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0A22" w:rsidRDefault="006E0A22" w:rsidP="006E0A22">
      <w:pPr>
        <w:jc w:val="both"/>
        <w:rPr>
          <w:rFonts w:ascii="Times New Roman" w:hAnsi="Times New Roman" w:cs="Times New Roman"/>
          <w:b/>
          <w:sz w:val="28"/>
          <w:szCs w:val="28"/>
          <w:lang w:val="uk-UA"/>
        </w:rPr>
      </w:pPr>
    </w:p>
    <w:p w:rsidR="006E0A22" w:rsidRPr="00761C57" w:rsidRDefault="006E0A22" w:rsidP="006E0A22">
      <w:pPr>
        <w:jc w:val="both"/>
        <w:rPr>
          <w:rFonts w:ascii="Times New Roman" w:hAnsi="Times New Roman" w:cs="Times New Roman"/>
          <w:b/>
          <w:sz w:val="28"/>
          <w:szCs w:val="28"/>
          <w:lang w:val="uk-UA"/>
        </w:rPr>
      </w:pPr>
      <w:bookmarkStart w:id="0" w:name="_GoBack"/>
      <w:r>
        <w:rPr>
          <w:rFonts w:ascii="Times New Roman" w:hAnsi="Times New Roman" w:cs="Times New Roman"/>
          <w:b/>
          <w:sz w:val="28"/>
          <w:szCs w:val="28"/>
          <w:lang w:val="uk-UA"/>
        </w:rPr>
        <w:t>Лекція № 4</w:t>
      </w:r>
      <w:r w:rsidRPr="00761C57">
        <w:rPr>
          <w:rFonts w:ascii="Times New Roman" w:hAnsi="Times New Roman" w:cs="Times New Roman"/>
          <w:b/>
          <w:sz w:val="28"/>
          <w:szCs w:val="28"/>
          <w:lang w:val="uk-UA"/>
        </w:rPr>
        <w:t>. Динаміка розвитку друковано</w:t>
      </w:r>
      <w:r>
        <w:rPr>
          <w:rFonts w:ascii="Times New Roman" w:hAnsi="Times New Roman" w:cs="Times New Roman"/>
          <w:b/>
          <w:sz w:val="28"/>
          <w:szCs w:val="28"/>
          <w:lang w:val="uk-UA"/>
        </w:rPr>
        <w:t>ї періодики України 2008-2016</w:t>
      </w:r>
    </w:p>
    <w:bookmarkEnd w:id="0"/>
    <w:p w:rsidR="006E0A22" w:rsidRPr="00761C57" w:rsidRDefault="006E0A22" w:rsidP="006E0A22">
      <w:pPr>
        <w:jc w:val="both"/>
        <w:rPr>
          <w:rFonts w:ascii="Times New Roman" w:hAnsi="Times New Roman" w:cs="Times New Roman"/>
          <w:sz w:val="28"/>
          <w:szCs w:val="28"/>
          <w:lang w:val="uk-UA"/>
        </w:rPr>
      </w:pPr>
      <w:r w:rsidRPr="00761C57">
        <w:rPr>
          <w:rFonts w:ascii="Times New Roman" w:hAnsi="Times New Roman" w:cs="Times New Roman"/>
          <w:sz w:val="28"/>
          <w:szCs w:val="28"/>
          <w:lang w:val="uk-UA"/>
        </w:rPr>
        <w:t>1.</w:t>
      </w:r>
      <w:r w:rsidRPr="00761C57">
        <w:rPr>
          <w:rFonts w:ascii="Times New Roman" w:hAnsi="Times New Roman" w:cs="Times New Roman"/>
          <w:sz w:val="28"/>
          <w:szCs w:val="28"/>
          <w:lang w:val="uk-UA"/>
        </w:rPr>
        <w:tab/>
        <w:t>Галузева розмаїтість сучасної преси України. Найбільш відомі газетні та журнальні бренди.</w:t>
      </w:r>
      <w:r>
        <w:rPr>
          <w:rFonts w:ascii="Times New Roman" w:hAnsi="Times New Roman" w:cs="Times New Roman"/>
          <w:sz w:val="28"/>
          <w:szCs w:val="28"/>
          <w:lang w:val="uk-UA"/>
        </w:rPr>
        <w:t xml:space="preserve"> Методика аналізу друкованого видання.</w:t>
      </w:r>
    </w:p>
    <w:p w:rsidR="006E0A22" w:rsidRPr="00761C57" w:rsidRDefault="006E0A22" w:rsidP="006E0A22">
      <w:pPr>
        <w:jc w:val="both"/>
        <w:rPr>
          <w:rFonts w:ascii="Times New Roman" w:hAnsi="Times New Roman" w:cs="Times New Roman"/>
          <w:sz w:val="28"/>
          <w:szCs w:val="28"/>
          <w:lang w:val="uk-UA"/>
        </w:rPr>
      </w:pPr>
      <w:r w:rsidRPr="00761C57">
        <w:rPr>
          <w:rFonts w:ascii="Times New Roman" w:hAnsi="Times New Roman" w:cs="Times New Roman"/>
          <w:sz w:val="28"/>
          <w:szCs w:val="28"/>
          <w:lang w:val="uk-UA"/>
        </w:rPr>
        <w:t>2.</w:t>
      </w:r>
      <w:r w:rsidRPr="00761C57">
        <w:rPr>
          <w:rFonts w:ascii="Times New Roman" w:hAnsi="Times New Roman" w:cs="Times New Roman"/>
          <w:sz w:val="28"/>
          <w:szCs w:val="28"/>
          <w:lang w:val="uk-UA"/>
        </w:rPr>
        <w:tab/>
        <w:t>Тиражі і рекламний ринок.</w:t>
      </w:r>
    </w:p>
    <w:p w:rsidR="006E0A22" w:rsidRDefault="006E0A22" w:rsidP="006E0A22">
      <w:pPr>
        <w:jc w:val="both"/>
        <w:rPr>
          <w:rFonts w:ascii="Times New Roman" w:hAnsi="Times New Roman" w:cs="Times New Roman"/>
          <w:sz w:val="28"/>
          <w:szCs w:val="28"/>
          <w:lang w:val="uk-UA"/>
        </w:rPr>
      </w:pPr>
      <w:r w:rsidRPr="00761C57">
        <w:rPr>
          <w:rFonts w:ascii="Times New Roman" w:hAnsi="Times New Roman" w:cs="Times New Roman"/>
          <w:sz w:val="28"/>
          <w:szCs w:val="28"/>
          <w:lang w:val="uk-UA"/>
        </w:rPr>
        <w:t>3.</w:t>
      </w:r>
      <w:r w:rsidRPr="00761C57">
        <w:rPr>
          <w:rFonts w:ascii="Times New Roman" w:hAnsi="Times New Roman" w:cs="Times New Roman"/>
          <w:sz w:val="28"/>
          <w:szCs w:val="28"/>
          <w:lang w:val="uk-UA"/>
        </w:rPr>
        <w:tab/>
        <w:t xml:space="preserve">Зміна </w:t>
      </w:r>
      <w:r>
        <w:rPr>
          <w:rFonts w:ascii="Times New Roman" w:hAnsi="Times New Roman" w:cs="Times New Roman"/>
          <w:sz w:val="28"/>
          <w:szCs w:val="28"/>
          <w:lang w:val="uk-UA"/>
        </w:rPr>
        <w:t xml:space="preserve">медійного ландшафту </w:t>
      </w:r>
      <w:r w:rsidRPr="00761C57">
        <w:rPr>
          <w:rFonts w:ascii="Times New Roman" w:hAnsi="Times New Roman" w:cs="Times New Roman"/>
          <w:sz w:val="28"/>
          <w:szCs w:val="28"/>
          <w:lang w:val="uk-UA"/>
        </w:rPr>
        <w:t>у 2013-2014 р.</w:t>
      </w:r>
    </w:p>
    <w:p w:rsidR="006E0A22" w:rsidRDefault="006E0A22" w:rsidP="006E0A22">
      <w:pPr>
        <w:jc w:val="both"/>
        <w:rPr>
          <w:rFonts w:ascii="Times New Roman" w:hAnsi="Times New Roman" w:cs="Times New Roman"/>
          <w:sz w:val="28"/>
          <w:szCs w:val="28"/>
          <w:lang w:val="uk-UA"/>
        </w:rPr>
      </w:pPr>
      <w:r>
        <w:rPr>
          <w:rFonts w:ascii="Times New Roman" w:hAnsi="Times New Roman" w:cs="Times New Roman"/>
          <w:sz w:val="28"/>
          <w:szCs w:val="28"/>
          <w:lang w:val="uk-UA"/>
        </w:rPr>
        <w:t>Література</w:t>
      </w:r>
    </w:p>
    <w:p w:rsidR="006E0A22" w:rsidRDefault="006E0A22" w:rsidP="006E0A22">
      <w:pPr>
        <w:jc w:val="both"/>
        <w:rPr>
          <w:rFonts w:ascii="Times New Roman" w:hAnsi="Times New Roman" w:cs="Times New Roman"/>
          <w:sz w:val="28"/>
          <w:szCs w:val="28"/>
          <w:lang w:val="uk-UA"/>
        </w:rPr>
      </w:pPr>
      <w:r w:rsidRPr="00367DC4">
        <w:rPr>
          <w:rFonts w:ascii="Times New Roman" w:hAnsi="Times New Roman" w:cs="Times New Roman"/>
          <w:sz w:val="28"/>
          <w:szCs w:val="28"/>
          <w:lang w:val="uk-UA"/>
        </w:rPr>
        <w:t xml:space="preserve">Хоменок </w:t>
      </w:r>
      <w:r>
        <w:rPr>
          <w:rFonts w:ascii="Times New Roman" w:hAnsi="Times New Roman" w:cs="Times New Roman"/>
          <w:sz w:val="28"/>
          <w:szCs w:val="28"/>
          <w:lang w:val="uk-UA"/>
        </w:rPr>
        <w:t xml:space="preserve">О. </w:t>
      </w:r>
      <w:r w:rsidRPr="00367DC4">
        <w:rPr>
          <w:rFonts w:ascii="Times New Roman" w:hAnsi="Times New Roman" w:cs="Times New Roman"/>
          <w:sz w:val="28"/>
          <w:szCs w:val="28"/>
          <w:lang w:val="uk-UA"/>
        </w:rPr>
        <w:t>Друкована преса/Український медіаландшафт: аналітичний звіт / За ред. В. Іванова, О. Волошенюк, А. Кулакова. - К.: ФКА, АУП, 2013.- C. 30-35.</w:t>
      </w:r>
    </w:p>
    <w:p w:rsidR="006E0A22" w:rsidRDefault="006E0A22" w:rsidP="006E0A22">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 </w:t>
      </w:r>
      <w:r w:rsidRPr="00761C57">
        <w:rPr>
          <w:rFonts w:ascii="Times New Roman" w:hAnsi="Times New Roman" w:cs="Times New Roman"/>
          <w:sz w:val="28"/>
          <w:szCs w:val="28"/>
          <w:lang w:val="uk-UA"/>
        </w:rPr>
        <w:t>Перед кризою 2008 року в українському підписному каталозі "Преса" були вказані 4 348 газет і 2 588 журналів.</w:t>
      </w:r>
    </w:p>
    <w:p w:rsidR="006E0A22" w:rsidRDefault="006E0A22" w:rsidP="006E0A22">
      <w:pPr>
        <w:jc w:val="both"/>
        <w:rPr>
          <w:rFonts w:ascii="Times New Roman" w:hAnsi="Times New Roman" w:cs="Times New Roman"/>
          <w:sz w:val="28"/>
          <w:szCs w:val="28"/>
          <w:lang w:val="uk-UA"/>
        </w:rPr>
      </w:pPr>
      <w:r w:rsidRPr="00367DC4">
        <w:rPr>
          <w:rFonts w:ascii="Times New Roman" w:hAnsi="Times New Roman" w:cs="Times New Roman"/>
          <w:sz w:val="28"/>
          <w:szCs w:val="28"/>
          <w:lang w:val="uk-UA"/>
        </w:rPr>
        <w:t xml:space="preserve">Криза стала причиною закриття цілого ряду газет, найбільш відомі з </w:t>
      </w:r>
      <w:r>
        <w:rPr>
          <w:rFonts w:ascii="Times New Roman" w:hAnsi="Times New Roman" w:cs="Times New Roman"/>
          <w:sz w:val="28"/>
          <w:szCs w:val="28"/>
          <w:lang w:val="uk-UA"/>
        </w:rPr>
        <w:t xml:space="preserve"> них </w:t>
      </w:r>
      <w:r w:rsidRPr="00367DC4">
        <w:rPr>
          <w:rFonts w:ascii="Times New Roman" w:hAnsi="Times New Roman" w:cs="Times New Roman"/>
          <w:sz w:val="28"/>
          <w:szCs w:val="28"/>
          <w:lang w:val="uk-UA"/>
        </w:rPr>
        <w:t>- "Блик", "Нова" (Київ), "Еспрессо" (Чернігів), "Салон Дона і Баса" (Донецьк). Так, в Одеській області за 2008-2010 рр. роки з економічних причин закрилися 35% газет і журналів. Тільки в електронному вигляді сьогодні виходить популярне російськомовне видання "Київський Телеграф".</w:t>
      </w:r>
    </w:p>
    <w:p w:rsidR="006E0A22" w:rsidRDefault="006E0A22" w:rsidP="006E0A22">
      <w:pPr>
        <w:jc w:val="both"/>
        <w:rPr>
          <w:rFonts w:ascii="Times New Roman" w:hAnsi="Times New Roman" w:cs="Times New Roman"/>
          <w:sz w:val="28"/>
          <w:szCs w:val="28"/>
          <w:lang w:val="uk-UA"/>
        </w:rPr>
      </w:pPr>
      <w:r w:rsidRPr="00367DC4">
        <w:rPr>
          <w:rFonts w:ascii="Times New Roman" w:hAnsi="Times New Roman" w:cs="Times New Roman"/>
          <w:sz w:val="28"/>
          <w:szCs w:val="28"/>
          <w:lang w:val="uk-UA"/>
        </w:rPr>
        <w:t>Реєстрація та регулювання діяльності друкованих медіа в Україні відбуваються згідно з законами „Про друковані ЗМІ (пресу) України”, „Про інформацію”, „Про державну підтримку ЗМІ та соціальний захист журналістів”.</w:t>
      </w:r>
    </w:p>
    <w:p w:rsidR="006E0A22" w:rsidRDefault="006E0A22" w:rsidP="006E0A22">
      <w:pPr>
        <w:jc w:val="both"/>
        <w:rPr>
          <w:rFonts w:ascii="Times New Roman" w:hAnsi="Times New Roman" w:cs="Times New Roman"/>
          <w:sz w:val="28"/>
          <w:szCs w:val="28"/>
          <w:lang w:val="uk-UA"/>
        </w:rPr>
      </w:pPr>
      <w:r w:rsidRPr="00367DC4">
        <w:rPr>
          <w:rFonts w:ascii="Times New Roman" w:hAnsi="Times New Roman" w:cs="Times New Roman"/>
          <w:sz w:val="28"/>
          <w:szCs w:val="28"/>
          <w:lang w:val="uk-UA"/>
        </w:rPr>
        <w:t>Дані про реєстрацію друкованих медіа вносять до Державного реєстру друкованих засобів масової інформації та інформаційних агентств як суб’єктів інформаційної діяльності10, офіційний адміністратор реєстру – Державне підприємство „Інформаційний центр” Міністерства юстиції України.</w:t>
      </w:r>
    </w:p>
    <w:p w:rsidR="006E0A22" w:rsidRDefault="006E0A22" w:rsidP="006E0A22">
      <w:pPr>
        <w:jc w:val="both"/>
        <w:rPr>
          <w:rFonts w:ascii="Times New Roman" w:hAnsi="Times New Roman" w:cs="Times New Roman"/>
          <w:sz w:val="28"/>
          <w:szCs w:val="28"/>
          <w:lang w:val="uk-UA"/>
        </w:rPr>
      </w:pPr>
      <w:r w:rsidRPr="00367DC4">
        <w:rPr>
          <w:rFonts w:ascii="Times New Roman" w:hAnsi="Times New Roman" w:cs="Times New Roman"/>
          <w:sz w:val="28"/>
          <w:szCs w:val="28"/>
          <w:lang w:val="uk-UA"/>
        </w:rPr>
        <w:t>на 1 січня 2013 року до Державного реє</w:t>
      </w:r>
      <w:r>
        <w:rPr>
          <w:rFonts w:ascii="Times New Roman" w:hAnsi="Times New Roman" w:cs="Times New Roman"/>
          <w:sz w:val="28"/>
          <w:szCs w:val="28"/>
          <w:lang w:val="uk-UA"/>
        </w:rPr>
        <w:t xml:space="preserve">стру друкованих засобів масової </w:t>
      </w:r>
      <w:r w:rsidRPr="00367DC4">
        <w:rPr>
          <w:rFonts w:ascii="Times New Roman" w:hAnsi="Times New Roman" w:cs="Times New Roman"/>
          <w:sz w:val="28"/>
          <w:szCs w:val="28"/>
          <w:lang w:val="uk-UA"/>
        </w:rPr>
        <w:t>інформації внесено 34002</w:t>
      </w:r>
      <w:r>
        <w:rPr>
          <w:rFonts w:ascii="Times New Roman" w:hAnsi="Times New Roman" w:cs="Times New Roman"/>
          <w:sz w:val="28"/>
          <w:szCs w:val="28"/>
          <w:lang w:val="uk-UA"/>
        </w:rPr>
        <w:t>.</w:t>
      </w:r>
    </w:p>
    <w:p w:rsidR="006E0A22" w:rsidRDefault="006E0A22" w:rsidP="006E0A22">
      <w:pPr>
        <w:jc w:val="both"/>
        <w:rPr>
          <w:rFonts w:ascii="Times New Roman" w:hAnsi="Times New Roman" w:cs="Times New Roman"/>
          <w:sz w:val="28"/>
          <w:szCs w:val="28"/>
          <w:lang w:val="uk-UA"/>
        </w:rPr>
      </w:pPr>
      <w:r w:rsidRPr="00367DC4">
        <w:rPr>
          <w:rFonts w:ascii="Times New Roman" w:hAnsi="Times New Roman" w:cs="Times New Roman"/>
          <w:sz w:val="28"/>
          <w:szCs w:val="28"/>
          <w:lang w:val="uk-UA"/>
        </w:rPr>
        <w:t>газет – 6012, журналів – 10270, бюлетенів – 559, альманахів – 147, дайджестів – 72, збірників – 1940, календарів – 369,</w:t>
      </w:r>
    </w:p>
    <w:p w:rsidR="006E0A22" w:rsidRPr="00367DC4" w:rsidRDefault="006E0A22" w:rsidP="006E0A22">
      <w:pPr>
        <w:jc w:val="both"/>
        <w:rPr>
          <w:rFonts w:ascii="Times New Roman" w:hAnsi="Times New Roman" w:cs="Times New Roman"/>
          <w:sz w:val="28"/>
          <w:szCs w:val="28"/>
          <w:lang w:val="uk-UA"/>
        </w:rPr>
      </w:pPr>
      <w:r w:rsidRPr="00367DC4">
        <w:rPr>
          <w:rFonts w:ascii="Times New Roman" w:hAnsi="Times New Roman" w:cs="Times New Roman"/>
          <w:sz w:val="28"/>
          <w:szCs w:val="28"/>
          <w:lang w:val="uk-UA"/>
        </w:rPr>
        <w:t>Із загальної кількості зареєстрованих видань регулярно виходять трохи більше 4000,</w:t>
      </w:r>
    </w:p>
    <w:p w:rsidR="006E0A22" w:rsidRDefault="006E0A22" w:rsidP="006E0A22">
      <w:pPr>
        <w:jc w:val="both"/>
        <w:rPr>
          <w:rFonts w:ascii="Times New Roman" w:hAnsi="Times New Roman" w:cs="Times New Roman"/>
          <w:sz w:val="28"/>
          <w:szCs w:val="28"/>
          <w:lang w:val="uk-UA"/>
        </w:rPr>
      </w:pPr>
      <w:r w:rsidRPr="00367DC4">
        <w:rPr>
          <w:rFonts w:ascii="Times New Roman" w:hAnsi="Times New Roman" w:cs="Times New Roman"/>
          <w:sz w:val="28"/>
          <w:szCs w:val="28"/>
          <w:lang w:val="uk-UA"/>
        </w:rPr>
        <w:lastRenderedPageBreak/>
        <w:t xml:space="preserve">    з яких близько 60% становлять газети, решта – журнали. За даними ДП „Преса”, до каталогу передплатних видань України на 2012 рік внесено 2489 українських видань, частка газет становить 35,4%, журналів – 61,3%.</w:t>
      </w:r>
    </w:p>
    <w:p w:rsidR="006E0A22" w:rsidRPr="005614CA" w:rsidRDefault="006E0A22" w:rsidP="006E0A22">
      <w:pPr>
        <w:jc w:val="both"/>
        <w:rPr>
          <w:rFonts w:ascii="Times New Roman" w:hAnsi="Times New Roman" w:cs="Times New Roman"/>
          <w:sz w:val="28"/>
          <w:szCs w:val="28"/>
          <w:lang w:val="uk-UA"/>
        </w:rPr>
      </w:pPr>
      <w:r w:rsidRPr="005614CA">
        <w:rPr>
          <w:rFonts w:ascii="Times New Roman" w:hAnsi="Times New Roman" w:cs="Times New Roman"/>
          <w:sz w:val="28"/>
          <w:szCs w:val="28"/>
          <w:lang w:val="uk-UA"/>
        </w:rPr>
        <w:t>За минулі роки статистика друкованої преси мало змінилася, серед газет більшість становлять місцеві (обласні, регіональні, міські та районні) видання, яких виходить понад 1800 найменувань, газет з загальнонаціональною реєстрацією – близько 700 найменувань.</w:t>
      </w:r>
    </w:p>
    <w:p w:rsidR="006E0A22" w:rsidRDefault="006E0A22" w:rsidP="006E0A22">
      <w:pPr>
        <w:jc w:val="both"/>
        <w:rPr>
          <w:rFonts w:ascii="Times New Roman" w:hAnsi="Times New Roman" w:cs="Times New Roman"/>
          <w:sz w:val="28"/>
          <w:szCs w:val="28"/>
          <w:lang w:val="uk-UA"/>
        </w:rPr>
      </w:pPr>
      <w:r w:rsidRPr="005614CA">
        <w:rPr>
          <w:rFonts w:ascii="Times New Roman" w:hAnsi="Times New Roman" w:cs="Times New Roman"/>
          <w:sz w:val="28"/>
          <w:szCs w:val="28"/>
          <w:lang w:val="uk-UA"/>
        </w:rPr>
        <w:t>Журнали домінують серед видань загальнонаціональної реєстрації та розповсюдження, з понад 1700 видань таких майже 1600.</w:t>
      </w:r>
    </w:p>
    <w:p w:rsidR="006E0A22" w:rsidRDefault="006E0A22" w:rsidP="006E0A22">
      <w:pPr>
        <w:jc w:val="both"/>
        <w:rPr>
          <w:rFonts w:ascii="Times New Roman" w:hAnsi="Times New Roman" w:cs="Times New Roman"/>
          <w:sz w:val="28"/>
          <w:szCs w:val="28"/>
          <w:lang w:val="uk-UA"/>
        </w:rPr>
      </w:pPr>
      <w:r w:rsidRPr="005614CA">
        <w:rPr>
          <w:rFonts w:ascii="Times New Roman" w:hAnsi="Times New Roman" w:cs="Times New Roman"/>
          <w:sz w:val="28"/>
          <w:szCs w:val="28"/>
          <w:lang w:val="uk-UA"/>
        </w:rPr>
        <w:t>Кількість щоденних газет сягає лише одного відсотка від загальної кількості відань, тоді як тижневики становлять майже 85% від загальної кількості газет</w:t>
      </w:r>
      <w:r>
        <w:rPr>
          <w:rFonts w:ascii="Times New Roman" w:hAnsi="Times New Roman" w:cs="Times New Roman"/>
          <w:sz w:val="28"/>
          <w:szCs w:val="28"/>
          <w:lang w:val="uk-UA"/>
        </w:rPr>
        <w:t>.</w:t>
      </w:r>
    </w:p>
    <w:p w:rsidR="006E0A22" w:rsidRDefault="006E0A22" w:rsidP="006E0A22">
      <w:pPr>
        <w:jc w:val="both"/>
        <w:rPr>
          <w:rFonts w:ascii="Times New Roman" w:hAnsi="Times New Roman" w:cs="Times New Roman"/>
          <w:sz w:val="28"/>
          <w:szCs w:val="28"/>
          <w:lang w:val="uk-UA"/>
        </w:rPr>
      </w:pPr>
      <w:r w:rsidRPr="005614CA">
        <w:rPr>
          <w:rFonts w:ascii="Times New Roman" w:hAnsi="Times New Roman" w:cs="Times New Roman"/>
          <w:sz w:val="28"/>
          <w:szCs w:val="28"/>
          <w:lang w:val="uk-UA"/>
        </w:rPr>
        <w:t>Тенденція до укрупнення та поглинання на ринк</w:t>
      </w:r>
      <w:r>
        <w:rPr>
          <w:rFonts w:ascii="Times New Roman" w:hAnsi="Times New Roman" w:cs="Times New Roman"/>
          <w:sz w:val="28"/>
          <w:szCs w:val="28"/>
          <w:lang w:val="uk-UA"/>
        </w:rPr>
        <w:t xml:space="preserve">у преси спостерігалась протягом </w:t>
      </w:r>
      <w:r w:rsidRPr="005614CA">
        <w:rPr>
          <w:rFonts w:ascii="Times New Roman" w:hAnsi="Times New Roman" w:cs="Times New Roman"/>
          <w:sz w:val="28"/>
          <w:szCs w:val="28"/>
          <w:lang w:val="uk-UA"/>
        </w:rPr>
        <w:t>останніх двох років поряд із запуском нових проектів на основі франшизи. Так Український Медіа Холдінг запустив проект «Forbes Україна», а на початку 2013 року стартуватиме «Vogue Украина».</w:t>
      </w:r>
    </w:p>
    <w:p w:rsidR="006E0A22" w:rsidRDefault="006E0A22" w:rsidP="006E0A22">
      <w:pPr>
        <w:jc w:val="both"/>
        <w:rPr>
          <w:rFonts w:ascii="Times New Roman" w:hAnsi="Times New Roman" w:cs="Times New Roman"/>
          <w:sz w:val="28"/>
          <w:szCs w:val="28"/>
          <w:lang w:val="uk-UA"/>
        </w:rPr>
      </w:pPr>
      <w:r w:rsidRPr="005614CA">
        <w:rPr>
          <w:rFonts w:ascii="Times New Roman" w:hAnsi="Times New Roman" w:cs="Times New Roman"/>
          <w:sz w:val="28"/>
          <w:szCs w:val="28"/>
          <w:lang w:val="uk-UA"/>
        </w:rPr>
        <w:t>Поряд із цим у 2011 – 2012 роках припинили виходити в друкованому форматі ряд ділових і суспільно-політичних загальнонаціональних та регіональних видань. Припинення виходу частини з них спричинено ринковими умовами („Дело”, „Экономические известия”), або політичними мотивами власників</w:t>
      </w:r>
      <w:r>
        <w:rPr>
          <w:rFonts w:ascii="Times New Roman" w:hAnsi="Times New Roman" w:cs="Times New Roman"/>
          <w:sz w:val="28"/>
          <w:szCs w:val="28"/>
          <w:lang w:val="uk-UA"/>
        </w:rPr>
        <w:t>.</w:t>
      </w:r>
    </w:p>
    <w:p w:rsidR="006E0A22" w:rsidRDefault="006E0A22" w:rsidP="006E0A22">
      <w:pPr>
        <w:jc w:val="both"/>
        <w:rPr>
          <w:rFonts w:ascii="Times New Roman" w:hAnsi="Times New Roman" w:cs="Times New Roman"/>
          <w:sz w:val="28"/>
          <w:szCs w:val="28"/>
          <w:lang w:val="uk-UA"/>
        </w:rPr>
      </w:pPr>
      <w:r w:rsidRPr="005614CA">
        <w:rPr>
          <w:rFonts w:ascii="Times New Roman" w:hAnsi="Times New Roman" w:cs="Times New Roman"/>
          <w:sz w:val="28"/>
          <w:szCs w:val="28"/>
          <w:lang w:val="uk-UA"/>
        </w:rPr>
        <w:t>За висновками Асоціації незалежних видавців регіональної преси України (АНРВУ), на ринку регіональної преси намічається тенденція до залишення 2-3-х більш-менш сильних видавництв на регіон.</w:t>
      </w:r>
    </w:p>
    <w:p w:rsidR="006E0A22" w:rsidRDefault="006E0A22" w:rsidP="006E0A22">
      <w:pPr>
        <w:jc w:val="both"/>
        <w:rPr>
          <w:rFonts w:ascii="Times New Roman" w:hAnsi="Times New Roman" w:cs="Times New Roman"/>
          <w:sz w:val="28"/>
          <w:szCs w:val="28"/>
          <w:lang w:val="uk-UA"/>
        </w:rPr>
      </w:pPr>
      <w:r w:rsidRPr="005614CA">
        <w:rPr>
          <w:rFonts w:ascii="Times New Roman" w:hAnsi="Times New Roman" w:cs="Times New Roman"/>
          <w:sz w:val="28"/>
          <w:szCs w:val="28"/>
          <w:lang w:val="uk-UA"/>
        </w:rPr>
        <w:t>Ще одна тенденція – активний розвиток онлайнових порталів друкованих медіа, особливо на регіональному рівні та стрімке зростання онлайнових аудиторії. У багатьох випадках онлайнова аудиторія успішних видань перевищує тираж та аудиторію одного номера видання.</w:t>
      </w:r>
    </w:p>
    <w:p w:rsidR="006E0A22" w:rsidRDefault="006E0A22" w:rsidP="006E0A22">
      <w:pPr>
        <w:jc w:val="both"/>
        <w:rPr>
          <w:rFonts w:ascii="Times New Roman" w:hAnsi="Times New Roman" w:cs="Times New Roman"/>
          <w:sz w:val="28"/>
          <w:szCs w:val="28"/>
          <w:lang w:val="uk-UA"/>
        </w:rPr>
      </w:pPr>
      <w:r w:rsidRPr="005614CA">
        <w:rPr>
          <w:rFonts w:ascii="Times New Roman" w:hAnsi="Times New Roman" w:cs="Times New Roman"/>
          <w:sz w:val="28"/>
          <w:szCs w:val="28"/>
          <w:lang w:val="uk-UA"/>
        </w:rPr>
        <w:t xml:space="preserve">У період виборів до парламенту в 2012 році спостережено зростання кількості та тиражів газет, що виходили за рахунок партій та кандидатів, а також велику кількість немаркованої реклами, що мало негативні наслідки для тиражів преси в регіонах. Тиск на регіональні незалежні медіа в період виборчої кампанії через </w:t>
      </w:r>
      <w:r>
        <w:rPr>
          <w:rFonts w:ascii="Times New Roman" w:hAnsi="Times New Roman" w:cs="Times New Roman"/>
          <w:sz w:val="28"/>
          <w:szCs w:val="28"/>
          <w:lang w:val="uk-UA"/>
        </w:rPr>
        <w:t xml:space="preserve">використання судової системи та </w:t>
      </w:r>
      <w:r w:rsidRPr="005614CA">
        <w:rPr>
          <w:rFonts w:ascii="Times New Roman" w:hAnsi="Times New Roman" w:cs="Times New Roman"/>
          <w:sz w:val="28"/>
          <w:szCs w:val="28"/>
          <w:lang w:val="uk-UA"/>
        </w:rPr>
        <w:t>правоохоронних органів посилився.</w:t>
      </w:r>
    </w:p>
    <w:p w:rsidR="006E0A22" w:rsidRPr="00923572" w:rsidRDefault="006E0A22" w:rsidP="006E0A22">
      <w:pPr>
        <w:jc w:val="both"/>
        <w:rPr>
          <w:rFonts w:ascii="Times New Roman" w:hAnsi="Times New Roman" w:cs="Times New Roman"/>
          <w:sz w:val="28"/>
          <w:szCs w:val="28"/>
          <w:lang w:val="uk-UA"/>
        </w:rPr>
      </w:pPr>
      <w:r w:rsidRPr="00923572">
        <w:rPr>
          <w:rFonts w:ascii="Times New Roman" w:hAnsi="Times New Roman" w:cs="Times New Roman"/>
          <w:sz w:val="28"/>
          <w:szCs w:val="28"/>
          <w:lang w:val="uk-UA"/>
        </w:rPr>
        <w:lastRenderedPageBreak/>
        <w:t>Сьогодні на східноєвропейських ринках періодики (особливо журнальної) значне місце займають видання, що випускаються західними корпораціями - головним чином, американськими, німецькими, французькими - у вигляді версій, адаптованих до місцевих умов з урахуванням запитів і національно-культурної специфіки аудиторії. Вихідні на польському, угорському, болгарському та іншими мовами народів Східної Європи, ці видання спираються на транснаціональні видавничі структури, на багаторічний досвід діяльності в ринковому середовищі і складають серйозну конкуренцію національним виданням.</w:t>
      </w:r>
    </w:p>
    <w:p w:rsidR="006E0A22" w:rsidRPr="00923572" w:rsidRDefault="006E0A22" w:rsidP="006E0A22">
      <w:pPr>
        <w:jc w:val="both"/>
        <w:rPr>
          <w:rFonts w:ascii="Times New Roman" w:hAnsi="Times New Roman" w:cs="Times New Roman"/>
          <w:sz w:val="28"/>
          <w:szCs w:val="28"/>
          <w:lang w:val="uk-UA"/>
        </w:rPr>
      </w:pPr>
      <w:r w:rsidRPr="00923572">
        <w:rPr>
          <w:rFonts w:ascii="Times New Roman" w:hAnsi="Times New Roman" w:cs="Times New Roman"/>
          <w:sz w:val="28"/>
          <w:szCs w:val="28"/>
          <w:lang w:val="uk-UA"/>
        </w:rPr>
        <w:t>Українська преса розвивається абсолютно повноцінно в контексті тенденцій розвитку східноєвропейської преси, і той факт, що на нашому медіа-ринку видаються російські видання до яких додано концепт Україна «Комсомольская правда в Україні», «Аргументи і факти в Україні», « Спорт-експрес в Україні », або американські видання, наприклад, той же« Космополітен », можна вважати не якимось девіантною відхиленням, а скоріше закономірністю розвитку пострадянської преси в Східній Європі. Оскільки в Польщі, Угорщині, Чехії спостерігається ідентична ситуація.</w:t>
      </w:r>
    </w:p>
    <w:p w:rsidR="006E0A22" w:rsidRPr="00923572" w:rsidRDefault="006E0A22" w:rsidP="006E0A22">
      <w:pPr>
        <w:jc w:val="both"/>
        <w:rPr>
          <w:rFonts w:ascii="Times New Roman" w:hAnsi="Times New Roman" w:cs="Times New Roman"/>
          <w:sz w:val="28"/>
          <w:szCs w:val="28"/>
          <w:lang w:val="uk-UA"/>
        </w:rPr>
      </w:pPr>
      <w:r w:rsidRPr="00923572">
        <w:rPr>
          <w:rFonts w:ascii="Times New Roman" w:hAnsi="Times New Roman" w:cs="Times New Roman"/>
          <w:sz w:val="28"/>
          <w:szCs w:val="28"/>
          <w:lang w:val="uk-UA"/>
        </w:rPr>
        <w:t>Якщо взяти Білорусію, то там, за даними Міністерства інформації, видається 1300 друкованих періодичних видання (в два рази менше, ніж в Україні), в тому числі 655 газет, 599 журналів, 36 бюлетенів, 9 каталогів, 1 альманах. Майже сімдесят відсотків усіх зареєстрованих видань є недержавними. Преса видається українською, російською, німецькою, англійською, українською, польською та іншими європейс</w:t>
      </w:r>
      <w:r>
        <w:rPr>
          <w:rFonts w:ascii="Times New Roman" w:hAnsi="Times New Roman" w:cs="Times New Roman"/>
          <w:sz w:val="28"/>
          <w:szCs w:val="28"/>
          <w:lang w:val="uk-UA"/>
        </w:rPr>
        <w:t xml:space="preserve">ькими мовами. </w:t>
      </w:r>
      <w:r w:rsidRPr="00923572">
        <w:rPr>
          <w:rFonts w:ascii="Times New Roman" w:hAnsi="Times New Roman" w:cs="Times New Roman"/>
          <w:sz w:val="28"/>
          <w:szCs w:val="28"/>
          <w:lang w:val="uk-UA"/>
        </w:rPr>
        <w:t>Ситуація в Білорусі є ідентичною тій, що склалася в українській пресі.</w:t>
      </w:r>
    </w:p>
    <w:p w:rsidR="006E0A22" w:rsidRPr="00923572" w:rsidRDefault="006E0A22" w:rsidP="006E0A22">
      <w:pPr>
        <w:jc w:val="both"/>
        <w:rPr>
          <w:rFonts w:ascii="Times New Roman" w:hAnsi="Times New Roman" w:cs="Times New Roman"/>
          <w:sz w:val="28"/>
          <w:szCs w:val="28"/>
          <w:lang w:val="uk-UA"/>
        </w:rPr>
      </w:pPr>
      <w:r w:rsidRPr="00923572">
        <w:rPr>
          <w:rFonts w:ascii="Times New Roman" w:hAnsi="Times New Roman" w:cs="Times New Roman"/>
          <w:sz w:val="28"/>
          <w:szCs w:val="28"/>
          <w:lang w:val="uk-UA"/>
        </w:rPr>
        <w:t>Самим тиражним періодичним виданням є газета «Советская Белоруссия», число читачів якої в серпні 2007 року склало 500,7 тис. Загальний разовий тираж газети «Звязда» склав 34,2 тис. Прим., Газети «Республіка» - 49,4 тис. прим., «Білоруської ниви» - 25 тис. прим., «Народнай газети» - 30 тис. прим., «7 днів» - 37,1 тис. прим., «Прапор юності» - 25,7 тис.екз.</w:t>
      </w:r>
    </w:p>
    <w:p w:rsidR="006E0A22" w:rsidRDefault="006E0A22" w:rsidP="006E0A22">
      <w:pPr>
        <w:jc w:val="both"/>
        <w:rPr>
          <w:rFonts w:ascii="Times New Roman" w:hAnsi="Times New Roman" w:cs="Times New Roman"/>
          <w:sz w:val="28"/>
          <w:szCs w:val="28"/>
          <w:lang w:val="uk-UA"/>
        </w:rPr>
      </w:pPr>
      <w:r w:rsidRPr="00923572">
        <w:rPr>
          <w:rFonts w:ascii="Times New Roman" w:hAnsi="Times New Roman" w:cs="Times New Roman"/>
          <w:sz w:val="28"/>
          <w:szCs w:val="28"/>
          <w:lang w:val="uk-UA"/>
        </w:rPr>
        <w:t>Загальний разовий тираж державної місцевій пресі (136 обласних, міських, районних та об'єднаних газет) складає 869,4 тис. Прим., У тому числі по областях: Брестська - 163,1, Вітебська - 175,3, Гомельська - 141,1, Гродненська - 108,7, Мінська - 160, Могильовська - 121,2 тис. прим.</w:t>
      </w:r>
    </w:p>
    <w:p w:rsidR="006E0A22" w:rsidRDefault="006E0A22" w:rsidP="006E0A22">
      <w:pPr>
        <w:jc w:val="both"/>
        <w:rPr>
          <w:rFonts w:ascii="Times New Roman" w:hAnsi="Times New Roman" w:cs="Times New Roman"/>
          <w:sz w:val="28"/>
          <w:szCs w:val="28"/>
          <w:lang w:val="uk-UA"/>
        </w:rPr>
      </w:pPr>
      <w:r w:rsidRPr="00923572">
        <w:rPr>
          <w:rFonts w:ascii="Times New Roman" w:hAnsi="Times New Roman" w:cs="Times New Roman"/>
          <w:sz w:val="28"/>
          <w:szCs w:val="28"/>
          <w:lang w:val="uk-UA"/>
        </w:rPr>
        <w:t xml:space="preserve">Дуже цікавим видається компаративний аналіз української та російської преси. Згідно електронній базі даних Федерального агентства по друку і масовим комунікаціям кількість всіх зареєстрованих друкованих ЗМІ </w:t>
      </w:r>
      <w:r w:rsidRPr="00923572">
        <w:rPr>
          <w:rFonts w:ascii="Times New Roman" w:hAnsi="Times New Roman" w:cs="Times New Roman"/>
          <w:sz w:val="28"/>
          <w:szCs w:val="28"/>
          <w:lang w:val="uk-UA"/>
        </w:rPr>
        <w:lastRenderedPageBreak/>
        <w:t>становило до минулого року 51 726 найменувань, з яких 27 476 газет і 20 433 журналів. У 2010 в Росії з'явилося 7 000 нових ЗМІ. З них більшість - 6 399 - складають друковані ЗМІ, вдвічі менше - 3 230 - припадає на електронні ЗМІ, включаючи інтернет-ЗМІ, ще 187 складають інформаційні агентства.</w:t>
      </w:r>
    </w:p>
    <w:p w:rsidR="006E0A22" w:rsidRPr="00936FCF" w:rsidRDefault="006E0A22" w:rsidP="006E0A22">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Тираж </w:t>
      </w:r>
      <w:r w:rsidRPr="00936FCF">
        <w:rPr>
          <w:rFonts w:ascii="Times New Roman" w:hAnsi="Times New Roman" w:cs="Times New Roman"/>
          <w:sz w:val="28"/>
          <w:szCs w:val="28"/>
          <w:lang w:val="uk-UA"/>
        </w:rPr>
        <w:t>французької преси значно перевищує тираж українських видань. Серед щоденних газет національного значення найбільші тиражі мають «Le Figaro», «Le Parisien», «Le Monde», «France Soir» і «La Libération». Французську преса також дуже різноманітна за своєю тематичною спрямованістю. Найбільшою популярністю користуються спортивні та ділові видання. Найпопулярніші спеціалізовані журнали - «L'Equipe» (спортивний) і «Les Echos» (ділові новини), «Paris Match» (ілюстрований тижневик новин), «Femme actuelle», «L'Express», «Le Point» і « Le Nouvel Observateur »(тижневики новин),« Télé7 jours »(телевізійні програми і новини). Випускається також багато щоденних регіональних газет, найвідоміша з них «Ouest-France», що</w:t>
      </w:r>
      <w:r>
        <w:rPr>
          <w:rFonts w:ascii="Times New Roman" w:hAnsi="Times New Roman" w:cs="Times New Roman"/>
          <w:sz w:val="28"/>
          <w:szCs w:val="28"/>
          <w:lang w:val="uk-UA"/>
        </w:rPr>
        <w:t xml:space="preserve"> випускається тиражем 797 тис. п</w:t>
      </w:r>
      <w:r w:rsidRPr="00936FCF">
        <w:rPr>
          <w:rFonts w:ascii="Times New Roman" w:hAnsi="Times New Roman" w:cs="Times New Roman"/>
          <w:sz w:val="28"/>
          <w:szCs w:val="28"/>
          <w:lang w:val="uk-UA"/>
        </w:rPr>
        <w:t>римірників, майже вдвічі перевищує тираж будь-який</w:t>
      </w:r>
      <w:r>
        <w:rPr>
          <w:rFonts w:ascii="Times New Roman" w:hAnsi="Times New Roman" w:cs="Times New Roman"/>
          <w:sz w:val="28"/>
          <w:szCs w:val="28"/>
          <w:lang w:val="uk-UA"/>
        </w:rPr>
        <w:t xml:space="preserve"> з національних щоденних газет.</w:t>
      </w:r>
    </w:p>
    <w:p w:rsidR="006E0A22" w:rsidRPr="00936FCF" w:rsidRDefault="006E0A22" w:rsidP="006E0A22">
      <w:pPr>
        <w:jc w:val="both"/>
        <w:rPr>
          <w:rFonts w:ascii="Times New Roman" w:hAnsi="Times New Roman" w:cs="Times New Roman"/>
          <w:sz w:val="28"/>
          <w:szCs w:val="28"/>
          <w:lang w:val="uk-UA"/>
        </w:rPr>
      </w:pPr>
      <w:r w:rsidRPr="00936FCF">
        <w:rPr>
          <w:rFonts w:ascii="Times New Roman" w:hAnsi="Times New Roman" w:cs="Times New Roman"/>
          <w:sz w:val="28"/>
          <w:szCs w:val="28"/>
          <w:lang w:val="uk-UA"/>
        </w:rPr>
        <w:t>Величезною читабельністю користується у Франції і жіноча преса, і в цьому також проявляється певна схожість тенденцій розвитку української та французську преси. Аналогами наших видань, таких, як: «Наталі», «Ліза», «Поліна» і т. Д. Там є «Elle» та «Marie-France» (журнали для жінок).</w:t>
      </w:r>
    </w:p>
    <w:p w:rsidR="006E0A22" w:rsidRDefault="006E0A22" w:rsidP="006E0A22">
      <w:pPr>
        <w:jc w:val="both"/>
        <w:rPr>
          <w:rFonts w:ascii="Times New Roman" w:hAnsi="Times New Roman" w:cs="Times New Roman"/>
          <w:sz w:val="28"/>
          <w:szCs w:val="28"/>
          <w:lang w:val="uk-UA"/>
        </w:rPr>
      </w:pPr>
      <w:r w:rsidRPr="00936FCF">
        <w:rPr>
          <w:rFonts w:ascii="Times New Roman" w:hAnsi="Times New Roman" w:cs="Times New Roman"/>
          <w:sz w:val="28"/>
          <w:szCs w:val="28"/>
          <w:lang w:val="uk-UA"/>
        </w:rPr>
        <w:t>З початку 2000-х років поширення у Франції отримала щоденна безкоштовна преса, яка фінансується за рахунок розміщується в ній реклами: «20 minutes» (лідер французької преси за кількістю читачів, «Direct matin», міжнародна газета «Metro»,</w:t>
      </w:r>
      <w:r>
        <w:rPr>
          <w:rFonts w:ascii="Times New Roman" w:hAnsi="Times New Roman" w:cs="Times New Roman"/>
          <w:sz w:val="28"/>
          <w:szCs w:val="28"/>
          <w:lang w:val="uk-UA"/>
        </w:rPr>
        <w:t xml:space="preserve"> а також безліч місцевих видань. І</w:t>
      </w:r>
      <w:r w:rsidRPr="00936FCF">
        <w:rPr>
          <w:rFonts w:ascii="Times New Roman" w:hAnsi="Times New Roman" w:cs="Times New Roman"/>
          <w:sz w:val="28"/>
          <w:szCs w:val="28"/>
          <w:lang w:val="uk-UA"/>
        </w:rPr>
        <w:t xml:space="preserve"> в цьому, здавалося б, феномен французької преси проявляється схожість розвитку французької та української журналістики. у нас також досить популярні безкоштовні видання, які живуть за рахунок реклами. наприклад, в Луганську виходять такі безкоштовні </w:t>
      </w:r>
      <w:r>
        <w:rPr>
          <w:rFonts w:ascii="Times New Roman" w:hAnsi="Times New Roman" w:cs="Times New Roman"/>
          <w:sz w:val="28"/>
          <w:szCs w:val="28"/>
          <w:lang w:val="uk-UA"/>
        </w:rPr>
        <w:t>видання: «Вечерний город», «Онлайн», «Бесплатка</w:t>
      </w:r>
      <w:r w:rsidRPr="00936FCF">
        <w:rPr>
          <w:rFonts w:ascii="Times New Roman" w:hAnsi="Times New Roman" w:cs="Times New Roman"/>
          <w:sz w:val="28"/>
          <w:szCs w:val="28"/>
          <w:lang w:val="uk-UA"/>
        </w:rPr>
        <w:t xml:space="preserve">», а також церковні православні видання, які </w:t>
      </w:r>
      <w:r>
        <w:rPr>
          <w:rFonts w:ascii="Times New Roman" w:hAnsi="Times New Roman" w:cs="Times New Roman"/>
          <w:sz w:val="28"/>
          <w:szCs w:val="28"/>
          <w:lang w:val="uk-UA"/>
        </w:rPr>
        <w:t>також поширюються безкоштовно: «умиление</w:t>
      </w:r>
      <w:r w:rsidRPr="00936FCF">
        <w:rPr>
          <w:rFonts w:ascii="Times New Roman" w:hAnsi="Times New Roman" w:cs="Times New Roman"/>
          <w:sz w:val="28"/>
          <w:szCs w:val="28"/>
          <w:lang w:val="uk-UA"/>
        </w:rPr>
        <w:t xml:space="preserve"> душ наших »,« Свята</w:t>
      </w:r>
      <w:r>
        <w:rPr>
          <w:rFonts w:ascii="Times New Roman" w:hAnsi="Times New Roman" w:cs="Times New Roman"/>
          <w:sz w:val="28"/>
          <w:szCs w:val="28"/>
          <w:lang w:val="uk-UA"/>
        </w:rPr>
        <w:t>я Троица</w:t>
      </w:r>
      <w:r w:rsidRPr="00936FCF">
        <w:rPr>
          <w:rFonts w:ascii="Times New Roman" w:hAnsi="Times New Roman" w:cs="Times New Roman"/>
          <w:sz w:val="28"/>
          <w:szCs w:val="28"/>
          <w:lang w:val="uk-UA"/>
        </w:rPr>
        <w:t>»,« Ц</w:t>
      </w:r>
      <w:r>
        <w:rPr>
          <w:rFonts w:ascii="Times New Roman" w:hAnsi="Times New Roman" w:cs="Times New Roman"/>
          <w:sz w:val="28"/>
          <w:szCs w:val="28"/>
          <w:lang w:val="uk-UA"/>
        </w:rPr>
        <w:t>ерковная православная газета</w:t>
      </w:r>
      <w:r w:rsidRPr="00936FCF">
        <w:rPr>
          <w:rFonts w:ascii="Times New Roman" w:hAnsi="Times New Roman" w:cs="Times New Roman"/>
          <w:sz w:val="28"/>
          <w:szCs w:val="28"/>
          <w:lang w:val="uk-UA"/>
        </w:rPr>
        <w:t>».</w:t>
      </w:r>
    </w:p>
    <w:p w:rsidR="006E0A22" w:rsidRDefault="006E0A22" w:rsidP="006E0A22">
      <w:pPr>
        <w:jc w:val="both"/>
        <w:rPr>
          <w:rFonts w:ascii="Times New Roman" w:hAnsi="Times New Roman" w:cs="Times New Roman"/>
          <w:sz w:val="28"/>
          <w:szCs w:val="28"/>
          <w:lang w:val="uk-UA"/>
        </w:rPr>
      </w:pPr>
      <w:r>
        <w:rPr>
          <w:rFonts w:ascii="Times New Roman" w:hAnsi="Times New Roman" w:cs="Times New Roman"/>
          <w:sz w:val="28"/>
          <w:szCs w:val="28"/>
          <w:lang w:val="uk-UA"/>
        </w:rPr>
        <w:t>В</w:t>
      </w:r>
      <w:r w:rsidRPr="00936FCF">
        <w:rPr>
          <w:rFonts w:ascii="Times New Roman" w:hAnsi="Times New Roman" w:cs="Times New Roman"/>
          <w:sz w:val="28"/>
          <w:szCs w:val="28"/>
          <w:lang w:val="uk-UA"/>
        </w:rPr>
        <w:t>ідносно Іспанії, то тут кількість газет і журналів поступається Україні. Якщо в Україні видається зараз 3200 газет і журналів, то в Іспанії виходить 137 газет і близько 1000 журналів. Популярні щоденні газети: «Паїс», «Мундо», «Вангуардія», «АБЦ», «Періодика», «Марка». Причому також, як і в Україні, в Іспанії дуже популярні журнали для жінок. Найбільш значущими є: «Patrones», «Labores del HOGAR», «Moda».</w:t>
      </w:r>
    </w:p>
    <w:p w:rsidR="006E0A22" w:rsidRDefault="006E0A22" w:rsidP="006E0A22">
      <w:pPr>
        <w:jc w:val="both"/>
        <w:rPr>
          <w:rFonts w:ascii="Times New Roman" w:hAnsi="Times New Roman" w:cs="Times New Roman"/>
          <w:sz w:val="28"/>
          <w:szCs w:val="28"/>
          <w:lang w:val="uk-UA"/>
        </w:rPr>
      </w:pPr>
      <w:r w:rsidRPr="000A2634">
        <w:rPr>
          <w:rFonts w:ascii="Times New Roman" w:hAnsi="Times New Roman" w:cs="Times New Roman"/>
          <w:sz w:val="28"/>
          <w:szCs w:val="28"/>
          <w:lang w:val="uk-UA"/>
        </w:rPr>
        <w:lastRenderedPageBreak/>
        <w:t>Методика аналізу друкованого видання.</w:t>
      </w:r>
    </w:p>
    <w:p w:rsidR="006E0A22" w:rsidRPr="000A2634" w:rsidRDefault="006E0A22" w:rsidP="006E0A22">
      <w:pPr>
        <w:jc w:val="both"/>
        <w:rPr>
          <w:rFonts w:ascii="Times New Roman" w:hAnsi="Times New Roman" w:cs="Times New Roman"/>
          <w:sz w:val="28"/>
          <w:szCs w:val="28"/>
          <w:lang w:val="uk-UA"/>
        </w:rPr>
      </w:pPr>
      <w:r w:rsidRPr="000A2634">
        <w:rPr>
          <w:rFonts w:ascii="Times New Roman" w:hAnsi="Times New Roman" w:cs="Times New Roman"/>
          <w:sz w:val="28"/>
          <w:szCs w:val="28"/>
          <w:lang w:val="uk-UA"/>
        </w:rPr>
        <w:t>Методологічну основу аналізу складають типологічні ознаки. наводиться методика отриманн</w:t>
      </w:r>
      <w:r>
        <w:rPr>
          <w:rFonts w:ascii="Times New Roman" w:hAnsi="Times New Roman" w:cs="Times New Roman"/>
          <w:sz w:val="28"/>
          <w:szCs w:val="28"/>
          <w:lang w:val="uk-UA"/>
        </w:rPr>
        <w:t>я відомостей за кожною ознакою.</w:t>
      </w:r>
    </w:p>
    <w:p w:rsidR="006E0A22" w:rsidRPr="000A2634" w:rsidRDefault="006E0A22" w:rsidP="006E0A22">
      <w:pPr>
        <w:jc w:val="both"/>
        <w:rPr>
          <w:rFonts w:ascii="Times New Roman" w:hAnsi="Times New Roman" w:cs="Times New Roman"/>
          <w:sz w:val="28"/>
          <w:szCs w:val="28"/>
          <w:lang w:val="uk-UA"/>
        </w:rPr>
      </w:pPr>
      <w:r w:rsidRPr="000A2634">
        <w:rPr>
          <w:rFonts w:ascii="Times New Roman" w:hAnsi="Times New Roman" w:cs="Times New Roman"/>
          <w:sz w:val="28"/>
          <w:szCs w:val="28"/>
          <w:lang w:val="uk-UA"/>
        </w:rPr>
        <w:t>1. Видавець. Визначивши з титульного листа (вихідних відомостей) видання одну або кілька видають організацій (державних, професійних, творчих та ін.), Слід простежити, як з моменту його заснування видавці змінювалися і з якої причини. коротко охарактеризувати статус видавця, визначити характер його видавничої діяльності та місце даного видання в системі преси. Необхідно встановити мотиви виникнення видання за допомогою відповідних нормативних документів, настановної ред</w:t>
      </w:r>
      <w:r>
        <w:rPr>
          <w:rFonts w:ascii="Times New Roman" w:hAnsi="Times New Roman" w:cs="Times New Roman"/>
          <w:sz w:val="28"/>
          <w:szCs w:val="28"/>
          <w:lang w:val="uk-UA"/>
        </w:rPr>
        <w:t>акційної статті першого номера.</w:t>
      </w:r>
    </w:p>
    <w:p w:rsidR="006E0A22" w:rsidRPr="000A2634" w:rsidRDefault="006E0A22" w:rsidP="006E0A22">
      <w:pPr>
        <w:jc w:val="both"/>
        <w:rPr>
          <w:rFonts w:ascii="Times New Roman" w:hAnsi="Times New Roman" w:cs="Times New Roman"/>
          <w:sz w:val="28"/>
          <w:szCs w:val="28"/>
          <w:lang w:val="uk-UA"/>
        </w:rPr>
      </w:pPr>
      <w:r w:rsidRPr="000A2634">
        <w:rPr>
          <w:rFonts w:ascii="Times New Roman" w:hAnsi="Times New Roman" w:cs="Times New Roman"/>
          <w:sz w:val="28"/>
          <w:szCs w:val="28"/>
          <w:lang w:val="uk-UA"/>
        </w:rPr>
        <w:t>Все це стосується старих видань. Відомості про з видавців можна витягти з каталогів серії "Літопис періодичних видань СРСР" за відповідні періоди, починаючи з 1917 року. Для видань, що виникли в дореволюційний час, використовуються ретроспек</w:t>
      </w:r>
      <w:r>
        <w:rPr>
          <w:rFonts w:ascii="Times New Roman" w:hAnsi="Times New Roman" w:cs="Times New Roman"/>
          <w:sz w:val="28"/>
          <w:szCs w:val="28"/>
          <w:lang w:val="uk-UA"/>
        </w:rPr>
        <w:t>тивні бібліографічні покажчики.</w:t>
      </w:r>
    </w:p>
    <w:p w:rsidR="006E0A22" w:rsidRPr="000A2634" w:rsidRDefault="006E0A22" w:rsidP="006E0A22">
      <w:pPr>
        <w:jc w:val="both"/>
        <w:rPr>
          <w:rFonts w:ascii="Times New Roman" w:hAnsi="Times New Roman" w:cs="Times New Roman"/>
          <w:sz w:val="28"/>
          <w:szCs w:val="28"/>
          <w:lang w:val="uk-UA"/>
        </w:rPr>
      </w:pPr>
      <w:r w:rsidRPr="000A2634">
        <w:rPr>
          <w:rFonts w:ascii="Times New Roman" w:hAnsi="Times New Roman" w:cs="Times New Roman"/>
          <w:sz w:val="28"/>
          <w:szCs w:val="28"/>
          <w:lang w:val="uk-UA"/>
        </w:rPr>
        <w:t>Слід звернути увагу на визначення року заснування видання, так як сама редакція часто встановлює його невірно (є тенденція необгрунтовано представити своє видання як можна "др</w:t>
      </w:r>
      <w:r>
        <w:rPr>
          <w:rFonts w:ascii="Times New Roman" w:hAnsi="Times New Roman" w:cs="Times New Roman"/>
          <w:sz w:val="28"/>
          <w:szCs w:val="28"/>
          <w:lang w:val="uk-UA"/>
        </w:rPr>
        <w:t>евнє", таких прикладів багато).</w:t>
      </w:r>
    </w:p>
    <w:p w:rsidR="006E0A22" w:rsidRPr="000A2634" w:rsidRDefault="006E0A22" w:rsidP="006E0A22">
      <w:pPr>
        <w:jc w:val="both"/>
        <w:rPr>
          <w:rFonts w:ascii="Times New Roman" w:hAnsi="Times New Roman" w:cs="Times New Roman"/>
          <w:sz w:val="28"/>
          <w:szCs w:val="28"/>
          <w:lang w:val="uk-UA"/>
        </w:rPr>
      </w:pPr>
      <w:r w:rsidRPr="000A2634">
        <w:rPr>
          <w:rFonts w:ascii="Times New Roman" w:hAnsi="Times New Roman" w:cs="Times New Roman"/>
          <w:sz w:val="28"/>
          <w:szCs w:val="28"/>
          <w:lang w:val="uk-UA"/>
        </w:rPr>
        <w:t>Зібрані дані повинні бути доповнені відомостями про засновника як для видаються, так і, особливо, для нових видань. При цьому важливо встановити характер відносин видавця і засновника. До цього потрібно додати склад і характер редакційної колегії і / або редакційної ради. Ці дані можна отримати в Комітеті з друку Російської Федерації, в регіональних інспекціях, в редакції періодичного органу і безпосередньо з вихідних відомостей газети або журналу (в окремих випадках мають місце коментарі з питання видання установи і т.п. в пер</w:t>
      </w:r>
      <w:r>
        <w:rPr>
          <w:rFonts w:ascii="Times New Roman" w:hAnsi="Times New Roman" w:cs="Times New Roman"/>
          <w:sz w:val="28"/>
          <w:szCs w:val="28"/>
          <w:lang w:val="uk-UA"/>
        </w:rPr>
        <w:t>шому після реєстрації випуску).</w:t>
      </w:r>
    </w:p>
    <w:p w:rsidR="006E0A22" w:rsidRPr="000A2634" w:rsidRDefault="006E0A22" w:rsidP="006E0A22">
      <w:pPr>
        <w:jc w:val="both"/>
        <w:rPr>
          <w:rFonts w:ascii="Times New Roman" w:hAnsi="Times New Roman" w:cs="Times New Roman"/>
          <w:sz w:val="28"/>
          <w:szCs w:val="28"/>
          <w:lang w:val="uk-UA"/>
        </w:rPr>
      </w:pPr>
      <w:r w:rsidRPr="000A2634">
        <w:rPr>
          <w:rFonts w:ascii="Times New Roman" w:hAnsi="Times New Roman" w:cs="Times New Roman"/>
          <w:sz w:val="28"/>
          <w:szCs w:val="28"/>
          <w:lang w:val="uk-UA"/>
        </w:rPr>
        <w:t>2. Цілі і завд</w:t>
      </w:r>
      <w:r>
        <w:rPr>
          <w:rFonts w:ascii="Times New Roman" w:hAnsi="Times New Roman" w:cs="Times New Roman"/>
          <w:sz w:val="28"/>
          <w:szCs w:val="28"/>
          <w:lang w:val="uk-UA"/>
        </w:rPr>
        <w:t>ання. Один з основних тіпоформуючи</w:t>
      </w:r>
      <w:r w:rsidRPr="000A2634">
        <w:rPr>
          <w:rFonts w:ascii="Times New Roman" w:hAnsi="Times New Roman" w:cs="Times New Roman"/>
          <w:sz w:val="28"/>
          <w:szCs w:val="28"/>
          <w:lang w:val="uk-UA"/>
        </w:rPr>
        <w:t>х ознак видання. Для його визначення в процесі аналізу слід відповіс</w:t>
      </w:r>
      <w:r>
        <w:rPr>
          <w:rFonts w:ascii="Times New Roman" w:hAnsi="Times New Roman" w:cs="Times New Roman"/>
          <w:sz w:val="28"/>
          <w:szCs w:val="28"/>
          <w:lang w:val="uk-UA"/>
        </w:rPr>
        <w:t>ти на питання:</w:t>
      </w:r>
    </w:p>
    <w:p w:rsidR="006E0A22" w:rsidRPr="000A2634" w:rsidRDefault="006E0A22" w:rsidP="006E0A22">
      <w:pPr>
        <w:jc w:val="both"/>
        <w:rPr>
          <w:rFonts w:ascii="Times New Roman" w:hAnsi="Times New Roman" w:cs="Times New Roman"/>
          <w:sz w:val="28"/>
          <w:szCs w:val="28"/>
          <w:lang w:val="uk-UA"/>
        </w:rPr>
      </w:pPr>
      <w:r w:rsidRPr="000A2634">
        <w:rPr>
          <w:rFonts w:ascii="Times New Roman" w:hAnsi="Times New Roman" w:cs="Times New Roman"/>
          <w:sz w:val="28"/>
          <w:szCs w:val="28"/>
          <w:lang w:val="uk-UA"/>
        </w:rPr>
        <w:t>- які завдання стоять перед виданням відповідно до завдань засновника і видавця (з державних і гал</w:t>
      </w:r>
      <w:r>
        <w:rPr>
          <w:rFonts w:ascii="Times New Roman" w:hAnsi="Times New Roman" w:cs="Times New Roman"/>
          <w:sz w:val="28"/>
          <w:szCs w:val="28"/>
          <w:lang w:val="uk-UA"/>
        </w:rPr>
        <w:t>узевих нормативних документів);</w:t>
      </w:r>
    </w:p>
    <w:p w:rsidR="006E0A22" w:rsidRPr="000A2634" w:rsidRDefault="006E0A22" w:rsidP="006E0A22">
      <w:pPr>
        <w:jc w:val="both"/>
        <w:rPr>
          <w:rFonts w:ascii="Times New Roman" w:hAnsi="Times New Roman" w:cs="Times New Roman"/>
          <w:sz w:val="28"/>
          <w:szCs w:val="28"/>
          <w:lang w:val="uk-UA"/>
        </w:rPr>
      </w:pPr>
      <w:r w:rsidRPr="000A2634">
        <w:rPr>
          <w:rFonts w:ascii="Times New Roman" w:hAnsi="Times New Roman" w:cs="Times New Roman"/>
          <w:sz w:val="28"/>
          <w:szCs w:val="28"/>
          <w:lang w:val="uk-UA"/>
        </w:rPr>
        <w:t xml:space="preserve">- яка програма періодичного видання? (З редакційних статей в перших </w:t>
      </w:r>
      <w:r>
        <w:rPr>
          <w:rFonts w:ascii="Times New Roman" w:hAnsi="Times New Roman" w:cs="Times New Roman"/>
          <w:sz w:val="28"/>
          <w:szCs w:val="28"/>
          <w:lang w:val="uk-UA"/>
        </w:rPr>
        <w:t>номерах року і з інших джерел);</w:t>
      </w:r>
    </w:p>
    <w:p w:rsidR="006E0A22" w:rsidRPr="000A2634" w:rsidRDefault="006E0A22" w:rsidP="006E0A22">
      <w:pPr>
        <w:jc w:val="both"/>
        <w:rPr>
          <w:rFonts w:ascii="Times New Roman" w:hAnsi="Times New Roman" w:cs="Times New Roman"/>
          <w:sz w:val="28"/>
          <w:szCs w:val="28"/>
          <w:lang w:val="uk-UA"/>
        </w:rPr>
      </w:pPr>
      <w:r w:rsidRPr="000A2634">
        <w:rPr>
          <w:rFonts w:ascii="Times New Roman" w:hAnsi="Times New Roman" w:cs="Times New Roman"/>
          <w:sz w:val="28"/>
          <w:szCs w:val="28"/>
          <w:lang w:val="uk-UA"/>
        </w:rPr>
        <w:lastRenderedPageBreak/>
        <w:t>- як видання виконує свої завдання і програму фактично? (Тематика матеріалів, їх зміст, жанри, розділи, рубрики, авторський склад, спрямовані на вирішення цієї програми; приклади вик</w:t>
      </w:r>
      <w:r>
        <w:rPr>
          <w:rFonts w:ascii="Times New Roman" w:hAnsi="Times New Roman" w:cs="Times New Roman"/>
          <w:sz w:val="28"/>
          <w:szCs w:val="28"/>
          <w:lang w:val="uk-UA"/>
        </w:rPr>
        <w:t>онання і невиконання програми);</w:t>
      </w:r>
    </w:p>
    <w:p w:rsidR="006E0A22" w:rsidRPr="000A2634" w:rsidRDefault="006E0A22" w:rsidP="006E0A22">
      <w:pPr>
        <w:jc w:val="both"/>
        <w:rPr>
          <w:rFonts w:ascii="Times New Roman" w:hAnsi="Times New Roman" w:cs="Times New Roman"/>
          <w:sz w:val="28"/>
          <w:szCs w:val="28"/>
          <w:lang w:val="uk-UA"/>
        </w:rPr>
      </w:pPr>
      <w:r w:rsidRPr="000A2634">
        <w:rPr>
          <w:rFonts w:ascii="Times New Roman" w:hAnsi="Times New Roman" w:cs="Times New Roman"/>
          <w:sz w:val="28"/>
          <w:szCs w:val="28"/>
          <w:lang w:val="uk-UA"/>
        </w:rPr>
        <w:t>- яку роль у виконанні завдань і програми грають жанри, структура, читацький та авторський склад і інші ознаки? (Без подробиць, тільки в зв'язку з програмою, тому що аналіз інших типологічни</w:t>
      </w:r>
      <w:r>
        <w:rPr>
          <w:rFonts w:ascii="Times New Roman" w:hAnsi="Times New Roman" w:cs="Times New Roman"/>
          <w:sz w:val="28"/>
          <w:szCs w:val="28"/>
          <w:lang w:val="uk-UA"/>
        </w:rPr>
        <w:t>х ознак буде виконаний окремо).</w:t>
      </w:r>
    </w:p>
    <w:p w:rsidR="006E0A22" w:rsidRPr="000A2634" w:rsidRDefault="006E0A22" w:rsidP="006E0A22">
      <w:pPr>
        <w:jc w:val="both"/>
        <w:rPr>
          <w:rFonts w:ascii="Times New Roman" w:hAnsi="Times New Roman" w:cs="Times New Roman"/>
          <w:sz w:val="28"/>
          <w:szCs w:val="28"/>
          <w:lang w:val="uk-UA"/>
        </w:rPr>
      </w:pPr>
      <w:r w:rsidRPr="000A2634">
        <w:rPr>
          <w:rFonts w:ascii="Times New Roman" w:hAnsi="Times New Roman" w:cs="Times New Roman"/>
          <w:sz w:val="28"/>
          <w:szCs w:val="28"/>
          <w:lang w:val="uk-UA"/>
        </w:rPr>
        <w:t>3. Читацька аудиторія. Читацьку аудиторію слід визначити з: а) матеріалів читацьких конференцій (якщо такі редакцією проводилися); б) редакційн</w:t>
      </w:r>
      <w:r>
        <w:rPr>
          <w:rFonts w:ascii="Times New Roman" w:hAnsi="Times New Roman" w:cs="Times New Roman"/>
          <w:sz w:val="28"/>
          <w:szCs w:val="28"/>
          <w:lang w:val="uk-UA"/>
        </w:rPr>
        <w:t>их звітів або передових статей;</w:t>
      </w:r>
    </w:p>
    <w:p w:rsidR="006E0A22" w:rsidRPr="000A2634" w:rsidRDefault="006E0A22" w:rsidP="006E0A22">
      <w:pPr>
        <w:jc w:val="both"/>
        <w:rPr>
          <w:rFonts w:ascii="Times New Roman" w:hAnsi="Times New Roman" w:cs="Times New Roman"/>
          <w:sz w:val="28"/>
          <w:szCs w:val="28"/>
          <w:lang w:val="uk-UA"/>
        </w:rPr>
      </w:pPr>
      <w:r w:rsidRPr="000A2634">
        <w:rPr>
          <w:rFonts w:ascii="Times New Roman" w:hAnsi="Times New Roman" w:cs="Times New Roman"/>
          <w:sz w:val="28"/>
          <w:szCs w:val="28"/>
          <w:lang w:val="uk-UA"/>
        </w:rPr>
        <w:t>в) за листами читачів і їх огляда</w:t>
      </w:r>
      <w:r>
        <w:rPr>
          <w:rFonts w:ascii="Times New Roman" w:hAnsi="Times New Roman" w:cs="Times New Roman"/>
          <w:sz w:val="28"/>
          <w:szCs w:val="28"/>
          <w:lang w:val="uk-UA"/>
        </w:rPr>
        <w:t>м; г) за характером матеріалів.</w:t>
      </w:r>
    </w:p>
    <w:p w:rsidR="006E0A22" w:rsidRPr="000A2634" w:rsidRDefault="006E0A22" w:rsidP="006E0A22">
      <w:pPr>
        <w:jc w:val="both"/>
        <w:rPr>
          <w:rFonts w:ascii="Times New Roman" w:hAnsi="Times New Roman" w:cs="Times New Roman"/>
          <w:sz w:val="28"/>
          <w:szCs w:val="28"/>
          <w:lang w:val="uk-UA"/>
        </w:rPr>
      </w:pPr>
      <w:r w:rsidRPr="000A2634">
        <w:rPr>
          <w:rFonts w:ascii="Times New Roman" w:hAnsi="Times New Roman" w:cs="Times New Roman"/>
          <w:sz w:val="28"/>
          <w:szCs w:val="28"/>
          <w:lang w:val="uk-UA"/>
        </w:rPr>
        <w:t>4. Авторський склад. Визначається з матеріалів читацьких конференцій, редакційних звітів і за особис</w:t>
      </w:r>
      <w:r>
        <w:rPr>
          <w:rFonts w:ascii="Times New Roman" w:hAnsi="Times New Roman" w:cs="Times New Roman"/>
          <w:sz w:val="28"/>
          <w:szCs w:val="28"/>
          <w:lang w:val="uk-UA"/>
        </w:rPr>
        <w:t>тими підписами до публікацій.</w:t>
      </w:r>
    </w:p>
    <w:p w:rsidR="006E0A22" w:rsidRPr="000A2634" w:rsidRDefault="006E0A22" w:rsidP="006E0A22">
      <w:pPr>
        <w:jc w:val="both"/>
        <w:rPr>
          <w:rFonts w:ascii="Times New Roman" w:hAnsi="Times New Roman" w:cs="Times New Roman"/>
          <w:sz w:val="28"/>
          <w:szCs w:val="28"/>
          <w:lang w:val="uk-UA"/>
        </w:rPr>
      </w:pPr>
      <w:r w:rsidRPr="000A2634">
        <w:rPr>
          <w:rFonts w:ascii="Times New Roman" w:hAnsi="Times New Roman" w:cs="Times New Roman"/>
          <w:sz w:val="28"/>
          <w:szCs w:val="28"/>
          <w:lang w:val="uk-UA"/>
        </w:rPr>
        <w:t>5. Внутрішня структура. Слід виписати всі розділи і рубрики з журнальних номерів, відзначити їх повторюваність, визначити фізичний і змістовне співвідношення між ними. Одні розділи в журналі постійні, з'являються з номера в номер, інші - 2-3 рази на рік, треті, з'явившись одного разу, зникають зовсім, поступившись місцем новим. Потрібно розглянути, як розподіляється зазвичай обсяг журналу (число смуг) по розділах і рубриках, які розділи журналу займають основний об'єм. Слід мати на увазі, що в деяких журналах (це зазвичай наукові) немає ніякої рубрикації, тобто видання фактично є збіркою статей або повідомлень. В такому випадку це і треба відзначити. Дати оцінку внутрішній структурі журналу, її відповідності типу видання і його завданням. Дані по розподілу площі журналу по розділах і рубриках найзручніше звес</w:t>
      </w:r>
      <w:r>
        <w:rPr>
          <w:rFonts w:ascii="Times New Roman" w:hAnsi="Times New Roman" w:cs="Times New Roman"/>
          <w:sz w:val="28"/>
          <w:szCs w:val="28"/>
          <w:lang w:val="uk-UA"/>
        </w:rPr>
        <w:t>ти в табличну форму, наприклад:</w:t>
      </w:r>
    </w:p>
    <w:p w:rsidR="006E0A22" w:rsidRPr="000A2634" w:rsidRDefault="006E0A22" w:rsidP="006E0A22">
      <w:pPr>
        <w:jc w:val="both"/>
        <w:rPr>
          <w:rFonts w:ascii="Times New Roman" w:hAnsi="Times New Roman" w:cs="Times New Roman"/>
          <w:sz w:val="28"/>
          <w:szCs w:val="28"/>
          <w:lang w:val="uk-UA"/>
        </w:rPr>
      </w:pPr>
      <w:r w:rsidRPr="000A2634">
        <w:rPr>
          <w:rFonts w:ascii="Times New Roman" w:hAnsi="Times New Roman" w:cs="Times New Roman"/>
          <w:sz w:val="28"/>
          <w:szCs w:val="28"/>
          <w:lang w:val="uk-UA"/>
        </w:rPr>
        <w:t>При вивченні газети всі ці прийоми можна зберегти, додавши деякі специфічні форми структури, властиві цьому типу видання. Серед них: спеціальні випуски, цільові смуги, тематичні та змінні сторінки. Всі підрахунки краще зводити в підсумкові таблиці, кількість і форма яких визначається завданнями дос</w:t>
      </w:r>
      <w:r>
        <w:rPr>
          <w:rFonts w:ascii="Times New Roman" w:hAnsi="Times New Roman" w:cs="Times New Roman"/>
          <w:sz w:val="28"/>
          <w:szCs w:val="28"/>
          <w:lang w:val="uk-UA"/>
        </w:rPr>
        <w:t>лідження. Приклад однієї з них:</w:t>
      </w:r>
    </w:p>
    <w:p w:rsidR="006E0A22" w:rsidRPr="000A2634" w:rsidRDefault="006E0A22" w:rsidP="006E0A22">
      <w:pPr>
        <w:jc w:val="both"/>
        <w:rPr>
          <w:rFonts w:ascii="Times New Roman" w:hAnsi="Times New Roman" w:cs="Times New Roman"/>
          <w:sz w:val="28"/>
          <w:szCs w:val="28"/>
          <w:lang w:val="uk-UA"/>
        </w:rPr>
      </w:pPr>
      <w:r w:rsidRPr="000A2634">
        <w:rPr>
          <w:rFonts w:ascii="Times New Roman" w:hAnsi="Times New Roman" w:cs="Times New Roman"/>
          <w:sz w:val="28"/>
          <w:szCs w:val="28"/>
          <w:lang w:val="uk-UA"/>
        </w:rPr>
        <w:t>часто з'являється в газеті, яку площу займає, яку т</w:t>
      </w:r>
      <w:r>
        <w:rPr>
          <w:rFonts w:ascii="Times New Roman" w:hAnsi="Times New Roman" w:cs="Times New Roman"/>
          <w:sz w:val="28"/>
          <w:szCs w:val="28"/>
          <w:lang w:val="uk-UA"/>
        </w:rPr>
        <w:t>ему або проблему присвячується.</w:t>
      </w:r>
    </w:p>
    <w:p w:rsidR="006E0A22" w:rsidRPr="000A2634" w:rsidRDefault="006E0A22" w:rsidP="006E0A22">
      <w:pPr>
        <w:jc w:val="both"/>
        <w:rPr>
          <w:rFonts w:ascii="Times New Roman" w:hAnsi="Times New Roman" w:cs="Times New Roman"/>
          <w:sz w:val="28"/>
          <w:szCs w:val="28"/>
          <w:lang w:val="uk-UA"/>
        </w:rPr>
      </w:pPr>
      <w:r w:rsidRPr="000A2634">
        <w:rPr>
          <w:rFonts w:ascii="Times New Roman" w:hAnsi="Times New Roman" w:cs="Times New Roman"/>
          <w:sz w:val="28"/>
          <w:szCs w:val="28"/>
          <w:lang w:val="uk-UA"/>
        </w:rPr>
        <w:t>Аналіз внутрішньої структури видання припускає детальний розбір всього, що становить форму подачі публікацій на смузі. Оцінку її ефективності, природно, потрібно давати в поєднанні з аналізом змісту.</w:t>
      </w:r>
    </w:p>
    <w:p w:rsidR="006E0A22" w:rsidRDefault="006E0A22" w:rsidP="006E0A22">
      <w:pPr>
        <w:jc w:val="both"/>
        <w:rPr>
          <w:rFonts w:ascii="Times New Roman" w:hAnsi="Times New Roman" w:cs="Times New Roman"/>
          <w:sz w:val="28"/>
          <w:szCs w:val="28"/>
          <w:lang w:val="uk-UA"/>
        </w:rPr>
      </w:pPr>
      <w:r w:rsidRPr="000A2634">
        <w:rPr>
          <w:rFonts w:ascii="Times New Roman" w:hAnsi="Times New Roman" w:cs="Times New Roman"/>
          <w:sz w:val="28"/>
          <w:szCs w:val="28"/>
          <w:lang w:val="uk-UA"/>
        </w:rPr>
        <w:lastRenderedPageBreak/>
        <w:t>6. Жанри. Визначити з аналізу публікацій у виданні. Крім відомих жанрів публіцистики (стаття, кореспонденція, репортаж, нарис, замальовка, замітка та ін.) Є ряд специфічних жанрів, притаманних тільки окремим виданням. Серед них, наприклад, для спеціальних журналів потрібно розрізняти (і застосовувати в процесі аналізу) наступні: наукова стаття, повідомлення, спеціальна стаття, замітка, інформаційна спеціальна стаття, рецензія, огляд і т.д.</w:t>
      </w:r>
    </w:p>
    <w:p w:rsidR="006E0A22" w:rsidRPr="000A2634" w:rsidRDefault="006E0A22" w:rsidP="006E0A22">
      <w:pPr>
        <w:jc w:val="both"/>
        <w:rPr>
          <w:rFonts w:ascii="Times New Roman" w:hAnsi="Times New Roman" w:cs="Times New Roman"/>
          <w:sz w:val="28"/>
          <w:szCs w:val="28"/>
          <w:lang w:val="uk-UA"/>
        </w:rPr>
      </w:pPr>
      <w:r w:rsidRPr="000A2634">
        <w:rPr>
          <w:rFonts w:ascii="Times New Roman" w:hAnsi="Times New Roman" w:cs="Times New Roman"/>
          <w:sz w:val="28"/>
          <w:szCs w:val="28"/>
          <w:lang w:val="uk-UA"/>
        </w:rPr>
        <w:t>Дані по розподілу жанрів слід також (аналогічно елементів внутрішньої структури) представити у формі таблиці</w:t>
      </w:r>
      <w:r>
        <w:rPr>
          <w:rFonts w:ascii="Times New Roman" w:hAnsi="Times New Roman" w:cs="Times New Roman"/>
          <w:sz w:val="28"/>
          <w:szCs w:val="28"/>
          <w:lang w:val="uk-UA"/>
        </w:rPr>
        <w:t xml:space="preserve"> за такою формою (для журналу):</w:t>
      </w:r>
    </w:p>
    <w:p w:rsidR="006E0A22" w:rsidRPr="000A2634" w:rsidRDefault="006E0A22" w:rsidP="006E0A22">
      <w:pPr>
        <w:jc w:val="both"/>
        <w:rPr>
          <w:rFonts w:ascii="Times New Roman" w:hAnsi="Times New Roman" w:cs="Times New Roman"/>
          <w:sz w:val="28"/>
          <w:szCs w:val="28"/>
          <w:lang w:val="uk-UA"/>
        </w:rPr>
      </w:pPr>
      <w:r w:rsidRPr="000A2634">
        <w:rPr>
          <w:rFonts w:ascii="Times New Roman" w:hAnsi="Times New Roman" w:cs="Times New Roman"/>
          <w:sz w:val="28"/>
          <w:szCs w:val="28"/>
          <w:lang w:val="uk-UA"/>
        </w:rPr>
        <w:t>Потрібно дати співвідношення матеріалів за жанрами (приблизно у відсотках). Відзначити, які жанри переважають, яких явно мало. Які цілі переслідує редакція, застосовуючи ті чи інші жанри? Як це допомагає редакції виконувати свої завдання і програму? Привести приклади з різних номерів видання з конкретними посиланнями. Дати свою оцінку жанровій структурі видання, її відповідності з ти</w:t>
      </w:r>
      <w:r>
        <w:rPr>
          <w:rFonts w:ascii="Times New Roman" w:hAnsi="Times New Roman" w:cs="Times New Roman"/>
          <w:sz w:val="28"/>
          <w:szCs w:val="28"/>
          <w:lang w:val="uk-UA"/>
        </w:rPr>
        <w:t>пом видання та його завданнями.</w:t>
      </w:r>
    </w:p>
    <w:p w:rsidR="006E0A22" w:rsidRPr="000A2634" w:rsidRDefault="006E0A22" w:rsidP="006E0A22">
      <w:pPr>
        <w:jc w:val="both"/>
        <w:rPr>
          <w:rFonts w:ascii="Times New Roman" w:hAnsi="Times New Roman" w:cs="Times New Roman"/>
          <w:sz w:val="28"/>
          <w:szCs w:val="28"/>
          <w:lang w:val="uk-UA"/>
        </w:rPr>
      </w:pPr>
      <w:r w:rsidRPr="000A2634">
        <w:rPr>
          <w:rFonts w:ascii="Times New Roman" w:hAnsi="Times New Roman" w:cs="Times New Roman"/>
          <w:sz w:val="28"/>
          <w:szCs w:val="28"/>
          <w:lang w:val="uk-UA"/>
        </w:rPr>
        <w:t>7. Оформлення. Слід спочатку оцінити загальний стан оформлення видання, яке емоційне враження він справляє? Визначити кількість ілюстрацій різних типів - кольорові і чорно-білі фотознімки, малюнки, діаграми, схеми і т.п., а також площа, яку вони займають в загальному обсязі журнального або газетного номера (наприклад, в перекладі н</w:t>
      </w:r>
      <w:r>
        <w:rPr>
          <w:rFonts w:ascii="Times New Roman" w:hAnsi="Times New Roman" w:cs="Times New Roman"/>
          <w:sz w:val="28"/>
          <w:szCs w:val="28"/>
          <w:lang w:val="uk-UA"/>
        </w:rPr>
        <w:t>а число смуг або у відсотках) .</w:t>
      </w:r>
    </w:p>
    <w:p w:rsidR="006E0A22" w:rsidRPr="000A2634" w:rsidRDefault="006E0A22" w:rsidP="006E0A22">
      <w:pPr>
        <w:jc w:val="both"/>
        <w:rPr>
          <w:rFonts w:ascii="Times New Roman" w:hAnsi="Times New Roman" w:cs="Times New Roman"/>
          <w:sz w:val="28"/>
          <w:szCs w:val="28"/>
          <w:lang w:val="uk-UA"/>
        </w:rPr>
      </w:pPr>
      <w:r w:rsidRPr="000A2634">
        <w:rPr>
          <w:rFonts w:ascii="Times New Roman" w:hAnsi="Times New Roman" w:cs="Times New Roman"/>
          <w:sz w:val="28"/>
          <w:szCs w:val="28"/>
          <w:lang w:val="uk-UA"/>
        </w:rPr>
        <w:t>Потрібно розглянути також і інші питання: яке різноманітність застосовуваних шрифтів, лінійок, поліграфічних прикрас, які фотознімки і малюнки (за тематикою, жанром) переважають в журналі, яку роль вони відіграють? Зробити висновок про те, як оформлення служить цілям і задачам</w:t>
      </w:r>
      <w:r>
        <w:rPr>
          <w:rFonts w:ascii="Times New Roman" w:hAnsi="Times New Roman" w:cs="Times New Roman"/>
          <w:sz w:val="28"/>
          <w:szCs w:val="28"/>
          <w:lang w:val="uk-UA"/>
        </w:rPr>
        <w:t xml:space="preserve"> видання, відповідає його типу.</w:t>
      </w:r>
    </w:p>
    <w:p w:rsidR="006E0A22" w:rsidRPr="000A2634" w:rsidRDefault="006E0A22" w:rsidP="006E0A22">
      <w:pPr>
        <w:jc w:val="both"/>
        <w:rPr>
          <w:rFonts w:ascii="Times New Roman" w:hAnsi="Times New Roman" w:cs="Times New Roman"/>
          <w:sz w:val="28"/>
          <w:szCs w:val="28"/>
          <w:lang w:val="uk-UA"/>
        </w:rPr>
      </w:pPr>
      <w:r w:rsidRPr="000A2634">
        <w:rPr>
          <w:rFonts w:ascii="Times New Roman" w:hAnsi="Times New Roman" w:cs="Times New Roman"/>
          <w:sz w:val="28"/>
          <w:szCs w:val="28"/>
          <w:lang w:val="uk-UA"/>
        </w:rPr>
        <w:t>8. Періодичність. Визначити, наскільки періодичність видання відповідає його завданням і типом. Порівняти з іншими аналогічними виданнями. В які проміжки часу ви</w:t>
      </w:r>
      <w:r>
        <w:rPr>
          <w:rFonts w:ascii="Times New Roman" w:hAnsi="Times New Roman" w:cs="Times New Roman"/>
          <w:sz w:val="28"/>
          <w:szCs w:val="28"/>
          <w:lang w:val="uk-UA"/>
        </w:rPr>
        <w:t>дання виходить у світ фактично?</w:t>
      </w:r>
    </w:p>
    <w:p w:rsidR="006E0A22" w:rsidRPr="000A2634" w:rsidRDefault="006E0A22" w:rsidP="006E0A22">
      <w:pPr>
        <w:jc w:val="both"/>
        <w:rPr>
          <w:rFonts w:ascii="Times New Roman" w:hAnsi="Times New Roman" w:cs="Times New Roman"/>
          <w:sz w:val="28"/>
          <w:szCs w:val="28"/>
          <w:lang w:val="uk-UA"/>
        </w:rPr>
      </w:pPr>
      <w:r w:rsidRPr="000A2634">
        <w:rPr>
          <w:rFonts w:ascii="Times New Roman" w:hAnsi="Times New Roman" w:cs="Times New Roman"/>
          <w:sz w:val="28"/>
          <w:szCs w:val="28"/>
          <w:lang w:val="uk-UA"/>
        </w:rPr>
        <w:t>9. Обсяг. Дані за обсягом беруться з вихідних відомостей в обліково-видавничих і фізичних аркушах. Ці дані слід порівняти між собою з метою визначення щільності друкованого аркуша. Визначити число смуг в номері при даному (якому?) Форматі журналу, газети. Зіставити обсяг видання з іншими, аналогічними за типом, відзначити зміни цього показника в часі, якщо такі мають місце, і їх причини. Для листового видання термін "обсяг" може бути замінений терміном "площа".</w:t>
      </w:r>
    </w:p>
    <w:p w:rsidR="006E0A22" w:rsidRDefault="006E0A22" w:rsidP="006E0A22">
      <w:pPr>
        <w:jc w:val="both"/>
        <w:rPr>
          <w:rFonts w:ascii="Times New Roman" w:hAnsi="Times New Roman" w:cs="Times New Roman"/>
          <w:sz w:val="28"/>
          <w:szCs w:val="28"/>
          <w:lang w:val="uk-UA"/>
        </w:rPr>
      </w:pPr>
      <w:r w:rsidRPr="000A2634">
        <w:rPr>
          <w:rFonts w:ascii="Times New Roman" w:hAnsi="Times New Roman" w:cs="Times New Roman"/>
          <w:sz w:val="28"/>
          <w:szCs w:val="28"/>
          <w:lang w:val="uk-UA"/>
        </w:rPr>
        <w:lastRenderedPageBreak/>
        <w:t>10. Тираж. Серед різних понять тиражу (річний, місячний і ін.) Для дослідження зазвичай застосовується поняття разовий тираж одного номера (випуску). Визначається тираж як середній показник з вихідних відомостей по всіх номерах року (для журналу) або місяці, тижні (для газети).</w:t>
      </w:r>
    </w:p>
    <w:p w:rsidR="006E0A22" w:rsidRDefault="006E0A22" w:rsidP="006E0A22">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 </w:t>
      </w:r>
      <w:r w:rsidRPr="000A2634">
        <w:rPr>
          <w:rFonts w:ascii="Times New Roman" w:hAnsi="Times New Roman" w:cs="Times New Roman"/>
          <w:sz w:val="28"/>
          <w:szCs w:val="28"/>
          <w:lang w:val="uk-UA"/>
        </w:rPr>
        <w:t>Непрозорі наклади та брак системи сертифікації н</w:t>
      </w:r>
      <w:r>
        <w:rPr>
          <w:rFonts w:ascii="Times New Roman" w:hAnsi="Times New Roman" w:cs="Times New Roman"/>
          <w:sz w:val="28"/>
          <w:szCs w:val="28"/>
          <w:lang w:val="uk-UA"/>
        </w:rPr>
        <w:t>акладів видань залишаються про</w:t>
      </w:r>
      <w:r w:rsidRPr="000A2634">
        <w:rPr>
          <w:rFonts w:ascii="Times New Roman" w:hAnsi="Times New Roman" w:cs="Times New Roman"/>
          <w:sz w:val="28"/>
          <w:szCs w:val="28"/>
          <w:lang w:val="uk-UA"/>
        </w:rPr>
        <w:t>блемами розвитку ринку преси. Ані національні, ані регіо</w:t>
      </w:r>
      <w:r>
        <w:rPr>
          <w:rFonts w:ascii="Times New Roman" w:hAnsi="Times New Roman" w:cs="Times New Roman"/>
          <w:sz w:val="28"/>
          <w:szCs w:val="28"/>
          <w:lang w:val="uk-UA"/>
        </w:rPr>
        <w:t xml:space="preserve">нальні видавці не зацікавлені в </w:t>
      </w:r>
      <w:r w:rsidRPr="000A2634">
        <w:rPr>
          <w:rFonts w:ascii="Times New Roman" w:hAnsi="Times New Roman" w:cs="Times New Roman"/>
          <w:sz w:val="28"/>
          <w:szCs w:val="28"/>
          <w:lang w:val="uk-UA"/>
        </w:rPr>
        <w:t>розкритті реальних накладів своїх видань.</w:t>
      </w:r>
    </w:p>
    <w:p w:rsidR="006E0A22" w:rsidRPr="000A2634" w:rsidRDefault="006E0A22" w:rsidP="006E0A22">
      <w:pPr>
        <w:jc w:val="both"/>
        <w:rPr>
          <w:rFonts w:ascii="Times New Roman" w:hAnsi="Times New Roman" w:cs="Times New Roman"/>
          <w:sz w:val="28"/>
          <w:szCs w:val="28"/>
          <w:lang w:val="uk-UA"/>
        </w:rPr>
      </w:pPr>
      <w:r w:rsidRPr="000A2634">
        <w:rPr>
          <w:rFonts w:ascii="Times New Roman" w:hAnsi="Times New Roman" w:cs="Times New Roman"/>
          <w:sz w:val="28"/>
          <w:szCs w:val="28"/>
          <w:lang w:val="uk-UA"/>
        </w:rPr>
        <w:t>Перша п’ятірка видань за охопленням аудиторії одного номера видання така:</w:t>
      </w:r>
    </w:p>
    <w:p w:rsidR="006E0A22" w:rsidRPr="000A2634" w:rsidRDefault="006E0A22" w:rsidP="006E0A22">
      <w:pPr>
        <w:jc w:val="both"/>
        <w:rPr>
          <w:rFonts w:ascii="Times New Roman" w:hAnsi="Times New Roman" w:cs="Times New Roman"/>
          <w:sz w:val="28"/>
          <w:szCs w:val="28"/>
          <w:lang w:val="uk-UA"/>
        </w:rPr>
      </w:pPr>
      <w:r w:rsidRPr="000A2634">
        <w:rPr>
          <w:rFonts w:ascii="Times New Roman" w:hAnsi="Times New Roman" w:cs="Times New Roman"/>
          <w:sz w:val="28"/>
          <w:szCs w:val="28"/>
          <w:lang w:val="uk-UA"/>
        </w:rPr>
        <w:t>Видання Охоплення населення Cvr %</w:t>
      </w:r>
    </w:p>
    <w:p w:rsidR="006E0A22" w:rsidRPr="000A2634" w:rsidRDefault="006E0A22" w:rsidP="006E0A22">
      <w:pPr>
        <w:jc w:val="both"/>
        <w:rPr>
          <w:rFonts w:ascii="Times New Roman" w:hAnsi="Times New Roman" w:cs="Times New Roman"/>
          <w:sz w:val="28"/>
          <w:szCs w:val="28"/>
          <w:lang w:val="uk-UA"/>
        </w:rPr>
      </w:pPr>
      <w:r w:rsidRPr="000A2634">
        <w:rPr>
          <w:rFonts w:ascii="Times New Roman" w:hAnsi="Times New Roman" w:cs="Times New Roman"/>
          <w:sz w:val="28"/>
          <w:szCs w:val="28"/>
          <w:lang w:val="uk-UA"/>
        </w:rPr>
        <w:t>“Аргументы и факты” 11,0</w:t>
      </w:r>
    </w:p>
    <w:p w:rsidR="006E0A22" w:rsidRPr="000A2634" w:rsidRDefault="006E0A22" w:rsidP="006E0A22">
      <w:pPr>
        <w:jc w:val="both"/>
        <w:rPr>
          <w:rFonts w:ascii="Times New Roman" w:hAnsi="Times New Roman" w:cs="Times New Roman"/>
          <w:sz w:val="28"/>
          <w:szCs w:val="28"/>
          <w:lang w:val="uk-UA"/>
        </w:rPr>
      </w:pPr>
      <w:r w:rsidRPr="000A2634">
        <w:rPr>
          <w:rFonts w:ascii="Times New Roman" w:hAnsi="Times New Roman" w:cs="Times New Roman"/>
          <w:sz w:val="28"/>
          <w:szCs w:val="28"/>
          <w:lang w:val="uk-UA"/>
        </w:rPr>
        <w:t>“Сегодня” 10,3</w:t>
      </w:r>
    </w:p>
    <w:p w:rsidR="006E0A22" w:rsidRPr="000A2634" w:rsidRDefault="006E0A22" w:rsidP="006E0A22">
      <w:pPr>
        <w:jc w:val="both"/>
        <w:rPr>
          <w:rFonts w:ascii="Times New Roman" w:hAnsi="Times New Roman" w:cs="Times New Roman"/>
          <w:sz w:val="28"/>
          <w:szCs w:val="28"/>
          <w:lang w:val="uk-UA"/>
        </w:rPr>
      </w:pPr>
      <w:r w:rsidRPr="000A2634">
        <w:rPr>
          <w:rFonts w:ascii="Times New Roman" w:hAnsi="Times New Roman" w:cs="Times New Roman"/>
          <w:sz w:val="28"/>
          <w:szCs w:val="28"/>
          <w:lang w:val="uk-UA"/>
        </w:rPr>
        <w:t>“Факты” / “Факты и комментарии” 9,5</w:t>
      </w:r>
    </w:p>
    <w:p w:rsidR="006E0A22" w:rsidRPr="000A2634" w:rsidRDefault="006E0A22" w:rsidP="006E0A22">
      <w:pPr>
        <w:jc w:val="both"/>
        <w:rPr>
          <w:rFonts w:ascii="Times New Roman" w:hAnsi="Times New Roman" w:cs="Times New Roman"/>
          <w:sz w:val="28"/>
          <w:szCs w:val="28"/>
          <w:lang w:val="uk-UA"/>
        </w:rPr>
      </w:pPr>
      <w:r w:rsidRPr="000A2634">
        <w:rPr>
          <w:rFonts w:ascii="Times New Roman" w:hAnsi="Times New Roman" w:cs="Times New Roman"/>
          <w:sz w:val="28"/>
          <w:szCs w:val="28"/>
          <w:lang w:val="uk-UA"/>
        </w:rPr>
        <w:t>“Комсомольская правда в Украине» 7,5</w:t>
      </w:r>
    </w:p>
    <w:p w:rsidR="006E0A22" w:rsidRDefault="006E0A22" w:rsidP="006E0A22">
      <w:pPr>
        <w:jc w:val="both"/>
        <w:rPr>
          <w:rFonts w:ascii="Times New Roman" w:hAnsi="Times New Roman" w:cs="Times New Roman"/>
          <w:sz w:val="28"/>
          <w:szCs w:val="28"/>
          <w:lang w:val="uk-UA"/>
        </w:rPr>
      </w:pPr>
      <w:r w:rsidRPr="000A2634">
        <w:rPr>
          <w:rFonts w:ascii="Times New Roman" w:hAnsi="Times New Roman" w:cs="Times New Roman"/>
          <w:sz w:val="28"/>
          <w:szCs w:val="28"/>
          <w:lang w:val="uk-UA"/>
        </w:rPr>
        <w:t>“Експрес” 2,5</w:t>
      </w:r>
    </w:p>
    <w:p w:rsidR="006E0A22" w:rsidRPr="000A2634" w:rsidRDefault="006E0A22" w:rsidP="006E0A22">
      <w:pPr>
        <w:jc w:val="both"/>
        <w:rPr>
          <w:rFonts w:ascii="Times New Roman" w:hAnsi="Times New Roman" w:cs="Times New Roman"/>
          <w:sz w:val="28"/>
          <w:szCs w:val="28"/>
          <w:lang w:val="uk-UA"/>
        </w:rPr>
      </w:pPr>
      <w:r w:rsidRPr="000A2634">
        <w:rPr>
          <w:rFonts w:ascii="Times New Roman" w:hAnsi="Times New Roman" w:cs="Times New Roman"/>
          <w:sz w:val="28"/>
          <w:szCs w:val="28"/>
          <w:lang w:val="uk-UA"/>
        </w:rPr>
        <w:t>У сегменті телегідів і видань про зірок перша п’ятірка видань за охопленням аудиторії од-</w:t>
      </w:r>
    </w:p>
    <w:p w:rsidR="006E0A22" w:rsidRPr="000A2634" w:rsidRDefault="006E0A22" w:rsidP="006E0A22">
      <w:pPr>
        <w:jc w:val="both"/>
        <w:rPr>
          <w:rFonts w:ascii="Times New Roman" w:hAnsi="Times New Roman" w:cs="Times New Roman"/>
          <w:sz w:val="28"/>
          <w:szCs w:val="28"/>
          <w:lang w:val="uk-UA"/>
        </w:rPr>
      </w:pPr>
      <w:r w:rsidRPr="000A2634">
        <w:rPr>
          <w:rFonts w:ascii="Times New Roman" w:hAnsi="Times New Roman" w:cs="Times New Roman"/>
          <w:sz w:val="28"/>
          <w:szCs w:val="28"/>
          <w:lang w:val="uk-UA"/>
        </w:rPr>
        <w:t>ного номера видання така:</w:t>
      </w:r>
    </w:p>
    <w:p w:rsidR="006E0A22" w:rsidRPr="000A2634" w:rsidRDefault="006E0A22" w:rsidP="006E0A22">
      <w:pPr>
        <w:jc w:val="both"/>
        <w:rPr>
          <w:rFonts w:ascii="Times New Roman" w:hAnsi="Times New Roman" w:cs="Times New Roman"/>
          <w:sz w:val="28"/>
          <w:szCs w:val="28"/>
          <w:lang w:val="uk-UA"/>
        </w:rPr>
      </w:pPr>
      <w:r w:rsidRPr="000A2634">
        <w:rPr>
          <w:rFonts w:ascii="Times New Roman" w:hAnsi="Times New Roman" w:cs="Times New Roman"/>
          <w:sz w:val="28"/>
          <w:szCs w:val="28"/>
          <w:lang w:val="uk-UA"/>
        </w:rPr>
        <w:t>Видання Охоплення населення Cvr %</w:t>
      </w:r>
    </w:p>
    <w:p w:rsidR="006E0A22" w:rsidRPr="000A2634" w:rsidRDefault="006E0A22" w:rsidP="006E0A22">
      <w:pPr>
        <w:jc w:val="both"/>
        <w:rPr>
          <w:rFonts w:ascii="Times New Roman" w:hAnsi="Times New Roman" w:cs="Times New Roman"/>
          <w:sz w:val="28"/>
          <w:szCs w:val="28"/>
          <w:lang w:val="uk-UA"/>
        </w:rPr>
      </w:pPr>
      <w:r w:rsidRPr="000A2634">
        <w:rPr>
          <w:rFonts w:ascii="Times New Roman" w:hAnsi="Times New Roman" w:cs="Times New Roman"/>
          <w:sz w:val="28"/>
          <w:szCs w:val="28"/>
          <w:lang w:val="uk-UA"/>
        </w:rPr>
        <w:t>“Теленеделя” 7,9</w:t>
      </w:r>
    </w:p>
    <w:p w:rsidR="006E0A22" w:rsidRPr="000A2634" w:rsidRDefault="006E0A22" w:rsidP="006E0A22">
      <w:pPr>
        <w:jc w:val="both"/>
        <w:rPr>
          <w:rFonts w:ascii="Times New Roman" w:hAnsi="Times New Roman" w:cs="Times New Roman"/>
          <w:sz w:val="28"/>
          <w:szCs w:val="28"/>
          <w:lang w:val="uk-UA"/>
        </w:rPr>
      </w:pPr>
      <w:r w:rsidRPr="000A2634">
        <w:rPr>
          <w:rFonts w:ascii="Times New Roman" w:hAnsi="Times New Roman" w:cs="Times New Roman"/>
          <w:sz w:val="28"/>
          <w:szCs w:val="28"/>
          <w:lang w:val="uk-UA"/>
        </w:rPr>
        <w:t>“Программа ТВ” 4,6</w:t>
      </w:r>
    </w:p>
    <w:p w:rsidR="006E0A22" w:rsidRPr="000A2634" w:rsidRDefault="006E0A22" w:rsidP="006E0A22">
      <w:pPr>
        <w:jc w:val="both"/>
        <w:rPr>
          <w:rFonts w:ascii="Times New Roman" w:hAnsi="Times New Roman" w:cs="Times New Roman"/>
          <w:sz w:val="28"/>
          <w:szCs w:val="28"/>
          <w:lang w:val="uk-UA"/>
        </w:rPr>
      </w:pPr>
      <w:r w:rsidRPr="000A2634">
        <w:rPr>
          <w:rFonts w:ascii="Times New Roman" w:hAnsi="Times New Roman" w:cs="Times New Roman"/>
          <w:sz w:val="28"/>
          <w:szCs w:val="28"/>
          <w:lang w:val="uk-UA"/>
        </w:rPr>
        <w:t>“Телескоп” 2,44</w:t>
      </w:r>
    </w:p>
    <w:p w:rsidR="006E0A22" w:rsidRPr="000A2634" w:rsidRDefault="006E0A22" w:rsidP="006E0A22">
      <w:pPr>
        <w:jc w:val="both"/>
        <w:rPr>
          <w:rFonts w:ascii="Times New Roman" w:hAnsi="Times New Roman" w:cs="Times New Roman"/>
          <w:sz w:val="28"/>
          <w:szCs w:val="28"/>
          <w:lang w:val="uk-UA"/>
        </w:rPr>
      </w:pPr>
      <w:r w:rsidRPr="000A2634">
        <w:rPr>
          <w:rFonts w:ascii="Times New Roman" w:hAnsi="Times New Roman" w:cs="Times New Roman"/>
          <w:sz w:val="28"/>
          <w:szCs w:val="28"/>
          <w:lang w:val="uk-UA"/>
        </w:rPr>
        <w:t>“Телегид” 2,27</w:t>
      </w:r>
    </w:p>
    <w:p w:rsidR="006E0A22" w:rsidRDefault="006E0A22" w:rsidP="006E0A22">
      <w:pPr>
        <w:jc w:val="both"/>
        <w:rPr>
          <w:rFonts w:ascii="Times New Roman" w:hAnsi="Times New Roman" w:cs="Times New Roman"/>
          <w:sz w:val="28"/>
          <w:szCs w:val="28"/>
          <w:lang w:val="uk-UA"/>
        </w:rPr>
      </w:pPr>
      <w:r w:rsidRPr="000A2634">
        <w:rPr>
          <w:rFonts w:ascii="Times New Roman" w:hAnsi="Times New Roman" w:cs="Times New Roman"/>
          <w:sz w:val="28"/>
          <w:szCs w:val="28"/>
          <w:lang w:val="uk-UA"/>
        </w:rPr>
        <w:t>“Арт-Мозаика” 1,6</w:t>
      </w:r>
    </w:p>
    <w:p w:rsidR="006E0A22" w:rsidRPr="000A2634" w:rsidRDefault="006E0A22" w:rsidP="006E0A22">
      <w:pPr>
        <w:jc w:val="both"/>
        <w:rPr>
          <w:rFonts w:ascii="Times New Roman" w:hAnsi="Times New Roman" w:cs="Times New Roman"/>
          <w:sz w:val="28"/>
          <w:szCs w:val="28"/>
          <w:lang w:val="uk-UA"/>
        </w:rPr>
      </w:pPr>
      <w:r w:rsidRPr="000A2634">
        <w:rPr>
          <w:rFonts w:ascii="Times New Roman" w:hAnsi="Times New Roman" w:cs="Times New Roman"/>
          <w:sz w:val="28"/>
          <w:szCs w:val="28"/>
          <w:lang w:val="uk-UA"/>
        </w:rPr>
        <w:t>Перша п’ятірка видань для жінок за охопленням аудиторії одного номера видання така:</w:t>
      </w:r>
    </w:p>
    <w:p w:rsidR="006E0A22" w:rsidRPr="000A2634" w:rsidRDefault="006E0A22" w:rsidP="006E0A22">
      <w:pPr>
        <w:jc w:val="both"/>
        <w:rPr>
          <w:rFonts w:ascii="Times New Roman" w:hAnsi="Times New Roman" w:cs="Times New Roman"/>
          <w:sz w:val="28"/>
          <w:szCs w:val="28"/>
          <w:lang w:val="uk-UA"/>
        </w:rPr>
      </w:pPr>
      <w:r w:rsidRPr="000A2634">
        <w:rPr>
          <w:rFonts w:ascii="Times New Roman" w:hAnsi="Times New Roman" w:cs="Times New Roman"/>
          <w:sz w:val="28"/>
          <w:szCs w:val="28"/>
          <w:lang w:val="uk-UA"/>
        </w:rPr>
        <w:t>Видання Охоплення населення Cvr %</w:t>
      </w:r>
    </w:p>
    <w:p w:rsidR="006E0A22" w:rsidRPr="000A2634" w:rsidRDefault="006E0A22" w:rsidP="006E0A22">
      <w:pPr>
        <w:jc w:val="both"/>
        <w:rPr>
          <w:rFonts w:ascii="Times New Roman" w:hAnsi="Times New Roman" w:cs="Times New Roman"/>
          <w:sz w:val="28"/>
          <w:szCs w:val="28"/>
          <w:lang w:val="uk-UA"/>
        </w:rPr>
      </w:pPr>
      <w:r w:rsidRPr="000A2634">
        <w:rPr>
          <w:rFonts w:ascii="Times New Roman" w:hAnsi="Times New Roman" w:cs="Times New Roman"/>
          <w:sz w:val="28"/>
          <w:szCs w:val="28"/>
          <w:lang w:val="uk-UA"/>
        </w:rPr>
        <w:t>“Лиза” 5,4</w:t>
      </w:r>
    </w:p>
    <w:p w:rsidR="006E0A22" w:rsidRPr="000A2634" w:rsidRDefault="006E0A22" w:rsidP="006E0A22">
      <w:pPr>
        <w:jc w:val="both"/>
        <w:rPr>
          <w:rFonts w:ascii="Times New Roman" w:hAnsi="Times New Roman" w:cs="Times New Roman"/>
          <w:sz w:val="28"/>
          <w:szCs w:val="28"/>
          <w:lang w:val="uk-UA"/>
        </w:rPr>
      </w:pPr>
      <w:r w:rsidRPr="000A2634">
        <w:rPr>
          <w:rFonts w:ascii="Times New Roman" w:hAnsi="Times New Roman" w:cs="Times New Roman"/>
          <w:sz w:val="28"/>
          <w:szCs w:val="28"/>
          <w:lang w:val="uk-UA"/>
        </w:rPr>
        <w:lastRenderedPageBreak/>
        <w:t>“Отдохни!” 4,9</w:t>
      </w:r>
    </w:p>
    <w:p w:rsidR="006E0A22" w:rsidRPr="000A2634" w:rsidRDefault="006E0A22" w:rsidP="006E0A22">
      <w:pPr>
        <w:jc w:val="both"/>
        <w:rPr>
          <w:rFonts w:ascii="Times New Roman" w:hAnsi="Times New Roman" w:cs="Times New Roman"/>
          <w:sz w:val="28"/>
          <w:szCs w:val="28"/>
          <w:lang w:val="uk-UA"/>
        </w:rPr>
      </w:pPr>
      <w:r w:rsidRPr="000A2634">
        <w:rPr>
          <w:rFonts w:ascii="Times New Roman" w:hAnsi="Times New Roman" w:cs="Times New Roman"/>
          <w:sz w:val="28"/>
          <w:szCs w:val="28"/>
          <w:lang w:val="uk-UA"/>
        </w:rPr>
        <w:t>“Натали” 2,5</w:t>
      </w:r>
    </w:p>
    <w:p w:rsidR="006E0A22" w:rsidRPr="000A2634" w:rsidRDefault="006E0A22" w:rsidP="006E0A22">
      <w:pPr>
        <w:jc w:val="both"/>
        <w:rPr>
          <w:rFonts w:ascii="Times New Roman" w:hAnsi="Times New Roman" w:cs="Times New Roman"/>
          <w:sz w:val="28"/>
          <w:szCs w:val="28"/>
          <w:lang w:val="uk-UA"/>
        </w:rPr>
      </w:pPr>
      <w:r w:rsidRPr="000A2634">
        <w:rPr>
          <w:rFonts w:ascii="Times New Roman" w:hAnsi="Times New Roman" w:cs="Times New Roman"/>
          <w:sz w:val="28"/>
          <w:szCs w:val="28"/>
          <w:lang w:val="uk-UA"/>
        </w:rPr>
        <w:t>“Единственная” 2,3</w:t>
      </w:r>
    </w:p>
    <w:p w:rsidR="006E0A22" w:rsidRPr="000A2634" w:rsidRDefault="006E0A22" w:rsidP="006E0A22">
      <w:pPr>
        <w:jc w:val="both"/>
        <w:rPr>
          <w:rFonts w:ascii="Times New Roman" w:hAnsi="Times New Roman" w:cs="Times New Roman"/>
          <w:sz w:val="28"/>
          <w:szCs w:val="28"/>
          <w:lang w:val="uk-UA"/>
        </w:rPr>
      </w:pPr>
      <w:r w:rsidRPr="000A2634">
        <w:rPr>
          <w:rFonts w:ascii="Times New Roman" w:hAnsi="Times New Roman" w:cs="Times New Roman"/>
          <w:sz w:val="28"/>
          <w:szCs w:val="28"/>
          <w:lang w:val="uk-UA"/>
        </w:rPr>
        <w:t>“Добрые советы” 2,1</w:t>
      </w:r>
    </w:p>
    <w:p w:rsidR="006E0A22" w:rsidRDefault="006E0A22" w:rsidP="006E0A22">
      <w:pPr>
        <w:jc w:val="both"/>
        <w:rPr>
          <w:rFonts w:ascii="Times New Roman" w:hAnsi="Times New Roman" w:cs="Times New Roman"/>
          <w:sz w:val="28"/>
          <w:szCs w:val="28"/>
          <w:lang w:val="uk-UA"/>
        </w:rPr>
      </w:pPr>
      <w:r w:rsidRPr="000A2634">
        <w:rPr>
          <w:rFonts w:ascii="Times New Roman" w:hAnsi="Times New Roman" w:cs="Times New Roman"/>
          <w:sz w:val="28"/>
          <w:szCs w:val="28"/>
          <w:lang w:val="uk-UA"/>
        </w:rPr>
        <w:t>Якщо до 2011 року в Україні спостерігалася тенденція до зростання передплатнихнакладів, у 2012 році розпочався спад. У середньому на одного громадянина України 2012 року припадало 0,38 примірника передплачених періодичних видань (у 2011 році – 0,42 примірника), а на одну сім’ю 1,15 примірника (у 2011 році – 1,25 примірника).</w:t>
      </w:r>
    </w:p>
    <w:p w:rsidR="006E0A22" w:rsidRDefault="006E0A22" w:rsidP="006E0A22">
      <w:pPr>
        <w:jc w:val="both"/>
        <w:rPr>
          <w:rFonts w:ascii="Times New Roman" w:hAnsi="Times New Roman" w:cs="Times New Roman"/>
          <w:sz w:val="28"/>
          <w:szCs w:val="28"/>
          <w:lang w:val="uk-UA"/>
        </w:rPr>
      </w:pPr>
      <w:r w:rsidRPr="000A2634">
        <w:rPr>
          <w:rFonts w:ascii="Times New Roman" w:hAnsi="Times New Roman" w:cs="Times New Roman"/>
          <w:sz w:val="28"/>
          <w:szCs w:val="28"/>
          <w:lang w:val="uk-UA"/>
        </w:rPr>
        <w:t>Поряд зі спадом у 2011 – 2012 роках понад 100 загальнонаціональних видань з різних причин припинили існування або закрили друковану версію. Падіння накладів періодичної преси було спричинене не лише міграцією користувачів інформації в інтернет, а й падінням професійних стандартів, використанням преси в політичних і рекламних цілях, розміщенням великої кількості замовних матеріалів та зниженням довіри до преси в суспільстві загалом.</w:t>
      </w:r>
    </w:p>
    <w:p w:rsidR="006E0A22" w:rsidRDefault="006E0A22" w:rsidP="006E0A22">
      <w:pPr>
        <w:jc w:val="both"/>
        <w:rPr>
          <w:rFonts w:ascii="Times New Roman" w:hAnsi="Times New Roman" w:cs="Times New Roman"/>
          <w:sz w:val="28"/>
          <w:szCs w:val="28"/>
          <w:lang w:val="uk-UA"/>
        </w:rPr>
      </w:pPr>
      <w:r w:rsidRPr="000A2634">
        <w:rPr>
          <w:rFonts w:ascii="Times New Roman" w:hAnsi="Times New Roman" w:cs="Times New Roman"/>
          <w:sz w:val="28"/>
          <w:szCs w:val="28"/>
          <w:lang w:val="uk-UA"/>
        </w:rPr>
        <w:t>За висновками Української асоціації видавців періодичної преси та Всеукраїнської рекламної коаліції, зростання обсягів рекламного ринку у 2</w:t>
      </w:r>
      <w:r>
        <w:rPr>
          <w:rFonts w:ascii="Times New Roman" w:hAnsi="Times New Roman" w:cs="Times New Roman"/>
          <w:sz w:val="28"/>
          <w:szCs w:val="28"/>
          <w:lang w:val="uk-UA"/>
        </w:rPr>
        <w:t xml:space="preserve">012 році обумовлено проведенням </w:t>
      </w:r>
      <w:r w:rsidRPr="000A2634">
        <w:rPr>
          <w:rFonts w:ascii="Times New Roman" w:hAnsi="Times New Roman" w:cs="Times New Roman"/>
          <w:sz w:val="28"/>
          <w:szCs w:val="28"/>
          <w:lang w:val="uk-UA"/>
        </w:rPr>
        <w:t>чемпіонату Європи з футболу та парламентськими виборами. Слід зазначити, що у зведених даних про рекламний ринок уперше введено цифри щодо замовних публікацій, або „джинси”, частка якої, за оцінками ринку в 2012 році, становила майже чверть усього ринку друкованої реклами.</w:t>
      </w:r>
    </w:p>
    <w:p w:rsidR="006E0A22" w:rsidRDefault="006E0A22" w:rsidP="006E0A22">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3. </w:t>
      </w:r>
      <w:r w:rsidRPr="000A2634">
        <w:rPr>
          <w:rFonts w:ascii="Times New Roman" w:hAnsi="Times New Roman" w:cs="Times New Roman"/>
          <w:sz w:val="28"/>
          <w:szCs w:val="28"/>
          <w:lang w:val="uk-UA"/>
        </w:rPr>
        <w:t>У процедурах реєстрації та регулювання діяльност</w:t>
      </w:r>
      <w:r>
        <w:rPr>
          <w:rFonts w:ascii="Times New Roman" w:hAnsi="Times New Roman" w:cs="Times New Roman"/>
          <w:sz w:val="28"/>
          <w:szCs w:val="28"/>
          <w:lang w:val="uk-UA"/>
        </w:rPr>
        <w:t xml:space="preserve">і друкованих медіа в Україні за </w:t>
      </w:r>
      <w:r w:rsidRPr="000A2634">
        <w:rPr>
          <w:rFonts w:ascii="Times New Roman" w:hAnsi="Times New Roman" w:cs="Times New Roman"/>
          <w:sz w:val="28"/>
          <w:szCs w:val="28"/>
          <w:lang w:val="uk-UA"/>
        </w:rPr>
        <w:t xml:space="preserve">останні роки не відбулося суттєвих змін Діяльність преси регулюють закони „Про друковані ЗМІ (пресу) України”, „Про інформацію”, „Про державну підтримку ЗМІ та </w:t>
      </w:r>
      <w:r>
        <w:rPr>
          <w:rFonts w:ascii="Times New Roman" w:hAnsi="Times New Roman" w:cs="Times New Roman"/>
          <w:sz w:val="28"/>
          <w:szCs w:val="28"/>
          <w:lang w:val="uk-UA"/>
        </w:rPr>
        <w:t>соціальний захист журналістів”.</w:t>
      </w:r>
    </w:p>
    <w:p w:rsidR="006E0A22" w:rsidRPr="000A2634" w:rsidRDefault="006E0A22" w:rsidP="006E0A22">
      <w:pPr>
        <w:jc w:val="both"/>
        <w:rPr>
          <w:rFonts w:ascii="Times New Roman" w:hAnsi="Times New Roman" w:cs="Times New Roman"/>
          <w:sz w:val="28"/>
          <w:szCs w:val="28"/>
          <w:lang w:val="uk-UA"/>
        </w:rPr>
      </w:pPr>
      <w:r w:rsidRPr="000A2634">
        <w:rPr>
          <w:rFonts w:ascii="Times New Roman" w:hAnsi="Times New Roman" w:cs="Times New Roman"/>
          <w:sz w:val="28"/>
          <w:szCs w:val="28"/>
          <w:lang w:val="uk-UA"/>
        </w:rPr>
        <w:t>Усього За 2013 рік Усього За 2014 рік</w:t>
      </w:r>
    </w:p>
    <w:p w:rsidR="006E0A22" w:rsidRPr="000A2634" w:rsidRDefault="006E0A22" w:rsidP="006E0A22">
      <w:pPr>
        <w:jc w:val="both"/>
        <w:rPr>
          <w:rFonts w:ascii="Times New Roman" w:hAnsi="Times New Roman" w:cs="Times New Roman"/>
          <w:sz w:val="28"/>
          <w:szCs w:val="28"/>
          <w:lang w:val="uk-UA"/>
        </w:rPr>
      </w:pPr>
      <w:r w:rsidRPr="000A2634">
        <w:rPr>
          <w:rFonts w:ascii="Times New Roman" w:hAnsi="Times New Roman" w:cs="Times New Roman"/>
          <w:sz w:val="28"/>
          <w:szCs w:val="28"/>
          <w:lang w:val="uk-UA"/>
        </w:rPr>
        <w:t>Зареєстровано (перереєстровано) друкованих засобів масової інформації місцевої сфери розповсюдження</w:t>
      </w:r>
    </w:p>
    <w:p w:rsidR="006E0A22" w:rsidRDefault="006E0A22" w:rsidP="006E0A22">
      <w:pPr>
        <w:jc w:val="both"/>
        <w:rPr>
          <w:rFonts w:ascii="Times New Roman" w:hAnsi="Times New Roman" w:cs="Times New Roman"/>
          <w:sz w:val="28"/>
          <w:szCs w:val="28"/>
          <w:lang w:val="uk-UA"/>
        </w:rPr>
      </w:pPr>
      <w:r w:rsidRPr="000A2634">
        <w:rPr>
          <w:rFonts w:ascii="Times New Roman" w:hAnsi="Times New Roman" w:cs="Times New Roman"/>
          <w:sz w:val="28"/>
          <w:szCs w:val="28"/>
          <w:lang w:val="uk-UA"/>
        </w:rPr>
        <w:t xml:space="preserve">9420 </w:t>
      </w:r>
      <w:r>
        <w:rPr>
          <w:rFonts w:ascii="Times New Roman" w:hAnsi="Times New Roman" w:cs="Times New Roman"/>
          <w:sz w:val="28"/>
          <w:szCs w:val="28"/>
          <w:lang w:val="uk-UA"/>
        </w:rPr>
        <w:t>(</w:t>
      </w:r>
      <w:r w:rsidRPr="000A2634">
        <w:rPr>
          <w:rFonts w:ascii="Times New Roman" w:hAnsi="Times New Roman" w:cs="Times New Roman"/>
          <w:sz w:val="28"/>
          <w:szCs w:val="28"/>
          <w:lang w:val="uk-UA"/>
        </w:rPr>
        <w:t>681</w:t>
      </w:r>
      <w:r>
        <w:rPr>
          <w:rFonts w:ascii="Times New Roman" w:hAnsi="Times New Roman" w:cs="Times New Roman"/>
          <w:sz w:val="28"/>
          <w:szCs w:val="28"/>
          <w:lang w:val="uk-UA"/>
        </w:rPr>
        <w:t>)</w:t>
      </w:r>
      <w:r w:rsidRPr="000A2634">
        <w:rPr>
          <w:rFonts w:ascii="Times New Roman" w:hAnsi="Times New Roman" w:cs="Times New Roman"/>
          <w:sz w:val="28"/>
          <w:szCs w:val="28"/>
          <w:lang w:val="uk-UA"/>
        </w:rPr>
        <w:t xml:space="preserve"> 8938 </w:t>
      </w:r>
      <w:r>
        <w:rPr>
          <w:rFonts w:ascii="Times New Roman" w:hAnsi="Times New Roman" w:cs="Times New Roman"/>
          <w:sz w:val="28"/>
          <w:szCs w:val="28"/>
          <w:lang w:val="uk-UA"/>
        </w:rPr>
        <w:t>(</w:t>
      </w:r>
      <w:r w:rsidRPr="000A2634">
        <w:rPr>
          <w:rFonts w:ascii="Times New Roman" w:hAnsi="Times New Roman" w:cs="Times New Roman"/>
          <w:sz w:val="28"/>
          <w:szCs w:val="28"/>
          <w:lang w:val="uk-UA"/>
        </w:rPr>
        <w:t>474</w:t>
      </w:r>
      <w:r>
        <w:rPr>
          <w:rFonts w:ascii="Times New Roman" w:hAnsi="Times New Roman" w:cs="Times New Roman"/>
          <w:sz w:val="28"/>
          <w:szCs w:val="28"/>
          <w:lang w:val="uk-UA"/>
        </w:rPr>
        <w:t>)</w:t>
      </w:r>
    </w:p>
    <w:p w:rsidR="006E0A22" w:rsidRPr="000A2634" w:rsidRDefault="006E0A22" w:rsidP="006E0A22">
      <w:pPr>
        <w:jc w:val="both"/>
        <w:rPr>
          <w:rFonts w:ascii="Times New Roman" w:hAnsi="Times New Roman" w:cs="Times New Roman"/>
          <w:sz w:val="28"/>
          <w:szCs w:val="28"/>
          <w:lang w:val="uk-UA"/>
        </w:rPr>
      </w:pPr>
      <w:r w:rsidRPr="000A2634">
        <w:rPr>
          <w:rFonts w:ascii="Times New Roman" w:hAnsi="Times New Roman" w:cs="Times New Roman"/>
          <w:sz w:val="28"/>
          <w:szCs w:val="28"/>
          <w:lang w:val="uk-UA"/>
        </w:rPr>
        <w:t>З початку 2014 року про своє закриття повідомили: «Женский журнал», «Контракти»,</w:t>
      </w:r>
      <w:r>
        <w:rPr>
          <w:rFonts w:ascii="Times New Roman" w:hAnsi="Times New Roman" w:cs="Times New Roman"/>
          <w:sz w:val="28"/>
          <w:szCs w:val="28"/>
          <w:lang w:val="uk-UA"/>
        </w:rPr>
        <w:t xml:space="preserve"> </w:t>
      </w:r>
      <w:r w:rsidRPr="000A2634">
        <w:rPr>
          <w:rFonts w:ascii="Times New Roman" w:hAnsi="Times New Roman" w:cs="Times New Roman"/>
          <w:sz w:val="28"/>
          <w:szCs w:val="28"/>
          <w:lang w:val="uk-UA"/>
        </w:rPr>
        <w:t>«Истории звезд», «Сериал», «Взгляд». Деякі з цих видань залишилися в онлайн-версії.</w:t>
      </w:r>
    </w:p>
    <w:p w:rsidR="006E0A22" w:rsidRDefault="006E0A22" w:rsidP="006E0A22">
      <w:pPr>
        <w:jc w:val="both"/>
        <w:rPr>
          <w:rFonts w:ascii="Times New Roman" w:hAnsi="Times New Roman" w:cs="Times New Roman"/>
          <w:sz w:val="28"/>
          <w:szCs w:val="28"/>
          <w:lang w:val="uk-UA"/>
        </w:rPr>
      </w:pPr>
      <w:r w:rsidRPr="000A2634">
        <w:rPr>
          <w:rFonts w:ascii="Times New Roman" w:hAnsi="Times New Roman" w:cs="Times New Roman"/>
          <w:sz w:val="28"/>
          <w:szCs w:val="28"/>
          <w:lang w:val="uk-UA"/>
        </w:rPr>
        <w:lastRenderedPageBreak/>
        <w:t>У березні 2014 року зі скандалом закрилося вида</w:t>
      </w:r>
      <w:r>
        <w:rPr>
          <w:rFonts w:ascii="Times New Roman" w:hAnsi="Times New Roman" w:cs="Times New Roman"/>
          <w:sz w:val="28"/>
          <w:szCs w:val="28"/>
          <w:lang w:val="uk-UA"/>
        </w:rPr>
        <w:t xml:space="preserve">ння «Коммерсантъ-Україна» через </w:t>
      </w:r>
      <w:r w:rsidRPr="000A2634">
        <w:rPr>
          <w:rFonts w:ascii="Times New Roman" w:hAnsi="Times New Roman" w:cs="Times New Roman"/>
          <w:sz w:val="28"/>
          <w:szCs w:val="28"/>
          <w:lang w:val="uk-UA"/>
        </w:rPr>
        <w:t>спроби ввести цензуру з боку російських видавців,</w:t>
      </w:r>
      <w:r>
        <w:rPr>
          <w:rFonts w:ascii="Times New Roman" w:hAnsi="Times New Roman" w:cs="Times New Roman"/>
          <w:sz w:val="28"/>
          <w:szCs w:val="28"/>
          <w:lang w:val="uk-UA"/>
        </w:rPr>
        <w:t xml:space="preserve"> із політичних причин припинила </w:t>
      </w:r>
      <w:r w:rsidRPr="000A2634">
        <w:rPr>
          <w:rFonts w:ascii="Times New Roman" w:hAnsi="Times New Roman" w:cs="Times New Roman"/>
          <w:sz w:val="28"/>
          <w:szCs w:val="28"/>
          <w:lang w:val="uk-UA"/>
        </w:rPr>
        <w:t>роботу українська версія газети «Жизнь».</w:t>
      </w:r>
    </w:p>
    <w:p w:rsidR="006E0A22" w:rsidRDefault="006E0A22" w:rsidP="006E0A22">
      <w:pPr>
        <w:jc w:val="both"/>
        <w:rPr>
          <w:rFonts w:ascii="Times New Roman" w:hAnsi="Times New Roman" w:cs="Times New Roman"/>
          <w:sz w:val="28"/>
          <w:szCs w:val="28"/>
          <w:lang w:val="uk-UA"/>
        </w:rPr>
      </w:pPr>
      <w:r w:rsidRPr="000A2634">
        <w:rPr>
          <w:rFonts w:ascii="Times New Roman" w:hAnsi="Times New Roman" w:cs="Times New Roman"/>
          <w:sz w:val="28"/>
          <w:szCs w:val="28"/>
          <w:lang w:val="uk-UA"/>
        </w:rPr>
        <w:t>За цей період припинили друк та перейшли в онлайн</w:t>
      </w:r>
      <w:r>
        <w:rPr>
          <w:rFonts w:ascii="Times New Roman" w:hAnsi="Times New Roman" w:cs="Times New Roman"/>
          <w:sz w:val="28"/>
          <w:szCs w:val="28"/>
          <w:lang w:val="uk-UA"/>
        </w:rPr>
        <w:t xml:space="preserve"> ділова «Инвестгазета» й тижне</w:t>
      </w:r>
      <w:r w:rsidRPr="000A2634">
        <w:rPr>
          <w:rFonts w:ascii="Times New Roman" w:hAnsi="Times New Roman" w:cs="Times New Roman"/>
          <w:sz w:val="28"/>
          <w:szCs w:val="28"/>
          <w:lang w:val="uk-UA"/>
        </w:rPr>
        <w:t>вик «2000». У лютому 2015 року також припинила вихід у друкова</w:t>
      </w:r>
      <w:r>
        <w:rPr>
          <w:rFonts w:ascii="Times New Roman" w:hAnsi="Times New Roman" w:cs="Times New Roman"/>
          <w:sz w:val="28"/>
          <w:szCs w:val="28"/>
          <w:lang w:val="uk-UA"/>
        </w:rPr>
        <w:t xml:space="preserve">ному вигляді остання </w:t>
      </w:r>
      <w:r w:rsidRPr="000A2634">
        <w:rPr>
          <w:rFonts w:ascii="Times New Roman" w:hAnsi="Times New Roman" w:cs="Times New Roman"/>
          <w:sz w:val="28"/>
          <w:szCs w:val="28"/>
          <w:lang w:val="uk-UA"/>
        </w:rPr>
        <w:t>щоденна ділова газета „Капітал”. Скорочення видаткі</w:t>
      </w:r>
      <w:r>
        <w:rPr>
          <w:rFonts w:ascii="Times New Roman" w:hAnsi="Times New Roman" w:cs="Times New Roman"/>
          <w:sz w:val="28"/>
          <w:szCs w:val="28"/>
          <w:lang w:val="uk-UA"/>
        </w:rPr>
        <w:t xml:space="preserve">в приводить до зникнення деяких </w:t>
      </w:r>
      <w:r w:rsidRPr="000A2634">
        <w:rPr>
          <w:rFonts w:ascii="Times New Roman" w:hAnsi="Times New Roman" w:cs="Times New Roman"/>
          <w:sz w:val="28"/>
          <w:szCs w:val="28"/>
          <w:lang w:val="uk-UA"/>
        </w:rPr>
        <w:t>видань із роздрібної торгівлі. Так газета „Урядовий кур’</w:t>
      </w:r>
      <w:r>
        <w:rPr>
          <w:rFonts w:ascii="Times New Roman" w:hAnsi="Times New Roman" w:cs="Times New Roman"/>
          <w:sz w:val="28"/>
          <w:szCs w:val="28"/>
          <w:lang w:val="uk-UA"/>
        </w:rPr>
        <w:t xml:space="preserve">єр” з січня 2015 року перестала </w:t>
      </w:r>
      <w:r w:rsidRPr="000A2634">
        <w:rPr>
          <w:rFonts w:ascii="Times New Roman" w:hAnsi="Times New Roman" w:cs="Times New Roman"/>
          <w:sz w:val="28"/>
          <w:szCs w:val="28"/>
          <w:lang w:val="uk-UA"/>
        </w:rPr>
        <w:t>продаватися в роздріб та розповсюджується наразі лише за передплатою.</w:t>
      </w:r>
    </w:p>
    <w:p w:rsidR="006E0A22" w:rsidRDefault="006E0A22" w:rsidP="006E0A22">
      <w:pPr>
        <w:jc w:val="both"/>
        <w:rPr>
          <w:rFonts w:ascii="Times New Roman" w:hAnsi="Times New Roman" w:cs="Times New Roman"/>
          <w:sz w:val="28"/>
          <w:szCs w:val="28"/>
          <w:lang w:val="uk-UA"/>
        </w:rPr>
      </w:pPr>
      <w:r w:rsidRPr="000A2634">
        <w:rPr>
          <w:rFonts w:ascii="Times New Roman" w:hAnsi="Times New Roman" w:cs="Times New Roman"/>
          <w:sz w:val="28"/>
          <w:szCs w:val="28"/>
          <w:lang w:val="uk-UA"/>
        </w:rPr>
        <w:t>Після анексії Криму Російською Федерацією майже всі місцеві видання АРК були вимушені до 1 квітня 2015 року або зареєструватись як російські видання, або припинити вихід на території Криму. Чере</w:t>
      </w:r>
      <w:r>
        <w:rPr>
          <w:rFonts w:ascii="Times New Roman" w:hAnsi="Times New Roman" w:cs="Times New Roman"/>
          <w:sz w:val="28"/>
          <w:szCs w:val="28"/>
          <w:lang w:val="uk-UA"/>
        </w:rPr>
        <w:t xml:space="preserve">з події на сході України велика </w:t>
      </w:r>
      <w:r w:rsidRPr="000A2634">
        <w:rPr>
          <w:rFonts w:ascii="Times New Roman" w:hAnsi="Times New Roman" w:cs="Times New Roman"/>
          <w:sz w:val="28"/>
          <w:szCs w:val="28"/>
          <w:lang w:val="uk-UA"/>
        </w:rPr>
        <w:t>кількість видань Донецької та Луганської областей припинили вихід.</w:t>
      </w:r>
    </w:p>
    <w:p w:rsidR="006E0A22" w:rsidRPr="000A2634" w:rsidRDefault="006E0A22" w:rsidP="006E0A22">
      <w:pPr>
        <w:jc w:val="both"/>
        <w:rPr>
          <w:rFonts w:ascii="Times New Roman" w:hAnsi="Times New Roman" w:cs="Times New Roman"/>
          <w:sz w:val="28"/>
          <w:szCs w:val="28"/>
          <w:lang w:val="uk-UA"/>
        </w:rPr>
      </w:pPr>
      <w:r w:rsidRPr="000A2634">
        <w:rPr>
          <w:rFonts w:ascii="Times New Roman" w:hAnsi="Times New Roman" w:cs="Times New Roman"/>
          <w:sz w:val="28"/>
          <w:szCs w:val="28"/>
          <w:lang w:val="uk-UA"/>
        </w:rPr>
        <w:t>Ще одна тенденція – вихід із українського ринку іноземних власників друкованих видань.</w:t>
      </w:r>
    </w:p>
    <w:p w:rsidR="006E0A22" w:rsidRDefault="006E0A22" w:rsidP="006E0A22">
      <w:pPr>
        <w:jc w:val="both"/>
        <w:rPr>
          <w:rFonts w:ascii="Times New Roman" w:hAnsi="Times New Roman" w:cs="Times New Roman"/>
          <w:sz w:val="28"/>
          <w:szCs w:val="28"/>
          <w:lang w:val="uk-UA"/>
        </w:rPr>
      </w:pPr>
      <w:r w:rsidRPr="000A2634">
        <w:rPr>
          <w:rFonts w:ascii="Times New Roman" w:hAnsi="Times New Roman" w:cs="Times New Roman"/>
          <w:sz w:val="28"/>
          <w:szCs w:val="28"/>
          <w:lang w:val="uk-UA"/>
        </w:rPr>
        <w:t>Якщо в попередні роки це стосувалось загальнополітичн</w:t>
      </w:r>
      <w:r>
        <w:rPr>
          <w:rFonts w:ascii="Times New Roman" w:hAnsi="Times New Roman" w:cs="Times New Roman"/>
          <w:sz w:val="28"/>
          <w:szCs w:val="28"/>
          <w:lang w:val="uk-UA"/>
        </w:rPr>
        <w:t xml:space="preserve">их видань, то в останні роки це </w:t>
      </w:r>
      <w:r w:rsidRPr="000A2634">
        <w:rPr>
          <w:rFonts w:ascii="Times New Roman" w:hAnsi="Times New Roman" w:cs="Times New Roman"/>
          <w:sz w:val="28"/>
          <w:szCs w:val="28"/>
          <w:lang w:val="uk-UA"/>
        </w:rPr>
        <w:t>притаманно і глянцевому сегментові ринку преси. У березні 2014 року холдинг «Sanoma Media Ukraine» закрив два глянцеві журнали – жіночий журнал «Sensa» і щомісячник про дизайн інтер’єрів «Casaviva». Остаточно «Sanoma» пішла з українського ринку в листопаді 2014-го, закривши чотири глянцеві видання – «Esquire», «National Geographic», «Домашний очаг» і «Men’s Health», а два, «Cosmopolitan Україна» та «Harper’s Bazaar», – холдингові вдалося продати видавничому домові «Hearst Shkulev Ukraine».</w:t>
      </w:r>
    </w:p>
    <w:p w:rsidR="006E0A22" w:rsidRDefault="006E0A22" w:rsidP="006E0A22">
      <w:pPr>
        <w:jc w:val="both"/>
        <w:rPr>
          <w:rFonts w:ascii="Times New Roman" w:hAnsi="Times New Roman" w:cs="Times New Roman"/>
          <w:sz w:val="28"/>
          <w:szCs w:val="28"/>
          <w:lang w:val="uk-UA"/>
        </w:rPr>
      </w:pPr>
      <w:r w:rsidRPr="000A2634">
        <w:rPr>
          <w:rFonts w:ascii="Times New Roman" w:hAnsi="Times New Roman" w:cs="Times New Roman"/>
          <w:sz w:val="28"/>
          <w:szCs w:val="28"/>
          <w:lang w:val="uk-UA"/>
        </w:rPr>
        <w:t>Протягом останніх двох років зберігалася тенденція активного розвитку онлайн-порталів друкованих мас-медіа, особливо на регіональному рівні, та стрімке зростання онлайн-аудиторії.</w:t>
      </w:r>
    </w:p>
    <w:p w:rsidR="006E0A22" w:rsidRDefault="006E0A22" w:rsidP="006E0A22">
      <w:pPr>
        <w:jc w:val="both"/>
        <w:rPr>
          <w:rFonts w:ascii="Times New Roman" w:hAnsi="Times New Roman" w:cs="Times New Roman"/>
          <w:sz w:val="28"/>
          <w:szCs w:val="28"/>
          <w:lang w:val="uk-UA"/>
        </w:rPr>
      </w:pPr>
      <w:r w:rsidRPr="000A2634">
        <w:rPr>
          <w:rFonts w:ascii="Times New Roman" w:hAnsi="Times New Roman" w:cs="Times New Roman"/>
          <w:sz w:val="28"/>
          <w:szCs w:val="28"/>
          <w:lang w:val="uk-UA"/>
        </w:rPr>
        <w:t>Зі зміною влади в Україні відновився процес реформуванн</w:t>
      </w:r>
      <w:r>
        <w:rPr>
          <w:rFonts w:ascii="Times New Roman" w:hAnsi="Times New Roman" w:cs="Times New Roman"/>
          <w:sz w:val="28"/>
          <w:szCs w:val="28"/>
          <w:lang w:val="uk-UA"/>
        </w:rPr>
        <w:t xml:space="preserve">я комунальної преси, що охоплює </w:t>
      </w:r>
      <w:r w:rsidRPr="000A2634">
        <w:rPr>
          <w:rFonts w:ascii="Times New Roman" w:hAnsi="Times New Roman" w:cs="Times New Roman"/>
          <w:sz w:val="28"/>
          <w:szCs w:val="28"/>
          <w:lang w:val="uk-UA"/>
        </w:rPr>
        <w:t>518 регіональних і місцевих газет комунальної форми власно</w:t>
      </w:r>
      <w:r>
        <w:rPr>
          <w:rFonts w:ascii="Times New Roman" w:hAnsi="Times New Roman" w:cs="Times New Roman"/>
          <w:sz w:val="28"/>
          <w:szCs w:val="28"/>
          <w:lang w:val="uk-UA"/>
        </w:rPr>
        <w:t xml:space="preserve">сті. Їх загальний разовий тираж </w:t>
      </w:r>
      <w:r w:rsidRPr="000A2634">
        <w:rPr>
          <w:rFonts w:ascii="Times New Roman" w:hAnsi="Times New Roman" w:cs="Times New Roman"/>
          <w:sz w:val="28"/>
          <w:szCs w:val="28"/>
          <w:lang w:val="uk-UA"/>
        </w:rPr>
        <w:t>становить 2 мільйони 349 тисяч примірників – майже дві третини р</w:t>
      </w:r>
      <w:r>
        <w:rPr>
          <w:rFonts w:ascii="Times New Roman" w:hAnsi="Times New Roman" w:cs="Times New Roman"/>
          <w:sz w:val="28"/>
          <w:szCs w:val="28"/>
          <w:lang w:val="uk-UA"/>
        </w:rPr>
        <w:t>инку передплати в Украї</w:t>
      </w:r>
      <w:r w:rsidRPr="000A2634">
        <w:rPr>
          <w:rFonts w:ascii="Times New Roman" w:hAnsi="Times New Roman" w:cs="Times New Roman"/>
          <w:sz w:val="28"/>
          <w:szCs w:val="28"/>
          <w:lang w:val="uk-UA"/>
        </w:rPr>
        <w:t>ні.</w:t>
      </w:r>
    </w:p>
    <w:p w:rsidR="006E0A22" w:rsidRDefault="006E0A22" w:rsidP="006E0A22">
      <w:pPr>
        <w:jc w:val="both"/>
        <w:rPr>
          <w:rFonts w:ascii="Times New Roman" w:hAnsi="Times New Roman" w:cs="Times New Roman"/>
          <w:sz w:val="28"/>
          <w:szCs w:val="28"/>
          <w:lang w:val="uk-UA"/>
        </w:rPr>
      </w:pPr>
      <w:r w:rsidRPr="000A2634">
        <w:rPr>
          <w:rFonts w:ascii="Times New Roman" w:hAnsi="Times New Roman" w:cs="Times New Roman"/>
          <w:sz w:val="28"/>
          <w:szCs w:val="28"/>
          <w:lang w:val="uk-UA"/>
        </w:rPr>
        <w:t xml:space="preserve">За даними Держкомтелерадіо, 33,9 % комунальних видань працюють з прибутком, 21 % без дотацій з місцевих бюджетів, а загальний річний дохід комунальних видань становить 286,7 млн грн. – близько третини ринку </w:t>
      </w:r>
      <w:r w:rsidRPr="000A2634">
        <w:rPr>
          <w:rFonts w:ascii="Times New Roman" w:hAnsi="Times New Roman" w:cs="Times New Roman"/>
          <w:sz w:val="28"/>
          <w:szCs w:val="28"/>
          <w:lang w:val="uk-UA"/>
        </w:rPr>
        <w:lastRenderedPageBreak/>
        <w:t>місцевої преси в Україні, а в редакціях працює  4631 фахівець, половина з них – журналісти.</w:t>
      </w:r>
    </w:p>
    <w:p w:rsidR="006E0A22" w:rsidRDefault="006E0A22" w:rsidP="006E0A22">
      <w:pPr>
        <w:jc w:val="both"/>
        <w:rPr>
          <w:rFonts w:ascii="Times New Roman" w:hAnsi="Times New Roman" w:cs="Times New Roman"/>
          <w:sz w:val="28"/>
          <w:szCs w:val="28"/>
          <w:lang w:val="uk-UA"/>
        </w:rPr>
      </w:pPr>
      <w:r w:rsidRPr="000A2634">
        <w:rPr>
          <w:rFonts w:ascii="Times New Roman" w:hAnsi="Times New Roman" w:cs="Times New Roman"/>
          <w:sz w:val="28"/>
          <w:szCs w:val="28"/>
          <w:lang w:val="uk-UA"/>
        </w:rPr>
        <w:t>Водночас, 2015 року, на підтримку видань комунальної форми власності з бюджетів різних рівнів в Україні виділе</w:t>
      </w:r>
      <w:r>
        <w:rPr>
          <w:rFonts w:ascii="Times New Roman" w:hAnsi="Times New Roman" w:cs="Times New Roman"/>
          <w:sz w:val="28"/>
          <w:szCs w:val="28"/>
          <w:lang w:val="uk-UA"/>
        </w:rPr>
        <w:t>но близько 80 млн грн. Додатко</w:t>
      </w:r>
      <w:r w:rsidRPr="000A2634">
        <w:rPr>
          <w:rFonts w:ascii="Times New Roman" w:hAnsi="Times New Roman" w:cs="Times New Roman"/>
          <w:sz w:val="28"/>
          <w:szCs w:val="28"/>
          <w:lang w:val="uk-UA"/>
        </w:rPr>
        <w:t>ві дотації з державного бюджету у 2014 – 2015 роках наведено в таблиці.</w:t>
      </w:r>
    </w:p>
    <w:p w:rsidR="006E0A22" w:rsidRDefault="006E0A22" w:rsidP="006E0A22">
      <w:pPr>
        <w:jc w:val="both"/>
        <w:rPr>
          <w:rFonts w:ascii="Times New Roman" w:hAnsi="Times New Roman" w:cs="Times New Roman"/>
          <w:sz w:val="28"/>
          <w:szCs w:val="28"/>
          <w:lang w:val="uk-UA"/>
        </w:rPr>
      </w:pPr>
      <w:r w:rsidRPr="000A2634">
        <w:rPr>
          <w:rFonts w:ascii="Times New Roman" w:hAnsi="Times New Roman" w:cs="Times New Roman"/>
          <w:sz w:val="28"/>
          <w:szCs w:val="28"/>
          <w:lang w:val="uk-UA"/>
        </w:rPr>
        <w:t>17 червня 2015 року Комітет Верховної Ради з питань</w:t>
      </w:r>
      <w:r>
        <w:rPr>
          <w:rFonts w:ascii="Times New Roman" w:hAnsi="Times New Roman" w:cs="Times New Roman"/>
          <w:sz w:val="28"/>
          <w:szCs w:val="28"/>
          <w:lang w:val="uk-UA"/>
        </w:rPr>
        <w:t xml:space="preserve"> свободи слова та інформаційної </w:t>
      </w:r>
      <w:r w:rsidRPr="000A2634">
        <w:rPr>
          <w:rFonts w:ascii="Times New Roman" w:hAnsi="Times New Roman" w:cs="Times New Roman"/>
          <w:sz w:val="28"/>
          <w:szCs w:val="28"/>
          <w:lang w:val="uk-UA"/>
        </w:rPr>
        <w:t>політики підтримав законопроект «Про реформуванн</w:t>
      </w:r>
      <w:r>
        <w:rPr>
          <w:rFonts w:ascii="Times New Roman" w:hAnsi="Times New Roman" w:cs="Times New Roman"/>
          <w:sz w:val="28"/>
          <w:szCs w:val="28"/>
          <w:lang w:val="uk-UA"/>
        </w:rPr>
        <w:t>я державних і комунальних дру</w:t>
      </w:r>
      <w:r w:rsidRPr="000A2634">
        <w:rPr>
          <w:rFonts w:ascii="Times New Roman" w:hAnsi="Times New Roman" w:cs="Times New Roman"/>
          <w:sz w:val="28"/>
          <w:szCs w:val="28"/>
          <w:lang w:val="uk-UA"/>
        </w:rPr>
        <w:t>кованих засобів масової інформації». Законопроект пер</w:t>
      </w:r>
      <w:r>
        <w:rPr>
          <w:rFonts w:ascii="Times New Roman" w:hAnsi="Times New Roman" w:cs="Times New Roman"/>
          <w:sz w:val="28"/>
          <w:szCs w:val="28"/>
          <w:lang w:val="uk-UA"/>
        </w:rPr>
        <w:t xml:space="preserve">едбачає, що реформування </w:t>
      </w:r>
      <w:r w:rsidRPr="000A2634">
        <w:rPr>
          <w:rFonts w:ascii="Times New Roman" w:hAnsi="Times New Roman" w:cs="Times New Roman"/>
          <w:sz w:val="28"/>
          <w:szCs w:val="28"/>
          <w:lang w:val="uk-UA"/>
        </w:rPr>
        <w:t xml:space="preserve">друкованих засобів масової інформації та редакцій </w:t>
      </w:r>
      <w:r>
        <w:rPr>
          <w:rFonts w:ascii="Times New Roman" w:hAnsi="Times New Roman" w:cs="Times New Roman"/>
          <w:sz w:val="28"/>
          <w:szCs w:val="28"/>
          <w:lang w:val="uk-UA"/>
        </w:rPr>
        <w:t>відбувається за два етапи: пер</w:t>
      </w:r>
      <w:r w:rsidRPr="000A2634">
        <w:rPr>
          <w:rFonts w:ascii="Times New Roman" w:hAnsi="Times New Roman" w:cs="Times New Roman"/>
          <w:sz w:val="28"/>
          <w:szCs w:val="28"/>
          <w:lang w:val="uk-UA"/>
        </w:rPr>
        <w:t>ший – протягом одного року з дня набрання чиннос</w:t>
      </w:r>
      <w:r>
        <w:rPr>
          <w:rFonts w:ascii="Times New Roman" w:hAnsi="Times New Roman" w:cs="Times New Roman"/>
          <w:sz w:val="28"/>
          <w:szCs w:val="28"/>
          <w:lang w:val="uk-UA"/>
        </w:rPr>
        <w:t xml:space="preserve">ті законом та другий – протягом </w:t>
      </w:r>
      <w:r w:rsidRPr="000A2634">
        <w:rPr>
          <w:rFonts w:ascii="Times New Roman" w:hAnsi="Times New Roman" w:cs="Times New Roman"/>
          <w:sz w:val="28"/>
          <w:szCs w:val="28"/>
          <w:lang w:val="uk-UA"/>
        </w:rPr>
        <w:t>наступних двох років.</w:t>
      </w:r>
    </w:p>
    <w:p w:rsidR="006E0A22" w:rsidRDefault="006E0A22" w:rsidP="006E0A22">
      <w:pPr>
        <w:jc w:val="both"/>
        <w:rPr>
          <w:rFonts w:ascii="Times New Roman" w:hAnsi="Times New Roman" w:cs="Times New Roman"/>
          <w:sz w:val="28"/>
          <w:szCs w:val="28"/>
          <w:lang w:val="uk-UA"/>
        </w:rPr>
      </w:pPr>
      <w:r w:rsidRPr="000A2634">
        <w:rPr>
          <w:rFonts w:ascii="Times New Roman" w:hAnsi="Times New Roman" w:cs="Times New Roman"/>
          <w:sz w:val="28"/>
          <w:szCs w:val="28"/>
          <w:lang w:val="uk-UA"/>
        </w:rPr>
        <w:t>На першому етапі проходить реформування друкованих ЗМІ та редакцій, які звернулися з відповідними клопотаннями та були внесені до переліку, що затверджує Кабінет Міністрів України за поданням Держкомтелерадіо. На другому етапі реформуються друковані ЗМІ та редакції, не реформовані на першому етапі.</w:t>
      </w:r>
    </w:p>
    <w:p w:rsidR="006E0A22" w:rsidRDefault="006E0A22" w:rsidP="006E0A22">
      <w:pPr>
        <w:jc w:val="both"/>
        <w:rPr>
          <w:rFonts w:ascii="Times New Roman" w:hAnsi="Times New Roman" w:cs="Times New Roman"/>
          <w:sz w:val="28"/>
          <w:szCs w:val="28"/>
          <w:lang w:val="uk-UA"/>
        </w:rPr>
      </w:pPr>
      <w:r w:rsidRPr="000A2634">
        <w:rPr>
          <w:rFonts w:ascii="Times New Roman" w:hAnsi="Times New Roman" w:cs="Times New Roman"/>
          <w:sz w:val="28"/>
          <w:szCs w:val="28"/>
          <w:lang w:val="uk-UA"/>
        </w:rPr>
        <w:t>За соціологічними даними, аудиторія но</w:t>
      </w:r>
      <w:r>
        <w:rPr>
          <w:rFonts w:ascii="Times New Roman" w:hAnsi="Times New Roman" w:cs="Times New Roman"/>
          <w:sz w:val="28"/>
          <w:szCs w:val="28"/>
          <w:lang w:val="uk-UA"/>
        </w:rPr>
        <w:t xml:space="preserve">мера найбільших щоденних видань </w:t>
      </w:r>
      <w:r w:rsidRPr="000A2634">
        <w:rPr>
          <w:rFonts w:ascii="Times New Roman" w:hAnsi="Times New Roman" w:cs="Times New Roman"/>
          <w:sz w:val="28"/>
          <w:szCs w:val="28"/>
          <w:lang w:val="uk-UA"/>
        </w:rPr>
        <w:t>не перевищує 700 тисяч осіб, що для 45-мільйонної країни вкрай мало.</w:t>
      </w:r>
    </w:p>
    <w:p w:rsidR="006E0A22" w:rsidRDefault="006E0A22" w:rsidP="006E0A22">
      <w:pPr>
        <w:jc w:val="both"/>
        <w:rPr>
          <w:rFonts w:ascii="Times New Roman" w:hAnsi="Times New Roman" w:cs="Times New Roman"/>
          <w:sz w:val="28"/>
          <w:szCs w:val="28"/>
          <w:lang w:val="uk-UA"/>
        </w:rPr>
      </w:pPr>
    </w:p>
    <w:p w:rsidR="006E0A22" w:rsidRDefault="006E0A22" w:rsidP="006E0A22">
      <w:pPr>
        <w:jc w:val="both"/>
        <w:rPr>
          <w:rFonts w:ascii="Times New Roman" w:hAnsi="Times New Roman" w:cs="Times New Roman"/>
          <w:sz w:val="28"/>
          <w:szCs w:val="28"/>
          <w:lang w:val="uk-UA"/>
        </w:rPr>
      </w:pPr>
      <w:r w:rsidRPr="000A2634">
        <w:rPr>
          <w:rFonts w:ascii="Times New Roman" w:hAnsi="Times New Roman" w:cs="Times New Roman"/>
          <w:noProof/>
          <w:sz w:val="28"/>
          <w:szCs w:val="28"/>
          <w:lang w:eastAsia="ru-RU"/>
        </w:rPr>
        <w:lastRenderedPageBreak/>
        <w:drawing>
          <wp:inline distT="0" distB="0" distL="0" distR="0" wp14:anchorId="051DCBD8" wp14:editId="6321C601">
            <wp:extent cx="5940425" cy="4118875"/>
            <wp:effectExtent l="0" t="0" r="3175" b="0"/>
            <wp:docPr id="38915" name="Picture 2"/>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38915" name="Picture 2"/>
                    <pic:cNvPicPr>
                      <a:picLocks noGrp="1" noChangeAspect="1" noChangeArrowheads="1"/>
                    </pic:cNvPicPr>
                  </pic:nvPicPr>
                  <pic:blipFill>
                    <a:blip r:embed="rId5" cstate="print"/>
                    <a:srcRect/>
                    <a:stretch>
                      <a:fillRect/>
                    </a:stretch>
                  </pic:blipFill>
                  <pic:spPr bwMode="auto">
                    <a:xfrm>
                      <a:off x="0" y="0"/>
                      <a:ext cx="5940425" cy="4118875"/>
                    </a:xfrm>
                    <a:prstGeom prst="rect">
                      <a:avLst/>
                    </a:prstGeom>
                    <a:noFill/>
                    <a:ln w="9525">
                      <a:noFill/>
                      <a:miter lim="800000"/>
                      <a:headEnd/>
                      <a:tailEnd/>
                    </a:ln>
                  </pic:spPr>
                </pic:pic>
              </a:graphicData>
            </a:graphic>
          </wp:inline>
        </w:drawing>
      </w:r>
    </w:p>
    <w:p w:rsidR="006E0A22" w:rsidRDefault="006E0A22" w:rsidP="006E0A22">
      <w:pPr>
        <w:jc w:val="both"/>
        <w:rPr>
          <w:rFonts w:ascii="Times New Roman" w:hAnsi="Times New Roman" w:cs="Times New Roman"/>
          <w:sz w:val="28"/>
          <w:szCs w:val="28"/>
          <w:lang w:val="uk-UA"/>
        </w:rPr>
      </w:pPr>
    </w:p>
    <w:p w:rsidR="006E0A22" w:rsidRDefault="006E0A22" w:rsidP="006E0A22">
      <w:pPr>
        <w:jc w:val="both"/>
        <w:rPr>
          <w:rFonts w:ascii="Times New Roman" w:hAnsi="Times New Roman" w:cs="Times New Roman"/>
          <w:sz w:val="28"/>
          <w:szCs w:val="28"/>
          <w:lang w:val="uk-UA"/>
        </w:rPr>
      </w:pPr>
      <w:r w:rsidRPr="000A2634">
        <w:rPr>
          <w:rFonts w:ascii="Times New Roman" w:hAnsi="Times New Roman" w:cs="Times New Roman"/>
          <w:sz w:val="28"/>
          <w:szCs w:val="28"/>
          <w:lang w:val="uk-UA"/>
        </w:rPr>
        <w:t>За даними державного підприємства з розповсюдж</w:t>
      </w:r>
      <w:r>
        <w:rPr>
          <w:rFonts w:ascii="Times New Roman" w:hAnsi="Times New Roman" w:cs="Times New Roman"/>
          <w:sz w:val="28"/>
          <w:szCs w:val="28"/>
          <w:lang w:val="uk-UA"/>
        </w:rPr>
        <w:t xml:space="preserve">ення періодичних видань „Преса” </w:t>
      </w:r>
      <w:r w:rsidRPr="000A2634">
        <w:rPr>
          <w:rFonts w:ascii="Times New Roman" w:hAnsi="Times New Roman" w:cs="Times New Roman"/>
          <w:sz w:val="28"/>
          <w:szCs w:val="28"/>
          <w:lang w:val="uk-UA"/>
        </w:rPr>
        <w:t xml:space="preserve">до «Каталогу видань України на 2015 рік» внесено </w:t>
      </w:r>
      <w:r>
        <w:rPr>
          <w:rFonts w:ascii="Times New Roman" w:hAnsi="Times New Roman" w:cs="Times New Roman"/>
          <w:sz w:val="28"/>
          <w:szCs w:val="28"/>
          <w:lang w:val="uk-UA"/>
        </w:rPr>
        <w:t>2127 найменувань друкованих ви</w:t>
      </w:r>
      <w:r w:rsidRPr="000A2634">
        <w:rPr>
          <w:rFonts w:ascii="Times New Roman" w:hAnsi="Times New Roman" w:cs="Times New Roman"/>
          <w:sz w:val="28"/>
          <w:szCs w:val="28"/>
          <w:lang w:val="uk-UA"/>
        </w:rPr>
        <w:t>дань, з яких 1469 можна передплатити та отримувати за кордоном.</w:t>
      </w:r>
    </w:p>
    <w:p w:rsidR="006E0A22" w:rsidRPr="000A2634" w:rsidRDefault="006E0A22" w:rsidP="006E0A22">
      <w:pPr>
        <w:jc w:val="both"/>
        <w:rPr>
          <w:rFonts w:ascii="Times New Roman" w:hAnsi="Times New Roman" w:cs="Times New Roman"/>
          <w:sz w:val="28"/>
          <w:szCs w:val="28"/>
          <w:lang w:val="uk-UA"/>
        </w:rPr>
      </w:pPr>
      <w:r w:rsidRPr="000A2634">
        <w:rPr>
          <w:rFonts w:ascii="Times New Roman" w:hAnsi="Times New Roman" w:cs="Times New Roman"/>
          <w:sz w:val="28"/>
          <w:szCs w:val="28"/>
          <w:lang w:val="uk-UA"/>
        </w:rPr>
        <w:t>На 2015 рік передплачено 11 822 310 примірників вітчизняних та зарубіжних періодичних видань, Отже, передплатні тиражі за рік впали більш ніж на чверть. При цьому проти показника</w:t>
      </w:r>
    </w:p>
    <w:p w:rsidR="006E0A22" w:rsidRDefault="006E0A22" w:rsidP="006E0A22">
      <w:pPr>
        <w:jc w:val="both"/>
        <w:rPr>
          <w:rFonts w:ascii="Times New Roman" w:hAnsi="Times New Roman" w:cs="Times New Roman"/>
          <w:sz w:val="28"/>
          <w:szCs w:val="28"/>
          <w:lang w:val="uk-UA"/>
        </w:rPr>
      </w:pPr>
      <w:r w:rsidRPr="000A2634">
        <w:rPr>
          <w:rFonts w:ascii="Times New Roman" w:hAnsi="Times New Roman" w:cs="Times New Roman"/>
          <w:sz w:val="28"/>
          <w:szCs w:val="28"/>
          <w:lang w:val="uk-UA"/>
        </w:rPr>
        <w:t>2011 року – 19 мільйонів 154 тисячі примірників – загальне падіння передплатних тиражів протягом чотирьох років сягнуло понад 40 %.</w:t>
      </w:r>
    </w:p>
    <w:p w:rsidR="006E0A22" w:rsidRPr="00923572" w:rsidRDefault="006E0A22" w:rsidP="006E0A22">
      <w:pPr>
        <w:jc w:val="both"/>
        <w:rPr>
          <w:rFonts w:ascii="Times New Roman" w:hAnsi="Times New Roman" w:cs="Times New Roman"/>
          <w:sz w:val="28"/>
          <w:szCs w:val="28"/>
          <w:lang w:val="uk-UA"/>
        </w:rPr>
      </w:pPr>
      <w:r w:rsidRPr="00923572">
        <w:rPr>
          <w:rFonts w:ascii="Times New Roman" w:hAnsi="Times New Roman" w:cs="Times New Roman"/>
          <w:sz w:val="28"/>
          <w:szCs w:val="28"/>
          <w:lang w:val="uk-UA"/>
        </w:rPr>
        <w:t>Отже, близько третини респондентів дізнавалися про місцеві новини з місцевої преси.</w:t>
      </w:r>
    </w:p>
    <w:p w:rsidR="006E0A22" w:rsidRDefault="006E0A22" w:rsidP="006E0A22">
      <w:pPr>
        <w:jc w:val="both"/>
        <w:rPr>
          <w:rFonts w:ascii="Times New Roman" w:hAnsi="Times New Roman" w:cs="Times New Roman"/>
          <w:sz w:val="28"/>
          <w:szCs w:val="28"/>
          <w:lang w:val="uk-UA"/>
        </w:rPr>
      </w:pPr>
      <w:r w:rsidRPr="00923572">
        <w:rPr>
          <w:rFonts w:ascii="Times New Roman" w:hAnsi="Times New Roman" w:cs="Times New Roman"/>
          <w:sz w:val="28"/>
          <w:szCs w:val="28"/>
          <w:lang w:val="uk-UA"/>
        </w:rPr>
        <w:t>Проте лише 30 % із них (і 14 % від усіх респондентів) вважають, що якби її не було, то це значно погіршила б їхню обізнаність з локальними новинами. Це свідчить про те, що місцеві газети не відіграють принципово важливої ролі для більшості українців: їх читають, проте це не головне і не єдине джерело інформації.</w:t>
      </w:r>
    </w:p>
    <w:p w:rsidR="006E0A22" w:rsidRDefault="006E0A22" w:rsidP="006E0A22">
      <w:pPr>
        <w:jc w:val="both"/>
        <w:rPr>
          <w:rFonts w:ascii="Times New Roman" w:hAnsi="Times New Roman" w:cs="Times New Roman"/>
          <w:sz w:val="28"/>
          <w:szCs w:val="28"/>
          <w:lang w:val="uk-UA"/>
        </w:rPr>
      </w:pPr>
      <w:r w:rsidRPr="00923572">
        <w:rPr>
          <w:rFonts w:ascii="Times New Roman" w:hAnsi="Times New Roman" w:cs="Times New Roman"/>
          <w:sz w:val="28"/>
          <w:szCs w:val="28"/>
          <w:lang w:val="uk-UA"/>
        </w:rPr>
        <w:lastRenderedPageBreak/>
        <w:t>Ситуація на рекламному ринку протягом останніх років значно погіршилася. 2014 року загальний ринок реклами скоротився від 1,4 млрд доларів до 685 млн та, за прогнозами «ZenithOptimedia», 2015 року скоротиться до десят</w:t>
      </w:r>
      <w:r>
        <w:rPr>
          <w:rFonts w:ascii="Times New Roman" w:hAnsi="Times New Roman" w:cs="Times New Roman"/>
          <w:sz w:val="28"/>
          <w:szCs w:val="28"/>
          <w:lang w:val="uk-UA"/>
        </w:rPr>
        <w:t xml:space="preserve">ирічного мінімуму і становитиме </w:t>
      </w:r>
      <w:r w:rsidRPr="00923572">
        <w:rPr>
          <w:rFonts w:ascii="Times New Roman" w:hAnsi="Times New Roman" w:cs="Times New Roman"/>
          <w:sz w:val="28"/>
          <w:szCs w:val="28"/>
          <w:lang w:val="uk-UA"/>
        </w:rPr>
        <w:t>382 млн доларів. З них 60 млн доларів може перепасти газетам і журналам, хоча 2013 року сегмент ринку друкованої преси сягнув 300 млн</w:t>
      </w:r>
      <w:r>
        <w:rPr>
          <w:rFonts w:ascii="Times New Roman" w:hAnsi="Times New Roman" w:cs="Times New Roman"/>
          <w:sz w:val="28"/>
          <w:szCs w:val="28"/>
          <w:lang w:val="uk-UA"/>
        </w:rPr>
        <w:t>.</w:t>
      </w:r>
    </w:p>
    <w:p w:rsidR="008C61F6" w:rsidRPr="006E0A22" w:rsidRDefault="008C61F6">
      <w:pPr>
        <w:rPr>
          <w:lang w:val="uk-UA"/>
        </w:rPr>
      </w:pPr>
    </w:p>
    <w:sectPr w:rsidR="008C61F6" w:rsidRPr="006E0A2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0A22"/>
    <w:rsid w:val="006E0A22"/>
    <w:rsid w:val="008C61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0A2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E0A2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E0A2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0A2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E0A2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E0A2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3456</Words>
  <Characters>19702</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dc:creator>
  <cp:lastModifiedBy>Юлия</cp:lastModifiedBy>
  <cp:revision>1</cp:revision>
  <dcterms:created xsi:type="dcterms:W3CDTF">2022-09-22T09:51:00Z</dcterms:created>
  <dcterms:modified xsi:type="dcterms:W3CDTF">2022-09-22T09:51:00Z</dcterms:modified>
</cp:coreProperties>
</file>