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F6" w:rsidRPr="00A71B9E" w:rsidRDefault="00A71B9E">
      <w:pPr>
        <w:rPr>
          <w:rFonts w:ascii="Times New Roman" w:hAnsi="Times New Roman" w:cs="Times New Roman"/>
          <w:b/>
          <w:sz w:val="28"/>
          <w:szCs w:val="28"/>
          <w:lang w:val="uk-UA"/>
        </w:rPr>
      </w:pPr>
      <w:bookmarkStart w:id="0" w:name="_GoBack"/>
      <w:bookmarkEnd w:id="0"/>
      <w:r w:rsidRPr="00A71B9E">
        <w:rPr>
          <w:rFonts w:ascii="Times New Roman" w:hAnsi="Times New Roman" w:cs="Times New Roman"/>
          <w:b/>
          <w:sz w:val="28"/>
          <w:szCs w:val="28"/>
          <w:lang w:val="uk-UA"/>
        </w:rPr>
        <w:t>Лекція № 5 Стратегії та прийоми журналістського розслідування</w:t>
      </w:r>
    </w:p>
    <w:p w:rsid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 xml:space="preserve">На думку В. </w:t>
      </w:r>
      <w:proofErr w:type="spellStart"/>
      <w:r w:rsidRPr="00A71B9E">
        <w:rPr>
          <w:rFonts w:ascii="Times New Roman" w:hAnsi="Times New Roman" w:cs="Times New Roman"/>
          <w:sz w:val="28"/>
          <w:szCs w:val="28"/>
          <w:lang w:val="uk-UA"/>
        </w:rPr>
        <w:t>Ворошилова</w:t>
      </w:r>
      <w:proofErr w:type="spellEnd"/>
      <w:r w:rsidRPr="00A71B9E">
        <w:rPr>
          <w:rFonts w:ascii="Times New Roman" w:hAnsi="Times New Roman" w:cs="Times New Roman"/>
          <w:sz w:val="28"/>
          <w:szCs w:val="28"/>
          <w:lang w:val="uk-UA"/>
        </w:rPr>
        <w:t xml:space="preserve"> "журналістське розслідування споріднює з науковим єдина методолог</w:t>
      </w:r>
      <w:r>
        <w:rPr>
          <w:rFonts w:ascii="Times New Roman" w:hAnsi="Times New Roman" w:cs="Times New Roman"/>
          <w:sz w:val="28"/>
          <w:szCs w:val="28"/>
          <w:lang w:val="uk-UA"/>
        </w:rPr>
        <w:t>ія пізнання соціальних явищ"</w:t>
      </w:r>
      <w:r w:rsidRPr="00A71B9E">
        <w:rPr>
          <w:rFonts w:ascii="Times New Roman" w:hAnsi="Times New Roman" w:cs="Times New Roman"/>
          <w:sz w:val="28"/>
          <w:szCs w:val="28"/>
          <w:lang w:val="uk-UA"/>
        </w:rPr>
        <w:t xml:space="preserve">. У ньому використовуються перевірені в науці методи: спостереження, опитування, вивчення документів, порівняльний аналіз, узагальнення, синтез, індукція, дедукція, абстрагування тощо. "Розслідування — це полювання на факти, які дозволяють читачеві зрозуміти те, що він має зрозуміти", — вважає французький критик і теоретик журналістики Жак </w:t>
      </w:r>
      <w:proofErr w:type="spellStart"/>
      <w:r w:rsidRPr="00A71B9E">
        <w:rPr>
          <w:rFonts w:ascii="Times New Roman" w:hAnsi="Times New Roman" w:cs="Times New Roman"/>
          <w:sz w:val="28"/>
          <w:szCs w:val="28"/>
          <w:lang w:val="uk-UA"/>
        </w:rPr>
        <w:t>Мурікан</w:t>
      </w:r>
      <w:proofErr w:type="spellEnd"/>
      <w:r w:rsidRPr="00A71B9E">
        <w:rPr>
          <w:rFonts w:ascii="Times New Roman" w:hAnsi="Times New Roman" w:cs="Times New Roman"/>
          <w:sz w:val="28"/>
          <w:szCs w:val="28"/>
          <w:lang w:val="uk-UA"/>
        </w:rPr>
        <w:t>. Аналізуючи природу жанру, автор розрізняє такі його форми: розслідування навколо події; розслідування навколо пригод; розслідування журнального типу, що може базуватися лише "на схожості певних подій"; дослідницькі розслідування, за яких нерідко "робота провадиться в атмосфері напруження, ворожості та дезінформації"; розслідування-портрет, коли журналістові доводиться вивчати характер, вчинки, поведінку певної особистості; а також розслідування-документ або есе — це коли автор, витративши чимало часу і коштів на вивчення якоїсь проблеми, видає свій твір окремою книжкою</w:t>
      </w:r>
      <w:r>
        <w:rPr>
          <w:rFonts w:ascii="Times New Roman" w:hAnsi="Times New Roman" w:cs="Times New Roman"/>
          <w:sz w:val="28"/>
          <w:szCs w:val="28"/>
          <w:lang w:val="uk-UA"/>
        </w:rPr>
        <w:t>.</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Основні методи журналістського</w:t>
      </w:r>
      <w:r>
        <w:rPr>
          <w:rFonts w:ascii="Times New Roman" w:hAnsi="Times New Roman" w:cs="Times New Roman"/>
          <w:sz w:val="28"/>
          <w:szCs w:val="28"/>
          <w:lang w:val="uk-UA"/>
        </w:rPr>
        <w:t xml:space="preserve"> розслідування:</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 Спостереження</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 Інтерв'ю та бесіда</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 опрацювання документів</w:t>
      </w:r>
    </w:p>
    <w:p w:rsidR="00A71B9E" w:rsidRPr="00A71B9E" w:rsidRDefault="00A71B9E" w:rsidP="00A71B9E">
      <w:pPr>
        <w:jc w:val="both"/>
        <w:rPr>
          <w:rFonts w:ascii="Times New Roman" w:hAnsi="Times New Roman" w:cs="Times New Roman"/>
          <w:sz w:val="28"/>
          <w:szCs w:val="28"/>
          <w:lang w:val="uk-UA"/>
        </w:rPr>
      </w:pPr>
      <w:r>
        <w:rPr>
          <w:rFonts w:ascii="Times New Roman" w:hAnsi="Times New Roman" w:cs="Times New Roman"/>
          <w:sz w:val="28"/>
          <w:szCs w:val="28"/>
          <w:lang w:val="uk-UA"/>
        </w:rPr>
        <w:t>- Експеримент</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 Спостереження. Цей метод заснований на готівковому пізнанні дійсності шляхом чуттєвого її сприйняття. На відміну від повсякденного, яке часто носить ненавмисний, випадковий характер, журналістське спостереження цілеспрямовано. Об'єктом його можуть і відносно прості, і виключно складні суспільно-політичні, культурні, релігійні, моральні процеси, події, ситуації. Спостереження являє собою досить складну дію, що визначається як особливостями об'єкта, що спостерігається, так і особистими якостями, професійними навичками, досвідом спостерігача.</w:t>
      </w:r>
    </w:p>
    <w:p w:rsidR="00A71B9E" w:rsidRPr="00A71B9E" w:rsidRDefault="00A71B9E" w:rsidP="00A71B9E">
      <w:pPr>
        <w:jc w:val="both"/>
        <w:rPr>
          <w:rFonts w:ascii="Times New Roman" w:hAnsi="Times New Roman" w:cs="Times New Roman"/>
          <w:sz w:val="28"/>
          <w:szCs w:val="28"/>
          <w:lang w:val="uk-UA"/>
        </w:rPr>
      </w:pP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Спостереження може бути назване прямим чи непрямим. Мається на увазі, що одні предмети автор може спостерігати, явно контактуючи з ними, інші – через їхню віддаленість та інші умови – лише опосередкован</w:t>
      </w:r>
      <w:r>
        <w:rPr>
          <w:rFonts w:ascii="Times New Roman" w:hAnsi="Times New Roman" w:cs="Times New Roman"/>
          <w:sz w:val="28"/>
          <w:szCs w:val="28"/>
          <w:lang w:val="uk-UA"/>
        </w:rPr>
        <w:t>о, використовуючи непрямі дані.</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lastRenderedPageBreak/>
        <w:t>За тимчасовою ознакою (кількістю витраченого часу) спостереження поділяються на короткочасні та тривалі.</w:t>
      </w:r>
    </w:p>
    <w:p w:rsidR="00A71B9E" w:rsidRPr="00A71B9E" w:rsidRDefault="00A71B9E" w:rsidP="00A71B9E">
      <w:pPr>
        <w:jc w:val="both"/>
        <w:rPr>
          <w:rFonts w:ascii="Times New Roman" w:hAnsi="Times New Roman" w:cs="Times New Roman"/>
          <w:sz w:val="28"/>
          <w:szCs w:val="28"/>
          <w:lang w:val="uk-UA"/>
        </w:rPr>
      </w:pPr>
    </w:p>
    <w:p w:rsidR="00A71B9E" w:rsidRPr="00A71B9E" w:rsidRDefault="00A71B9E" w:rsidP="00A71B9E">
      <w:pPr>
        <w:jc w:val="both"/>
        <w:rPr>
          <w:rFonts w:ascii="Times New Roman" w:hAnsi="Times New Roman" w:cs="Times New Roman"/>
          <w:sz w:val="28"/>
          <w:szCs w:val="28"/>
          <w:lang w:val="uk-UA"/>
        </w:rPr>
      </w:pPr>
      <w:r>
        <w:rPr>
          <w:rFonts w:ascii="Times New Roman" w:hAnsi="Times New Roman" w:cs="Times New Roman"/>
          <w:sz w:val="28"/>
          <w:szCs w:val="28"/>
          <w:lang w:val="uk-UA"/>
        </w:rPr>
        <w:t>- Інтерв'ю та бесіда</w:t>
      </w:r>
    </w:p>
    <w:p w:rsid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 xml:space="preserve">Багато відповідей на хвилюючі запитання </w:t>
      </w:r>
      <w:proofErr w:type="spellStart"/>
      <w:r w:rsidRPr="00A71B9E">
        <w:rPr>
          <w:rFonts w:ascii="Times New Roman" w:hAnsi="Times New Roman" w:cs="Times New Roman"/>
          <w:sz w:val="28"/>
          <w:szCs w:val="28"/>
          <w:lang w:val="uk-UA"/>
        </w:rPr>
        <w:t>журналіст-розслідувач</w:t>
      </w:r>
      <w:proofErr w:type="spellEnd"/>
      <w:r w:rsidRPr="00A71B9E">
        <w:rPr>
          <w:rFonts w:ascii="Times New Roman" w:hAnsi="Times New Roman" w:cs="Times New Roman"/>
          <w:sz w:val="28"/>
          <w:szCs w:val="28"/>
          <w:lang w:val="uk-UA"/>
        </w:rPr>
        <w:t xml:space="preserve"> може отримати, звертаючись до «носіїв» базової інформації – різних фахівців, політиків, державних діячів, використовуючи для цієї мети найпоширеніші споріднені методи видобутку інформації – інтерв'ю та бесіду. При цьому він у жодному разі не повинен спокушати себе надією, що зможе за допомогою будь-яких «приймачів», загравання, лестощів вивідати якусь таємницю в особи, яка хоче її приховати. Тим не менш, певне уявлення про позицію, про ставлення тієї чи іншої людини до питання, що розслідується, журналіст може цілком отримати.</w:t>
      </w:r>
    </w:p>
    <w:p w:rsidR="00A71B9E" w:rsidRPr="00A71B9E" w:rsidRDefault="00A71B9E" w:rsidP="00A71B9E">
      <w:pPr>
        <w:jc w:val="both"/>
        <w:rPr>
          <w:rFonts w:ascii="Times New Roman" w:hAnsi="Times New Roman" w:cs="Times New Roman"/>
          <w:sz w:val="28"/>
          <w:szCs w:val="28"/>
          <w:lang w:val="uk-UA"/>
        </w:rPr>
      </w:pPr>
      <w:r>
        <w:rPr>
          <w:rFonts w:ascii="Times New Roman" w:hAnsi="Times New Roman" w:cs="Times New Roman"/>
          <w:sz w:val="28"/>
          <w:szCs w:val="28"/>
          <w:lang w:val="uk-UA"/>
        </w:rPr>
        <w:t>Головне:</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1) журналіст, готуючись до інтерв'ю, повинен дізнатися якнайбільше про своє «джерело»;</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2) обов'язково слід скласти питання, на які можуть бути отримані цікаві відповіді;</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3) будь-якому інтерв'ю має передувати попередня домовленість із «джерелом» (за винятком особливих випадків, наприклад, інтерв'ю у надзвичайній ситуації);</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4) журналіст повинен міцно запам'ятати прізвище, ім'я, по батькові, професію, звання, посаду того, хто інтерв'ює;</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5) інтерв'ю починається із встановлення психологічного контакту із «джерелом»;</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6) слід дати привід співрозмовнику поговорити про себе, що розрядить ситуацію;</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7) ставити треба такі питання, які виключають односкладові відповіді «так», «ні»;</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8) вести розмову потрібно так, щоб була розгорнута відповідь;</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9) подякувавши співрозмовнику, варто попросити дозволу, у разі потреби, ще зателефонувати йому для уточнення якихось положень;</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lastRenderedPageBreak/>
        <w:t>10) після публікації надіслати вирізку матеріалу чи номер газети «джерелу».</w:t>
      </w:r>
    </w:p>
    <w:p w:rsidR="00A71B9E" w:rsidRPr="00A71B9E" w:rsidRDefault="00A71B9E" w:rsidP="00A71B9E">
      <w:pPr>
        <w:jc w:val="both"/>
        <w:rPr>
          <w:rFonts w:ascii="Times New Roman" w:hAnsi="Times New Roman" w:cs="Times New Roman"/>
          <w:sz w:val="28"/>
          <w:szCs w:val="28"/>
          <w:lang w:val="uk-UA"/>
        </w:rPr>
      </w:pPr>
      <w:r>
        <w:rPr>
          <w:rFonts w:ascii="Times New Roman" w:hAnsi="Times New Roman" w:cs="Times New Roman"/>
          <w:sz w:val="28"/>
          <w:szCs w:val="28"/>
          <w:lang w:val="uk-UA"/>
        </w:rPr>
        <w:t>Опрацювання документів</w:t>
      </w:r>
    </w:p>
    <w:p w:rsid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 xml:space="preserve">Цей метод – один із найпоширеніших у діяльності журналіста. Виділяється кілька типів документів з різних підстав. Так, за типом фіксації інформації вони можуть бути об'єднані в групи: рукописні, друковані, </w:t>
      </w:r>
      <w:proofErr w:type="spellStart"/>
      <w:r w:rsidRPr="00A71B9E">
        <w:rPr>
          <w:rFonts w:ascii="Times New Roman" w:hAnsi="Times New Roman" w:cs="Times New Roman"/>
          <w:sz w:val="28"/>
          <w:szCs w:val="28"/>
          <w:lang w:val="uk-UA"/>
        </w:rPr>
        <w:t>фото-</w:t>
      </w:r>
      <w:proofErr w:type="spellEnd"/>
      <w:r w:rsidRPr="00A71B9E">
        <w:rPr>
          <w:rFonts w:ascii="Times New Roman" w:hAnsi="Times New Roman" w:cs="Times New Roman"/>
          <w:sz w:val="28"/>
          <w:szCs w:val="28"/>
          <w:lang w:val="uk-UA"/>
        </w:rPr>
        <w:t xml:space="preserve">, </w:t>
      </w:r>
      <w:proofErr w:type="spellStart"/>
      <w:r w:rsidRPr="00A71B9E">
        <w:rPr>
          <w:rFonts w:ascii="Times New Roman" w:hAnsi="Times New Roman" w:cs="Times New Roman"/>
          <w:sz w:val="28"/>
          <w:szCs w:val="28"/>
          <w:lang w:val="uk-UA"/>
        </w:rPr>
        <w:t>кіно-</w:t>
      </w:r>
      <w:proofErr w:type="spellEnd"/>
      <w:r w:rsidRPr="00A71B9E">
        <w:rPr>
          <w:rFonts w:ascii="Times New Roman" w:hAnsi="Times New Roman" w:cs="Times New Roman"/>
          <w:sz w:val="28"/>
          <w:szCs w:val="28"/>
          <w:lang w:val="uk-UA"/>
        </w:rPr>
        <w:t xml:space="preserve"> та магнітні плівки, грамплатівки, лазерні диски тощо. За типом авторства – офіційні та особисті. Поблизу об'єкта відображення – початкові і похідні. По справжності – оригінали, копії. За </w:t>
      </w:r>
      <w:proofErr w:type="spellStart"/>
      <w:r w:rsidRPr="00A71B9E">
        <w:rPr>
          <w:rFonts w:ascii="Times New Roman" w:hAnsi="Times New Roman" w:cs="Times New Roman"/>
          <w:sz w:val="28"/>
          <w:szCs w:val="28"/>
          <w:lang w:val="uk-UA"/>
        </w:rPr>
        <w:t>призначеністю</w:t>
      </w:r>
      <w:proofErr w:type="spellEnd"/>
      <w:r w:rsidRPr="00A71B9E">
        <w:rPr>
          <w:rFonts w:ascii="Times New Roman" w:hAnsi="Times New Roman" w:cs="Times New Roman"/>
          <w:sz w:val="28"/>
          <w:szCs w:val="28"/>
          <w:lang w:val="uk-UA"/>
        </w:rPr>
        <w:t xml:space="preserve"> для друку – навмисно та ненавмисно створені. При типології документів у сфері їхньої діяльності, на думку Г.В. </w:t>
      </w:r>
      <w:proofErr w:type="spellStart"/>
      <w:r w:rsidRPr="00A71B9E">
        <w:rPr>
          <w:rFonts w:ascii="Times New Roman" w:hAnsi="Times New Roman" w:cs="Times New Roman"/>
          <w:sz w:val="28"/>
          <w:szCs w:val="28"/>
          <w:lang w:val="uk-UA"/>
        </w:rPr>
        <w:t>Лазутіною</w:t>
      </w:r>
      <w:proofErr w:type="spellEnd"/>
      <w:r w:rsidRPr="00A71B9E">
        <w:rPr>
          <w:rFonts w:ascii="Times New Roman" w:hAnsi="Times New Roman" w:cs="Times New Roman"/>
          <w:sz w:val="28"/>
          <w:szCs w:val="28"/>
          <w:lang w:val="uk-UA"/>
        </w:rPr>
        <w:t xml:space="preserve"> можуть існувати документи:</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1) державно-адміністративні;</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2) виробничо-адміністративні;</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3) суспільно-політичні;</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4) наукові;</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5) нормативно-технічні;</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6) довідково-інформаційні;</w:t>
      </w:r>
    </w:p>
    <w:p w:rsidR="00A71B9E" w:rsidRPr="00A71B9E" w:rsidRDefault="00A71B9E" w:rsidP="00A71B9E">
      <w:pPr>
        <w:jc w:val="both"/>
        <w:rPr>
          <w:rFonts w:ascii="Times New Roman" w:hAnsi="Times New Roman" w:cs="Times New Roman"/>
          <w:sz w:val="28"/>
          <w:szCs w:val="28"/>
          <w:lang w:val="uk-UA"/>
        </w:rPr>
      </w:pPr>
      <w:r>
        <w:rPr>
          <w:rFonts w:ascii="Times New Roman" w:hAnsi="Times New Roman" w:cs="Times New Roman"/>
          <w:sz w:val="28"/>
          <w:szCs w:val="28"/>
          <w:lang w:val="uk-UA"/>
        </w:rPr>
        <w:t>7) художні</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 xml:space="preserve">До цього списку можна було б додати і «побутові документи» (особисті листи, записки, </w:t>
      </w:r>
      <w:proofErr w:type="spellStart"/>
      <w:r w:rsidRPr="00A71B9E">
        <w:rPr>
          <w:rFonts w:ascii="Times New Roman" w:hAnsi="Times New Roman" w:cs="Times New Roman"/>
          <w:sz w:val="28"/>
          <w:szCs w:val="28"/>
          <w:lang w:val="uk-UA"/>
        </w:rPr>
        <w:t>кіно-</w:t>
      </w:r>
      <w:proofErr w:type="spellEnd"/>
      <w:r w:rsidRPr="00A71B9E">
        <w:rPr>
          <w:rFonts w:ascii="Times New Roman" w:hAnsi="Times New Roman" w:cs="Times New Roman"/>
          <w:sz w:val="28"/>
          <w:szCs w:val="28"/>
          <w:lang w:val="uk-UA"/>
        </w:rPr>
        <w:t xml:space="preserve"> та фотозйомки, щоденники тощо). Зрозуміло, дана класифі</w:t>
      </w:r>
      <w:r>
        <w:rPr>
          <w:rFonts w:ascii="Times New Roman" w:hAnsi="Times New Roman" w:cs="Times New Roman"/>
          <w:sz w:val="28"/>
          <w:szCs w:val="28"/>
          <w:lang w:val="uk-UA"/>
        </w:rPr>
        <w:t>кація не є єдиною та вичерпною.</w:t>
      </w:r>
    </w:p>
    <w:p w:rsidR="00A71B9E" w:rsidRPr="00A71B9E" w:rsidRDefault="00A71B9E" w:rsidP="00A71B9E">
      <w:pPr>
        <w:jc w:val="both"/>
        <w:rPr>
          <w:rFonts w:ascii="Times New Roman" w:hAnsi="Times New Roman" w:cs="Times New Roman"/>
          <w:sz w:val="28"/>
          <w:szCs w:val="28"/>
          <w:lang w:val="uk-UA"/>
        </w:rPr>
      </w:pPr>
      <w:r>
        <w:rPr>
          <w:rFonts w:ascii="Times New Roman" w:hAnsi="Times New Roman" w:cs="Times New Roman"/>
          <w:sz w:val="28"/>
          <w:szCs w:val="28"/>
          <w:lang w:val="uk-UA"/>
        </w:rPr>
        <w:t>- Експеримент</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Однією з найважливіших, які у журналістському розслідуванні є метод експерименту («провокації дійсності»). «Батьками» його були на</w:t>
      </w:r>
      <w:r>
        <w:rPr>
          <w:rFonts w:ascii="Times New Roman" w:hAnsi="Times New Roman" w:cs="Times New Roman"/>
          <w:sz w:val="28"/>
          <w:szCs w:val="28"/>
          <w:lang w:val="uk-UA"/>
        </w:rPr>
        <w:t>уковий та слідчий експерименти.</w:t>
      </w:r>
    </w:p>
    <w:p w:rsidR="00A71B9E" w:rsidRPr="00A71B9E" w:rsidRDefault="00A71B9E" w:rsidP="00A71B9E">
      <w:pPr>
        <w:jc w:val="both"/>
        <w:rPr>
          <w:rFonts w:ascii="Times New Roman" w:hAnsi="Times New Roman" w:cs="Times New Roman"/>
          <w:sz w:val="28"/>
          <w:szCs w:val="28"/>
          <w:lang w:val="uk-UA"/>
        </w:rPr>
      </w:pPr>
      <w:r w:rsidRPr="00A71B9E">
        <w:rPr>
          <w:rFonts w:ascii="Times New Roman" w:hAnsi="Times New Roman" w:cs="Times New Roman"/>
          <w:sz w:val="28"/>
          <w:szCs w:val="28"/>
          <w:lang w:val="uk-UA"/>
        </w:rPr>
        <w:t>Експеримент дуже близький методу включеного спостереження і нерідко їх вважають одним і тим самим методом. Іноді експеримент визначають як різновид включеного спостереження. На наш погляд, експеримент можна вважати самостійним методом. Журнал, що прибігає до нього, не надто афішує на сторінках свого видання, за яких умов і яким чином отримані необхідні йому відомості.</w:t>
      </w:r>
    </w:p>
    <w:p w:rsidR="00A71B9E" w:rsidRDefault="00A71B9E" w:rsidP="00A71B9E">
      <w:pPr>
        <w:jc w:val="both"/>
        <w:rPr>
          <w:rFonts w:ascii="Times New Roman" w:hAnsi="Times New Roman" w:cs="Times New Roman"/>
          <w:sz w:val="28"/>
          <w:szCs w:val="28"/>
          <w:lang w:val="uk-UA"/>
        </w:rPr>
      </w:pPr>
    </w:p>
    <w:sectPr w:rsidR="00A71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9E"/>
    <w:rsid w:val="008C61F6"/>
    <w:rsid w:val="00A71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2022-09-26T07:14:00Z</dcterms:created>
  <dcterms:modified xsi:type="dcterms:W3CDTF">2022-09-26T07:22:00Z</dcterms:modified>
</cp:coreProperties>
</file>