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E1" w:rsidRPr="00993998" w:rsidRDefault="00A545E1" w:rsidP="00A545E1">
      <w:pPr>
        <w:spacing w:line="240" w:lineRule="auto"/>
        <w:jc w:val="center"/>
        <w:rPr>
          <w:b/>
        </w:rPr>
      </w:pPr>
      <w:r w:rsidRPr="00993998">
        <w:rPr>
          <w:b/>
        </w:rPr>
        <w:t>ЛЕКЦІЯ 4</w:t>
      </w:r>
    </w:p>
    <w:p w:rsidR="00A545E1" w:rsidRPr="00993998" w:rsidRDefault="00A545E1" w:rsidP="00A545E1">
      <w:pPr>
        <w:spacing w:line="240" w:lineRule="auto"/>
        <w:ind w:left="708" w:firstLine="1"/>
        <w:jc w:val="center"/>
        <w:rPr>
          <w:b/>
        </w:rPr>
      </w:pPr>
      <w:r w:rsidRPr="00993998">
        <w:rPr>
          <w:b/>
        </w:rPr>
        <w:t>ТЕМА: ПРАВОВЕ ЗАБЕЗПЕЧЕННЯ РАЦІОНАЛЬНОГО ВИКОРИСТАННЯ ПРИРОДНИХ ОБ’ЄКТІВ ЯК СПОСІБ ЕФЕКТИВНОЇ ОХОРОНИ ДОВКІЛЛЯ</w:t>
      </w:r>
    </w:p>
    <w:p w:rsidR="00A545E1" w:rsidRPr="00993998" w:rsidRDefault="00A545E1" w:rsidP="00A545E1">
      <w:pPr>
        <w:spacing w:line="240" w:lineRule="auto"/>
      </w:pPr>
    </w:p>
    <w:p w:rsidR="00A545E1" w:rsidRPr="00993998" w:rsidRDefault="00A545E1" w:rsidP="00A545E1">
      <w:pPr>
        <w:spacing w:line="240" w:lineRule="auto"/>
        <w:jc w:val="center"/>
        <w:rPr>
          <w:b/>
        </w:rPr>
      </w:pPr>
      <w:r w:rsidRPr="00993998">
        <w:rPr>
          <w:b/>
        </w:rPr>
        <w:t>Питання до розгляду</w:t>
      </w:r>
    </w:p>
    <w:p w:rsidR="00A545E1" w:rsidRPr="00993998" w:rsidRDefault="00A545E1" w:rsidP="00A545E1">
      <w:pPr>
        <w:spacing w:line="240" w:lineRule="auto"/>
        <w:rPr>
          <w:b/>
          <w:i/>
        </w:rPr>
      </w:pPr>
      <w:r w:rsidRPr="00993998">
        <w:rPr>
          <w:b/>
          <w:i/>
        </w:rPr>
        <w:t>4.1. Правове забезпечення охорони атмосферного повітря</w:t>
      </w:r>
    </w:p>
    <w:p w:rsidR="00A545E1" w:rsidRPr="00993998" w:rsidRDefault="00A545E1" w:rsidP="00A545E1">
      <w:pPr>
        <w:spacing w:line="240" w:lineRule="auto"/>
        <w:ind w:left="708" w:firstLine="1"/>
        <w:rPr>
          <w:b/>
          <w:i/>
        </w:rPr>
      </w:pPr>
      <w:r w:rsidRPr="00993998">
        <w:rPr>
          <w:b/>
          <w:i/>
        </w:rPr>
        <w:t>4.2. Правовий режим раціонального використання й охорони земель і земельних ресурсів</w:t>
      </w:r>
    </w:p>
    <w:p w:rsidR="00A545E1" w:rsidRPr="00993998" w:rsidRDefault="00A545E1" w:rsidP="00A545E1">
      <w:pPr>
        <w:spacing w:line="240" w:lineRule="auto"/>
        <w:rPr>
          <w:b/>
          <w:i/>
        </w:rPr>
      </w:pPr>
      <w:r w:rsidRPr="00993998">
        <w:rPr>
          <w:b/>
          <w:i/>
        </w:rPr>
        <w:t>4.3. Правове регулювання надрокористування та охорон надр</w:t>
      </w:r>
    </w:p>
    <w:p w:rsidR="00A545E1" w:rsidRPr="00993998" w:rsidRDefault="00A545E1" w:rsidP="00A545E1">
      <w:pPr>
        <w:spacing w:line="240" w:lineRule="auto"/>
        <w:ind w:left="708" w:firstLine="1"/>
        <w:rPr>
          <w:b/>
          <w:i/>
        </w:rPr>
      </w:pPr>
      <w:r w:rsidRPr="00993998">
        <w:rPr>
          <w:b/>
          <w:i/>
        </w:rPr>
        <w:t>4.4. Правовий режим водокористування й охорони водних об’єктів</w:t>
      </w:r>
    </w:p>
    <w:p w:rsidR="00A545E1" w:rsidRPr="00993998" w:rsidRDefault="00A545E1" w:rsidP="00A545E1">
      <w:pPr>
        <w:spacing w:line="240" w:lineRule="auto"/>
        <w:ind w:left="708" w:firstLine="1"/>
        <w:rPr>
          <w:b/>
          <w:i/>
        </w:rPr>
      </w:pPr>
      <w:r w:rsidRPr="00993998">
        <w:rPr>
          <w:b/>
          <w:i/>
        </w:rPr>
        <w:t>4.5. Правове забезпечення раціонального використання й ефективної охорони лісів та рослинного світу</w:t>
      </w:r>
    </w:p>
    <w:p w:rsidR="00A545E1" w:rsidRPr="00993998" w:rsidRDefault="00A545E1" w:rsidP="00A545E1">
      <w:pPr>
        <w:spacing w:line="240" w:lineRule="auto"/>
        <w:ind w:left="708" w:firstLine="1"/>
        <w:rPr>
          <w:b/>
          <w:i/>
        </w:rPr>
      </w:pPr>
      <w:r w:rsidRPr="00993998">
        <w:rPr>
          <w:b/>
          <w:i/>
        </w:rPr>
        <w:t>4.6. Особливості правового регулювання використання й охорони тваринного світу</w:t>
      </w:r>
    </w:p>
    <w:p w:rsidR="00A545E1" w:rsidRPr="00993998" w:rsidRDefault="00A545E1" w:rsidP="00A545E1">
      <w:pPr>
        <w:spacing w:line="240" w:lineRule="auto"/>
        <w:rPr>
          <w:i/>
        </w:rPr>
      </w:pPr>
    </w:p>
    <w:p w:rsidR="00A545E1" w:rsidRPr="00993998" w:rsidRDefault="00A545E1" w:rsidP="00A545E1">
      <w:pPr>
        <w:spacing w:line="240" w:lineRule="auto"/>
        <w:rPr>
          <w:b/>
        </w:rPr>
      </w:pPr>
      <w:r w:rsidRPr="00993998">
        <w:rPr>
          <w:b/>
        </w:rPr>
        <w:t>4.1. Правове забезпечення охорони атмосферного повітря</w:t>
      </w:r>
    </w:p>
    <w:p w:rsidR="00A545E1" w:rsidRPr="00993998" w:rsidRDefault="00A545E1" w:rsidP="00A545E1">
      <w:pPr>
        <w:spacing w:line="240" w:lineRule="auto"/>
      </w:pPr>
    </w:p>
    <w:p w:rsidR="00A545E1" w:rsidRPr="00993998" w:rsidRDefault="00A545E1" w:rsidP="00A545E1">
      <w:pPr>
        <w:spacing w:line="240" w:lineRule="auto"/>
      </w:pPr>
      <w:r w:rsidRPr="00993998">
        <w:t xml:space="preserve">Відповідно до ст. 13 Конституції України: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Віднесення атмосферного повітря до об’єктів народної власності у конституційному порядку свідчить про те, що воно є одним з життєво важливих компонентів навколишнього природного середовища та життєдіяльності людини і суспільства. Атмосферне повітря представляє собою природну суміш газів, що знаходиться за межами житлових, виробничих та інших приміщень. Тому його охорона і використання забезпечується комплексом заходів та засобів передбачених чинним законодавством. </w:t>
      </w:r>
    </w:p>
    <w:p w:rsidR="00A545E1" w:rsidRPr="00993998" w:rsidRDefault="00A545E1" w:rsidP="00A545E1">
      <w:pPr>
        <w:spacing w:line="240" w:lineRule="auto"/>
      </w:pPr>
      <w:r w:rsidRPr="00993998">
        <w:t>Суспільні відносини у сфері охорони та використання атмосферного повітря в основному регулюються Законами України «Про охорону навколишнього природного середовища» і «Про охорону атмосферного повітря» та іншим законодавчими актами. Основними завданнями повітряноохоронного законодавства є: регулювання відносин в області охорони і використання атмосферного повітря з метою збереження, поліпшення та відтворення його стану, запобігання і зниження шкідливої хімічної, фізичної та біологічної дії на атмосферне повітря, забезпечення його раціонального використання для виробничих потреб, зміцнення правопорядку і законності у сфері повітряноохоронної діяльності</w:t>
      </w:r>
      <w:r w:rsidRPr="00993998">
        <w:rPr>
          <w:rStyle w:val="a3"/>
        </w:rPr>
        <w:footnoteReference w:id="1"/>
      </w:r>
      <w:r w:rsidRPr="00993998">
        <w:t>.</w:t>
      </w:r>
    </w:p>
    <w:p w:rsidR="00A545E1" w:rsidRPr="00993998" w:rsidRDefault="00A545E1" w:rsidP="00A545E1">
      <w:pPr>
        <w:spacing w:line="240" w:lineRule="auto"/>
      </w:pPr>
      <w:r w:rsidRPr="00993998">
        <w:lastRenderedPageBreak/>
        <w:t>Атмосферне повітря займає своєрідне положення як об’єкт правової охорони, оскільки воно оточує людину і суспільство, тому важливе значення має сувора регламентація правових вимог щодо стандартизації та нормування використання і охорони атмосферного повітря. Відповідно до ст. 4 Закону України «Про охорону атмосферного повітря» стандартизація і нормування в галузі охорони атмосферного повітря проводяться з метою встановлення комплексу обов’язкових норм, правил, вимог до охорони атмосферного повітря від забруднення та забезпечення екологічної безпеки.</w:t>
      </w:r>
    </w:p>
    <w:p w:rsidR="00A545E1" w:rsidRPr="00993998" w:rsidRDefault="00A545E1" w:rsidP="00A545E1">
      <w:pPr>
        <w:spacing w:line="240" w:lineRule="auto"/>
      </w:pPr>
      <w:r w:rsidRPr="00993998">
        <w:t>У галузі охорони атмосферного повітря встановлюються такі нормативи: нормативи екологічної безпеки атмосферного повітря; нормативи гранично допустимих викидів забруднюючих речовин стаціонарних джерел; нормативи гранично допустимого впливу фізичних та біологічних факторів стаціонарних джерел; нормативи вмісту забруднюючих речовин у відпрацьованих газах та впливу фізичних факторів пересувних джерел; технологічні нормативи допустимого викиду забруднюючих речовин.</w:t>
      </w:r>
    </w:p>
    <w:p w:rsidR="00A545E1" w:rsidRPr="00993998" w:rsidRDefault="00A545E1" w:rsidP="00A545E1">
      <w:pPr>
        <w:spacing w:line="240" w:lineRule="auto"/>
      </w:pPr>
      <w:r w:rsidRPr="00993998">
        <w:t>Нормативи екологічної безпеки атмосферного повітря – група нормативів, дотримання яких запобігає виникненню небезпеки для здоров'я людини та стану навколишнього природного середовища від впливу шкідливих чинників атмосферного повітря. У п.3 Порядку розроблення та затвердження нормативів екологічної безпеки атмосферного повітря, затвердженого постановою Кабінету Міністрів України від 13 березня 2002 р.</w:t>
      </w:r>
      <w:r w:rsidRPr="00993998">
        <w:rPr>
          <w:rStyle w:val="a3"/>
        </w:rPr>
        <w:footnoteReference w:id="2"/>
      </w:r>
      <w:r w:rsidRPr="00993998">
        <w:t xml:space="preserve"> встановлено, що для оцінки стану забруднення атмосферного повітря у місцях постійного чи тимчасового перебування людей встановлюються нормативи екологічної безпеки атмосферного повітря, до яких належать: нормативи якості атмосферного повітря; граничнодопустимі рівні акустичного, електромагнітного, іонізуючого, інших видів впливу фізичних та біологічних факторів на стан атмосферного повітря населених пунктів.</w:t>
      </w:r>
    </w:p>
    <w:p w:rsidR="00A545E1" w:rsidRPr="00993998" w:rsidRDefault="00A545E1" w:rsidP="00A545E1">
      <w:pPr>
        <w:spacing w:line="240" w:lineRule="auto"/>
      </w:pPr>
      <w:r w:rsidRPr="00993998">
        <w:t xml:space="preserve">Норматив гранично допустимого викиду забруднюючої речовини стаціонарного джерела – гранично допустимий викид забруднюючої речовини або суміші цих речовин в атмосферне повітря від стаціонарного джерела викиду. На підставі ст. 7 Закону України «Про охорону атмосферного повітря» нормативи гранично допустимих викидів забруднюючих речовин та їх сукупності, які містяться у складі пилегазоповітряних сумішей, що відводяться від окремих типів обладнання, споруд і надходять в атмосферне повітря від стаціонарних джерел, встановлюються з метою забезпечення дотримання нормативів екологічної безпеки атмосферного повітря з урахуванням економічної доцільності, рівня технологічних процесів, технічного стану обладнання, газоочисних установок. </w:t>
      </w:r>
    </w:p>
    <w:p w:rsidR="00A545E1" w:rsidRPr="00993998" w:rsidRDefault="00A545E1" w:rsidP="00A545E1">
      <w:pPr>
        <w:spacing w:line="240" w:lineRule="auto"/>
      </w:pPr>
      <w:r w:rsidRPr="00993998">
        <w:t xml:space="preserve"> Для діючих і тих, що проектуються, окремих типів обладнання і споруд залежно від часу розроблення та введення у дію, наявності наукових і технічних розробок, економічної доцільності встановлюються: норматив </w:t>
      </w:r>
      <w:r w:rsidRPr="00993998">
        <w:lastRenderedPageBreak/>
        <w:t xml:space="preserve">гранично допустимого викиду забруднюючої речовини стаціонарного джерела; технологічні нормативи допустимих викидів забруднюючих речовин або їх суміші, які визначаються у місці їх виходу з устаткування. </w:t>
      </w:r>
    </w:p>
    <w:p w:rsidR="00A545E1" w:rsidRPr="00993998" w:rsidRDefault="00A545E1" w:rsidP="00A545E1">
      <w:pPr>
        <w:spacing w:line="240" w:lineRule="auto"/>
      </w:pPr>
      <w:r w:rsidRPr="00993998">
        <w:t>До технологічних нормативів допустимих викидів забруднюючих речовин належать: поточні технологічні нормативи – для діючих окремих типів обладнання, споруд на рівні підприємств з найкращою існуючою технологією виробництва аналогічних за потужністю технологічних процесів; перспективні технологічні нормативи – для нових і таких, що проектуються, будуються або модернізуються, окремих типів обладнання, споруд з урахуванням досягнень на рівні передових вітчизняних і світових технологій та обладнання. Вищезазначені нормативи розробляються та затверджують відповідно до постанови Кабінету Міністрів України «Про затвердження Порядку розроблення та затвердження нормативів граничнодопустимих викидів забруднюючих речовин із стаціонарних джерел» від 28 грудня 2001 року.</w:t>
      </w:r>
      <w:r w:rsidRPr="00993998">
        <w:rPr>
          <w:rStyle w:val="a3"/>
        </w:rPr>
        <w:footnoteReference w:id="3"/>
      </w:r>
      <w:r w:rsidRPr="00993998">
        <w:t>.</w:t>
      </w:r>
    </w:p>
    <w:p w:rsidR="00A545E1" w:rsidRPr="00993998" w:rsidRDefault="00A545E1" w:rsidP="00A545E1">
      <w:pPr>
        <w:spacing w:line="240" w:lineRule="auto"/>
      </w:pPr>
      <w:r w:rsidRPr="00993998">
        <w:t>Відповідно до ст. 8 повітряноохороного закону нормативи гранично допустимих рівнів впливу на атмосферне повітря встановлюються для кожного стаціонарного джерела по всіх створюваних ним видах фізичних і біологічних факторів. Нормативи гранично допустимого впливу фізичних та біологічних факторів встановлюються на рівні, за якого фізичний та біологічний вплив усіх джерел у цьому районі, з урахуванням перспектив його розвитку, в період терміну дії встановленого нормативу не призведе до перевищення нормативів екологічної безпеки атмосферного повітря (за найбільш суворим нормативом).</w:t>
      </w:r>
    </w:p>
    <w:p w:rsidR="00A545E1" w:rsidRPr="00993998" w:rsidRDefault="00A545E1" w:rsidP="00A545E1">
      <w:pPr>
        <w:spacing w:line="240" w:lineRule="auto"/>
      </w:pPr>
      <w:r w:rsidRPr="00993998">
        <w:t>Згідно з п. 4 Порядку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 який врегульований постановою Кабінету Міністрів України від 13 березня 2002 р.</w:t>
      </w:r>
      <w:r w:rsidRPr="00993998">
        <w:rPr>
          <w:rStyle w:val="a3"/>
        </w:rPr>
        <w:footnoteReference w:id="4"/>
      </w:r>
      <w:r w:rsidRPr="00993998">
        <w:t xml:space="preserve">, розроблення нормативів здійснюється підприємствами, установами, організаціями та громадянами – суб’єктами підприємницької діяльності за власні кошти. </w:t>
      </w:r>
    </w:p>
    <w:p w:rsidR="00A545E1" w:rsidRPr="00993998" w:rsidRDefault="00A545E1" w:rsidP="00A545E1">
      <w:pPr>
        <w:spacing w:line="240" w:lineRule="auto"/>
      </w:pPr>
      <w:r w:rsidRPr="00993998">
        <w:t xml:space="preserve">Норматив вмісту забруднюючої речовини у відпрацьованих газах та впливу фізичних факторів пересувного джерела – гранично допустима кількість забруднюючої речовини у відпрацьованих газах пересувного джерела, що відводиться в атмосферне повітря. Для кожного типу пересувних джерел, що експлуатуються на території України, встановлюються нормативи вмісту забруднюючих речовин у відпрацьованих газах та впливу фізичних </w:t>
      </w:r>
      <w:r w:rsidRPr="00993998">
        <w:lastRenderedPageBreak/>
        <w:t>факторів цих джерел, які розробляються з урахуванням сучасних технічних рішень щодо зменшення утворення забруднюючих речовин, зниження рівнів впливу фізичних факторів, очищення відпрацьованих газів та економічної доцільності. Правовим підґрунтям встановлення таких нормативів є не лише відповідні положення Закону України «Про охорону атмосферного повітря», а й положення Порядку розроблення та затвердження нормативів вмісту забруднюючих речовин у відпрацьованих газах та впливу фізичних факторів пересувних джерел забруднення атмосферного повітря, який регламентується постановою Кабінету Міністрів України від 13 березня 2002 р.</w:t>
      </w:r>
      <w:r w:rsidRPr="00993998">
        <w:rPr>
          <w:rStyle w:val="a3"/>
        </w:rPr>
        <w:footnoteReference w:id="5"/>
      </w:r>
      <w:r w:rsidRPr="00993998">
        <w:t>.</w:t>
      </w:r>
    </w:p>
    <w:p w:rsidR="00A545E1" w:rsidRPr="00993998" w:rsidRDefault="00A545E1" w:rsidP="00A545E1">
      <w:pPr>
        <w:spacing w:line="240" w:lineRule="auto"/>
      </w:pPr>
      <w:r w:rsidRPr="00993998">
        <w:t>Даний перелік нормативів не є вичерпним і законодавством можуть встановлюватися й інші нормативи в галузі охорони атмосферного повітря.</w:t>
      </w:r>
    </w:p>
    <w:p w:rsidR="00A545E1" w:rsidRPr="00993998" w:rsidRDefault="00A545E1" w:rsidP="00A545E1">
      <w:pPr>
        <w:spacing w:line="240" w:lineRule="auto"/>
      </w:pPr>
      <w:r w:rsidRPr="00993998">
        <w:t>Аналізуючи положення Закону України «Про охорону атмосферного повітря» можна виділити низку заходів спрямованих на попередження забруднення та відновлення стану атмосферного повітря:</w:t>
      </w:r>
    </w:p>
    <w:p w:rsidR="00A545E1" w:rsidRPr="00993998" w:rsidRDefault="00A545E1" w:rsidP="00A545E1">
      <w:pPr>
        <w:spacing w:line="240" w:lineRule="auto"/>
      </w:pPr>
      <w:r w:rsidRPr="00993998">
        <w:t>– організаційно-регулятивні (ст. 11 Закону, яка передбачає регулювання викидів забруднюючих речовин в атмосферне повітря стаціонарних джерел; ст. 13 – регулювання рівнів впливу фізичних та біологічних факторів на стан атмосферного повітря; ст. 14 – регулювання викидів забруднюючих речовин і впливу фізичних та біологічних факторів на стан атмосферного повітря у разі відсутності нормативів; ст. 16 – регулювання діяльності, що впливає на погоду і клімат тощо);</w:t>
      </w:r>
    </w:p>
    <w:p w:rsidR="00A545E1" w:rsidRPr="00993998" w:rsidRDefault="00A545E1" w:rsidP="00A545E1">
      <w:pPr>
        <w:spacing w:line="240" w:lineRule="auto"/>
      </w:pPr>
      <w:r w:rsidRPr="00993998">
        <w:t>– дозвільні (відповідно до ст. 11 Закону, викиди забруднюючих речовин в атмосферне повітря стаціонарними джерелами можуть здійснюватися після отримання дозволу, порядок отримання якого регулюється наказом Мінприроди «Про затвердження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від 9 березня 2006 р.</w:t>
      </w:r>
      <w:r w:rsidRPr="00993998">
        <w:rPr>
          <w:rStyle w:val="a3"/>
        </w:rPr>
        <w:footnoteReference w:id="6"/>
      </w:r>
      <w:r w:rsidRPr="00993998">
        <w:t>.</w:t>
      </w:r>
    </w:p>
    <w:p w:rsidR="00A545E1" w:rsidRPr="00993998" w:rsidRDefault="00A545E1" w:rsidP="00A545E1">
      <w:pPr>
        <w:spacing w:line="240" w:lineRule="auto"/>
      </w:pPr>
      <w:r w:rsidRPr="00993998">
        <w:t>– контрольні (відповідно до ст. 27 повітряноохороного закону, контроль у галузі охорони атмосферного повітря здійснюється з метою забезпечення дотримання вимог законодавства про охорону атмосферного повітря місцевими органами виконавчої влади, органами місцевого самоврядування, посадовими особами цих органів, а також підприємствами, установами, організаціями та громадянами);</w:t>
      </w:r>
    </w:p>
    <w:p w:rsidR="00A545E1" w:rsidRPr="00993998" w:rsidRDefault="00A545E1" w:rsidP="00A545E1">
      <w:pPr>
        <w:spacing w:line="240" w:lineRule="auto"/>
      </w:pPr>
      <w:r w:rsidRPr="00993998">
        <w:lastRenderedPageBreak/>
        <w:t>– попереджувальні (ст. 10 Закону «Про охорону атмосферного повітря» передбачає, що підприємства, установи, організації та громадяни – суб’єкти підприємницької діяльності, що здійснюють викиди забруднюючих речовин в атмосферне повітря та діяльність яких пов’язана з впливом фізичних та біологічних факторів на його стан, зобов’язані заздалегідь розробляти спеціальні заходи щодо охорони атмосферного повітря на випадок виникнення надзвичайних ситуацій техногенного та природного характеру і вживати заходів для ліквідації причин, наслідків забруднення атмосферного повітря; ст. 24 – з метою забезпечення оптимальних умов життєдіяльності людини в районах житлової забудови, масового відпочинку і оздоровлення населення при визначенні місць розміщення нових, реконструкції діючих підприємств та інших об’єктів, які впливають або можуть впливати на стан атмосферного повітря, встановлюються санітарно-захисні зони тощо);</w:t>
      </w:r>
    </w:p>
    <w:p w:rsidR="00A545E1" w:rsidRPr="00993998" w:rsidRDefault="00A545E1" w:rsidP="00A545E1">
      <w:pPr>
        <w:spacing w:line="240" w:lineRule="auto"/>
      </w:pPr>
      <w:r w:rsidRPr="00993998">
        <w:t>– організаційно-економічні (ст. 22 Закону передбачає, що для забезпечення охорони атмосферного повітря впроваджуються організаційно-економічні заходи, що передбачають: екологічний податок; відшкодування збитків, заподіяних внаслідок порушення законодавства про охорону атмосферного повітря; надання підприємствам, установам, організаціям та громадянам – суб’єктам підприємницької діяльності податкових, кредитних та інших пільг у разі впровадження ними маловідхідних, енерго- і ресурсозберігаючих технологій, застосування заходів щодо регулювання діяльності, що впливає на клімат, здійснення інших природоохоронних заходів з метою скорочення викидів забруднюючих речовин та зменшення рівнів впливу фізичних і біологічних факторів на атмосферне повітря; участь держави у фінансуванні екологічних заходів і будівництві об'єктів екологічного призначення).</w:t>
      </w:r>
    </w:p>
    <w:p w:rsidR="00A545E1" w:rsidRPr="00993998" w:rsidRDefault="00A545E1" w:rsidP="00A545E1">
      <w:pPr>
        <w:spacing w:line="240" w:lineRule="auto"/>
      </w:pPr>
    </w:p>
    <w:p w:rsidR="00A545E1" w:rsidRPr="00993998" w:rsidRDefault="00A545E1" w:rsidP="00A545E1">
      <w:pPr>
        <w:spacing w:line="240" w:lineRule="auto"/>
        <w:ind w:left="708" w:firstLine="1"/>
        <w:rPr>
          <w:b/>
        </w:rPr>
      </w:pPr>
      <w:r w:rsidRPr="00993998">
        <w:rPr>
          <w:b/>
        </w:rPr>
        <w:t>4.2. Правовий режим раціонального використання й охорони земель і земельних ресурсів</w:t>
      </w:r>
    </w:p>
    <w:p w:rsidR="00A545E1" w:rsidRPr="00993998" w:rsidRDefault="00A545E1" w:rsidP="00A545E1">
      <w:pPr>
        <w:spacing w:line="240" w:lineRule="auto"/>
      </w:pPr>
    </w:p>
    <w:p w:rsidR="00A545E1" w:rsidRPr="00993998" w:rsidRDefault="00A545E1" w:rsidP="00A545E1">
      <w:pPr>
        <w:spacing w:line="240" w:lineRule="auto"/>
      </w:pPr>
      <w:r w:rsidRPr="00993998">
        <w:t>Земля є творінням природи, основою життя та діяльності людини, найважливішим об’єктом матеріального світу. Стаття 14 Конституції України та ст. 1 Земельного кодексу України характеризує землю як основне національне багатство, що перебуває під особливою охороною держави. Ці норма прямо вказують на важливу роль та значення землі як для держави, так і для усього суспільства. Земля виконує ключові функції, які необхідні для життєдіяльності, зокрема поселенську, економічну, екологічну, комунально-побутову, соціально-культурну, лікувально-оздоровчу, проте саме екологічна функція землі полягає в забезпеченні взаємозв’язку органічної та неорганічної матерії, поглинанні утвореної вуглекислоти, переробки і знешкодження різноманітних шкідливих речовин тощо</w:t>
      </w:r>
      <w:r w:rsidRPr="00993998">
        <w:rPr>
          <w:rStyle w:val="a3"/>
        </w:rPr>
        <w:footnoteReference w:id="7"/>
      </w:r>
      <w:r w:rsidRPr="00993998">
        <w:t xml:space="preserve">. </w:t>
      </w:r>
    </w:p>
    <w:p w:rsidR="00A545E1" w:rsidRPr="00993998" w:rsidRDefault="00A545E1" w:rsidP="00A545E1">
      <w:pPr>
        <w:spacing w:line="240" w:lineRule="auto"/>
      </w:pPr>
      <w:r w:rsidRPr="00993998">
        <w:lastRenderedPageBreak/>
        <w:t>Правове регулювання в сфері охорони земель здійснюється нормами Земельного кодексу України, Законів України «Про охорону навколишнього природного середовища», «Про охорону земель», «Про державний контроль за використанням та охороною земель» та інших нормативно-правових актів. Так правове забезпечення охорони земель в Україні визначалося Законом України «Про основні засади (стратегію) державної екологічної політики України на період до 2020 року» від 21 грудня 2010 року</w:t>
      </w:r>
      <w:r w:rsidRPr="00993998">
        <w:rPr>
          <w:rStyle w:val="a3"/>
        </w:rPr>
        <w:footnoteReference w:id="8"/>
      </w:r>
      <w:r w:rsidRPr="00993998">
        <w:t xml:space="preserve">, яким зазначалося, що стан земельних ресурсів України близький до критичного. На всій території поширені процеси деградації земель, серед яких найбільш масштабними є ерозія (близько 57,5 відсотка території), забруднення (близько 20 відсотків території), підтоплення (близько 12 відсотків території). Зменшується вміст поживних речовин у ґрунтах, а щорічні втрати гумусу становлять 0,65 тонни на </w:t>
      </w:r>
      <w:smartTag w:uri="urn:schemas-microsoft-com:office:smarttags" w:element="metricconverter">
        <w:smartTagPr>
          <w:attr w:name="ProductID" w:val="1 гектар"/>
        </w:smartTagPr>
        <w:r w:rsidRPr="00993998">
          <w:t>1 гектар</w:t>
        </w:r>
      </w:smartTag>
      <w:r w:rsidRPr="00993998">
        <w:t>.</w:t>
      </w:r>
    </w:p>
    <w:p w:rsidR="00A545E1" w:rsidRPr="00993998" w:rsidRDefault="00A545E1" w:rsidP="00A545E1">
      <w:pPr>
        <w:spacing w:line="240" w:lineRule="auto"/>
      </w:pPr>
      <w:r w:rsidRPr="00993998">
        <w:t>У ст. 1 Закону України «Про охорону земель» визначені основні поняття щодо охорони земель. Так земельні ресурси – сукупний природний ресурс поверхні суші як просторового базису розселення і господарської діяльності, основний засіб виробництва в сільському та лісовому господарстві. Земля – поверхня суші з ґрунтами, корисними копалинами та іншими природними елементами, що органічно поєднані та функціонують разом з нею. Об’єктом особливої охорони держави є всі землі в межах території України. Окремим об’єктом правового регулювання в системі земельних відносин виступають «ґрунти». Відповідно до Закону України «Про охорону земель» ґрунт – природно-історичне органо-мінеральне тіло, що утворилося на поверхні земної кори і є осередком найбільшої концентрації поживних речовин, основою життя та розвитку людства завдяки найціннішій своїй властивості – родючості. Як визначає Земельний кодекс України: «Ґрунти земельних ділянок є об’єктом особливої охорони».</w:t>
      </w:r>
    </w:p>
    <w:p w:rsidR="00A545E1" w:rsidRPr="00993998" w:rsidRDefault="00A545E1" w:rsidP="00A545E1">
      <w:pPr>
        <w:spacing w:line="240" w:lineRule="auto"/>
      </w:pPr>
      <w:r w:rsidRPr="00993998">
        <w:t>Відповідно до ст. 162 Земельного кодексу України охорона земель –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і лісогосподарського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 Аналогічне визначення міститься в ст. 1 Закону України «Про охорону земель» та ст. 1 Закону України «Про державний контроль за використанням та охороною земель». Завданнями охорони земель є забезпечення збереження та відтворення земельних ресурсів, екологічної цінності природних і набутих якостей земель.</w:t>
      </w:r>
    </w:p>
    <w:p w:rsidR="00A545E1" w:rsidRPr="00993998" w:rsidRDefault="00A545E1" w:rsidP="00A545E1">
      <w:pPr>
        <w:spacing w:line="240" w:lineRule="auto"/>
      </w:pPr>
      <w:r w:rsidRPr="00993998">
        <w:lastRenderedPageBreak/>
        <w:t>Змістом охорони земель, відповідно до ст. 164 Земельного кодексу України, є обґрунтування і забезпечення досягнення раціонального землекористування;</w:t>
      </w:r>
      <w:bookmarkStart w:id="0" w:name="n1612"/>
      <w:bookmarkEnd w:id="0"/>
      <w:r w:rsidRPr="00993998">
        <w:t xml:space="preserve"> захист сільськогосподарських угідь, лісових земель та чагарників від необґрунтованого їх вилучення для інших потреб;</w:t>
      </w:r>
      <w:bookmarkStart w:id="1" w:name="n1613"/>
      <w:bookmarkEnd w:id="1"/>
      <w:r w:rsidRPr="00993998">
        <w:t xml:space="preserve"> захист земель від ерозії, селів, підтоплення, заболочування, вторинного засолення, переосушення, ущільнення, забруднення відходами виробництва, хімічними та радіоактивними речовинами та від інших несприятливих природних і техногенних процесів;</w:t>
      </w:r>
      <w:bookmarkStart w:id="2" w:name="n1614"/>
      <w:bookmarkEnd w:id="2"/>
      <w:r w:rsidRPr="00993998">
        <w:t xml:space="preserve"> збереження природних водно-болотних угідь;</w:t>
      </w:r>
      <w:bookmarkStart w:id="3" w:name="n1615"/>
      <w:bookmarkEnd w:id="3"/>
      <w:r w:rsidRPr="00993998">
        <w:t xml:space="preserve"> попередження погіршення естетичного стану та екологічної ролі антропогенних ландшафтів;</w:t>
      </w:r>
      <w:bookmarkStart w:id="4" w:name="n1616"/>
      <w:bookmarkEnd w:id="4"/>
      <w:r w:rsidRPr="00993998">
        <w:t xml:space="preserve"> консервацію деградованих і малопродуктивних сільськогосподарських угідь. Дещо інша система заходів у галузі охорони земель міститься у Розділі ІV Закону України «Про охорону земель» та включає в себе: державну комплексну систему спостережень (топографо-геодезичні, картографічні, ґрунтові, агрохімічні, радіологічні та інші обстеження і розвідування стану земель і ґрунтів, їх моніторинг); розробку загальнодержавних і регіональних (республіканських) програм використання та охорони земель, документації із землеустрою в галузі охорони земель (загальнодержавна програма використання та охорони земель розробляється відповідно до програм економічного, науково-технічного і соціального розвитку України та охорони довкілля; регіональні програми використання та охорони земель розробляються відповідно до загальнодержавної програми з урахуванням місцевих особливостей); створення екологічної мережі (відповідно до ст. 3 Закону України «Про екологічну мережу України»; здійснення природно сільськогосподарського, еколого-економічного, протиерозійного та інших видів районування (зонування) земель (поділ земель за цільовим призначенням з урахуванням природних умов, агробіологічних вимог сільськогосподарських культур, розвитку господарської діяльності та пріоритету вимог екологічної безпеки; установлення вимог щодо раціонального використання земель відповідно до району (зони); визначення територій, що потребують особливого захисту від антропогенного впливу тощо); – економічне стимулювання впровадження заходів щодо охорони та використання земель і підвищення родючості ґрунтів (надання податкових і кредитних пільг фізичним і юридичним особам, які здійснюють за власні кошти заходи щодо захисту земель від ерозії, підвищення родючості ґрунтів та інші заходи, передбачені загальнодержавними і регіональними програмами використання та охорони земель; компенсування сільськогосподарським товаровиробникам недоодержаної частки доходу внаслідок консервації деградованих, малопродуктивних, а також техногенно забруднених земель; застосування прискореної амортизації основних фондів землеохоронного і природоохоронного призначення тощо); стандартизацію і нормування.</w:t>
      </w:r>
    </w:p>
    <w:p w:rsidR="00A545E1" w:rsidRPr="00993998" w:rsidRDefault="00A545E1" w:rsidP="00A545E1">
      <w:pPr>
        <w:spacing w:line="240" w:lineRule="auto"/>
      </w:pPr>
      <w:r w:rsidRPr="00993998">
        <w:t xml:space="preserve">Важливими заходами охорони земельних ресурсів є стандартизація і нормування. Так за ст. 165 Земельного кодексу України, стандартизація і нормування в галузі охорони земель та відтворення родючості ґрунтів здійснюється з метою забезпечення екологічної і санітарно-гігієнічної безпеки громадян шляхом прийняття відповідних нормативів і стандартів, які </w:t>
      </w:r>
      <w:r w:rsidRPr="00993998">
        <w:lastRenderedPageBreak/>
        <w:t>визначають вимоги щодо якості земель, допустимого антропогенного навантаження на ґрунти та окремі території, допустимого сільськогосподарського освоєння земель тощо.</w:t>
      </w:r>
    </w:p>
    <w:p w:rsidR="00A545E1" w:rsidRPr="00993998" w:rsidRDefault="00A545E1" w:rsidP="00A545E1">
      <w:pPr>
        <w:spacing w:line="240" w:lineRule="auto"/>
      </w:pPr>
      <w:r w:rsidRPr="00993998">
        <w:t>У галузі охорони земель та відтворення родючості ґрунтів встановлюються такі нормативи: оптимального співвідношення земельних угідь (встановлюються для запобігання надмірному антропогенному впливу на них, у тому числі надмірній розораності сільськогосподарських угідь. До нормативів належать: оптимальне співвідношення земель сільськогосподарського, природно-заповідного та іншого природоохоронного, оздоровчого, історико-культурного, рекреаційного призначення, а також земель лісового та водного фондів; оптимальне співвідношення ріллі та багаторічних насаджень, сіножатей, пасовищ, а також земель під полезахисними лісосмугами в агроландшафтах); якісного стану ґрунтів (встановлюються з метою запобігання їх виснаженню і використовуються для здійснення контролю за якісним станом ґрунтів. Визначають рівень забруднення, оптимальний вміст поживних речовин, фізико-хімічні властивості тощо); гранично допустимого забруднення ґрунтів (визначаються з метою встановлення критеріїв придатності земель для використання їх за цільовим призначенням. До нормативів належать: гранично допустимі концентрації у ґрунтах хімічних речовин, залишкових кількостей пестицидів і агрохімікатів, важких металів тощо; максимально допустимі рівні забруднення ґрунтів радіоактивними речовинами); показники деградації земель та ґрунтів (установлюються для кожної категорії земель з метою запобігання погіршенню їх стану і використовуються для здійснення контролю за використанням та охороною земель. До нормативів належать показники гранично допустимого погіршення стану і властивостей земельних ресурсів внаслідок антропогенного впливу та негативних природних явищ, а також нормативи інтенсивності використання земель сільськогосподарського призначення). Нормативні документи із стандартизації в галузі охорони земель та відтворення родючості ґрунтів встановлюються Кабінетом Міністрів України.</w:t>
      </w:r>
    </w:p>
    <w:p w:rsidR="00A545E1" w:rsidRPr="00993998" w:rsidRDefault="00A545E1" w:rsidP="00A545E1">
      <w:pPr>
        <w:spacing w:line="240" w:lineRule="auto"/>
      </w:pPr>
      <w:r w:rsidRPr="00993998">
        <w:t xml:space="preserve">Окрему систему становлять заходи щодо охорони ґрунтів. Саме ґрунт забезпечує нормальний розвиток рослинного покриву, є живильним середовищем для зернових та інших сільськогосподарських культур. Відповідно до ст. 1 Закону «Про охорону земель» охорона ґрунтів – система правових, організаційних, технологічних та інших заходів, спрямованих на збереження і відтворення родючості та цілісності ґрунтів, їх захист від деградації, ведення сільськогосподарського виробництва з дотриманням ґрунтозахисних технологій та забезпеченням екологічної безпеки довкілля. Охорона й подальше підвищення родючості ґрунтів має важливе соціальне значення. Стаття 37 даного Закону встановлює основні вимоги до охорони родючості ґрунтів (зокрема, власники та землекористувачі, в тому числі орендарі, земельних ділянок зобов’язані здійснювати заходи щодо охорони родючості ґрунтів; забороняється використання земельних ділянок способами, що призводять до погіршення їх якості; на землях сільськогосподарського </w:t>
      </w:r>
      <w:r w:rsidRPr="00993998">
        <w:lastRenderedPageBreak/>
        <w:t>призначення може бути обмежена діяльність щодо: вирощування певних сільськогосподарських культур, застосування окремих технологій їх вирощування або проведення окремих агротехнічних операцій; розорювання сіножатей, пасовищ; використання деградованих, малопродуктивних, а також техногенно забруднених земельних ділянок; необґрунтовано інтенсивного використання земель). В свою чергу, ст. 168 Земельного кодексу України встановлює, що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w:t>
      </w:r>
    </w:p>
    <w:p w:rsidR="00A545E1" w:rsidRPr="00993998" w:rsidRDefault="00A545E1" w:rsidP="00A545E1">
      <w:pPr>
        <w:spacing w:line="240" w:lineRule="auto"/>
      </w:pPr>
    </w:p>
    <w:p w:rsidR="00A545E1" w:rsidRPr="00993998" w:rsidRDefault="00A545E1" w:rsidP="00A545E1">
      <w:pPr>
        <w:spacing w:line="240" w:lineRule="auto"/>
        <w:rPr>
          <w:b/>
        </w:rPr>
      </w:pPr>
      <w:r w:rsidRPr="00993998">
        <w:rPr>
          <w:b/>
        </w:rPr>
        <w:t>4.3. Правове регулювання надрокористування та охорон надр</w:t>
      </w:r>
    </w:p>
    <w:p w:rsidR="00A545E1" w:rsidRPr="00993998" w:rsidRDefault="00A545E1" w:rsidP="00A545E1">
      <w:pPr>
        <w:spacing w:line="240" w:lineRule="auto"/>
      </w:pPr>
    </w:p>
    <w:p w:rsidR="00A545E1" w:rsidRPr="00993998" w:rsidRDefault="00A545E1" w:rsidP="00A545E1">
      <w:pPr>
        <w:spacing w:line="240" w:lineRule="auto"/>
      </w:pPr>
      <w:r w:rsidRPr="00993998">
        <w:t>Відповідно до ст. 5 ЗУ «Про охорону навколишнього природного середовища» одним із об’єктів, що підлягає державній охороні і регулюванню використання на території України є її надра.</w:t>
      </w:r>
    </w:p>
    <w:p w:rsidR="00A545E1" w:rsidRPr="00993998" w:rsidRDefault="00A545E1" w:rsidP="00A545E1">
      <w:pPr>
        <w:spacing w:line="240" w:lineRule="auto"/>
      </w:pPr>
      <w:r w:rsidRPr="00993998">
        <w:t>Правове регулювання охорони та використання надр здійснюється відповідно до Конституції України, Кодексу України про надра від 27 липня 1994 р., Законів України: «Про охорону навколишнього природного середовища» від 25 червня 1991 р., «Про топографо-геодезичну і картографічну діяльність» від 23 грудня 1998 р., «Про угоди про розподіл продукції» від 14 вересня 1999 р., Гірничого закону України від 6 жовтня 1999р., «Про державну геологічну службу України» від 4 листопада 1999р., «Про нафту і газ» від 12 липня 2001 р., «Загальнодержавної програми розвитку мінерально-сировинної бази України на період до 2030 року» від 21 квітня 2011 р. тощо.</w:t>
      </w:r>
    </w:p>
    <w:p w:rsidR="00A545E1" w:rsidRPr="00993998" w:rsidRDefault="00A545E1" w:rsidP="00A545E1">
      <w:pPr>
        <w:spacing w:line="240" w:lineRule="auto"/>
      </w:pPr>
      <w:r w:rsidRPr="00993998">
        <w:t>Надра – це частина земної кори, що розташована під поверхнею суші та дном водоймищ і простягається до глибин, доступних для геологічного вивчення та освоєння (ст. 1</w:t>
      </w:r>
      <w:r w:rsidRPr="00993998">
        <w:rPr>
          <w:lang w:val="ru-RU"/>
        </w:rPr>
        <w:t xml:space="preserve"> </w:t>
      </w:r>
      <w:r w:rsidRPr="00993998">
        <w:t>Кодексу України про надра (далі – КУпН)). Специфічними особливостями надр є те, що вони є, з одного боку, основним засобом виробництва (добування корисних копалин), так і просторовим організаційним базисом (розміщення підземних сховищ, трубопроводів, захоронення відходів тощо). Тобто надра є одночасно просторовим (геометричним) та експлуатаційним природним утворенням.</w:t>
      </w:r>
    </w:p>
    <w:p w:rsidR="00A545E1" w:rsidRPr="00993998" w:rsidRDefault="00A545E1" w:rsidP="00A545E1">
      <w:pPr>
        <w:spacing w:line="240" w:lineRule="auto"/>
      </w:pPr>
      <w:r w:rsidRPr="00993998">
        <w:t>Як просторове утворення надра мають верхню та нижню межі. Верхньою межею вважається поверхня землі або дно водойм. Однак відсутнє чітке розмежування або вказівки, до якої саме глибини має місце використання земель як об’єкта права землекористування, і коли починається (на якій глибині) користування надрами. Нижня межа – це рівень (глибина), якого за сучасних технологій та устаткування можливо досягти, який можна вивчати та використовувати для будь-якої мети, що не заборонено законодавством. Щодо надр як експлуатаційної формації, то слід зазначити, що в даному випадку надра будуть визначатися не глибиною, а метою їх використання.</w:t>
      </w:r>
    </w:p>
    <w:p w:rsidR="00A545E1" w:rsidRPr="00993998" w:rsidRDefault="00A545E1" w:rsidP="00A545E1">
      <w:pPr>
        <w:spacing w:line="240" w:lineRule="auto"/>
      </w:pPr>
      <w:r w:rsidRPr="00993998">
        <w:lastRenderedPageBreak/>
        <w:t xml:space="preserve">Головним елементом надр є корисні копалини. Корисні копалини – це мінеральні утворення земної кори, які за хімічним складом і фізичними властивостями придатні для використання в матеріальному виробництві. Корисні копалини і мінеральні ресурси не підлягають відновленню і можуть зникнути в процесі споживання. Також, родовища корисних копалин – нагромадження мінеральних речовин в надрах, на поверхні землі, в джерелах вод та газів, на дні водоймищ, які за кількістю, якістю та умовами залягання є придатними для промислового використання – нерівномірно розташовані територіально і доступні в обмеженій мірі. </w:t>
      </w:r>
    </w:p>
    <w:p w:rsidR="00A545E1" w:rsidRPr="00993998" w:rsidRDefault="00A545E1" w:rsidP="00A545E1">
      <w:pPr>
        <w:spacing w:line="240" w:lineRule="auto"/>
      </w:pPr>
      <w:r w:rsidRPr="00993998">
        <w:t>Слід зазначити, що разом з економічною функцією, надра також виконують і екологічну функцію, що, нажаль, на відміну від економічної не відображено у чинному законодавстві. Екологічна функція надр проявляється в тому, що надра є своєрідним природним фундаментом для поверхні землі. Тому, споживацьке ставлення до надр, їх експлуатація без адекватного врахування екологічних вимог та недотримання ключових принципів природокористування зумовлюють численні проблеми, пов’язані не тільки з надрокористуванням, але і з негативним впливом на довкілля в цілому (зсуви, землетруси, зміна кліматичних умов тощо).</w:t>
      </w:r>
    </w:p>
    <w:p w:rsidR="00A545E1" w:rsidRPr="00993998" w:rsidRDefault="00A545E1" w:rsidP="00A545E1">
      <w:pPr>
        <w:spacing w:line="240" w:lineRule="auto"/>
      </w:pPr>
      <w:r w:rsidRPr="00993998">
        <w:t>Так, екологічними наслідками нелегального старательського видобування бурштину в поліських районах Житомирської, Рівненської та Волинської областях стало порушення цілісності геологічних пластів, збіднення бурштиноносних надр, порушення гідрогеологічних умов на прилеглих територіях, знищення трав’яного покриву і родючого шару ґрунту, вирубування дерев і порушення їхньої кореневої системи, зміна болотних біоценозів тощо.</w:t>
      </w:r>
    </w:p>
    <w:p w:rsidR="00A545E1" w:rsidRPr="00993998" w:rsidRDefault="00A545E1" w:rsidP="00A545E1">
      <w:pPr>
        <w:spacing w:line="240" w:lineRule="auto"/>
      </w:pPr>
      <w:r w:rsidRPr="00993998">
        <w:t>Відповідно до ст. 4 КУпН, надра є виключною власністю Українського народу і надаються тільки у користування.</w:t>
      </w:r>
      <w:r w:rsidRPr="00993998">
        <w:rPr>
          <w:lang w:val="ru-RU"/>
        </w:rPr>
        <w:t xml:space="preserve"> </w:t>
      </w:r>
      <w:r w:rsidRPr="00993998">
        <w:t>Угоди або дії, які в прямій або прихованій формі порушують право власності Українського народу на надра, є недійсними. Користування надрами може бути постійним або тимчасовим. Постійним визнається користування надрами без заздалегідь встановленого строку. Тимчасове користування надрами може бути короткостроковим (до 5 років) і довгостроковим (до 50 років). У разі необхідності строки тимчасового користування надрами може бути продовжено. Перебіг строку користування надрами починається з дня одержання спеціального дозволу (ліцензії) на користування надрами, якщо в ньому не передбачено інше, а в разі укладення угоди про розподіл продукції – з дня, зазначеного в такій угоді. Усі надра в Україні становлять державний фонд надр, який включає як ділянки надр, що використовуються, так і ділянки надр, не залучені до використання, в тому числі континентального шельфу і виключної (морської) економічної зони.</w:t>
      </w:r>
    </w:p>
    <w:p w:rsidR="00A545E1" w:rsidRPr="00993998" w:rsidRDefault="00A545E1" w:rsidP="00A545E1">
      <w:pPr>
        <w:spacing w:line="240" w:lineRule="auto"/>
      </w:pPr>
      <w:r w:rsidRPr="00993998">
        <w:t xml:space="preserve">В зв’язку з тим, що надра є унікальним об’єктом природи, ресурси якого (корисні копалини) практично всі є невідновлювальними, а також з тим, що процеси, які відбиваються при їх використанні, можуть негативно впливати на інші природні об’єкти, охорона надр забезпечується переважно шляхом: правового регулювання їх раціонального використання; особливим порядком </w:t>
      </w:r>
      <w:r w:rsidRPr="00993998">
        <w:lastRenderedPageBreak/>
        <w:t xml:space="preserve">надання надр у користування; системою прав і обов’язків їх користувачів; безпосереднім процесом їх експлуатації. </w:t>
      </w:r>
    </w:p>
    <w:p w:rsidR="00A545E1" w:rsidRPr="00993998" w:rsidRDefault="00A545E1" w:rsidP="00A545E1">
      <w:pPr>
        <w:spacing w:line="240" w:lineRule="auto"/>
      </w:pPr>
      <w:r w:rsidRPr="00993998">
        <w:t>Правова охорона надр – це комплекс закріплених законодавством організаційних, технічних, екологічних, економічних і правових заходів, спрямованих на забезпечення раціонального використання надр, недопущення безгосподарного, самовільного надрокористування, запобігання їх забрудненню, збереження запасів корисних копалин, ведення господарської діяльності щодо надр з дотриманням екологічної безпеки.</w:t>
      </w:r>
    </w:p>
    <w:p w:rsidR="00A545E1" w:rsidRPr="00993998" w:rsidRDefault="00A545E1" w:rsidP="00A545E1">
      <w:pPr>
        <w:spacing w:line="240" w:lineRule="auto"/>
      </w:pPr>
      <w:r w:rsidRPr="00993998">
        <w:t>У Методиці визначення розмірів відшкодування збитків, заподіяних державі внаслідок самовільного користування надрами, затвердженої наказом Міністерства екології та природних ресурсів України від 29 серпня 2011 р. № 303, охорона надр тлумачиться як сукупність заходів, що забезпечують найповніше комплексне вилучення корисних копалин, збереження або припустимі зміни геоморфологічних структур, властивостей та екологічного стану верхнього шару літосфери.</w:t>
      </w:r>
    </w:p>
    <w:p w:rsidR="00A545E1" w:rsidRPr="00993998" w:rsidRDefault="00A545E1" w:rsidP="00A545E1">
      <w:pPr>
        <w:spacing w:line="240" w:lineRule="auto"/>
      </w:pPr>
      <w:r w:rsidRPr="00993998">
        <w:t xml:space="preserve">Відповідно до ст. 56 КУпН основними вимогами в галузі охорони надр є: забезпечення повного й комплексного геологічного вивчення надр; додержання закріпленого законодавством порядку надання надр у користування й заборона самовільного користування ними; раціональне вилучення й використання запасів корисних копалин і наявних у них компонентів; недопущення шкідливого впливу робіт, пов'язаних з користуванням надрами; збереження запасів корисних копалин, гірничих виробок і свердловин, що експлуатуються чи законсервовані, а також підземних споруд; охорона родовищ корисних копалин від затоплення, обводнення, пожеж та інших чинників, що впливають на їх якість і промислову цінність родовищ або ускладнюють їх розроблення; запобігання необґрунтованій і самовільній забудові площ залягання корисних копалин і дотримання встановленого законодавством порядку використання цих площ для інших цілей; запобігання забрудненню надр при підземному зберіганні нафти, газу та інших речовин і матеріалів, захороненні шкідливих речовин і відходів виробництва, скиданні стічних вод; додержання інших вимог, передбачених законодавством про охорону навколишнього природного середовища. </w:t>
      </w:r>
    </w:p>
    <w:p w:rsidR="00A545E1" w:rsidRPr="00993998" w:rsidRDefault="00A545E1" w:rsidP="00A545E1">
      <w:pPr>
        <w:spacing w:line="240" w:lineRule="auto"/>
      </w:pPr>
      <w:r w:rsidRPr="00993998">
        <w:t>У разі порушення наведених та інших вимог КУпН користування надрами може бути обмежено, тимчасово заборонено (зупинено) або припинено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охорони праці, або іншим державним органом, уповноваженим на застосування таких заходів реагування, в порядку, встановленому законодавством.</w:t>
      </w:r>
    </w:p>
    <w:p w:rsidR="00A545E1" w:rsidRPr="00993998" w:rsidRDefault="00A545E1" w:rsidP="00A545E1">
      <w:pPr>
        <w:spacing w:line="240" w:lineRule="auto"/>
      </w:pPr>
      <w:r w:rsidRPr="00993998">
        <w:t xml:space="preserve">При користуванні надрами відповідно до умов угоди про розподіл продукції право користування надрами може бути припинено, обмежено чи тимчасово заборонено (зупинено) на умовах та в порядку, передбачених Законом України «Про угоди про розподіл продукції» від 14 вересня 1999 р. і </w:t>
      </w:r>
      <w:r w:rsidRPr="00993998">
        <w:lastRenderedPageBreak/>
        <w:t xml:space="preserve">такою угодою, і лише у випадках: 1) припинення (в тому числі дострокового) дії угоди про розподіл продукції, що здійснюється на умовах і в порядку, передбачених такою угодою; </w:t>
      </w:r>
      <w:bookmarkStart w:id="5" w:name="n233"/>
      <w:bookmarkEnd w:id="5"/>
      <w:r w:rsidRPr="00993998">
        <w:t>2) виникнення безпосередньої загрози життю та здоров’ю людей або довкіллю.</w:t>
      </w:r>
    </w:p>
    <w:p w:rsidR="00A545E1" w:rsidRPr="00993998" w:rsidRDefault="00A545E1" w:rsidP="00A545E1">
      <w:pPr>
        <w:spacing w:line="240" w:lineRule="auto"/>
      </w:pPr>
      <w:r w:rsidRPr="00993998">
        <w:t xml:space="preserve">Забороняється проектування і будівництво населених пунктів, промислових комплексів та інших об’єктів без попереднього геологічного вивчення ділянок надр, що підлягають забудові. </w:t>
      </w:r>
      <w:bookmarkStart w:id="6" w:name="n400"/>
      <w:bookmarkEnd w:id="6"/>
      <w:r w:rsidRPr="00993998">
        <w:t xml:space="preserve">Крім того, забудова площ залягання корисних копалин загальнодержавного значення, а також будівництво на ділянках їх залягання споруд, не пов’язаних з видобуванням корисних копалин, допускаються у виняткових випадках лише за погодженням з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охорони праці. При цьому повинні здійснюватися заходи, які забезпечать можливість видобування з надр корисних копалин. </w:t>
      </w:r>
      <w:bookmarkStart w:id="7" w:name="n401"/>
      <w:bookmarkStart w:id="8" w:name="n402"/>
      <w:bookmarkEnd w:id="7"/>
      <w:bookmarkEnd w:id="8"/>
      <w:r w:rsidRPr="00993998">
        <w:t>Порядок забудови площ залягання корисних копалин загальнодержавного значення встановлено постановою Кабінету Міністрів України</w:t>
      </w:r>
      <w:r w:rsidRPr="00993998">
        <w:rPr>
          <w:rStyle w:val="a3"/>
        </w:rPr>
        <w:footnoteReference w:id="9"/>
      </w:r>
      <w:r w:rsidRPr="00993998">
        <w:t xml:space="preserve">. </w:t>
      </w:r>
      <w:bookmarkStart w:id="9" w:name="n403"/>
      <w:bookmarkEnd w:id="9"/>
      <w:r w:rsidRPr="00993998">
        <w:t xml:space="preserve">Забудова площ залягання корисних копалин місцевого значення, а також розміщення на ділянках їх залягання підземних споруд, не пов’язаних з видобуванням корисних копалин, допускаються за погодженням з Радою міністрів Автономної Республіки Крим, відповідними місцевими радами. </w:t>
      </w:r>
    </w:p>
    <w:p w:rsidR="00A545E1" w:rsidRPr="00993998" w:rsidRDefault="00A545E1" w:rsidP="00A545E1">
      <w:pPr>
        <w:spacing w:line="240" w:lineRule="auto"/>
      </w:pPr>
      <w:r w:rsidRPr="00993998">
        <w:t>Ділянки надр, що становлять особливу наукову або культурну цінність (</w:t>
      </w:r>
      <w:bookmarkStart w:id="10" w:name="n406"/>
      <w:bookmarkEnd w:id="10"/>
      <w:r w:rsidRPr="00993998">
        <w:t xml:space="preserve">рідкісні геологічні відслонення, мінералогічні утворення, палеонтологічні об’єкти та інші ділянки надр, які становлять особливу наукову або культурну цінність) можуть бути оголошені у встановленому законодавством порядку об’єктами природно-заповідного фонду. </w:t>
      </w:r>
      <w:bookmarkStart w:id="11" w:name="n407"/>
      <w:bookmarkEnd w:id="11"/>
      <w:r w:rsidRPr="00993998">
        <w:t>У разі виявлення при користуванні надрами рідкісних геологічних відшарувань і мінералогічних утворень, метеоритів, палеонтологічних, археологічних та інших об’єктів, що становлять інтерес для науки і культури, користувачі надр зобов’язані зупинити роботи на відповідній ділянці і повідомити про це заінтересовані державні органи.</w:t>
      </w:r>
    </w:p>
    <w:p w:rsidR="00A545E1" w:rsidRPr="00993998" w:rsidRDefault="00A545E1" w:rsidP="00A545E1">
      <w:pPr>
        <w:spacing w:line="240" w:lineRule="auto"/>
      </w:pPr>
      <w:r w:rsidRPr="00993998">
        <w:t xml:space="preserve">До заходів охорони надр також слід віднести особливий порядок ліквідації і консервації гірничодобувних об’єктів. Так, після вироблення запасів корисних копалин, а також у разі, коли за техніко-економічними розрахунками та іншими обґрунтуваннями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 </w:t>
      </w:r>
      <w:bookmarkStart w:id="12" w:name="n370"/>
      <w:bookmarkEnd w:id="12"/>
      <w:r w:rsidRPr="00993998">
        <w:t xml:space="preserve">У разі повної або часткової ліквідації чи консервації гірничодобувного об’єкта гірничі виробки і свердловини повинні бути приведені у стан, який гарантує безпеку людей, майна і навколишнього природного середовища, а в разі консервації – гарантує також і збереження родовищ, гірничих виробок та свердловин на весь період </w:t>
      </w:r>
      <w:r w:rsidRPr="00993998">
        <w:lastRenderedPageBreak/>
        <w:t xml:space="preserve">консервації. У разі ліквідації гірничодобувних об’єктів повинно бути вирішено також питання про можливе використання гірничих виробок і свердловин для інших цілей суспільного виробництва. </w:t>
      </w:r>
      <w:bookmarkStart w:id="13" w:name="n371"/>
      <w:bookmarkEnd w:id="13"/>
      <w:r w:rsidRPr="00993998">
        <w:t xml:space="preserve">У разі ліквідації і консервації гірничодобувних об’єктів чи їх ділянок технічна, геологічна та маркшейдерська документація заповнюється на момент завершення гірничих робіт і передається у встановленому порядку на зберігання. </w:t>
      </w:r>
      <w:bookmarkStart w:id="14" w:name="n372"/>
      <w:bookmarkEnd w:id="14"/>
      <w:r w:rsidRPr="00993998">
        <w:t xml:space="preserve">На гірничодобувних об’єктах, суміжних з об’єктами, що ліквідуються чи консервуються, повинні бути проведені заходи, що гарантують безпеку гірничих робіт. </w:t>
      </w:r>
      <w:bookmarkStart w:id="15" w:name="n373"/>
      <w:bookmarkEnd w:id="15"/>
      <w:r w:rsidRPr="00993998">
        <w:t>Ліквідація і консервація гірничодобувних об’єктів або їх ділянок здійснюються за погодженням з центральним органом виконавчої влади, що реалізує державну політику у сфері охорони праці, та іншими заінтересованими органами в порядку, встановленому центральним органом виконавчої влади, що забезпечує формування державної політики у сфері гірничого нагляду та промислової безпеки.</w:t>
      </w:r>
      <w:bookmarkStart w:id="16" w:name="n374"/>
      <w:bookmarkStart w:id="17" w:name="n375"/>
      <w:bookmarkEnd w:id="16"/>
      <w:bookmarkEnd w:id="17"/>
    </w:p>
    <w:p w:rsidR="00A545E1" w:rsidRPr="00993998" w:rsidRDefault="00A545E1" w:rsidP="00A545E1">
      <w:pPr>
        <w:spacing w:line="240" w:lineRule="auto"/>
      </w:pPr>
    </w:p>
    <w:p w:rsidR="00A545E1" w:rsidRPr="00993998" w:rsidRDefault="00A545E1" w:rsidP="00A545E1">
      <w:pPr>
        <w:spacing w:line="240" w:lineRule="auto"/>
        <w:ind w:left="708" w:firstLine="1"/>
        <w:rPr>
          <w:b/>
        </w:rPr>
      </w:pPr>
      <w:r w:rsidRPr="00993998">
        <w:rPr>
          <w:b/>
        </w:rPr>
        <w:t>4.4. Правовий режим водокористування й охорони водних об’єктів</w:t>
      </w:r>
    </w:p>
    <w:p w:rsidR="00A545E1" w:rsidRPr="00993998" w:rsidRDefault="00A545E1" w:rsidP="00A545E1">
      <w:pPr>
        <w:spacing w:line="240" w:lineRule="auto"/>
      </w:pPr>
    </w:p>
    <w:p w:rsidR="00A545E1" w:rsidRPr="00993998" w:rsidRDefault="00A545E1" w:rsidP="00A545E1">
      <w:pPr>
        <w:spacing w:line="240" w:lineRule="auto"/>
      </w:pPr>
      <w:r w:rsidRPr="00993998">
        <w:t xml:space="preserve">Води є унікальним та </w:t>
      </w:r>
      <w:r w:rsidRPr="00993998">
        <w:rPr>
          <w:lang w:val="ru-RU"/>
        </w:rPr>
        <w:t>не</w:t>
      </w:r>
      <w:r w:rsidRPr="00993998">
        <w:t>замінним елементом навколишнього природного середовища, що виконують важливі для довкілля та суспільства функції. Водні ресурси забезпечують природні умови життєдіяльності людини, існування і розвиток рослинного та тваринного світу. Води забезпечують питні, побутові, культурно-оздоровчі, рекреаційні, спортивні, духовні та інші потреби суспільства. Водні об’єкти є місцями та засобами відпочинку, туризму, рибальства, санаторно-курортного лікування, організації територій та об’єктів природно-заповідного фонду. Вода є необхідним ресурсом для потреб багатьох галузей економіки: енергетики, промисловості, судноплавства, сільськогосподарського виробництва, рибного господарства тощо.</w:t>
      </w:r>
    </w:p>
    <w:p w:rsidR="00A545E1" w:rsidRPr="00993998" w:rsidRDefault="00A545E1" w:rsidP="00A545E1">
      <w:pPr>
        <w:spacing w:line="240" w:lineRule="auto"/>
      </w:pPr>
      <w:r w:rsidRPr="00993998">
        <w:t>Юридичне визначення вод закріплено у ст.1 Водного кодексу України (далі – ВКУ). Води – усі води (поверхневі, підземні, морські), що входять до складу природних ланок кругообігу води. Води зосереджуються у водному об’єкті – природному або створеному штучно елементі довкілля (море, річка, озеро, водосховище, ставок, канал, водоносний горизонт). Таким чином, вода, зосереджена у водному об’єкті, є особливим природним ресурсом. Води є об’єктом правової охорони, якщо вони входять до складу природних ланок кругообігу води, а, відповідно, води, вилучені із природного стану, а також вода, яка не є природним благом, а виступає структурним елементом інших природних об’єктів (атмосферна волога, вологість ґрунту), не є об’єктом правового регулювання цих відносин.</w:t>
      </w:r>
    </w:p>
    <w:p w:rsidR="00A545E1" w:rsidRPr="00993998" w:rsidRDefault="00A545E1" w:rsidP="00A545E1">
      <w:pPr>
        <w:spacing w:line="240" w:lineRule="auto"/>
      </w:pPr>
      <w:r w:rsidRPr="00993998">
        <w:t xml:space="preserve">Правове регулювання використання та охорони вод обумовлено об’єктивними факторами, а саме: кліматичними умовами; обмеженістю і вразливістю вод; нераціональним використання водних ресурсів; втратою значної частиною водних об’єктів природної чистоти й порушенням здатності до самоочищення; масштабним хімічним та бактеріологічним забрудненням </w:t>
      </w:r>
      <w:r w:rsidRPr="00993998">
        <w:lastRenderedPageBreak/>
        <w:t xml:space="preserve">водних об’єктів; необхідністю охорони та збереження водних біоресурсів та середовища їх існування. </w:t>
      </w:r>
    </w:p>
    <w:p w:rsidR="00A545E1" w:rsidRPr="00993998" w:rsidRDefault="00A545E1" w:rsidP="00A545E1">
      <w:pPr>
        <w:spacing w:line="240" w:lineRule="auto"/>
      </w:pPr>
      <w:r w:rsidRPr="00993998">
        <w:t>Правову основу водного законодавства складають: ВКУ, Закони України «Про охорону навколишнього природного середовища» від 25 червня 1991 р., «Про питну воду, питне водопостачання та водовідведення» від 10 січня 2002 р., «Про затвердження Загальнодержавної програми охорони та відтворення довкілля Азовського і Чорного морів» від 22 березня 2001 р., «Про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 від 24 травня 2012 р. та ін.</w:t>
      </w:r>
    </w:p>
    <w:p w:rsidR="00A545E1" w:rsidRPr="00993998" w:rsidRDefault="00A545E1" w:rsidP="00A545E1">
      <w:pPr>
        <w:spacing w:line="240" w:lineRule="auto"/>
      </w:pPr>
      <w:r w:rsidRPr="00993998">
        <w:t>Усі води на території України становлять її водний фонд. До водного фонду України належать: поверхневі води: природні водойми (озера); водотоки (річки, струмки); штучні водойми (водосховища, ставки) і канали; інші водні об'єкти; підземні води та джерела; внутрішні морські води та територіальне море.</w:t>
      </w:r>
    </w:p>
    <w:p w:rsidR="00A545E1" w:rsidRPr="00993998" w:rsidRDefault="00A545E1" w:rsidP="00A545E1">
      <w:pPr>
        <w:spacing w:line="240" w:lineRule="auto"/>
      </w:pPr>
      <w:r w:rsidRPr="00993998">
        <w:t>ВКУ підрозділяє водні об’єкти на водні об’єкти загальнодержавного і місцевого значення (ст. 5). До водних об’єктів загальнодержавного значення належать: внутрішні морські води та територіальне море; підземні води, які є джерелом централізованого водопостачання; поверхневі води (озера, водосховища, річки, канали), що знаходяться і використовуються на території більш як однієї області, а також їхні притоки всіх порядків; водні об’єкти в межах територій природно-заповідного фонду загальнодержавного значення, а також ті, що належать до категорії лікувальних. До водних об’єктів місцевого значення належать: поверхневі води, що знаходяться і використовуються в межах однієї області та які не належать до водних об’єктів загальнодержавного значення; підземні води, які не можуть бути джерелом централізованого водопостачання.</w:t>
      </w:r>
    </w:p>
    <w:p w:rsidR="00A545E1" w:rsidRPr="00993998" w:rsidRDefault="00A545E1" w:rsidP="00A545E1">
      <w:pPr>
        <w:spacing w:line="240" w:lineRule="auto"/>
      </w:pPr>
      <w:r w:rsidRPr="00993998">
        <w:t>Охорона вод (водних об’єктів) являє собою здійснення комплексу заходів, спрямованих на попередження забруднення, засмічення, вичерпання та інших дій, які можуть погіршити умови водопостачання, завдавати шкоди здоров’ю людей, спричинити зменшення рибних запасів та інших об’єктів водного промислу, погіршення умов існування диких тварин, зниження родючості земель та інші несприятливі явища внаслідок зміни фізичних і хімічних властивостей вод, зниження їх здатності до природного очищення, порушення гідрологічного і гідрогеологічного режиму вод.</w:t>
      </w:r>
    </w:p>
    <w:p w:rsidR="00A545E1" w:rsidRPr="00993998" w:rsidRDefault="00A545E1" w:rsidP="00A545E1">
      <w:pPr>
        <w:spacing w:line="240" w:lineRule="auto"/>
      </w:pPr>
      <w:r w:rsidRPr="00993998">
        <w:t>Відповідно до водного законодавства охорона вод забезпечується: правилами і нормами охорони, використання або обмеження використання вод у випадках необхідності; спеціальним режимом використання земель водного фонду, а також водних об’єктів, віднесених до категорії лікувальних або до природно-заповідного фонду; заходами з охорони вод від забруднення, засмічення та вичерпання; заходами щодо запобігання шкідливій дії вод і аваріям на водних об’єктах і ліквідації їх наслідків тощо. Крім того, ч. 2 ст. 95 ВКУ передбачено можливість припинення за рішенням суду діяльності фізичних та юридичних осіб, якщо така діяльність завдає шкоди водам (водним об’єктам).</w:t>
      </w:r>
    </w:p>
    <w:p w:rsidR="00A545E1" w:rsidRPr="00993998" w:rsidRDefault="00A545E1" w:rsidP="00A545E1">
      <w:pPr>
        <w:spacing w:line="240" w:lineRule="auto"/>
      </w:pPr>
      <w:r w:rsidRPr="00993998">
        <w:lastRenderedPageBreak/>
        <w:t xml:space="preserve">До основних водоохоронних заходів, передбачених розділом </w:t>
      </w:r>
      <w:r w:rsidRPr="00993998">
        <w:rPr>
          <w:lang w:val="en-US"/>
        </w:rPr>
        <w:t>IV</w:t>
      </w:r>
      <w:r w:rsidRPr="00993998">
        <w:t xml:space="preserve"> ВКУ «Охорона вод» належать: утворення водоохоронних зон, прибережних захисних смуг, смуг відведення, берегових смуг водних шляхів, зон санітарної охорони; обмеження господарської діяльності в прибережних захисних смугах уздовж річок, навколо водойм та на островах, обмеження господарської діяльності в прибережних захисних смугах уздовж морів, морських заток і лиманів та на островах у внутрішніх морських водах; умови розміщення, проектування, будівництва, реконструкції і введення в дію підприємств, споруд та інших об’єктів, що можуть впливати на стан вод; умови розміщення, проектування, будівництва, реконструкції і введення в дію підприємств, споруд та інших об’єктів, що можуть впливати на стан рибогосподарських водних об’єктів; заборона введення в дію підприємств, споруд та інших об’єктів, що впливають на стан вод; заборона скидання у водні об’єкти відходів і сміття; заборона забруднювати, засмічувати поверхні водозборів, льодового покриву водойм, водотоків, а також морів, їхніх заток і лиманів виробничими, побутовими та іншими відходами, сміттям, нафтовими, хімічними та іншими забруднюючими речовинами; охорона вод від забруднення і засмічення внаслідок втрат мастила, пального, хімічних, нафтових та інших забруднюючих речовин; запобігання забрудненню вод добривами і хімічними засобами захисту рослин; охорона внутрішніх морських вод та територіального моря; охорона водних об’єктів, віднесених до категорії лікувальних; охорона підземних вод; проведення спеціальних робіт для спорудження експлуатаційних свердловин на воду; запобігання шкідливим діям вод та аваріям на водних об’єктах і ліквідація їх наслідків.</w:t>
      </w:r>
    </w:p>
    <w:p w:rsidR="00A545E1" w:rsidRPr="00993998" w:rsidRDefault="00A545E1" w:rsidP="00A545E1">
      <w:pPr>
        <w:spacing w:line="240" w:lineRule="auto"/>
      </w:pPr>
      <w:r w:rsidRPr="00993998">
        <w:t>Таким чином, заходи щодо охорони вод, які закріплені у розділі IV ВКУ, можна підрозділити на: особливий порядок надання їх у користування, а також використання земель водного фонду; створення охоронних зон (водоохоронних, прибережних захисних смуг, смуг відведення, берегових смуг водних шляхів, зон санітарної охорони); закріплення особливого правового режиму водних об’єктів, віднесених у встановленому законодавством порядку до територій та об’єктів природно-заповідного фонду; водоохоронні вимоги до виробничо-господарської діяльності по недопущенню забруднення, засмічення і вичерпання вод; запобігання шкідливим діям вод та аваріям на водних об’єктах і ліквідація їх наслідків.</w:t>
      </w:r>
    </w:p>
    <w:p w:rsidR="00A545E1" w:rsidRPr="00993998" w:rsidRDefault="00A545E1" w:rsidP="00A545E1">
      <w:pPr>
        <w:spacing w:line="240" w:lineRule="auto"/>
      </w:pPr>
      <w:r w:rsidRPr="00993998">
        <w:t>Серед охоронних заходів важливе значення мають заборонні приписи, а саме: заборона введення в дію підприємств, споруд та інших об’єктів, що впливають на стан вод; заборона скидання у водні об’єкти відходів і сміття; заборона забруднювати, засмічувати поверхні водозборів, льодового покриву водойм, водотоків, а також морів, їхніх заток і лиманів виробничими, побутовими та іншими відходами, сміттям, нафтовими, хімічними та іншими забруднюючими.</w:t>
      </w:r>
    </w:p>
    <w:p w:rsidR="00A545E1" w:rsidRPr="00993998" w:rsidRDefault="00A545E1" w:rsidP="00A545E1">
      <w:pPr>
        <w:spacing w:line="240" w:lineRule="auto"/>
      </w:pPr>
      <w:r w:rsidRPr="00993998">
        <w:t xml:space="preserve">До заходів запобіжного характеру належать охорона підземних вод; охорона водних об’єктів, віднесених до категорії лікувальних; запобігання забрудненню вод добривами і хімічними засобами захисту рослин; умови розміщення, проектування, будівництва, реконструкції і введення в дію </w:t>
      </w:r>
      <w:r w:rsidRPr="00993998">
        <w:lastRenderedPageBreak/>
        <w:t>підприємств, споруд та інших об’єктів, що можуть впливати на стан вод; умови розміщення, проектування, будівництва, реконструкції і введення в дію підприємств, споруд та інших об’єктів, що можуть впливати на стан рибогосподарських водних об’єктів; охорона внутрішніх морських вод та територіального моря та інші.</w:t>
      </w:r>
    </w:p>
    <w:p w:rsidR="00A545E1" w:rsidRPr="00993998" w:rsidRDefault="00A545E1" w:rsidP="00A545E1">
      <w:pPr>
        <w:spacing w:line="240" w:lineRule="auto"/>
      </w:pPr>
      <w:r w:rsidRPr="00993998">
        <w:t>Основними організаційно-правовими інструментами забезпечення раціонального використання й охорони вод і одночасно функціями державного управління в даній сфері є: планування раціонального використання водних об’єктів; здійснення контролю за використанням і охороною вод та відтворенням водних ресурсів; ведення державного моніторингу вод, державного водного кадастру і здійснення державного обліку вод; оцінка впливу на довкілля; стандартизація і нормування в галузі використання й охорони вод та відтворення водних ресурсів.</w:t>
      </w:r>
    </w:p>
    <w:p w:rsidR="00A545E1" w:rsidRPr="00993998" w:rsidRDefault="00A545E1" w:rsidP="00A545E1">
      <w:pPr>
        <w:spacing w:line="240" w:lineRule="auto"/>
      </w:pPr>
      <w:r w:rsidRPr="00993998">
        <w:t xml:space="preserve">Водний кодекс України регулює відносини щодо користування водними об’єктами для задоволення потреб населення, промисловості, сільського господарства, транспорту та інших галузей господарства, включаючи право на забір води, скидання стічних вод та інші види використання вод (водних об’єктів). Разом з тим, статтею 44 ВКУ передбачено низку обов’язків водокористувачів, дотримання яких повинно позитивно впливати на охорону вод. Так, водокористувачі зобов’язані: </w:t>
      </w:r>
      <w:bookmarkStart w:id="18" w:name="n443"/>
      <w:bookmarkEnd w:id="18"/>
      <w:r w:rsidRPr="00993998">
        <w:t xml:space="preserve">економно використовувати водні ресурси, дбати про їх відтворення і поліпшення якості вод; </w:t>
      </w:r>
      <w:bookmarkStart w:id="19" w:name="n444"/>
      <w:bookmarkEnd w:id="19"/>
      <w:r w:rsidRPr="00993998">
        <w:t xml:space="preserve">використовувати воду (водні об’єкти) відповідно до цілей та умов їх надання; </w:t>
      </w:r>
      <w:bookmarkStart w:id="20" w:name="n445"/>
      <w:bookmarkEnd w:id="20"/>
      <w:r w:rsidRPr="00993998">
        <w:t xml:space="preserve">дотримувати встановлених нормативів гранично допустимого скидання забруднюючих речовин та встановлених лімітів забору води, лімітів використання води та лімітів скидання забруднюючих речовин, а також санітарних та інших вимог щодо впорядкування своєї території; </w:t>
      </w:r>
      <w:bookmarkStart w:id="21" w:name="n446"/>
      <w:bookmarkEnd w:id="21"/>
      <w:r w:rsidRPr="00993998">
        <w:t xml:space="preserve">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водних об’єктів стічними (дощовими, сніговими) водами, що відводяться з неї; </w:t>
      </w:r>
      <w:bookmarkStart w:id="22" w:name="n447"/>
      <w:bookmarkEnd w:id="22"/>
      <w:r w:rsidRPr="00993998">
        <w:t xml:space="preserve">не допускати порушення прав, наданих іншим водокористувачам, а також заподіяння шкоди господарським об’єктам та об’єктам навколишнього природного середовища; </w:t>
      </w:r>
      <w:bookmarkStart w:id="23" w:name="n448"/>
      <w:bookmarkEnd w:id="23"/>
      <w:r w:rsidRPr="00993998">
        <w:t xml:space="preserve">утримувати в належному стані зони санітарної охорони джерел питного та господарсько-побутового водопостачання, прибережні захисні смуги, смуги відведення, берегові смуги водних шляхів, очисні та інші водогосподарські споруди та технічні пристрої; </w:t>
      </w:r>
      <w:bookmarkStart w:id="24" w:name="n449"/>
      <w:bookmarkEnd w:id="24"/>
      <w:r w:rsidRPr="00993998">
        <w:t xml:space="preserve">здійснювати засобами вимірювальної техніки, у тому числі автоматизованими, облік забору та використання вод, контроль за якістю і кількістю скинутих у водні об’єкти зворотних вод і забруднюючих речовин та за якістю води водних об’єктів у контрольних створах, а також подавати відповідним органам звіти в порядку, визначеному ВКУ та іншими законодавчими актами; </w:t>
      </w:r>
      <w:bookmarkStart w:id="25" w:name="n450"/>
      <w:bookmarkEnd w:id="25"/>
      <w:r w:rsidRPr="00993998">
        <w:t xml:space="preserve">здійснювати погоджені у встановленому порядку технологічні, лісомеліоративні, агротехнічні, гідротехнічні, санітарні та інші заходи щодо охорони вод від вичерпання, поліпшення їх стану, а також припинення скидання забруднених стічних вод; </w:t>
      </w:r>
      <w:bookmarkStart w:id="26" w:name="n451"/>
      <w:bookmarkEnd w:id="26"/>
      <w:r w:rsidRPr="00993998">
        <w:t xml:space="preserve">здійснювати спеціальне водокористування лише за наявності дозволу; </w:t>
      </w:r>
      <w:bookmarkStart w:id="27" w:name="n452"/>
      <w:bookmarkEnd w:id="27"/>
      <w:r w:rsidRPr="00993998">
        <w:t xml:space="preserve">безперешкодно допускати на свої об’єкти державних інспекторів центрального органу виконавчої влади, що </w:t>
      </w:r>
      <w:r w:rsidRPr="00993998">
        <w:lastRenderedPageBreak/>
        <w:t xml:space="preserve">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також громадських інспекторів з охорони довкілля, які здійснюють перевірку додержання вимог водного законодавства, і надавати їм безоплатно необхідну інформацію; </w:t>
      </w:r>
      <w:bookmarkStart w:id="28" w:name="n453"/>
      <w:bookmarkEnd w:id="28"/>
      <w:r w:rsidRPr="00993998">
        <w:t xml:space="preserve">своєчасно сплачувати збори за спеціальне водокористування та інші збори відповідно до законодавства; </w:t>
      </w:r>
      <w:bookmarkStart w:id="29" w:name="n454"/>
      <w:bookmarkEnd w:id="29"/>
      <w:r w:rsidRPr="00993998">
        <w:t xml:space="preserve">своєчасно інформувати відповідні органи про виникнення аварійних забруднень; </w:t>
      </w:r>
      <w:bookmarkStart w:id="30" w:name="n455"/>
      <w:bookmarkEnd w:id="30"/>
      <w:r w:rsidRPr="00993998">
        <w:t xml:space="preserve">здійснювати невідкладні роботи, пов’язані з ліквідацією наслідків аварій, які можуть спричинити погіршення якості води, та надавати необхідні технічні засоби для ліквідації аварій на об’єктах інших водокористувачів у порядку, встановленому законодавством; </w:t>
      </w:r>
      <w:bookmarkStart w:id="31" w:name="n456"/>
      <w:bookmarkEnd w:id="31"/>
      <w:r w:rsidRPr="00993998">
        <w:t>виконувати інші обов’язки щодо використання і охорони вод та відтворення водних ресурсів згідно з законодавством.</w:t>
      </w:r>
    </w:p>
    <w:p w:rsidR="00A545E1" w:rsidRPr="00993998" w:rsidRDefault="00A545E1" w:rsidP="00A545E1">
      <w:pPr>
        <w:spacing w:line="240" w:lineRule="auto"/>
      </w:pPr>
      <w:r w:rsidRPr="00993998">
        <w:t>Крім того, у разі маловоддя, загрози виникнення епідемій та епізоотій, а також в інших передбачених законодавством випадках, права водокористувачів можуть бути обмежені або змінені умови водокористування з метою забезпечення охорони здоров’я людей та в інших державних інтересах. При цьому пріоритетність надається використанню вод для питних і побутових потреб населення.</w:t>
      </w:r>
    </w:p>
    <w:p w:rsidR="00A545E1" w:rsidRPr="00993998" w:rsidRDefault="00A545E1" w:rsidP="00A545E1">
      <w:pPr>
        <w:spacing w:line="240" w:lineRule="auto"/>
      </w:pPr>
      <w:bookmarkStart w:id="32" w:name="n460"/>
      <w:bookmarkEnd w:id="32"/>
      <w:r w:rsidRPr="00993998">
        <w:t>Права водокористувачів обмежуються також під час аварій або за умов, що можуть призвести чи призвели до забруднення вод, та при здійсненні невідкладних заходів щодо запобігання стихійному лиху, спричиненому шкідливою дією вод, і ліквідації його наслідків.</w:t>
      </w:r>
    </w:p>
    <w:p w:rsidR="00A545E1" w:rsidRPr="00993998" w:rsidRDefault="00A545E1" w:rsidP="00A545E1">
      <w:pPr>
        <w:spacing w:line="240" w:lineRule="auto"/>
      </w:pPr>
    </w:p>
    <w:p w:rsidR="00A545E1" w:rsidRPr="00993998" w:rsidRDefault="00A545E1" w:rsidP="00A545E1">
      <w:pPr>
        <w:spacing w:line="240" w:lineRule="auto"/>
        <w:ind w:left="708" w:firstLine="1"/>
        <w:rPr>
          <w:b/>
        </w:rPr>
      </w:pPr>
      <w:r w:rsidRPr="00993998">
        <w:rPr>
          <w:b/>
        </w:rPr>
        <w:t>4.5. Правове забезпечення раціонального використання й ефективної охорони лісів та рослинного світу</w:t>
      </w:r>
    </w:p>
    <w:p w:rsidR="00A545E1" w:rsidRPr="00993998" w:rsidRDefault="00A545E1" w:rsidP="00A545E1">
      <w:pPr>
        <w:spacing w:line="240" w:lineRule="auto"/>
      </w:pPr>
    </w:p>
    <w:p w:rsidR="00A545E1" w:rsidRPr="00993998" w:rsidRDefault="00A545E1" w:rsidP="00A545E1">
      <w:pPr>
        <w:spacing w:line="240" w:lineRule="auto"/>
      </w:pPr>
      <w:r w:rsidRPr="00993998">
        <w:t>Ліси є одним із найцінніших національних багатств України та становлять собою унікальну екологічну систему, яка тісно взаємодіє із навколишнім природним середовищем і є дуже вразливою до техногенних чинників. За своїм призначенням та місцерозташуванням ліси виконують переважно водоохоронні, захисні, санітарно-гігієнічні, оздоровчі, рекреаційні, естетичні, виховні, інші функції та є джерелом для задоволення потреб суспільства в лісових ресурсах. Ліси мають значне господарське значення для людини, проте науково-технічна революція та урбанізація, застосування замінників деревини не зменшили в ній потреби, а збільшили й одночасно зумовили зростання екологічної ролі лісів.</w:t>
      </w:r>
    </w:p>
    <w:p w:rsidR="00A545E1" w:rsidRPr="00993998" w:rsidRDefault="00A545E1" w:rsidP="00A545E1">
      <w:pPr>
        <w:spacing w:line="240" w:lineRule="auto"/>
      </w:pPr>
      <w:r w:rsidRPr="00993998">
        <w:t xml:space="preserve">Зважаючи на багатоманітне економічне та соціальне призначення лісів, багатовекторною є й сфера правового регулювання лісових відносин. Насамперед, лісові відносини регулюються Лісовим кодексом України в редакції від 8 лютого 2006 року, Земельним кодексом України, Законами України «Про природно-заповідний фонд України, «Про правовий режим території, що зазнала радіоактивного забруднення внаслідок Чорнобильської катастрофи», постановами Кабінету Міністрів України «Про врегулювання питань щодо спеціального використання лісових ресурсів» від 23 травня 2007 </w:t>
      </w:r>
      <w:r w:rsidRPr="00993998">
        <w:lastRenderedPageBreak/>
        <w:t>року</w:t>
      </w:r>
      <w:r w:rsidRPr="00993998">
        <w:rPr>
          <w:vertAlign w:val="superscript"/>
        </w:rPr>
        <w:footnoteReference w:id="10"/>
      </w:r>
      <w:r w:rsidRPr="00993998">
        <w:t>, «Про затвердження Порядку заготівлі другорядних лісових матеріалів і здійснення побічних лісових користувань в лісах України» від 23 квітня 1996 року</w:t>
      </w:r>
      <w:r w:rsidRPr="00993998">
        <w:rPr>
          <w:vertAlign w:val="superscript"/>
        </w:rPr>
        <w:footnoteReference w:id="11"/>
      </w:r>
      <w:r w:rsidRPr="00993998">
        <w:t>, «Про затвердження Порядку ведення державного лісового кадастру та обліку лісів» від 20 червня 2007 року</w:t>
      </w:r>
      <w:r w:rsidRPr="00993998">
        <w:rPr>
          <w:vertAlign w:val="superscript"/>
        </w:rPr>
        <w:footnoteReference w:id="12"/>
      </w:r>
      <w:r w:rsidRPr="00993998">
        <w:t xml:space="preserve"> тощо та іншими законодавчими актами.</w:t>
      </w:r>
    </w:p>
    <w:p w:rsidR="00A545E1" w:rsidRPr="00993998" w:rsidRDefault="00A545E1" w:rsidP="00A545E1">
      <w:pPr>
        <w:spacing w:line="240" w:lineRule="auto"/>
        <w:rPr>
          <w:lang w:eastAsia="uk-UA"/>
        </w:rPr>
      </w:pPr>
      <w:r w:rsidRPr="00993998">
        <w:t xml:space="preserve">Поняття лісу визначено в ст. 1 Лісового кодексу України відповідно до якої ліс – тип природних комплексів (екосистема), у якому поєднуються переважно деревна та чагарникова рослинність з відповідними ґрунтами, трав'яною рослинністю, тваринним світом, мікроорганізмами та іншими природними компонентами, що взаємопов'язані у своєму розвитку, впливають один на одного і на навколишнє природне середовище. </w:t>
      </w:r>
      <w:r w:rsidRPr="00993998">
        <w:rPr>
          <w:lang w:eastAsia="uk-UA"/>
        </w:rPr>
        <w:t>Окрім того, слід звернути увагу на те, що саме визначення «лісу» як екосистеми пов’язане з набуттям чинності Закону України «Про внесення змін до деяких законодавчих актів України щодо охорони пралісів згідно з Рамковою конвенцією про охорону та сталий розвиток Карпат» від 23 травня 2017 р.</w:t>
      </w:r>
      <w:r w:rsidRPr="00993998">
        <w:rPr>
          <w:vertAlign w:val="superscript"/>
          <w:lang w:eastAsia="uk-UA"/>
        </w:rPr>
        <w:footnoteReference w:id="13"/>
      </w:r>
      <w:r w:rsidRPr="00993998">
        <w:rPr>
          <w:lang w:eastAsia="uk-UA"/>
        </w:rPr>
        <w:t>.</w:t>
      </w:r>
    </w:p>
    <w:p w:rsidR="00A545E1" w:rsidRPr="00993998" w:rsidRDefault="00A545E1" w:rsidP="00A545E1">
      <w:pPr>
        <w:spacing w:line="240" w:lineRule="auto"/>
      </w:pPr>
      <w:r w:rsidRPr="00993998">
        <w:t>Усі ліси на території України, незалежно від того, на землях яких категорій за основним цільовим призначенням вони зростають, та незалежно від права власності на них, становлять лісовий фонд України і перебувають під охороною держави.</w:t>
      </w:r>
      <w:r w:rsidRPr="00993998">
        <w:rPr>
          <w:lang w:eastAsia="ru-RU"/>
        </w:rPr>
        <w:t xml:space="preserve"> </w:t>
      </w:r>
      <w:r w:rsidRPr="00993998">
        <w:t>До лісового фонду України належать лісові ділянки, в тому числі захисні насадження лінійного типу, площею не менше 0,1 гектара.</w:t>
      </w:r>
      <w:bookmarkStart w:id="33" w:name="n26"/>
      <w:bookmarkEnd w:id="33"/>
      <w:r w:rsidRPr="00993998">
        <w:t xml:space="preserve"> До лісового фонду України не належать:</w:t>
      </w:r>
      <w:bookmarkStart w:id="34" w:name="n27"/>
      <w:bookmarkEnd w:id="34"/>
      <w:r w:rsidRPr="00993998">
        <w:t xml:space="preserve"> зелені насадження в межах населених пунктів (парки, сади, сквери, бульвари тощо), які не віднесені в установленому порядку до лісів;</w:t>
      </w:r>
      <w:bookmarkStart w:id="35" w:name="n28"/>
      <w:bookmarkEnd w:id="35"/>
      <w:r w:rsidRPr="00993998">
        <w:t xml:space="preserve"> окремі дерева і групи дерев, чагарники на сільськогосподарських угіддях, присадибних, дачних і садових ділянках.</w:t>
      </w:r>
    </w:p>
    <w:p w:rsidR="00A545E1" w:rsidRPr="00993998" w:rsidRDefault="00A545E1" w:rsidP="00A545E1">
      <w:pPr>
        <w:spacing w:line="240" w:lineRule="auto"/>
      </w:pPr>
      <w:r w:rsidRPr="00993998">
        <w:t>Для ведення лісового господарства принципове значення має поділ лісів за категоріями. Поділ лісів на категорії проводиться відповідно до ст. 39 Лісового кодексу України та «Порядку поділу лісів на категорії та виділення особливо захисних лісових ділянок», затвердженого постановою Кабінету Міністрів України від 16 травня 2007 р.</w:t>
      </w:r>
      <w:r w:rsidRPr="00993998">
        <w:rPr>
          <w:vertAlign w:val="superscript"/>
        </w:rPr>
        <w:footnoteReference w:id="14"/>
      </w:r>
      <w:r w:rsidRPr="00993998">
        <w:t>, де зазначається, що ліси України за екологічним і соціально-економічним значенням та залежно від основних виконуваних ними функцій поділяються на такі категорії:</w:t>
      </w:r>
      <w:bookmarkStart w:id="36" w:name="n325"/>
      <w:bookmarkEnd w:id="36"/>
      <w:r w:rsidRPr="00993998">
        <w:t xml:space="preserve"> захисні ліси </w:t>
      </w:r>
      <w:r w:rsidRPr="00993998">
        <w:lastRenderedPageBreak/>
        <w:t>(виконують переважно водоохоронні, ґрунтозахисні та інші захисні функції);</w:t>
      </w:r>
      <w:bookmarkStart w:id="37" w:name="n326"/>
      <w:bookmarkEnd w:id="37"/>
      <w:r w:rsidRPr="00993998">
        <w:t xml:space="preserve"> рекреаційно-оздоровчі ліси (виконують переважно рекреаційні, санітарні, гігієнічні та оздоровчі функції);</w:t>
      </w:r>
      <w:bookmarkStart w:id="38" w:name="n327"/>
      <w:bookmarkEnd w:id="38"/>
      <w:r w:rsidRPr="00993998">
        <w:t xml:space="preserve"> ліси природоохоронного, наукового, історико-культурного призначення (виконують особливі природоохоронні, естетичні, наукові функції тощо);</w:t>
      </w:r>
      <w:bookmarkStart w:id="39" w:name="n328"/>
      <w:bookmarkEnd w:id="39"/>
      <w:r w:rsidRPr="00993998">
        <w:t xml:space="preserve"> експлуатаційні ліси.</w:t>
      </w:r>
    </w:p>
    <w:p w:rsidR="00A545E1" w:rsidRPr="00993998" w:rsidRDefault="00A545E1" w:rsidP="00A545E1">
      <w:pPr>
        <w:spacing w:line="240" w:lineRule="auto"/>
      </w:pPr>
      <w:r w:rsidRPr="00993998">
        <w:t>Важливе значення має розмежування понять «ліс» та «лісові ресурси», адже до останніх, відповідно до ст. 6 Лісового кодексу України, законодавець відносить деревні, технічні, лікарські та інші продукти лісу, що використовуються для задоволення потреб населення і виробництва та відтворюються у процесі формування лісових природних комплексів.</w:t>
      </w:r>
      <w:bookmarkStart w:id="40" w:name="n34"/>
      <w:bookmarkEnd w:id="40"/>
      <w:r w:rsidRPr="00993998">
        <w:t xml:space="preserve"> До лісових ресурсів також належать корисні властивості лісів (здатність лісів зменшувати негативні наслідки природних явищ, захищати ґрунти від ерозії, запобігати забрудненню навколишнього природного середовища та очищати його, сприяти регулюванню стоку води, оздоровленню населення та його естетичному вихованню тощо), що використовуються для задоволення суспільних потреб.</w:t>
      </w:r>
    </w:p>
    <w:p w:rsidR="00A545E1" w:rsidRPr="00993998" w:rsidRDefault="00A545E1" w:rsidP="00A545E1">
      <w:pPr>
        <w:spacing w:line="240" w:lineRule="auto"/>
        <w:rPr>
          <w:lang w:eastAsia="uk-UA"/>
        </w:rPr>
      </w:pPr>
      <w:r w:rsidRPr="00993998">
        <w:rPr>
          <w:lang w:eastAsia="uk-UA"/>
        </w:rPr>
        <w:t>За більш узагальненим визначенням професора І. І. Каракаша, лісові ресурси являють собою відповідні компонентні складові лісу, які на конкретному етапі розвитку суспільних відносин та відповідному рівні розвитку виробничих сил використовуються або можуть використовуватися для задоволення різноманітних потреб людини і суспільства</w:t>
      </w:r>
      <w:r w:rsidRPr="00993998">
        <w:rPr>
          <w:vertAlign w:val="superscript"/>
          <w:lang w:eastAsia="uk-UA"/>
        </w:rPr>
        <w:footnoteReference w:id="15"/>
      </w:r>
      <w:r w:rsidRPr="00993998">
        <w:rPr>
          <w:lang w:eastAsia="uk-UA"/>
        </w:rPr>
        <w:t>.</w:t>
      </w:r>
    </w:p>
    <w:p w:rsidR="00A545E1" w:rsidRPr="00993998" w:rsidRDefault="00A545E1" w:rsidP="00A545E1">
      <w:pPr>
        <w:spacing w:line="240" w:lineRule="auto"/>
        <w:rPr>
          <w:lang w:eastAsia="uk-UA"/>
        </w:rPr>
      </w:pPr>
      <w:r w:rsidRPr="00993998">
        <w:rPr>
          <w:lang w:eastAsia="uk-UA"/>
        </w:rPr>
        <w:t>Ліси України відповідно до лісового законодавства підлягають охороні та захисту. Охорона лісів – це система правових, організаційних, економічних та інших заходів, спрямованих на раціональне використання лісових ресурсів, збереження лісів від пожеж, незаконних рубок, пошкодження, ослаблення та іншого шкідливого впливу, захист від шкідників і хвороб, які здійснюються компетентними органами державної влади, органами місцевого самоврядування, громадськістю, лісокористувачами і власниками лісів відповідно до лісового та земельного законодавства</w:t>
      </w:r>
      <w:r w:rsidRPr="00993998">
        <w:rPr>
          <w:vertAlign w:val="superscript"/>
          <w:lang w:eastAsia="uk-UA"/>
        </w:rPr>
        <w:footnoteReference w:id="16"/>
      </w:r>
      <w:r w:rsidRPr="00993998">
        <w:rPr>
          <w:lang w:eastAsia="uk-UA"/>
        </w:rPr>
        <w:t>.</w:t>
      </w:r>
      <w:r w:rsidRPr="00993998">
        <w:t xml:space="preserve"> Поняття «захист лісів» застосовується щодо боротьби зі шкідниками, хворобами лісів тощо і має дещо вужче значення. </w:t>
      </w:r>
    </w:p>
    <w:p w:rsidR="00A545E1" w:rsidRPr="00993998" w:rsidRDefault="00A545E1" w:rsidP="00A545E1">
      <w:pPr>
        <w:spacing w:line="240" w:lineRule="auto"/>
        <w:rPr>
          <w:rFonts w:eastAsia="Arial Unicode MS"/>
          <w:lang w:eastAsia="uk-UA"/>
        </w:rPr>
      </w:pPr>
      <w:r w:rsidRPr="00993998">
        <w:rPr>
          <w:rFonts w:eastAsia="Arial Unicode MS"/>
          <w:lang w:eastAsia="uk-UA"/>
        </w:rPr>
        <w:t>На сучасному етапі розвитку вітчизняного законодавства охорона та захист лісів регламентуються главою 16 Лісового кодексу України, де визначено, що організація охорони і захисту лісів передбачає здійснення комплексу заходів, спрямованих на збереження лісів від пожеж, незаконних рубок, пошкодження, ослаблення та іншого шкідливого впливу, захист від шкідників і хвороб.</w:t>
      </w:r>
    </w:p>
    <w:p w:rsidR="00A545E1" w:rsidRPr="00993998" w:rsidRDefault="00A545E1" w:rsidP="00A545E1">
      <w:pPr>
        <w:spacing w:line="240" w:lineRule="auto"/>
        <w:rPr>
          <w:rFonts w:eastAsia="Arial Unicode MS"/>
          <w:lang w:eastAsia="uk-UA"/>
        </w:rPr>
      </w:pPr>
      <w:bookmarkStart w:id="41" w:name="n602"/>
      <w:bookmarkStart w:id="42" w:name="n604"/>
      <w:bookmarkEnd w:id="41"/>
      <w:bookmarkEnd w:id="42"/>
      <w:r w:rsidRPr="00993998">
        <w:rPr>
          <w:rFonts w:eastAsia="Arial Unicode MS"/>
          <w:lang w:eastAsia="uk-UA"/>
        </w:rPr>
        <w:t xml:space="preserve">Захист лісів від шкідників і хвороб забезпечується шляхом систематичного спостереження за станом лісів, своєчасного виявлення </w:t>
      </w:r>
      <w:r w:rsidRPr="00993998">
        <w:rPr>
          <w:rFonts w:eastAsia="Arial Unicode MS"/>
          <w:lang w:eastAsia="uk-UA"/>
        </w:rPr>
        <w:lastRenderedPageBreak/>
        <w:t>осередків шкідників і хвороб лісу, здійснення профілактики виникнення таких осередків, їх локалізації і ліквідації.</w:t>
      </w:r>
      <w:bookmarkStart w:id="43" w:name="n605"/>
      <w:bookmarkEnd w:id="43"/>
      <w:r w:rsidRPr="00993998">
        <w:rPr>
          <w:rFonts w:eastAsia="Arial Unicode MS"/>
          <w:lang w:eastAsia="uk-UA"/>
        </w:rPr>
        <w:t xml:space="preserve"> Охорона і захист лісів може здійснюватись із застосуванням авіації.</w:t>
      </w:r>
      <w:r w:rsidRPr="00993998">
        <w:rPr>
          <w:lang w:eastAsia="ru-RU"/>
        </w:rPr>
        <w:t xml:space="preserve"> Так Правилами поліпшення якісного складу лісів, затвердженими постановою Кабінету Міністрів України від 12 травня 2007 р.</w:t>
      </w:r>
      <w:r w:rsidRPr="00993998">
        <w:rPr>
          <w:vertAlign w:val="superscript"/>
          <w:lang w:eastAsia="ru-RU"/>
        </w:rPr>
        <w:footnoteReference w:id="17"/>
      </w:r>
      <w:r w:rsidRPr="00993998">
        <w:rPr>
          <w:lang w:eastAsia="ru-RU"/>
        </w:rPr>
        <w:t>, визначаються основні вимоги до здійснення лісогосподарських заходів, спрямованих на підвищення стійкості та продуктивності деревостанів, збереження біорізноманіття лісів, їх оздоровлення і посилення захисних, санітарно-гігієнічних, оздоровчих та інших функцій шляхом проведення рубок формування і оздоровлення лісів.</w:t>
      </w:r>
    </w:p>
    <w:p w:rsidR="00A545E1" w:rsidRPr="00993998" w:rsidRDefault="00A545E1" w:rsidP="00A545E1">
      <w:pPr>
        <w:spacing w:line="240" w:lineRule="auto"/>
        <w:rPr>
          <w:rFonts w:eastAsia="Arial Unicode MS"/>
          <w:lang w:eastAsia="uk-UA"/>
        </w:rPr>
      </w:pPr>
      <w:r w:rsidRPr="00993998">
        <w:rPr>
          <w:rFonts w:eastAsia="Arial Unicode MS"/>
          <w:lang w:eastAsia="uk-UA"/>
        </w:rPr>
        <w:t>Охорону і захист лісів на території України здійснюють:</w:t>
      </w:r>
      <w:bookmarkStart w:id="44" w:name="n616"/>
      <w:bookmarkEnd w:id="44"/>
      <w:r w:rsidRPr="00993998">
        <w:rPr>
          <w:rFonts w:eastAsia="Arial Unicode MS"/>
          <w:lang w:eastAsia="uk-UA"/>
        </w:rPr>
        <w:t xml:space="preserve"> державна лісова охорона, яка діє у складі центрального органу виконавчої влади, що реалізує державну політику у сфері лісового господарства, органу виконавчої влади Автономної Республіки Крим з питань лісового господарства та підприємств, установ і організацій, що належать до сфери їх управління;</w:t>
      </w:r>
      <w:bookmarkStart w:id="45" w:name="n617"/>
      <w:bookmarkStart w:id="46" w:name="n618"/>
      <w:bookmarkEnd w:id="45"/>
      <w:bookmarkEnd w:id="46"/>
      <w:r w:rsidRPr="00993998">
        <w:rPr>
          <w:rFonts w:eastAsia="Arial Unicode MS"/>
          <w:lang w:eastAsia="uk-UA"/>
        </w:rPr>
        <w:t xml:space="preserve"> лісова охорона інших постійних лісокористувачів і власників лісів.</w:t>
      </w:r>
    </w:p>
    <w:p w:rsidR="00A545E1" w:rsidRPr="00993998" w:rsidRDefault="00A545E1" w:rsidP="00A545E1">
      <w:pPr>
        <w:spacing w:line="240" w:lineRule="auto"/>
        <w:rPr>
          <w:rFonts w:eastAsia="Arial Unicode MS"/>
          <w:lang w:eastAsia="uk-UA"/>
        </w:rPr>
      </w:pPr>
      <w:r w:rsidRPr="00993998">
        <w:rPr>
          <w:rFonts w:eastAsia="Arial Unicode MS"/>
          <w:lang w:eastAsia="uk-UA"/>
        </w:rPr>
        <w:t>З поняттям лісу пов’язане і суміжне поняття – рослинний світ. Відповідно до ст. 3 Закону України «Про рослинний світ» рослинний світ – сукупність усіх видів рослин, а також грибів та утворених ними угруповань на певній території. Рослинний світ є складовою навколишнього природного середовища, необхідним ланцюгом у мережі екологічних систем, який активно впливає на функціонування природних угруповань, структуру і природну родючість ґрунтів</w:t>
      </w:r>
      <w:r w:rsidRPr="00993998">
        <w:rPr>
          <w:rFonts w:eastAsia="Arial Unicode MS"/>
          <w:vertAlign w:val="superscript"/>
          <w:lang w:eastAsia="uk-UA"/>
        </w:rPr>
        <w:footnoteReference w:id="18"/>
      </w:r>
      <w:r w:rsidRPr="00993998">
        <w:rPr>
          <w:rFonts w:eastAsia="Arial Unicode MS"/>
          <w:lang w:eastAsia="uk-UA"/>
        </w:rPr>
        <w:t>.</w:t>
      </w:r>
    </w:p>
    <w:p w:rsidR="00A545E1" w:rsidRPr="00993998" w:rsidRDefault="00A545E1" w:rsidP="00A545E1">
      <w:pPr>
        <w:spacing w:line="240" w:lineRule="auto"/>
        <w:rPr>
          <w:rFonts w:eastAsia="Arial Unicode MS"/>
          <w:lang w:eastAsia="uk-UA"/>
        </w:rPr>
      </w:pPr>
      <w:r w:rsidRPr="00993998">
        <w:rPr>
          <w:rFonts w:eastAsia="Arial Unicode MS"/>
          <w:lang w:eastAsia="uk-UA"/>
        </w:rPr>
        <w:t xml:space="preserve">У Законі «Про рослинний світ» дається визначення поняття «об’єкти рослинного світу», де до останніх відносяться дикорослі та інші несільськогосподарського призначення судинні рослини, мохоподібні, водорості, лишайники, а також гриби на всіх стадіях розвитку та утворені ними природні угруповання. Об'єкти рослинного світу, що використовуються або можуть бути використані населенням, для потреб виробництва та інших потреб визначаються як природні рослинні ресурси. Природні рослинні ресурси за своєю екологічною, господарською, науковою, оздоровчою, рекреаційною цінністю та іншими ознаками поділяються на природні рослинні ресурси загальнодержавного та місцевого значення. </w:t>
      </w:r>
    </w:p>
    <w:p w:rsidR="00A545E1" w:rsidRPr="00993998" w:rsidRDefault="00A545E1" w:rsidP="00A545E1">
      <w:pPr>
        <w:spacing w:line="240" w:lineRule="auto"/>
        <w:rPr>
          <w:rFonts w:eastAsia="Arial Unicode MS"/>
          <w:lang w:eastAsia="uk-UA"/>
        </w:rPr>
      </w:pPr>
      <w:bookmarkStart w:id="47" w:name="o24"/>
      <w:bookmarkEnd w:id="47"/>
      <w:r w:rsidRPr="00993998">
        <w:rPr>
          <w:rFonts w:eastAsia="Arial Unicode MS"/>
          <w:lang w:eastAsia="uk-UA"/>
        </w:rPr>
        <w:t xml:space="preserve">Охорона рослинного світу передбачає здійснення комплексу заходів, спрямованих на збереження просторової, видової, популяційної та ценотичної різноманітності і цілісності об'єктів рослинного світу, охорону умов їх місцезростання, збереження від знищення, пошкодження, захист від шкідників і хвороб, а також невиснажливе використання. Охорона рослинного світу здійснюється центральними та місцевими органами виконавчої влади, органами місцевого самоврядування, власниками та користувачами (в тому </w:t>
      </w:r>
      <w:r w:rsidRPr="00993998">
        <w:rPr>
          <w:rFonts w:eastAsia="Arial Unicode MS"/>
          <w:lang w:eastAsia="uk-UA"/>
        </w:rPr>
        <w:lastRenderedPageBreak/>
        <w:t xml:space="preserve">числі орендарями) земельних ділянок, на яких знаходяться об'єкти рослинного світу, а також користувачами природних рослинних ресурсів. </w:t>
      </w:r>
    </w:p>
    <w:p w:rsidR="00A545E1" w:rsidRPr="00993998" w:rsidRDefault="00A545E1" w:rsidP="00A545E1">
      <w:pPr>
        <w:spacing w:line="240" w:lineRule="auto"/>
        <w:rPr>
          <w:rFonts w:eastAsia="Arial Unicode MS"/>
          <w:lang w:eastAsia="uk-UA"/>
        </w:rPr>
      </w:pPr>
      <w:r w:rsidRPr="00993998">
        <w:rPr>
          <w:rFonts w:eastAsia="Arial Unicode MS"/>
          <w:lang w:eastAsia="uk-UA"/>
        </w:rPr>
        <w:t xml:space="preserve">Відповідно до ст. 26 Закону «Про рослинний світ», охорона рослинного світу забезпечується: </w:t>
      </w:r>
      <w:bookmarkStart w:id="48" w:name="o156"/>
      <w:bookmarkEnd w:id="48"/>
      <w:r w:rsidRPr="00993998">
        <w:rPr>
          <w:rFonts w:eastAsia="Arial Unicode MS"/>
          <w:lang w:eastAsia="uk-UA"/>
        </w:rPr>
        <w:t xml:space="preserve">встановленням правил і норм охорони, використання та відтворення об’єктів рослинного світу; </w:t>
      </w:r>
      <w:bookmarkStart w:id="49" w:name="o157"/>
      <w:bookmarkEnd w:id="49"/>
      <w:r w:rsidRPr="00993998">
        <w:rPr>
          <w:rFonts w:eastAsia="Arial Unicode MS"/>
          <w:lang w:eastAsia="uk-UA"/>
        </w:rPr>
        <w:t xml:space="preserve">забороною та обмеженням використання природних рослинних ресурсів у разі необхідності; </w:t>
      </w:r>
      <w:bookmarkStart w:id="50" w:name="o158"/>
      <w:bookmarkEnd w:id="50"/>
      <w:r w:rsidRPr="00993998">
        <w:rPr>
          <w:rFonts w:eastAsia="Arial Unicode MS"/>
          <w:lang w:eastAsia="uk-UA"/>
        </w:rPr>
        <w:t>здійсненням оцінки впливу на довкілля та інших заходів з метою запобігання загибелі об’єктів рослинного світу в результаті господарської діяльності;</w:t>
      </w:r>
      <w:bookmarkStart w:id="51" w:name="o159"/>
      <w:bookmarkStart w:id="52" w:name="o160"/>
      <w:bookmarkEnd w:id="51"/>
      <w:bookmarkEnd w:id="52"/>
      <w:r w:rsidRPr="00993998">
        <w:rPr>
          <w:rFonts w:eastAsia="Arial Unicode MS"/>
          <w:lang w:eastAsia="uk-UA"/>
        </w:rPr>
        <w:t xml:space="preserve"> захистом земель, зайнятих об'єктами рослинного світу, від ерозії, селей, підтоплення, затоплення, заболочення, засолення, висушення, ущільнення, засмічення, забруднення промисловими і побутовими відходами і стоками, хімічними й радіоактивними речовинами та від іншого несприятливого впливу;</w:t>
      </w:r>
      <w:bookmarkStart w:id="53" w:name="o161"/>
      <w:bookmarkEnd w:id="53"/>
      <w:r w:rsidRPr="00993998">
        <w:rPr>
          <w:rFonts w:eastAsia="Arial Unicode MS"/>
          <w:lang w:eastAsia="uk-UA"/>
        </w:rPr>
        <w:t xml:space="preserve"> створенням та оголошенням територій та об’єктів природно-заповідного фонду тощо.</w:t>
      </w:r>
    </w:p>
    <w:p w:rsidR="00A545E1" w:rsidRPr="00993998" w:rsidRDefault="00A545E1" w:rsidP="00A545E1">
      <w:pPr>
        <w:spacing w:line="240" w:lineRule="auto"/>
        <w:rPr>
          <w:rFonts w:eastAsia="Arial Unicode MS"/>
          <w:lang w:eastAsia="uk-UA"/>
        </w:rPr>
      </w:pPr>
      <w:r w:rsidRPr="00993998">
        <w:rPr>
          <w:rFonts w:eastAsia="Arial Unicode MS"/>
          <w:lang w:eastAsia="uk-UA"/>
        </w:rPr>
        <w:t>Особлива увага приділяється охороні рідкісних і таких, що перебувають під загрозою зникнення, видів рослин та типових природних рослинних угруповань. Порядок охорони регулюється Законами України «Про рослинний світ» та «Про Червону книгу України», а також Положенням «Про Зелену книгу України», затвердженим постановою Кабінету Міністрів України від 29 серпня 2002 року</w:t>
      </w:r>
      <w:r w:rsidRPr="00993998">
        <w:rPr>
          <w:rFonts w:eastAsia="Arial Unicode MS"/>
          <w:vertAlign w:val="superscript"/>
          <w:lang w:eastAsia="uk-UA"/>
        </w:rPr>
        <w:footnoteReference w:id="19"/>
      </w:r>
      <w:r w:rsidRPr="00993998">
        <w:rPr>
          <w:rFonts w:eastAsia="Arial Unicode MS"/>
          <w:lang w:eastAsia="uk-UA"/>
        </w:rPr>
        <w:t>.</w:t>
      </w:r>
    </w:p>
    <w:p w:rsidR="00A545E1" w:rsidRPr="00993998" w:rsidRDefault="00A545E1" w:rsidP="00A545E1">
      <w:pPr>
        <w:spacing w:line="240" w:lineRule="auto"/>
      </w:pPr>
    </w:p>
    <w:p w:rsidR="00A545E1" w:rsidRPr="00993998" w:rsidRDefault="00A545E1" w:rsidP="00A545E1">
      <w:pPr>
        <w:spacing w:line="240" w:lineRule="auto"/>
        <w:ind w:left="708" w:firstLine="1"/>
        <w:rPr>
          <w:b/>
        </w:rPr>
      </w:pPr>
      <w:r w:rsidRPr="00993998">
        <w:rPr>
          <w:b/>
        </w:rPr>
        <w:t>4.6. Особливості правового регулювання використання й охорони тваринного світу</w:t>
      </w:r>
    </w:p>
    <w:p w:rsidR="00A545E1" w:rsidRPr="00993998" w:rsidRDefault="00A545E1" w:rsidP="00A545E1">
      <w:pPr>
        <w:spacing w:line="240" w:lineRule="auto"/>
      </w:pPr>
    </w:p>
    <w:p w:rsidR="00A545E1" w:rsidRPr="00993998" w:rsidRDefault="00A545E1" w:rsidP="00A545E1">
      <w:pPr>
        <w:spacing w:line="240" w:lineRule="auto"/>
      </w:pPr>
      <w:r w:rsidRPr="00993998">
        <w:t>Відповідно до преамбули ЗУ «Про тваринний світ» від 13 грудня 2001 р., тваринний світ є одним з компонентів навколишнього природного середовища, національним багатством України, джерелом духовного та естетичного збагачення і виховання людей, об’єктом наукових досліджень, а також важливою базою для отримання харчових продуктів, промислової, технічної, лікарської сировини та інших матеріальних цінностей. В зв’язку з цим, тваринний світ потребує належного правового забезпечення його охорони, невиснажливого використання та відтворення.</w:t>
      </w:r>
    </w:p>
    <w:p w:rsidR="00A545E1" w:rsidRPr="00993998" w:rsidRDefault="00A545E1" w:rsidP="00A545E1">
      <w:pPr>
        <w:spacing w:line="240" w:lineRule="auto"/>
      </w:pPr>
      <w:r w:rsidRPr="00993998">
        <w:t xml:space="preserve">Об’єктами тваринного світу, згідно ст. 3 ЗУ «Про тваринний світ», є: дикі тварини – хордові, в тому числі хребетні (ссавці, птахи, плазуни, земноводні, риби та інші) і безхребетні (членистоногі, молюски, голкошкірі та інші) в усьому їх видовому і популяційному різноманітті та на всіх стадіях розвитку (ембріони, яйця, лялечки тощо), які перебувають у стані природної волі, утримуються у напіввільних умовах чи в неволі; частини диких тварин (роги, шкіра тощо); продукти життєдіяльності диких тварин (мед, віск тощо). Крім цього, правовій охороні підлягають нори, хатки, лігва, мурашники, боброві загати та інше житло і споруди тварин, місця токування, линяння, </w:t>
      </w:r>
      <w:r w:rsidRPr="00993998">
        <w:lastRenderedPageBreak/>
        <w:t>гніздових колоній птахів, постійних чи тимчасових скупчень тварин, нерестовищ, інші території, що є середовищем їх існування та шляхами міграції.</w:t>
      </w:r>
    </w:p>
    <w:p w:rsidR="00A545E1" w:rsidRPr="00993998" w:rsidRDefault="00A545E1" w:rsidP="00A545E1">
      <w:pPr>
        <w:spacing w:line="240" w:lineRule="auto"/>
      </w:pPr>
      <w:r w:rsidRPr="00993998">
        <w:t>Правові заходи щодо охорони, використання і відтворення тваринного світу, об’єкти якого перебувають у стані природної волі, у напіввільних умовах чи в неволі, на суші, у воді, ґрунті та повітрі, постійно чи тимчасово населяють територію України або належать до природних багатств її континентального шельфу та виключної (морської) економічної зони, розміщені у різних нормативних актах, законах, постановах, положеннях, інструкціях, і до яких належать: загальні положення Конституції України та Земельного, Водного і Лісового кодексів, а також спеціальні положення Законів України «Про охорону навколишнього природного середовища» від 25 червня 1991 р., «Про тваринний світ» від 13 грудня 2001 р., «Про мисливське господарство та полювання» від 22 лютого 2000 р., «Про Червону книгу України» від 7 лютого 2002 р., «Про захист тварин від жорстокого поводження» від 21 лютого 2006 р., «Про рибу, інші водні живі ресурси та харчову продукцію з них» від 6 лютого 2003 р., «Про природно-заповідний фонд України» від 16 червня 1992 р., «Про виключну (морську) економічну зону України» від 16 травня 1995 р., «Про Основні засади (стратегію) державної екологічної політики України на період до 2020 року» від 21 грудня 2010 р., «Про рибне господарство, промислове рибальство та охорону водних біоресурсів» від 8 липня 2011 р., а також іншими нормативно-правовими актами.</w:t>
      </w:r>
    </w:p>
    <w:p w:rsidR="00A545E1" w:rsidRPr="00993998" w:rsidRDefault="00A545E1" w:rsidP="00A545E1">
      <w:pPr>
        <w:spacing w:line="240" w:lineRule="auto"/>
      </w:pPr>
      <w:r w:rsidRPr="00993998">
        <w:t>Відносини у галузі охорони, використання та відтворення сільськогосподарських, свійських тварин, а також діяльність, пов’язана з охороною і відтворенням залишків викопних тварин, регулюються нормами аграрного, цивільного та інших галузей законодавства. Окремі норми щодо охорони тваринного світу містяться у цивільному, адміністративному та кримінальному законодавстві, зокрема стосовно притягнення винних осіб до певних видів юридичної відповідальності.</w:t>
      </w:r>
    </w:p>
    <w:p w:rsidR="00A545E1" w:rsidRPr="00993998" w:rsidRDefault="00A545E1" w:rsidP="00A545E1">
      <w:pPr>
        <w:spacing w:line="240" w:lineRule="auto"/>
      </w:pPr>
      <w:r w:rsidRPr="00993998">
        <w:t xml:space="preserve">Об’єкти тваринного світу, які перебувають у стані природної волі і знаходяться в межах території України, її континентального шельфу та виключної (морської) економічної зони, є об’єктами права власності Українського народу. </w:t>
      </w:r>
      <w:bookmarkStart w:id="54" w:name="o33"/>
      <w:bookmarkEnd w:id="54"/>
      <w:r w:rsidRPr="00993998">
        <w:t xml:space="preserve">Від імені Українського народу права власника об’єктів тваринного світу, які є природним ресурсом загальнодержавного значення, здійснюють органи державної влади та органи місцевого самоврядування в межах, визначених Конституцією України. </w:t>
      </w:r>
      <w:bookmarkStart w:id="55" w:name="o34"/>
      <w:bookmarkEnd w:id="55"/>
      <w:r w:rsidRPr="00993998">
        <w:t>Кожний громадянин має право на користування об’єктами тваринного світу</w:t>
      </w:r>
      <w:bookmarkStart w:id="56" w:name="o35"/>
      <w:bookmarkEnd w:id="56"/>
      <w:r w:rsidRPr="00993998">
        <w:t xml:space="preserve">, які в свою чергу можуть перебувати у державній, комунальній та приватній власності. </w:t>
      </w:r>
      <w:bookmarkStart w:id="57" w:name="o36"/>
      <w:bookmarkEnd w:id="57"/>
      <w:r w:rsidRPr="00993998">
        <w:t xml:space="preserve">Слід зазначити, що всі об’єкти тваринного світу, незалежно від права власності на них, знаходяться під охороною держави. </w:t>
      </w:r>
    </w:p>
    <w:p w:rsidR="00A545E1" w:rsidRPr="00993998" w:rsidRDefault="00A545E1" w:rsidP="00A545E1">
      <w:pPr>
        <w:spacing w:line="240" w:lineRule="auto"/>
      </w:pPr>
      <w:r w:rsidRPr="00993998">
        <w:t xml:space="preserve">Тваринний світ є одним з найбільш вразливих об’єктів природи, тому що впливати на його стан можна як безпосередньо, так і через вплив на середовище його перебування. Тому власники тваринного світу і його користувачі зобов’язані здійснювати комплекс визначених ст. 37 Закону «Про </w:t>
      </w:r>
      <w:r w:rsidRPr="00993998">
        <w:lastRenderedPageBreak/>
        <w:t>тваринний світ» заходів, які повинні забезпечити збереження дикої фауни. З цією метою в Україні здійснюється охорона тваринного світу, яка включає в себе систему правових, організаційних, економічних, матеріально-технічних, освітніх та інших заходів, спрямованих на збереження, відтворення і використання об’єктів тваринного світу. Охорона тваринного світу передбачає комплексний підхід до вивчення стану, розроблення і здійснення заходів щодо охорони та поліпшення екологічних систем, в яких перебуває і складовою частиною яких є тваринний світ. Відповідно заходи щодо його охорони можна умовно поділити на дві групи: спрямовані на охорону самих тварин та ті, які забезпечують охорону середовища їх перебування, умов відтворення та шляхів міграції тварин.</w:t>
      </w:r>
    </w:p>
    <w:p w:rsidR="00A545E1" w:rsidRPr="00993998" w:rsidRDefault="00A545E1" w:rsidP="00A545E1">
      <w:pPr>
        <w:spacing w:line="240" w:lineRule="auto"/>
      </w:pPr>
      <w:r w:rsidRPr="00993998">
        <w:t>Охорона тваринного світу забезпечується шляхом: встановлення правил та науково обґрунтованих норм охорони, раціонального використання і відтворення об’єктів тваринного світу; встановлення заборони та обмежень при використанні об’єктів тваринного світу; охорони від самовільного використання та інших порушень встановленого законодавством порядку використання об’єктів тваринного світу; охорони середовища існування, умов розмноження і шляхів міграції тварин; запобігання загибелі тварин під час здійснення виробничих процесів; формування екологічної мережі, створення природних заповідників, заказників і визначення інших природних територій та об’єктів, що підлягають особливій охороні; встановлення особливого режиму охорони видів тварин, занесених до Червоної книги України і до переліків видів тварин, які підлягають особливій охороні; розроблення і впровадження програм (планів дій) щодо збереження та відтворення видів диких тварин, які перебувають під загрозою зникнення; розведення в неволі рідкісних і таких, що перебувають під загрозою зникнення, видів тварин, створення центрів та «банків» для зберігання генетичного матеріалу; встановлення науково обґрунтованих нормативів і лімітів використання об’єктів тваринного світу та вимог щодо засобів їх добування; регулювання вилучення тварин із природного середовища для зоологічних колекцій; надання допомоги тваринам у разі захворювання, загрози їх загибелі під час стихійного лиха і внаслідок надзвичайних екологічних ситуацій; організації наукових досліджень, спрямованих на обґрунтування заходів щодо охорони тваринного світу; виховання громадян у дусі гуманного становлення до тварин; пропаганди важливості охорони тваринного світу; проведення заходів екологічної безпеки; запобігання проникненню в природне середовище України чужорідних видів диких тварин та здійснення заходів щодо недопущення негативних наслідків у разі їх випадкового проникнення; створення системи державного обліку, кадастру та моніторингу тваринного світу; урахування питань охорони тваринного світу під час встановлення екологічних нормативів та здійснення господарської діяльності; регулювання вивезення за митний кордон України об’єктів тваринного світу; стимулювання діяльності, спрямованої на охорону, раціональне використання і відтворення тваринного світу; проведення відповідно до законодавства інших заходів і встановлення інших вимог щодо охорони об’єктів тваринного світу.</w:t>
      </w:r>
    </w:p>
    <w:p w:rsidR="00A545E1" w:rsidRPr="00993998" w:rsidRDefault="00A545E1" w:rsidP="00A545E1">
      <w:pPr>
        <w:spacing w:line="240" w:lineRule="auto"/>
      </w:pPr>
      <w:r w:rsidRPr="00993998">
        <w:lastRenderedPageBreak/>
        <w:t>Крім того, ст. 27 ЗУ «Про мисливське господарство та полювання» закріплює положення про охорону і відтворення мисливських тварин, якими є дикі звірі та птахи, що можуть бути об’єктами полювання. З цією метою користувачі мисливських угідь здійснюють комплекс біотехнічних заходів, тобто комплекс різноманітних робіт, спрямованих на поліпшення умов існування, розмноження та збільшення чисельності мисливських тварин.</w:t>
      </w:r>
    </w:p>
    <w:p w:rsidR="00A545E1" w:rsidRPr="00993998" w:rsidRDefault="00A545E1" w:rsidP="00A545E1">
      <w:pPr>
        <w:spacing w:line="240" w:lineRule="auto"/>
      </w:pPr>
      <w:r w:rsidRPr="00993998">
        <w:t xml:space="preserve">Негативні антропогенні чинники, що впливають на довкілля, призвели до зникнення великої кількості біологічних видів та до загрози існуванню для багатьох з існуючих. Одним із найбільш дієвих заходів запобігання цьому процесу є надання особливого охоронного статусу видам тварин, що є рідкісними або перебувають під загрозою зникнення, зокрема, занесення таких об’єктів до Червоної книги України. </w:t>
      </w:r>
    </w:p>
    <w:p w:rsidR="00A545E1" w:rsidRPr="00993998" w:rsidRDefault="00A545E1" w:rsidP="00A545E1">
      <w:pPr>
        <w:spacing w:line="240" w:lineRule="auto"/>
      </w:pPr>
      <w:r w:rsidRPr="00993998">
        <w:t xml:space="preserve">Проведення заходів щодо охорони, раціонального використання і відтворення тваринного світу, а також здійснення будь-якої діяльності, яка може вплинути на середовище існування диких тварин та стан тваринного світу, повинно відповідати основним вимогам і принципам охорони, раціонального використання і відтворення тваринного світу, що зазначені у ст. 9 ЗУ «Про тваринний світ», а саме: </w:t>
      </w:r>
      <w:bookmarkStart w:id="58" w:name="o52"/>
      <w:bookmarkEnd w:id="58"/>
      <w:r w:rsidRPr="00993998">
        <w:t xml:space="preserve">збереження умов існування видового і популяційного різноманіття тваринного світу в стані природної волі; </w:t>
      </w:r>
      <w:bookmarkStart w:id="59" w:name="o53"/>
      <w:bookmarkEnd w:id="59"/>
      <w:r w:rsidRPr="00993998">
        <w:t xml:space="preserve">недопустимість погіршення середовища існування, шляхів міграції та умов розмноження диких тварин; </w:t>
      </w:r>
      <w:bookmarkStart w:id="60" w:name="o54"/>
      <w:bookmarkEnd w:id="60"/>
      <w:r w:rsidRPr="00993998">
        <w:t>збереження цілісності природних угруповань диких тварин; додержання науково обґрунтованих нормативів і лімітів використання об’єктів тваринного світу, забезпечення невиснажливого їх використання, а також відтворення; раціональне використання корисних властивостей і продуктів життєдіяльності диких тварин; платність за спеціальне використання об’єктів тваринного світу; регулювання чисельності диких тварин в інтересах охорони здоров’я населення і запобігання заподіянню шкоди довкіллю, господарській та іншій діяльності; урахування результатів оцінки впливу на довкілля об’єктів господарської та іншої діяльності, які можуть негативно впливати на стан тваринного світу.</w:t>
      </w:r>
    </w:p>
    <w:p w:rsidR="00A545E1" w:rsidRPr="00993998" w:rsidRDefault="00A545E1" w:rsidP="00A545E1">
      <w:pPr>
        <w:spacing w:line="240" w:lineRule="auto"/>
      </w:pPr>
    </w:p>
    <w:p w:rsidR="00A322C7" w:rsidRDefault="00420723">
      <w:bookmarkStart w:id="61" w:name="_GoBack"/>
      <w:bookmarkEnd w:id="61"/>
    </w:p>
    <w:sectPr w:rsidR="00A32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23" w:rsidRDefault="00420723" w:rsidP="00A545E1">
      <w:pPr>
        <w:spacing w:line="240" w:lineRule="auto"/>
      </w:pPr>
      <w:r>
        <w:separator/>
      </w:r>
    </w:p>
  </w:endnote>
  <w:endnote w:type="continuationSeparator" w:id="0">
    <w:p w:rsidR="00420723" w:rsidRDefault="00420723" w:rsidP="00A54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23" w:rsidRDefault="00420723" w:rsidP="00A545E1">
      <w:pPr>
        <w:spacing w:line="240" w:lineRule="auto"/>
      </w:pPr>
      <w:r>
        <w:separator/>
      </w:r>
    </w:p>
  </w:footnote>
  <w:footnote w:type="continuationSeparator" w:id="0">
    <w:p w:rsidR="00420723" w:rsidRDefault="00420723" w:rsidP="00A545E1">
      <w:pPr>
        <w:spacing w:line="240" w:lineRule="auto"/>
      </w:pPr>
      <w:r>
        <w:continuationSeparator/>
      </w:r>
    </w:p>
  </w:footnote>
  <w:footnote w:id="1">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Каракаш І.І. Правова охорона атмосферного повітря як основного компонента природного середовища. // Вісник Південного регіонального центру Національної академії правових наук України. – 2014. – Вип. 2. – С. 76–87.</w:t>
      </w:r>
    </w:p>
  </w:footnote>
  <w:footnote w:id="2">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Порядок розроблення та затвердження нормативів екологічної безпеки атмосферного повітря: постанова Кабінету Міністрів України від 13 березня 2002 року № 299. // Офіційний вісник України. – 2002. – № 12. – Ст. 571.</w:t>
      </w:r>
    </w:p>
  </w:footnote>
  <w:footnote w:id="3">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затвердження Порядку розроблення та затвердження нормативів граничнодопустимих викидів забруднюючих речовин із стаціонарних джерел: постанова Кабінету Міністрів України від 28 грудня 2001 року № 1780. // Офіційний вісник України. – 2002. – № 1. – Ст. 9.</w:t>
      </w:r>
    </w:p>
  </w:footnote>
  <w:footnote w:id="4">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 постанова Кабінету Міністрів України від 13 березня 2002 року № 300. // Офіційний вісник України. – 2002. – № 12. – Ст. 572.</w:t>
      </w:r>
    </w:p>
  </w:footnote>
  <w:footnote w:id="5">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затвердження Порядку розроблення та затвердження нормативів вмісту забруднюючих речовин у відпрацьованих газах та впливу фізичних факторів пересувних джерел забруднення атмосферного повітря: постанова Кабінету Міністрів України від 13 березня 2002 року № 303. // Офіційний вісник України. – 2002. – № 12. – Ст. 575.</w:t>
      </w:r>
    </w:p>
  </w:footnote>
  <w:footnote w:id="6">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затвердження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наказ Міністерства охорони навколишнього природного середовища України від 9 березня 2006 року № 108. // Офіційний вісник України. – 2006. – № 13. – Ст. 916.</w:t>
      </w:r>
    </w:p>
  </w:footnote>
  <w:footnote w:id="7">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Каракаш І.І. Право власності на землю / Земельне право України: навчальний посібник. // За ред. І. І. Каракаша і Т. Є. Харитонової. – Вид. 2-ге, переробл. і допов. – Одеса : Юридична література, 2017. – С. 106.</w:t>
      </w:r>
    </w:p>
  </w:footnote>
  <w:footnote w:id="8">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Основні засади (стратегію) державної екологічної політики України на період до 2020 року: Закон України від 21 грудня 2010 року. // Відомості Верховної Ради України. – 2011. – № 26. – Ст. 218 (термін дії Закону сплив).</w:t>
      </w:r>
    </w:p>
  </w:footnote>
  <w:footnote w:id="9">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затвердження Положення про порядок забудови площ залягання корисних копалин загальнодержавного значення: постанова Кабінету Міністрів України від 17 січня 1995 року № 33 // http://zakon2.rada.gov.ua</w:t>
      </w:r>
    </w:p>
  </w:footnote>
  <w:footnote w:id="10">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lang w:eastAsia="uk-UA"/>
        </w:rPr>
        <w:t>Про врегулювання питань щодо спеціального використання лісових ресурсів: постанова Кабінету Міністрів України від 23 травня 2007 року № 761. // Офіційний вісник України. – 2007. – № 39. – Ст. 1550.</w:t>
      </w:r>
    </w:p>
  </w:footnote>
  <w:footnote w:id="11">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bdr w:val="none" w:sz="0" w:space="0" w:color="auto" w:frame="1"/>
          <w:lang w:eastAsia="uk-UA"/>
        </w:rPr>
        <w:t xml:space="preserve">Про затвердження </w:t>
      </w:r>
      <w:r w:rsidRPr="00E404B1">
        <w:rPr>
          <w:sz w:val="24"/>
          <w:szCs w:val="24"/>
          <w:lang w:eastAsia="uk-UA"/>
        </w:rPr>
        <w:t>Порядку заготівлі другорядних лісових матеріалів і здійснення побічних лісових користувань в лісах України:</w:t>
      </w:r>
      <w:r w:rsidRPr="00E404B1">
        <w:rPr>
          <w:sz w:val="24"/>
          <w:szCs w:val="24"/>
          <w:shd w:val="clear" w:color="auto" w:fill="FFFFFF"/>
          <w:lang w:eastAsia="uk-UA"/>
        </w:rPr>
        <w:t xml:space="preserve"> постанова Кабінету Міністрів України від 23 квітня 1996 року № 449 [</w:t>
      </w:r>
      <w:r w:rsidRPr="00E404B1">
        <w:rPr>
          <w:sz w:val="24"/>
          <w:szCs w:val="24"/>
          <w:lang w:eastAsia="uk-UA"/>
        </w:rPr>
        <w:t xml:space="preserve">Електронний ресурс]. </w:t>
      </w:r>
      <w:r w:rsidRPr="00E404B1">
        <w:rPr>
          <w:sz w:val="24"/>
          <w:szCs w:val="24"/>
          <w:shd w:val="clear" w:color="auto" w:fill="FFFFFF"/>
          <w:lang w:eastAsia="uk-UA"/>
        </w:rPr>
        <w:t xml:space="preserve">– </w:t>
      </w:r>
      <w:r w:rsidRPr="00E404B1">
        <w:rPr>
          <w:sz w:val="24"/>
          <w:szCs w:val="24"/>
          <w:lang w:eastAsia="uk-UA"/>
        </w:rPr>
        <w:t>Режим доступу : http://zakon4.rada.gov.ua/laws/show/449-96-п.</w:t>
      </w:r>
    </w:p>
  </w:footnote>
  <w:footnote w:id="12">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затвердження Порядку ведення державного лісового кадастру та обліку лісів</w:t>
      </w:r>
      <w:r w:rsidRPr="00E404B1">
        <w:rPr>
          <w:sz w:val="24"/>
          <w:szCs w:val="24"/>
          <w:shd w:val="clear" w:color="auto" w:fill="FFFFFF"/>
        </w:rPr>
        <w:t>: постанова Кабінету Міністрів України від 20 червня 2007 року № 848. // Офіційний вісник України. – 2007. – № 46. – Ст. 1885.</w:t>
      </w:r>
    </w:p>
  </w:footnote>
  <w:footnote w:id="13">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внесення змін до деяких законодавчих актів України щодо охорони пралісів згідно з Рамковою конвенцією про охорону та сталий розвиток Карпат: Закон України від 23 травня 2017 року. // Офіційний вісник України. – 2017. – № 72. – Ст. 2198.</w:t>
      </w:r>
    </w:p>
  </w:footnote>
  <w:footnote w:id="14">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Про затвердження Порядку поділу лісів на категорії та виділення особливо захисних лісових ділянок: постанова Кабінету Міністрів України від 16 травня 2007 року № 733 // Офіційний вісник України. – 2007. – № 7. – Ст. 59.</w:t>
      </w:r>
    </w:p>
  </w:footnote>
  <w:footnote w:id="15">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Каракаш І.І. Право власності на природні об’єкти та їх ресурси в Україні : монографія / І.І. Каракаш. – Одеса : Юридична література, 2017. – С. 283.</w:t>
      </w:r>
    </w:p>
  </w:footnote>
  <w:footnote w:id="16">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Заверюха М.М. Поняття охорони лісів, земель лісогосподарського призначення та основні заходи її здійснення / М.М. Заверюха // Науковий вісник Ужгородського національного університету. Серія : Право. – 2014. – Вип. 29. – С. 237–240.</w:t>
      </w:r>
    </w:p>
  </w:footnote>
  <w:footnote w:id="17">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bdr w:val="none" w:sz="0" w:space="0" w:color="auto" w:frame="1"/>
          <w:lang w:eastAsia="uk-UA"/>
        </w:rPr>
        <w:t>Про затвердження Правил поліпшення якісного складу лісів</w:t>
      </w:r>
      <w:r w:rsidRPr="00E404B1">
        <w:rPr>
          <w:sz w:val="24"/>
          <w:szCs w:val="24"/>
          <w:shd w:val="clear" w:color="auto" w:fill="FFFFFF"/>
          <w:lang w:eastAsia="uk-UA"/>
        </w:rPr>
        <w:t>: постанова Кабінету Міністрів України від 12 травня 2007 року № 724 // Офіційний вісник України. – 2007. – № 37. – Ст. 1478.</w:t>
      </w:r>
    </w:p>
  </w:footnote>
  <w:footnote w:id="18">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Сидор В.Д. Правове регулювання використання та охорони рослинного світу і природних рослинних ресурсів / В.Д. Сидор // Екологічне право України: підручник для студ. вищих навч. закладів / За ред. І.І. Каракаша. – Одеса: «Фенікс», 2012. – С. 439–457.</w:t>
      </w:r>
    </w:p>
  </w:footnote>
  <w:footnote w:id="19">
    <w:p w:rsidR="00A545E1" w:rsidRPr="00E404B1" w:rsidRDefault="00A545E1" w:rsidP="00A545E1">
      <w:pPr>
        <w:spacing w:line="240" w:lineRule="auto"/>
        <w:rPr>
          <w:sz w:val="24"/>
          <w:szCs w:val="24"/>
        </w:rPr>
      </w:pPr>
      <w:r w:rsidRPr="00E404B1">
        <w:rPr>
          <w:rStyle w:val="a3"/>
          <w:sz w:val="24"/>
          <w:szCs w:val="24"/>
        </w:rPr>
        <w:footnoteRef/>
      </w:r>
      <w:r w:rsidRPr="00E404B1">
        <w:rPr>
          <w:sz w:val="24"/>
          <w:szCs w:val="24"/>
        </w:rPr>
        <w:t xml:space="preserve"> </w:t>
      </w:r>
      <w:r w:rsidRPr="00E404B1">
        <w:rPr>
          <w:sz w:val="24"/>
          <w:szCs w:val="24"/>
          <w:bdr w:val="none" w:sz="0" w:space="0" w:color="auto" w:frame="1"/>
          <w:lang w:eastAsia="uk-UA"/>
        </w:rPr>
        <w:t>Про затвердження Положення про Зелену книгу України</w:t>
      </w:r>
      <w:r w:rsidRPr="00E404B1">
        <w:rPr>
          <w:sz w:val="24"/>
          <w:szCs w:val="24"/>
          <w:shd w:val="clear" w:color="auto" w:fill="FFFFFF"/>
          <w:lang w:eastAsia="uk-UA"/>
        </w:rPr>
        <w:t xml:space="preserve">: постанова Кабінету Міністрів України від 29 серпня 2002 року № 1286. // Офіційний вісник України. – 2002. – № 36. – Ст. 1692 </w:t>
      </w:r>
      <w:r w:rsidRPr="00E404B1">
        <w:rPr>
          <w:sz w:val="24"/>
          <w:szCs w:val="24"/>
          <w:lang w:eastAsia="uk-UA"/>
        </w:rPr>
        <w:t>з наступними змінами і доповненнями</w:t>
      </w:r>
      <w:r w:rsidRPr="00E404B1">
        <w:rPr>
          <w:sz w:val="24"/>
          <w:szCs w:val="24"/>
          <w:shd w:val="clear" w:color="auto" w:fill="FFFFFF"/>
          <w:lang w:eastAsia="uk-U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1B"/>
    <w:rsid w:val="00420723"/>
    <w:rsid w:val="007272C6"/>
    <w:rsid w:val="00936037"/>
    <w:rsid w:val="0094781B"/>
    <w:rsid w:val="00A54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28EC47-3D72-4F27-A420-7808CF80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5E1"/>
    <w:pPr>
      <w:suppressAutoHyphens/>
      <w:spacing w:after="0" w:line="360" w:lineRule="auto"/>
      <w:ind w:firstLine="709"/>
      <w:jc w:val="both"/>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54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41807</Words>
  <Characters>23830</Characters>
  <Application>Microsoft Office Word</Application>
  <DocSecurity>0</DocSecurity>
  <Lines>198</Lines>
  <Paragraphs>131</Paragraphs>
  <ScaleCrop>false</ScaleCrop>
  <Company/>
  <LinksUpToDate>false</LinksUpToDate>
  <CharactersWithSpaces>65506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Кулик</dc:creator>
  <cp:keywords/>
  <dc:description/>
  <cp:lastModifiedBy>Аня Кулик</cp:lastModifiedBy>
  <cp:revision>2</cp:revision>
  <dcterms:created xsi:type="dcterms:W3CDTF">2022-09-26T11:41:00Z</dcterms:created>
  <dcterms:modified xsi:type="dcterms:W3CDTF">2022-09-26T11:42:00Z</dcterms:modified>
</cp:coreProperties>
</file>