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91" w:rsidRPr="00993998" w:rsidRDefault="00335391" w:rsidP="00335391">
      <w:pPr>
        <w:spacing w:line="240" w:lineRule="auto"/>
        <w:jc w:val="center"/>
        <w:rPr>
          <w:b/>
        </w:rPr>
      </w:pPr>
      <w:r w:rsidRPr="00993998">
        <w:rPr>
          <w:b/>
        </w:rPr>
        <w:t>ЛЕКЦІЯ 14</w:t>
      </w:r>
    </w:p>
    <w:p w:rsidR="00335391" w:rsidRPr="00993998" w:rsidRDefault="00335391" w:rsidP="00335391">
      <w:pPr>
        <w:spacing w:line="240" w:lineRule="auto"/>
        <w:ind w:left="708" w:firstLine="1"/>
        <w:jc w:val="center"/>
        <w:rPr>
          <w:b/>
        </w:rPr>
      </w:pPr>
      <w:r w:rsidRPr="00993998">
        <w:rPr>
          <w:b/>
          <w:bCs/>
        </w:rPr>
        <w:t>ТЕМА:</w:t>
      </w:r>
      <w:r w:rsidRPr="00993998">
        <w:rPr>
          <w:b/>
        </w:rPr>
        <w:t xml:space="preserve"> ПРАВОВЕ ЗАБЕЗПЕЧЕННЯ ЕКОЛОГІЧНОЇ БЕЗПЕКИ</w:t>
      </w:r>
    </w:p>
    <w:p w:rsidR="00335391" w:rsidRPr="00993998" w:rsidRDefault="00335391" w:rsidP="00335391">
      <w:pPr>
        <w:spacing w:line="240" w:lineRule="auto"/>
        <w:ind w:left="708" w:firstLine="1"/>
      </w:pPr>
    </w:p>
    <w:p w:rsidR="00335391" w:rsidRPr="00993998" w:rsidRDefault="00335391" w:rsidP="00335391">
      <w:pPr>
        <w:spacing w:line="240" w:lineRule="auto"/>
        <w:ind w:left="708" w:firstLine="1"/>
        <w:jc w:val="center"/>
        <w:rPr>
          <w:b/>
        </w:rPr>
      </w:pPr>
      <w:r w:rsidRPr="00993998">
        <w:rPr>
          <w:b/>
        </w:rPr>
        <w:t>Питання до розгляду</w:t>
      </w:r>
    </w:p>
    <w:p w:rsidR="00335391" w:rsidRPr="00993998" w:rsidRDefault="00335391" w:rsidP="00335391">
      <w:pPr>
        <w:spacing w:line="240" w:lineRule="auto"/>
        <w:ind w:left="708" w:firstLine="1"/>
        <w:rPr>
          <w:b/>
          <w:bCs/>
          <w:i/>
          <w:iCs/>
        </w:rPr>
      </w:pPr>
      <w:r w:rsidRPr="00993998">
        <w:rPr>
          <w:b/>
          <w:bCs/>
          <w:i/>
          <w:iCs/>
        </w:rPr>
        <w:t>14.1. Поняття екологічної безпеки та правовий механізм її забезпечення</w:t>
      </w:r>
    </w:p>
    <w:p w:rsidR="00335391" w:rsidRPr="00993998" w:rsidRDefault="00335391" w:rsidP="00335391">
      <w:pPr>
        <w:spacing w:line="240" w:lineRule="auto"/>
        <w:ind w:left="708" w:firstLine="1"/>
        <w:rPr>
          <w:b/>
          <w:bCs/>
          <w:i/>
          <w:iCs/>
        </w:rPr>
      </w:pPr>
      <w:r w:rsidRPr="00993998">
        <w:rPr>
          <w:b/>
          <w:bCs/>
          <w:i/>
          <w:iCs/>
        </w:rPr>
        <w:t>14.2. Правове регулювання екологічної безпеки населення при застосуванні хімічних речовин і токсичних препаратів</w:t>
      </w:r>
    </w:p>
    <w:p w:rsidR="00335391" w:rsidRPr="00993998" w:rsidRDefault="00335391" w:rsidP="00335391">
      <w:pPr>
        <w:spacing w:line="240" w:lineRule="auto"/>
        <w:ind w:left="708" w:firstLine="1"/>
        <w:rPr>
          <w:b/>
          <w:bCs/>
          <w:i/>
          <w:iCs/>
        </w:rPr>
      </w:pPr>
      <w:r w:rsidRPr="00993998">
        <w:rPr>
          <w:b/>
          <w:bCs/>
          <w:i/>
          <w:iCs/>
        </w:rPr>
        <w:t>14.3. Правові заходи забезпечення екологічної безпеки від шкідливого біологічного впливу на життя і здоров’я населення</w:t>
      </w:r>
    </w:p>
    <w:p w:rsidR="00335391" w:rsidRPr="00993998" w:rsidRDefault="00335391" w:rsidP="00335391">
      <w:pPr>
        <w:spacing w:line="240" w:lineRule="auto"/>
        <w:ind w:left="708" w:firstLine="1"/>
        <w:rPr>
          <w:b/>
          <w:bCs/>
          <w:i/>
          <w:iCs/>
        </w:rPr>
      </w:pPr>
      <w:r w:rsidRPr="00993998">
        <w:rPr>
          <w:b/>
          <w:bCs/>
          <w:i/>
          <w:iCs/>
        </w:rPr>
        <w:t>14.4. Правове забезпечення екологічної безпеки населення від радіоактивного забруднення довкілля</w:t>
      </w:r>
    </w:p>
    <w:p w:rsidR="00335391" w:rsidRPr="00993998" w:rsidRDefault="00335391" w:rsidP="00335391">
      <w:pPr>
        <w:spacing w:line="240" w:lineRule="auto"/>
        <w:ind w:left="708" w:firstLine="1"/>
        <w:rPr>
          <w:b/>
          <w:bCs/>
          <w:i/>
          <w:iCs/>
        </w:rPr>
      </w:pPr>
      <w:r w:rsidRPr="00993998">
        <w:rPr>
          <w:b/>
          <w:bCs/>
          <w:i/>
          <w:iCs/>
        </w:rPr>
        <w:t>14.5. Дотримання законодавчих вимог щодо забезпечення екологічної безпеки при здійсненні наукових досліджень, впровадженні нової техніки та передових технологій</w:t>
      </w:r>
    </w:p>
    <w:p w:rsidR="00335391" w:rsidRPr="00993998" w:rsidRDefault="00335391" w:rsidP="00335391">
      <w:pPr>
        <w:spacing w:line="240" w:lineRule="auto"/>
      </w:pPr>
    </w:p>
    <w:p w:rsidR="00335391" w:rsidRPr="00993998" w:rsidRDefault="00335391" w:rsidP="00335391">
      <w:pPr>
        <w:spacing w:line="240" w:lineRule="auto"/>
        <w:ind w:left="708" w:firstLine="1"/>
        <w:rPr>
          <w:b/>
        </w:rPr>
      </w:pPr>
      <w:r w:rsidRPr="00993998">
        <w:rPr>
          <w:b/>
        </w:rPr>
        <w:t>14.1. Поняття екологічної безпеки та правовий механізм її забезпечення</w:t>
      </w:r>
    </w:p>
    <w:p w:rsidR="00335391" w:rsidRPr="00993998" w:rsidRDefault="00335391" w:rsidP="00335391">
      <w:pPr>
        <w:spacing w:line="240" w:lineRule="auto"/>
      </w:pPr>
    </w:p>
    <w:p w:rsidR="00335391" w:rsidRPr="00993998" w:rsidRDefault="00335391" w:rsidP="00335391">
      <w:pPr>
        <w:spacing w:line="240" w:lineRule="auto"/>
      </w:pPr>
      <w:r w:rsidRPr="00993998">
        <w:t>Забезпечення екологічної безпеки і підтримання екологічної рівноваги на території України, подолання наслідків Чорнобильської катастрофи є конституційним обов’язком держави, проголошеним у ст. 16 Основного закону держави. Основу поняття екологічної безпеки складає загальне поняття безпека. Державний стандарт України «Безпечність промислових підприємств. Терміни та визначення»</w:t>
      </w:r>
      <w:r w:rsidRPr="00993998">
        <w:rPr>
          <w:vertAlign w:val="superscript"/>
        </w:rPr>
        <w:footnoteReference w:id="1"/>
      </w:r>
      <w:r w:rsidRPr="00993998">
        <w:t xml:space="preserve"> надає визначення безпеки населення, матеріальних об’єктів, навколишнього середовища як відсутність неприпустимого ризику, пов’язаного з можливістю завдання будь-якої шкоди.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 визначені у Законі України «Про основи національної безпеки України», у ст. 1 якого національна безпека визначається як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у сферах, зокрема, використання надр, земельних та водних ресурсів, корисних копалин, захисту екології і навколишнього природного середовища та інших сферах державного управління при виникненні негативних тенденцій до створення потенційних або реальних загроз національним інтересам. </w:t>
      </w:r>
    </w:p>
    <w:p w:rsidR="00335391" w:rsidRPr="00993998" w:rsidRDefault="00335391" w:rsidP="00335391">
      <w:pPr>
        <w:spacing w:line="240" w:lineRule="auto"/>
      </w:pPr>
      <w:r w:rsidRPr="00993998">
        <w:t xml:space="preserve">Під загрозами національній безпеці розуміються наявні та потенційно можливі явища і чинники, що створюють небезпеку життєво важливим </w:t>
      </w:r>
      <w:r w:rsidRPr="00993998">
        <w:lastRenderedPageBreak/>
        <w:t>національним інтересам України</w:t>
      </w:r>
      <w:r w:rsidRPr="00993998">
        <w:rPr>
          <w:vertAlign w:val="superscript"/>
        </w:rPr>
        <w:footnoteReference w:id="2"/>
      </w:r>
      <w:r w:rsidRPr="00993998">
        <w:t>. Серед актуальних загроз екологічній безпеці визначено: надмірний антропогенний вплив і високий рівень техногенного навантаження на територію України; негативні екологічні наслідки Чорнобильської катастрофи; значний обсяг відходів виробництва та споживання і неналежний рівень їх вторинного використання, переробки та утилізації; незадовільний стан єдиної державної системи та сил цивільного захисту, системи моніторингу довкілля</w:t>
      </w:r>
      <w:r w:rsidRPr="00993998">
        <w:rPr>
          <w:vertAlign w:val="superscript"/>
        </w:rPr>
        <w:footnoteReference w:id="3"/>
      </w:r>
      <w:r w:rsidRPr="00993998">
        <w:t>. Вагоме місце у системі національної безпеки займає екологічна безпека, наряду з зовнішньополітичною, економічною, енергетичною, інформаційною безпекою, кібербезпекою тощо. При цьому законодавець вживає терміни «національна безпека в екологічній сфері», «екологічна безпека». Безпосередньо визначення поняття правові норми не містять. І це незважаючи на те, що гарантування конституційних прав і свобод людини і громадянина, забезпечення екологічно та техногенно безпечних умов життєдіяльності громадян і суспільства, збереження навколишнього природного середовища та раціональне використання природних ресурсів визначено у числі пріоритетів національних інтересів України згідно ст. 6 Закону України «Про основи національної безпеки України». А у правовій доктрині справедливо звертається увага на таку особливість екологічної безпеки як її суперпріоритетність</w:t>
      </w:r>
      <w:r w:rsidRPr="00993998">
        <w:rPr>
          <w:vertAlign w:val="superscript"/>
        </w:rPr>
        <w:footnoteReference w:id="4"/>
      </w:r>
      <w:r w:rsidRPr="00993998">
        <w:t xml:space="preserve">. Безпосередньо поняття екологічної безпеки на законодавчому рівні закріплено у ст. 50 Закону «Про охорону навколишнього природного середовища», ч. 1 якої екологічну безпеку визначає як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 </w:t>
      </w:r>
    </w:p>
    <w:p w:rsidR="00335391" w:rsidRPr="00993998" w:rsidRDefault="00335391" w:rsidP="00335391">
      <w:pPr>
        <w:spacing w:line="240" w:lineRule="auto"/>
      </w:pPr>
      <w:r w:rsidRPr="00993998">
        <w:t>Існують різні доктринальні підходи до визначення поняття екологічної безпеки. На думку В.І. Андрейцева, екологічна безпека як юридична категорія – це складова національної та транснаціональної безпеки, тобто такий стан розвитку суспільних правовідносин і відповідних їм правових зв’язків, за яких системою правових норм, інших державно-правових і соціальних засобів гарантується захищеність права громадян на безпечне для життя і здоров’я довкілля, забезпечується регулювання здійснення екологічно небезпечної діяльності і запобігання погіршенню стану довкілля та інших наслідків, небезпечних для життя і здоров’я особи, суспільства і держави, яка потребує чіткої конституціоналізації в чинному законодавстві</w:t>
      </w:r>
      <w:r w:rsidRPr="00993998">
        <w:rPr>
          <w:vertAlign w:val="superscript"/>
        </w:rPr>
        <w:footnoteReference w:id="5"/>
      </w:r>
      <w:r w:rsidRPr="00993998">
        <w:t>.</w:t>
      </w:r>
    </w:p>
    <w:p w:rsidR="00335391" w:rsidRPr="00993998" w:rsidRDefault="00335391" w:rsidP="00335391">
      <w:pPr>
        <w:spacing w:line="240" w:lineRule="auto"/>
      </w:pPr>
      <w:r w:rsidRPr="00993998">
        <w:lastRenderedPageBreak/>
        <w:t>Екологічна безпека визначається як: захист життя та здоров’я людини від наслідків техногенної діяльності і негативних впливів природного характеру; захист природних екосистем (безпечного стану природного середовища, включаючи перетворюючу діяльність людини), шкідливий вплив на які може безпосередньо або опосередковано призвести до негативного впливу на життя, здоров’я і умови проживання людей; обов’язкове наукове прогнозування впливу існуючих технологій, а також таких, що розробляються, на темпи науково-технічного прогресу, аналіз його наслідків для навколишнього природного середовища, тобто для умов проживання майбутніх генерацій людей</w:t>
      </w:r>
      <w:r w:rsidRPr="00993998">
        <w:rPr>
          <w:vertAlign w:val="superscript"/>
        </w:rPr>
        <w:footnoteReference w:id="6"/>
      </w:r>
      <w:r w:rsidRPr="00993998">
        <w:t>. Дещо іншим є підхід, згідно з яким екологічна безпека визначається через призму відсутності небезпеки біологічним основам життя і здоров’я, розвитку людини</w:t>
      </w:r>
      <w:r w:rsidRPr="00993998">
        <w:footnoteReference w:id="7"/>
      </w:r>
      <w:r w:rsidRPr="00993998">
        <w:t>. Домінуючим у питаннях розуміння поняття екологічної безпеки є підхід, згідно з яким екологічна безпека визначається як певний стан (стан захищеності), зокрема, стан захищеності природних об’єктів і комплексів, життя й здоров’я людини, її майна та господарської діяльності від екологічних загроз</w:t>
      </w:r>
      <w:r w:rsidRPr="00993998">
        <w:rPr>
          <w:vertAlign w:val="superscript"/>
        </w:rPr>
        <w:footnoteReference w:id="8"/>
      </w:r>
      <w:r w:rsidRPr="00993998">
        <w:t>.</w:t>
      </w:r>
    </w:p>
    <w:p w:rsidR="00335391" w:rsidRPr="00993998" w:rsidRDefault="00335391" w:rsidP="00335391">
      <w:pPr>
        <w:spacing w:line="240" w:lineRule="auto"/>
      </w:pPr>
      <w:r w:rsidRPr="00993998">
        <w:t>Особливе місце у системі екологічної безпеки займає екологічний ризик, який, як слушно відзначає В.І. Андрейцев, є істотною ознакою екологічної небезпеки або екологічно небезпечної діяльності, що відбиває її об’єктивну сутність – вірогідність настання небезпеки. Тому за характером свого походження він є віддзеркаленням об’єктивно здійснюваної екологічно ризикованої діяльності, що продукує доцільність відповідного режиму правового забезпечення у чинному законодавстві</w:t>
      </w:r>
      <w:r w:rsidRPr="00993998">
        <w:rPr>
          <w:vertAlign w:val="superscript"/>
        </w:rPr>
        <w:footnoteReference w:id="9"/>
      </w:r>
      <w:r w:rsidRPr="00993998">
        <w:t>. Ризик є категорією, пов’язаною з процесом «реалізації небезпеки» суб’єктом. Ситуація «ризику» виникає лише тоді, коли в контакт із небезпекою вступає людина. Концепція безпеки населення й навколишнього середовища, практична діяльність у сфері управління ризиком (екологічний менеджмент) повинні бути побудовані таким чином, щоб суспільство в цілому одержувало найбільш доступну сукупність природних благ за мінімально можливої загрози своєму існуванню</w:t>
      </w:r>
      <w:r w:rsidRPr="00993998">
        <w:rPr>
          <w:vertAlign w:val="superscript"/>
        </w:rPr>
        <w:footnoteReference w:id="10"/>
      </w:r>
      <w:r w:rsidRPr="00993998">
        <w:t>. Отже, екологічну безпеку доцільно розглядати як стан захищеності життя та здоров’я людини, її прав, свобод та інтересів, суспільства, держави, довкілля і природних об’єктів від екологічних загроз, з метою запобігання погіршення екологічної обстановки та інших наслідків.</w:t>
      </w:r>
    </w:p>
    <w:p w:rsidR="00335391" w:rsidRPr="00993998" w:rsidRDefault="00335391" w:rsidP="00335391">
      <w:pPr>
        <w:spacing w:line="240" w:lineRule="auto"/>
      </w:pPr>
      <w:r w:rsidRPr="00993998">
        <w:lastRenderedPageBreak/>
        <w:t>Об’єктами екологічної безпеки є: людина і громадянин – їхні конституційні права і свободи; 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 держава – її конституційний лад, суверенітет, територіальна цілісність і недоторканність (ст. 3 Закону «Про основи національної безпеки України»). Суб’єктами забезпечення екологічної безпеки, згідно зі ст. 4 зазначеного закону, є: Президент України; Верховна Рада України; Кабінет Міністрів України; Рада національної безпеки і оборони України; міністерства та інші центральні органи виконавчої влади; Національний банк України; суди загальної юрисдикції; прокуратура України; Національне антикорупційне бюро України; місцеві державні адміністрації та органи місцевого самоврядування; Збройні Сили України, Служба безпеки України, Служба зовнішньої розвідки України, Державна прикордонна служба України та інші військові формування, утворені відповідно до законів України; органи і підрозділи цивільного захисту; громадяни України, об’єднання громадян.</w:t>
      </w:r>
    </w:p>
    <w:p w:rsidR="00335391" w:rsidRPr="00993998" w:rsidRDefault="00335391" w:rsidP="00335391">
      <w:pPr>
        <w:spacing w:line="240" w:lineRule="auto"/>
      </w:pPr>
      <w:r w:rsidRPr="00993998">
        <w:t xml:space="preserve">Екологічну безпеку прийнято класифікувати: за видами екологічних загроз: </w:t>
      </w:r>
      <w:r w:rsidRPr="00993998">
        <w:rPr>
          <w:i/>
        </w:rPr>
        <w:t>ядерна безпека</w:t>
      </w:r>
      <w:r w:rsidRPr="00993998">
        <w:t xml:space="preserve"> – захищеність від ядерної та радіаційної загрози; </w:t>
      </w:r>
      <w:r w:rsidRPr="00993998">
        <w:rPr>
          <w:i/>
        </w:rPr>
        <w:t>хімічна безпека</w:t>
      </w:r>
      <w:r w:rsidRPr="00993998">
        <w:t xml:space="preserve"> – захищеність від хімічних загроз; </w:t>
      </w:r>
      <w:r w:rsidRPr="00993998">
        <w:rPr>
          <w:i/>
        </w:rPr>
        <w:t>біологічна</w:t>
      </w:r>
      <w:r w:rsidRPr="00993998">
        <w:t xml:space="preserve"> – захищеність від біологічних загроз; </w:t>
      </w:r>
      <w:r w:rsidRPr="00993998">
        <w:rPr>
          <w:i/>
        </w:rPr>
        <w:t>фізична</w:t>
      </w:r>
      <w:r w:rsidRPr="00993998">
        <w:t xml:space="preserve"> – захищеність від небезпечних фізичних чинників тощо; за територіальною ознакою: </w:t>
      </w:r>
      <w:r w:rsidRPr="00993998">
        <w:rPr>
          <w:i/>
        </w:rPr>
        <w:t>глобальна</w:t>
      </w:r>
      <w:r w:rsidRPr="00993998">
        <w:t xml:space="preserve"> – екологічна безпека всього людства; </w:t>
      </w:r>
      <w:r w:rsidRPr="00993998">
        <w:rPr>
          <w:i/>
        </w:rPr>
        <w:t>національна</w:t>
      </w:r>
      <w:r w:rsidRPr="00993998">
        <w:t xml:space="preserve"> – екологічна безпека окремої нації; </w:t>
      </w:r>
      <w:r w:rsidRPr="00993998">
        <w:rPr>
          <w:i/>
        </w:rPr>
        <w:t>регіональна</w:t>
      </w:r>
      <w:r w:rsidRPr="00993998">
        <w:t xml:space="preserve"> – екологічна безпека відповідної області чи району; </w:t>
      </w:r>
      <w:r w:rsidRPr="00993998">
        <w:rPr>
          <w:i/>
        </w:rPr>
        <w:t>місцева</w:t>
      </w:r>
      <w:r w:rsidRPr="00993998">
        <w:t xml:space="preserve"> – екологічна безпека у межах окремого населеного пункту</w:t>
      </w:r>
      <w:r w:rsidRPr="00993998">
        <w:rPr>
          <w:vertAlign w:val="superscript"/>
        </w:rPr>
        <w:footnoteReference w:id="11"/>
      </w:r>
      <w:r w:rsidRPr="00993998">
        <w:t>. За способом забезпечення виділяють: техногенно-екологічну, радіоекологічну, соціально-екологічну, природну, економіко-екологічну безпеку</w:t>
      </w:r>
      <w:r w:rsidRPr="00993998">
        <w:rPr>
          <w:vertAlign w:val="superscript"/>
        </w:rPr>
        <w:footnoteReference w:id="12"/>
      </w:r>
      <w:r w:rsidRPr="00993998">
        <w:t>.</w:t>
      </w:r>
    </w:p>
    <w:p w:rsidR="00335391" w:rsidRPr="00993998" w:rsidRDefault="00335391" w:rsidP="00335391">
      <w:pPr>
        <w:spacing w:line="240" w:lineRule="auto"/>
      </w:pPr>
      <w:r w:rsidRPr="00993998">
        <w:t xml:space="preserve">Заходи щодо забезпечення екологічної безпеки на законодавчому рівні в узагальненому вигляді визначені у Розділі XI Закону України «Про охорону навколишнього природного середовища» (ст. ст. 50-59). Частиною 2 ст. 50 зазначеного закону передбачено, що екологічна безпека гарантується громадянам України здійсненням широкого комплексу взаємопов’язаних політичних, економічних, технічних, організаційних, державно-правових та інших заходів. Норми Розділу XI Закону України «Про охорону навколишнього природного середовища» визначають:  1) правові заходи забезпечення екологічної безпеки під час здійснення екологічно небезпечних видів діяльності: а) у промисловості (ст. 51), на транспорті (ст. 56), у сфері військової діяльності (ст. 58); б) при застосуванні хімічних речовин (ст. 52), від шкідливого біологічного впливу (ст. 53), від шкідливого впливу фізичних факторів та радіоактивного забруднення (ст. 54), у сфері поводження з відходами (ст. 55); 2) правові заходи забезпечення екологічної безпеки під час </w:t>
      </w:r>
      <w:r w:rsidRPr="00993998">
        <w:lastRenderedPageBreak/>
        <w:t>здійснення інших (окремих) видів діяльності: при здійсненні наукової та інноваційної діяльності (ст. 57), при розміщенні і розвитку населених пунктів (ст. 59).</w:t>
      </w:r>
    </w:p>
    <w:p w:rsidR="00335391" w:rsidRPr="00993998" w:rsidRDefault="00335391" w:rsidP="00335391">
      <w:pPr>
        <w:spacing w:line="240" w:lineRule="auto"/>
      </w:pPr>
      <w:r w:rsidRPr="00993998">
        <w:t>Правові вимоги щодо забезпечення екологічної безпеки надзвичайно різноманітні, містяться і в інших актах екологічного законодавства, а також нормативно-правових актах, що регулюють окремі види господарської та іншої діяльності. Реалізація заходів забезпечення екологічної безпеки, за чинним законодавством, покладена на органи державної влади, органи місцевого самоврядування, підприємства, установи, організації, незалежно від форм власності, громадян та громадські об’єднання.</w:t>
      </w:r>
    </w:p>
    <w:p w:rsidR="00335391" w:rsidRPr="00993998" w:rsidRDefault="00335391" w:rsidP="00335391">
      <w:pPr>
        <w:spacing w:line="240" w:lineRule="auto"/>
      </w:pPr>
    </w:p>
    <w:p w:rsidR="00335391" w:rsidRPr="00993998" w:rsidRDefault="00335391" w:rsidP="00335391">
      <w:pPr>
        <w:spacing w:line="240" w:lineRule="auto"/>
        <w:ind w:left="708" w:firstLine="1"/>
        <w:rPr>
          <w:b/>
        </w:rPr>
      </w:pPr>
      <w:r w:rsidRPr="00993998">
        <w:rPr>
          <w:b/>
        </w:rPr>
        <w:t>14.2. Правове регулювання екологічної безпеки населення при застосуванні хімічних речовин і токсичних препаратів</w:t>
      </w:r>
    </w:p>
    <w:p w:rsidR="00335391" w:rsidRPr="00993998" w:rsidRDefault="00335391" w:rsidP="00335391">
      <w:pPr>
        <w:spacing w:line="240" w:lineRule="auto"/>
      </w:pPr>
    </w:p>
    <w:p w:rsidR="00335391" w:rsidRPr="00993998" w:rsidRDefault="00335391" w:rsidP="00335391">
      <w:pPr>
        <w:spacing w:line="240" w:lineRule="auto"/>
      </w:pPr>
      <w:r w:rsidRPr="00993998">
        <w:t>Правове регулювання відносин у сфері поводження з небезпечними хімічними речовинами забезпечується низкою нормативно-правових актів, серед яких Закони України «Про охорону навколишнього природного середовища», «Про об’єкти підвищеної небезпеки», «Про забезпечення санітарного та епідемічного благополуччя населення», «Про пестициди і агрохімікати», «Про перевезення небезпечних вантажів» та інші законодавчі акти. У ст. 1 Закону «Про об’єкти підвищеної небезпеки» міститься визначення поняття «небезпечна речовина», під якою розуміється хімічна, токсична, вибухова, окислювальна, горюча речовина, біологічні агенти та речовини біологічного походження (біохімічні, мікробіологічні, біотехнологічні препарати, патогенні для людей і тварин мікроорганізми тощо), які становлять небезпеку для життя і здоров’я людей та довкілля, сукупність властивостей речовин і/або особливостей їх стану, внаслідок яких за певних обставин може створитися загроза життю і здоров'ю людей, довкіллю, матеріальним та культурним цінностям.</w:t>
      </w:r>
    </w:p>
    <w:p w:rsidR="00335391" w:rsidRPr="00993998" w:rsidRDefault="00335391" w:rsidP="00335391">
      <w:pPr>
        <w:spacing w:line="240" w:lineRule="auto"/>
      </w:pPr>
      <w:r w:rsidRPr="00993998">
        <w:t>Хімічна речовина визначається як будь-який хімічний елемент або хімічна сполука в чистому вигляді або у суміші з іншими речовинами природного або штучного походження, яка одержана спеціально або утворюється в процесі господарської діяльності, в тому числі у вигляді побічних продуктів або відходів виробництва</w:t>
      </w:r>
      <w:r w:rsidRPr="00993998">
        <w:rPr>
          <w:vertAlign w:val="superscript"/>
        </w:rPr>
        <w:footnoteReference w:id="13"/>
      </w:r>
      <w:r w:rsidRPr="00993998">
        <w:t>. Екотоксичні речовини – речовини чи відходи, які в разі попадання  в навколишнє середовище справляють (одразу чи згодом) шкідливий вплив на навколишнє середовище в результаті біоакумулювання і/або мають токсичний вплив на біотичні системи</w:t>
      </w:r>
      <w:r w:rsidRPr="00993998">
        <w:rPr>
          <w:vertAlign w:val="superscript"/>
        </w:rPr>
        <w:footnoteReference w:id="14"/>
      </w:r>
      <w:r w:rsidRPr="00993998">
        <w:t xml:space="preserve">. Законом «Про забезпечення санітарного та епідемічного </w:t>
      </w:r>
      <w:r w:rsidRPr="00993998">
        <w:lastRenderedPageBreak/>
        <w:t>благополуччя населення» у ст. 1 серед факторів середовища життєдіяльності, що впливають або можуть впливати на здоров’я людини чи на здоров’я майбутніх поколінь, визначено хімічні фактори як органічні так і неорганічні, природні та синтетичні.</w:t>
      </w:r>
    </w:p>
    <w:p w:rsidR="00335391" w:rsidRPr="00993998" w:rsidRDefault="00335391" w:rsidP="00335391">
      <w:pPr>
        <w:spacing w:line="240" w:lineRule="auto"/>
      </w:pPr>
      <w:r w:rsidRPr="00993998">
        <w:t>Одним із видів діяльності, що становить підвищену екологічну небезпеку, є хімічне виробництво, включаючи виробництво основних хімічних речовин, хімічно-біологічне, біотехнічне, фармацевтичне виробництво, виробництво засобів захисту рослин, регуляторів їх росту, мінеральних добрив, полімерних і полімервмісних матеріалів. Відповідно до ст. 1 Закону України «Про об’єкти підвищеної небезпеки» об’єкт, на якому використовуються, виготовляються, переробляються, зберігаються або транспортуються одна або кілька небезпечних речовин чи категорій речовин у кількості, що дорівнює або перевищує нормативно встановлені порогові маси, а також інші об’єкти як такі, що відповідно до закону є реальною загрозою виникнення надзвичайної ситуації техногенного та природного характеру визначається як об’єкт підвищеної небезпеки. На суб’єкта господарської діяльності покладено обов’язок з підготовки і подання до місцевих органів виконавчої влади декларації безпеки об’єкта підвищеної небезпеки з одночасним  розробленням і затвердженням плану локалізації і ліквідації аварій для кожного об’єкта підвищеної небезпеки, який він експлуатує або планує експлуатувати.</w:t>
      </w:r>
    </w:p>
    <w:p w:rsidR="00335391" w:rsidRPr="00993998" w:rsidRDefault="00335391" w:rsidP="00335391">
      <w:pPr>
        <w:spacing w:line="240" w:lineRule="auto"/>
      </w:pPr>
      <w:r w:rsidRPr="00993998">
        <w:t>З метою забезпечення екологічної безпеки, здійснення діяльності у сфері поводження з небезпечними речовинами є строго регламентованим чинним законодавством, що передбачає як виконання загальних вимог природоохоронного законодавства так і дотримання спеціальних процедур у зазначеній сфері з огляду на законодавчі обмеження у використанні таких речовин. В узагальненому вигляді вимоги щодо правового режиму поводження з небезпечними речовинами визначені у ст. 52 Закону України «Про охорону навколишнього природного середовища», згідно з якою підприємства, установи, організації та громадяни зобов’язані додержувати правил транспортування, зберігання і застосування засобів захисту рослин, стимуляторів їх росту, мінеральних добрив, нафти і нафтопродуктів, токсичних хімічних речовин та інших препаратів, з тим щоб не допустити забруднення ними або їх складовими навколишнього природного середовища і продуктів харчування. При створенні нових хімічних препаратів і речовин, інших потенційно небезпечних для навколишнього природного середовища субстанцій повинні розроблятися та затверджуватися у встановленому законодавством порядку допустимі рівні вмісту цих речовин у об’єктах навколишнього природного середовища та продуктах харчування, методи визначення їх залишкової кількості та утилізації після використання.</w:t>
      </w:r>
    </w:p>
    <w:p w:rsidR="00335391" w:rsidRPr="00993998" w:rsidRDefault="00335391" w:rsidP="00335391">
      <w:pPr>
        <w:spacing w:line="240" w:lineRule="auto"/>
      </w:pPr>
      <w:r w:rsidRPr="00993998">
        <w:t xml:space="preserve">Будь-який небезпечний фактор, в тому числі хімічної природи (речовина, матеріал або продукт), присутній у середовищі життєдіяльності людини, відповідно до ч. 1 ст. 9 Закону «Про забезпечення санітарного та епідемічного благополуччя населення» підлягає гігієнічній регламентації, з метою обмеження інтенсивності або тривалості дії такого фактору шляхом </w:t>
      </w:r>
      <w:r w:rsidRPr="00993998">
        <w:lastRenderedPageBreak/>
        <w:t>встановлення критеріїв їх допустимого впливу на здоров’я людини. Гігієнічна регламентація – це розроблення на підставі сучасних даних науково обґрунтованих гігієнічних нормативів (регламентів), що гарантують безпеку та (або) нешкідливість для людини небезпечних факторів навколишнього (в тому числі виробничого) середовища і дотримання яких забезпечує оптимальні чи допустимі умови життєдіяльності</w:t>
      </w:r>
      <w:r w:rsidRPr="00993998">
        <w:rPr>
          <w:vertAlign w:val="superscript"/>
        </w:rPr>
        <w:footnoteReference w:id="15"/>
      </w:r>
      <w:r w:rsidRPr="00993998">
        <w:t>. Гігієнічні регламенти розробляються та встановлюються як для окремих небезпечних факторів, зокрема, хімічних речовин, що застосовуються у виробництві та побуті, полімерів, полімерних композицій так і для їх сукупності. Гігієнічна регламентація небезпечних факторів забезпечується Комітетом з питань гігієнічного регламентування Міністерства охорони здоров’я України.</w:t>
      </w:r>
    </w:p>
    <w:p w:rsidR="00335391" w:rsidRPr="00993998" w:rsidRDefault="00335391" w:rsidP="00335391">
      <w:pPr>
        <w:spacing w:line="240" w:lineRule="auto"/>
      </w:pPr>
      <w:r w:rsidRPr="00993998">
        <w:t xml:space="preserve">З метою профілактики шкідливого впливу небезпечних факторів на здоров’я людини та навколишнє середовище запроваджується Державний реєстр небезпечних факторів. Процес державної реєстрації небезпечного фактора включає приймання заявки на реєстрацію, ухвалення рішення про реєстрацію і видачу сертифіката (свідоцтва) встановленого зразка. Реєстрація небезпечного фактора здійснюється терміном на 5 років, по закінченні якого він підлягає перереєстрації з урахуванням накопиченої за цей період нової  інформації про його властивості та небезпечність. Дія реєстраційного сертифіката (свідоцтва) може бути призупинена Комітетом у разі одержання нових даних про невідомі раніше небезпечні властивості хімічних речовин. </w:t>
      </w:r>
    </w:p>
    <w:p w:rsidR="00335391" w:rsidRPr="00993998" w:rsidRDefault="00335391" w:rsidP="00335391">
      <w:pPr>
        <w:spacing w:line="240" w:lineRule="auto"/>
      </w:pPr>
      <w:r w:rsidRPr="00993998">
        <w:t>Частина 1 статті 13 Закону України «Про забезпечення санітарного та епідемічного благополуччя населення» встановлює правило, згідно з яким види господарської діяльності, пов’язані з потенційною небезпекою для здоров’я людей, підлягають ліцензуванню у випадках, встановлених законом. Виробництво особливо небезпечних хімічних речовин, перелік яких визначається Кабінетом Міністрів України</w:t>
      </w:r>
      <w:r w:rsidRPr="00993998">
        <w:rPr>
          <w:vertAlign w:val="superscript"/>
        </w:rPr>
        <w:footnoteReference w:id="16"/>
      </w:r>
      <w:r w:rsidRPr="00993998">
        <w:t xml:space="preserve">, відповідно до п. 14 ч.1 ст. 7 Закону України «Про ліцензування видів господарської діяльності», є видом господарської діяльності, що підлягає ліцензуванню. Набуття здобувачем ліцензії права на провадження виду господарської діяльності, що підлягає ліцензуванню, відбувається з моменту внесення рішення органу ліцензування про видачу ліцензії до Єдиного державного реєстру юридичних осіб, фізичних осіб – підприємців та громадських формувань. Ліцензійні умови провадження господарської діяльності з виробництва особливо небезпечних хімічних речовин, перелік яких визначається Кабінетом Міністрів України. Дія цих Ліцензійних умов поширюється на всіх суб’єктів господарювання незалежно від їх організаційно-правової форми та форми власності, які у повному обсязі </w:t>
      </w:r>
      <w:r w:rsidRPr="00993998">
        <w:lastRenderedPageBreak/>
        <w:t>або частково провадять чи мають намір провадити господарську діяльність з виробництва особливо небезпечних хімічних речовин, перелік яких визначається Кабінетом Міністрів України. Безпосередньо, виробництво особливо небезпечних хімічних речовин визначається як технологічний процес або окрема його стадія, кінцевим результатом яких є безпосереднє одержання особливо небезпечної хімічної речовини. Відповідно до п. 17 зазначеної постанови на кожну партію особливо небезпечної хімічної речовини, що реалізується, ліцензіат видає споживачеві сертифікат якості та карту даних небезпечного фактора зазначеної речовини.</w:t>
      </w:r>
    </w:p>
    <w:p w:rsidR="00335391" w:rsidRPr="00993998" w:rsidRDefault="00335391" w:rsidP="00335391">
      <w:pPr>
        <w:spacing w:line="240" w:lineRule="auto"/>
      </w:pPr>
      <w:r w:rsidRPr="00993998">
        <w:t xml:space="preserve"> Чинним законодавством визначено особливий правовий режим пестицидів та агрохімікатів. Відповідно до ст. 1 Закону України «Про пестициди і агрохімікати» пестициди визначаються як токсичні речовини, їх сполуки або суміші речовин хімічного чи біологічного походження, призначені для знищення, регуляції та припинення розвитку шкідливих організмів, внаслідок діяльності яких вражаються рослини, тварини, люди і завдається шкоди матеріальним цінностям, а також гризунів, бур'янів, деревної, чагарникової рослинності, засмічуючих видів риб. Агрохімікатами є органічні, мінеральні і бактеріальні добрива, хімічні меліоранти, регулятори росту рослин та інші речовини, що застосовуються для підвищення родючості ґрунтів, урожайності сільськогосподарських культур і поліпшення якості рослинницької продукції.</w:t>
      </w:r>
    </w:p>
    <w:p w:rsidR="00335391" w:rsidRPr="00993998" w:rsidRDefault="00335391" w:rsidP="00335391">
      <w:pPr>
        <w:spacing w:line="240" w:lineRule="auto"/>
      </w:pPr>
      <w:r w:rsidRPr="00993998">
        <w:t>Пестициди і агрохімікати вітчизняного, а також іноземного виробництва, що завозяться для використання на територію України, повинні відповідати наступним вимогам: висока біологічна ефективність щодо цільового призначення; безпечність для здоров’я людини та навколишнього природного середовища за умови дотримання регламентів їх застосування; відповідність державним стандартам, санітарним нормам та іншим нормативним документам.</w:t>
      </w:r>
    </w:p>
    <w:p w:rsidR="00335391" w:rsidRPr="00993998" w:rsidRDefault="00335391" w:rsidP="00335391">
      <w:pPr>
        <w:spacing w:line="240" w:lineRule="auto"/>
      </w:pPr>
      <w:r w:rsidRPr="00993998">
        <w:t>Препаративні форми пестицидів і агрохімікатів, згідно зі ст. 7 Закону України «Про пестициди і агрохімікати», підлягають державній реєстрації. Обов’язковою умовою державної реєстрації пестицидів та агрохімікатів є наявність відповідної документації щодо їх безпечного застосування, включаючи позитивний висновок державної санітарно-епідеміологічної експертизи та позитивну еколого-експертну оцінку матеріалів, поданих для реєстрації пестицидів та агрохімікатів, методик визначення залишкових кількостей пестицидів і агрохімікатів у сільськогосподарській продукції, кормах, харчових продуктах, ґрунті, воді, повітрі.</w:t>
      </w:r>
    </w:p>
    <w:p w:rsidR="00335391" w:rsidRPr="00993998" w:rsidRDefault="00335391" w:rsidP="00335391">
      <w:pPr>
        <w:spacing w:line="240" w:lineRule="auto"/>
      </w:pPr>
      <w:r w:rsidRPr="00993998">
        <w:t>Забороняються ввезення на митну територію України, виробництво, торгівля, застосування та рекламування пестицидів і агрохімікатів до їх державної реєстрації, крім випадків, встановлених законом. Транспортування, зберігання, застосування, утилізація, знищення та знешкодження пестицидів і агрохімікатів та торгівля ними здійснюються відповідно до вимог, встановлених чинним законодавством, санітарними правилами транспортування, зберігання і застосування пестицидів і агрохімікатів та іншими нормативними актами.</w:t>
      </w:r>
    </w:p>
    <w:p w:rsidR="00335391" w:rsidRPr="00993998" w:rsidRDefault="00335391" w:rsidP="00335391">
      <w:pPr>
        <w:spacing w:line="240" w:lineRule="auto"/>
      </w:pPr>
      <w:r w:rsidRPr="00993998">
        <w:lastRenderedPageBreak/>
        <w:t>Особи, діяльність яких пов’язана з транспортуванням, зберіганням, застосуванням пестицидів і агрохімікатів та торгівлею ними, повинні мати допуск (посвідчення) на право роботи із зазначеними пестицидами і агрохімікатами. Порядок одержання такого допуску визначається Кабінетом Міністрів України</w:t>
      </w:r>
      <w:r w:rsidRPr="00993998">
        <w:rPr>
          <w:vertAlign w:val="superscript"/>
        </w:rPr>
        <w:footnoteReference w:id="17"/>
      </w:r>
      <w:r w:rsidRPr="00993998">
        <w:t>. Продаж населенню пестицидів і агрохімікатів здійснюється у дрібнофасованому вигляді та з обов'язковою наявністю інструкції щодо безпечного їх застосування. Підприємства, установи і організації зобов’язані вести облік наявності та використання пестицидів і агрохімікатів та надавати інформацію органам, що ведуть державний облік. Порядок державного обліку наявності та використання пестицидів і агрохімікатів, обсяги інформації та органи, яким така інформація подається, визначаються Кабінетом Міністрів України</w:t>
      </w:r>
      <w:r w:rsidRPr="00993998">
        <w:footnoteReference w:id="18"/>
      </w:r>
      <w:r w:rsidRPr="00993998">
        <w:t>.</w:t>
      </w:r>
    </w:p>
    <w:p w:rsidR="00335391" w:rsidRPr="00993998" w:rsidRDefault="00335391" w:rsidP="00335391">
      <w:pPr>
        <w:spacing w:line="240" w:lineRule="auto"/>
      </w:pPr>
      <w:r w:rsidRPr="00993998">
        <w:t>Важливе значення для регулювання відносин із забезпечення екологічної безпеки у сфері поводження з хімічними і токсичними речовинами має Закон України «Про перевезення небезпечних вантажів» від 6 квітня 2000 року. Небезпечний вантаж, згідно зі ст. 1 зазначеного закону, визначається як речовини, матеріали, вироби, відходи виробничої та іншої діяльності, які внаслідок притаманних їм властивостей за наявності певних факторів можуть під час перевезення спричинити вибух, пожежу, пошкодження технічних засобів, пристроїв, споруд та інших об'єктів, заподіяти матеріальні збитки та шкоду довкіллю, а також призвести до загибелі, травмування, отруєння людей, тварин і які за міжнародними договорами, згода на обов’язковість яких надана Верховною Радою України, або за результатами випробувань в установленому порядку залежно від ступеня їх впливу на довкілля або людину віднесено до одного з класів небезпечних речовин.</w:t>
      </w:r>
    </w:p>
    <w:p w:rsidR="00335391" w:rsidRPr="00993998" w:rsidRDefault="00335391" w:rsidP="00335391">
      <w:pPr>
        <w:spacing w:line="240" w:lineRule="auto"/>
      </w:pPr>
      <w:r w:rsidRPr="00993998">
        <w:t>Небезпечними речовинами визнано речовини, що віднесені до таких класів: клас 1 - вибухові речовини та вироби; клас 2 - гази; клас 3 - легкозаймисті рідини; клас 4.1 - легкозаймисті тверді речовини; клас 4.2 - речовини, схильні до самозаймання; клас 4.3 - речовини, що виділяють легкозаймисті гази при стиканні з водою; клас 5.1 - речовини, що окислюють; клас 5.2 - органічні пероксиди; клас 6.1 - токсичні речовини; клас 6.2  -  інфекційні речовини; клас 7 - радіоактивні матеріали; клас 8 - корозійні речовини; клас 9 - інші небезпечні речовини та вироби</w:t>
      </w:r>
    </w:p>
    <w:p w:rsidR="00335391" w:rsidRPr="00993998" w:rsidRDefault="00335391" w:rsidP="00335391">
      <w:pPr>
        <w:spacing w:line="240" w:lineRule="auto"/>
      </w:pPr>
      <w:r w:rsidRPr="00993998">
        <w:t xml:space="preserve">Транспортні засоби, якими перевозяться небезпечні вантажі, повинні відповідати, згідно зі ст. 19 Закону України «Про перевезення небезпечних вантажів» вимогам державних стандартів, безпеки, охорони праці та екології, </w:t>
      </w:r>
      <w:r w:rsidRPr="00993998">
        <w:lastRenderedPageBreak/>
        <w:t xml:space="preserve">а також у встановлених законодавством випадках мати відповідне маркування і свідоцтво про допущення до перевезення небезпечних вантажів. </w:t>
      </w:r>
    </w:p>
    <w:p w:rsidR="00335391" w:rsidRPr="00993998" w:rsidRDefault="00335391" w:rsidP="00335391">
      <w:pPr>
        <w:spacing w:line="240" w:lineRule="auto"/>
      </w:pPr>
    </w:p>
    <w:p w:rsidR="00335391" w:rsidRPr="00993998" w:rsidRDefault="00335391" w:rsidP="00335391">
      <w:pPr>
        <w:spacing w:line="240" w:lineRule="auto"/>
        <w:ind w:left="708" w:firstLine="1"/>
        <w:rPr>
          <w:b/>
        </w:rPr>
      </w:pPr>
      <w:r w:rsidRPr="00993998">
        <w:rPr>
          <w:b/>
        </w:rPr>
        <w:t>14.3. Правові заходи забезпечення екологічної безпеки від шкідливого біологічного впливу на життя і здоров’я людей</w:t>
      </w:r>
    </w:p>
    <w:p w:rsidR="00335391" w:rsidRPr="00993998" w:rsidRDefault="00335391" w:rsidP="00335391">
      <w:pPr>
        <w:spacing w:line="240" w:lineRule="auto"/>
      </w:pPr>
      <w:r w:rsidRPr="00993998">
        <w:t xml:space="preserve"> На сьогодні в Україні створюється система біобезпеки, основною метою якої є забезпечення безпечного провадження генетично-інженерної діяльності та використання генетично модифікованих організмів і запобігання несанкціонованому та неконтрольованому їх поширенню.</w:t>
      </w:r>
    </w:p>
    <w:p w:rsidR="00335391" w:rsidRPr="00993998" w:rsidRDefault="00335391" w:rsidP="00335391">
      <w:pPr>
        <w:spacing w:line="240" w:lineRule="auto"/>
      </w:pPr>
      <w:r w:rsidRPr="00993998">
        <w:t>Визначення поняття біологічної безпеки на законодавчому рівні закріплено у ст. 1 Закону України «Про державну систему біобезпеки при створенні, випробуванні, транспортуванні та використанні генетично модифікований організмів» від 31 травня 2007 року, згідно з якою біологічна безпека визначається як стан середовища життєдіяльності людини, при  якому відсутній негативний вплив його чинників (біологічних, хімічних, фізичних) на біологічну структуру і функцію людської особи в  теперішньому і майбутніх поколіннях, а також відсутній незворотній негативний вплив на біологічні об’єкти природного середовища (біосферу) та сільськогосподарські рослини і тварини. Від поняття біологічна безпека слід відрізняти таке поняття як генетична безпека, що визначається як стан середовища життєдіяльності людини, при якому відсутній будь-який неприродній вплив на людський геном, відсутній будь-який неприродній вплив на геном об’єктів біосфери, а також відсутній неконтрольований вплив на геном сільськогосподарських рослин і тварин, промислових мікроорганізмів, який призводить до появи у них негативних та/або небажаних властивостей.</w:t>
      </w:r>
    </w:p>
    <w:p w:rsidR="00335391" w:rsidRPr="00993998" w:rsidRDefault="00335391" w:rsidP="00335391">
      <w:pPr>
        <w:spacing w:line="240" w:lineRule="auto"/>
      </w:pPr>
      <w:r w:rsidRPr="00993998">
        <w:t>Критичний стан з продовольчим забезпеченням населення, неконтрольоване ввезення в Україну екологічно небезпечних технологій, речовин, матеріалів і трансгенних рослин, збудників хвороб, небезпечних для людей, тварин, рослин і організмів, екологічно необґрунтоване використання генетично змінених рослин, організмів, речовин та похідних продуктів, а також посилення впливу шкідливих генетичних ефектів у популяціях живих організмів, зокрема генетично змінених організмів, та біотехнологій на законодавчому рівні визнано одними з основних реальних та потенційних загроз національній безпеці України, стабільності в суспільстві. До забезпечення біологічної безпеки належать: клонування людини і тварин, біотехнології (генна інженерія, зокрема, генетично змінені організми, харчові добавки, медицина, використання мікроорганізмів тощо), біологічна зброя, інтродукція тварин і рослин, біологічне забруднення довкілля.</w:t>
      </w:r>
    </w:p>
    <w:p w:rsidR="00335391" w:rsidRPr="00993998" w:rsidRDefault="00335391" w:rsidP="00335391">
      <w:pPr>
        <w:spacing w:line="240" w:lineRule="auto"/>
      </w:pPr>
      <w:r w:rsidRPr="00993998">
        <w:t xml:space="preserve">У найбільш загальному вигляді вимоги з забезпечення екологічної безпеки від шкідливого біологічного впливу визначені у ст. 53 екологічного закону, згідно з якою підприємства, установи та організації зобов’язані забезпечувати екологічно безпечне виробництво, зберігання, транспортування, використання, знищення, знешкодження і захоронення мікроорганізмів, інших біологічно активних речовин та продуктів біотехнології, а також інтродукцію, акліматизацію і реакліматизацію тварин і </w:t>
      </w:r>
      <w:r w:rsidRPr="00993998">
        <w:lastRenderedPageBreak/>
        <w:t>рослин, розробляти і здійснювати заходи щодо запобігання та ліквідації наслідків шкідливого впливу біологічних факторів на навколишнє природне середовище та здоров’я людини. При створенні нових штамів мікроорганізмів та біологічно активних речовин повинні розроблятися нормативи гранично допустимих концентрацій, методи визначення цих організмів і речовин у навколишньому середовищі і продуктах харчування.</w:t>
      </w:r>
    </w:p>
    <w:p w:rsidR="00335391" w:rsidRPr="00993998" w:rsidRDefault="00335391" w:rsidP="00335391">
      <w:pPr>
        <w:spacing w:line="240" w:lineRule="auto"/>
      </w:pPr>
      <w:r w:rsidRPr="00993998">
        <w:t>Відповідно до ст. 2 Закону України «Про заборону репродуктивного клонування людини» від 14 грудня 2004 року клонування людини визначається як створення людини, яка генетично ідентична іншій живій або померлій людині, шляхом перенесення у залишену без ядра жіночу статеву клітину ядра соматичної клітини людини. Законодавець вводить заборону репродуктивного клонування людини в Україні, виходячи з принципів поваги до людини, визнання цінності особистості, необхідності захисту прав і свобод людини та враховуючи недостатню дослідженість біологічних та соціальних наслідків клонування людини. Забороненими визнано й дії щодо ввезення на територію України та вивезення з її території клонованих ембріонів людини.</w:t>
      </w:r>
    </w:p>
    <w:p w:rsidR="00335391" w:rsidRPr="00993998" w:rsidRDefault="00335391" w:rsidP="00335391">
      <w:pPr>
        <w:spacing w:line="240" w:lineRule="auto"/>
      </w:pPr>
      <w:r w:rsidRPr="00993998">
        <w:t>Відносини із забезпечення біологічної та генетичної безпеки регулює Закон України «Про державну систему біобезпеки при створенні, випробуванні, транспортуванні та використанні генетично модифікованих організмів», що у ст. 1 визначає генетично модифікований організм, живий змінений організм (ГМО) як будь-який організм, у якому генетичний матеріал був змінений за допомогою штучних прийомів переносу генів, які не відбуваються у природних умовах, а саме: рекомбінантними методами, які передбачають формування нових комбінацій генетичного матеріалу шляхом внесення молекул нуклеїнової кислоти (вироблених у будь-який спосіб зовні організму) у будь-який вірус, бактеріальний плазмід або іншу векторну систему та їх включення до організму-господаря, в якому вони зазвичай не зустрічаються, однак здатні на тривале розмноження; методами, які передбачають безпосереднє введення в організм спадкового матеріалу, підготовленого зовні організму, включаючи мікроін'єкції, макроін'єкції та мікроінкапсуляції; злиття клітин (у тому числі злиття протоплазми) або методами гібридизації, коли живі клітини з новими комбінаціями генетичного матеріалу формуються шляхом злиття двох або більше клітин у спосіб, який не реалізується за природних обставин.</w:t>
      </w:r>
    </w:p>
    <w:p w:rsidR="00335391" w:rsidRPr="00993998" w:rsidRDefault="00335391" w:rsidP="00335391">
      <w:pPr>
        <w:spacing w:line="240" w:lineRule="auto"/>
      </w:pPr>
      <w:r w:rsidRPr="00993998">
        <w:t xml:space="preserve">Практична сфера діяльності, пов’язана зі створенням, випробуванням та впровадженням ГМО в обіг, отримала назву генетично-інженерної діяльності, що здійснюється у замкненій та у відкритій системах, що й обумовлює особливості їх правового регулювання. ГМО, що використовуються у відкритій системі, повинні відповідати вимогам біологічної та генетичної безпеки за умови дотримання передбаченої технології використання. Обов’язковою умовою використання ГМО у відкритій системі є наявність методів і методик їх ідентифікації, розроблених за міжнародними стандартами та затверджених в установленому порядку в Україні. Генетично-інженерна діяльність, введення в обіг та будь-яке використання генетично модифікованих організмів та продукції, виробленої з їх використанням (у </w:t>
      </w:r>
      <w:r w:rsidRPr="00993998">
        <w:lastRenderedPageBreak/>
        <w:t>відкритій системі) належить до другої категорії видів планованої діяльності та об’єктів, які можуть мати значний вплив на довкілля, що підлягають  оцінці впливу на довкілля.</w:t>
      </w:r>
    </w:p>
    <w:p w:rsidR="00335391" w:rsidRPr="00993998" w:rsidRDefault="00335391" w:rsidP="00335391">
      <w:pPr>
        <w:spacing w:line="240" w:lineRule="auto"/>
      </w:pPr>
      <w:r w:rsidRPr="00993998">
        <w:t>ГМО та продукція, виготовлена з їх застосуванням, підлягають обов’язковій державній реєстрації, процедура здійснення якої регламентована у відповідних постановах Кабінету Міністрів України</w:t>
      </w:r>
      <w:r w:rsidRPr="00993998">
        <w:rPr>
          <w:vertAlign w:val="superscript"/>
        </w:rPr>
        <w:footnoteReference w:id="19"/>
      </w:r>
      <w:r w:rsidRPr="00993998">
        <w:t>. Вивільнення в навколишнє природне середовище ГМО, що визначається як діяння, в результаті якого відбулося внесення ГМО у навколишнє середовище, без оцінки впливу на довкілля та до їх державної реєстрації забороняється, за винятком вивільнення в навколишнє природне середовище ГМО з метою проведення державної апробації (випробувань), що можливо до державної реєстрації, але виключно на підставі дозволу. Також забороняється промислове виробництво та введення в обіг ГМО, а також продукції, виробленої із застосуванням ГМО, до їх державної реєстрації. Суб’єкти господарювання, які вперше вводять в обіг продукцію, що містить ГМО або отримана з їх використанням, складають у довільній формі письмову декларацію, в якій в обов’язковому порядку зазначаються відомості про суб’єкта господарювання, інформація, що така продукція містить ГМО або отримана з їх використанням, а також наводиться номер такої продукції у Державному реєстрі ГМО.</w:t>
      </w:r>
    </w:p>
    <w:p w:rsidR="00335391" w:rsidRPr="00993998" w:rsidRDefault="00335391" w:rsidP="00335391">
      <w:pPr>
        <w:spacing w:line="240" w:lineRule="auto"/>
      </w:pPr>
      <w:r w:rsidRPr="00993998">
        <w:t xml:space="preserve">Закон України «Про забезпечення санітарного та епідемічного благополуччя населення» у ст. 1 серед факторів середовища життєдіяльності, що впливають або можуть впливати на здоров’я людини чи на здоров’я майбутніх поколінь, з поміж інших, визначає будь-які біологічні (вірусні, пріонні, бактеріальні, паразитарні, генетично модифіковані організми, продукти біотехнології тощо) фактори. Будь-який небезпечний фактор, в тому числі, біологічної природи, присутній у середовищі життєдіяльності людини підлягає гігієнічній регламентації (ст. 9). А згідно зі ст. 11 зазначеного закону продукція, напівфабрикати, речовини, матеріали та небезпечні фактори, використання, передача або збут яких може завдати шкоди здоров’ю людей підлягають ще й державній санітарно-епідеміологічній експертизі. </w:t>
      </w:r>
    </w:p>
    <w:p w:rsidR="00335391" w:rsidRPr="00993998" w:rsidRDefault="00335391" w:rsidP="00335391">
      <w:pPr>
        <w:spacing w:line="240" w:lineRule="auto"/>
      </w:pPr>
      <w:r w:rsidRPr="00993998">
        <w:t xml:space="preserve">Згідно з імперативним правилом, закріпленим у ч. 6 ст. 8 Закону України «Про дитяче харчування» від 14 вересня 2006 року, сировина, що використовується у виробництві дитячого харчування, не може бути вироблена з генетично модифікованих організмів та/або містити генетично модифіковані організми. Відповідно, обіг дитячого харчування, якщо воно вироблене з сировини, що була одержана з генетично модифікованих </w:t>
      </w:r>
      <w:r w:rsidRPr="00993998">
        <w:lastRenderedPageBreak/>
        <w:t>організмів та/або містила генетично модифіковані організми, забороняється (п. 3 ч. 3 ст. 10).</w:t>
      </w:r>
    </w:p>
    <w:p w:rsidR="00335391" w:rsidRPr="00993998" w:rsidRDefault="00335391" w:rsidP="00335391">
      <w:pPr>
        <w:spacing w:line="240" w:lineRule="auto"/>
      </w:pPr>
      <w:r w:rsidRPr="00993998">
        <w:t>Загальні вимоги щодо забезпечення біологічної безпеки об’єктів тваринного світу від шкідливого впливу продуктів біотехнології визначені у ст. 51 Закону України «Про тваринний світ», відповідно до якої створення нових штамів мікроорганізмів, біологічно активних речовин, виведення  генетично змінених організмів, виробництво інших продуктів біотехнології здійснюються лише в установленому порядку і за наявності позитивного висновку з оцінки впливу на довкілля. Використання зазначених організмів і речовин за відсутності таких висновків забороняється. Під біологічно активними речовинами розуміються речовини, штучно отримані внаслідок хімічних реакцій або біологічних процесів, які можуть шкідливо впливати на об’єкти тваринного світу, змінюючи стан та функції живих організмів. Під виробництвом інших продуктів біотехнології визначаються види діяльності, які пов’язані з використанням результатів біологічних процесів, живих організмів або їх частин, що можуть бути небезпечними для об’єктів тваринного світу</w:t>
      </w:r>
      <w:r w:rsidRPr="00993998">
        <w:rPr>
          <w:vertAlign w:val="superscript"/>
        </w:rPr>
        <w:footnoteReference w:id="20"/>
      </w:r>
      <w:r w:rsidRPr="00993998">
        <w:t>.</w:t>
      </w:r>
    </w:p>
    <w:p w:rsidR="00335391" w:rsidRPr="00993998" w:rsidRDefault="00335391" w:rsidP="00335391">
      <w:pPr>
        <w:spacing w:line="240" w:lineRule="auto"/>
      </w:pPr>
      <w:r w:rsidRPr="00993998">
        <w:t>На сьогодні, Україна укладає міжнародні договори, бере участь у міжнародному обміні інформацією з метою подальшого розвитку і зміцнення міжнародного співробітництва в галузі біологічної безпеки. Законом від 29 листопада 1994 року Україна ратифікувала Конвенцію про охорону біологічного різноманіття від 11 червня 1992 року, учасницею якої є, і прийняла на себе зобов’язання щодо встановлення або підтримки заходів регулювання,  контролю або обмеження ризику, пов’язаного з використанням і звільненням живих організмів, видозмінених в результаті біотехнології, які можуть викликати шкідливі екологічні наслідки. Згідно Закону від 12 вересня 2002 року Україна приєдналася до Картахенського протоколу про біобезпеку до Конвенції про біологічне різноманіття. Також, Україна є учасницею Конвенції про заборону розробки, виробництва та накопичення запасів бактеріологічної (біологічної) і токсичної зброї та про їх знищення від 10 квітня 1972 року, згідно з якою взяла зобов’язання не здійснювати розробку, виробництво, накопичення, зберігання мікробіологічних чи інших біологічних агентів чи токсинів, а також зброю, устаткування чи засоби доставки, що призначені для використання таких агентів чи токсинів у збройних конфліктах.</w:t>
      </w:r>
    </w:p>
    <w:p w:rsidR="00335391" w:rsidRPr="00993998" w:rsidRDefault="00335391" w:rsidP="00335391">
      <w:pPr>
        <w:spacing w:line="240" w:lineRule="auto"/>
      </w:pPr>
    </w:p>
    <w:p w:rsidR="00335391" w:rsidRPr="00993998" w:rsidRDefault="00335391" w:rsidP="00335391">
      <w:pPr>
        <w:spacing w:line="240" w:lineRule="auto"/>
        <w:ind w:left="708" w:firstLine="1"/>
        <w:rPr>
          <w:b/>
        </w:rPr>
      </w:pPr>
      <w:r w:rsidRPr="00993998">
        <w:rPr>
          <w:b/>
        </w:rPr>
        <w:t>14.4. Правове забезпечення екологічної безпеки населення від радіоактивного забруднення</w:t>
      </w:r>
    </w:p>
    <w:p w:rsidR="00335391" w:rsidRPr="00993998" w:rsidRDefault="00335391" w:rsidP="00335391">
      <w:pPr>
        <w:spacing w:line="240" w:lineRule="auto"/>
      </w:pPr>
    </w:p>
    <w:p w:rsidR="00335391" w:rsidRPr="00993998" w:rsidRDefault="00335391" w:rsidP="00335391">
      <w:pPr>
        <w:spacing w:line="240" w:lineRule="auto"/>
      </w:pPr>
      <w:r w:rsidRPr="00993998">
        <w:t xml:space="preserve">Екологічна ситуація в Україні характеризується як кризова. Одним з чинників, що її спричинили і наблизили до рівня глобальної екологічної катастрофи, стала Чорнобильська катастрофа з її довгочасними наслідками. </w:t>
      </w:r>
      <w:r w:rsidRPr="00993998">
        <w:lastRenderedPageBreak/>
        <w:t>Через існування великої кількості штучних і природних джерел іонізуючого випромінювання та в результаті Чорнобильської катастрофи в Україні склалася дуже складна радіоекологічна ситуація, що викликала необхідність створення системи заходів радіаційного захисту населення та навколишнього природного середовища. У даний час забезпечення екологічної безпеки і підтримання екологічної рівноваги на території України, подолання наслідків Чорнобильської катастрофи проголошено в якості однієї з основних засад національної екологічної політики України.</w:t>
      </w:r>
    </w:p>
    <w:p w:rsidR="00335391" w:rsidRPr="00993998" w:rsidRDefault="00335391" w:rsidP="00335391">
      <w:pPr>
        <w:spacing w:line="240" w:lineRule="auto"/>
      </w:pPr>
      <w:r w:rsidRPr="00993998">
        <w:t>Заходи з охорони довкілля від радіоактивного забруднення визначені у ст. 54 Закону «Про охорону навколишнього природного середовища», згідно з ч. 2 якої підприємства, установи та організації, що здійснюють господарську чи іншу діяльність, пов’язану з використанням радіоактивних речовин у різних формах і з будь-якою метою, зобов’язані забезпечувати екологічну безпеку цієї діяльності, що виключала б можливість радіоактивного забруднення навколишнього середовища та негативного впливу на здоров’я людей у процесі видобутку, збагачення, транспортування, переробки, використання та захоронення радіоактивних речовин.</w:t>
      </w:r>
    </w:p>
    <w:p w:rsidR="00335391" w:rsidRPr="00993998" w:rsidRDefault="00335391" w:rsidP="00335391">
      <w:pPr>
        <w:spacing w:line="240" w:lineRule="auto"/>
      </w:pPr>
      <w:r w:rsidRPr="00993998">
        <w:t>Основоположним у ядерному законодавстві України є Закон України «Про використання ядерної енергії та радіаційну безпеку», норми якого встановлюють пріоритет безпеки людини та навколишнього природного середовища. У даному законодавчому акті вживаються такі терміни як радіаційна безпека та ядерна безпека. Відповідно до ст. 1 зазначеного закону радіаційна безпека – це дотримання допустимих меж радіаційного впливу на персонал, населення та навколишнє природне середовище, встановлених нормами, правилами та стандартами з безпеки. Основними санітарними правилами забезпечення радіаційної безпеки України радіаційна безпека визначається як стан радіаційно-ядерних об’єктів та навколишнього середовища, що забезпечує неперевищення лімітів доз, виключення будь-якого невиправданого опромінення та зменшення доз опромінення персоналу і населення нижче встановлених лімітів доз настільки, наскільки це може бути досягнуте і економічно обґрунтоване. Тоді як ядерна безпека, згідно зі ст. 1 Закону України «Про використання ядерної енергії та радіаційну безпеку» є дотриманням норм, правил, стандартів та умов використання ядерних матеріалів, що забезпечують радіаційну безпеку. Звідси беруть початок два напрями правового регулювання забезпечення ядерної та радіаційної безпеки. А саме, радіаційне законодавство забезпечує захист населення від шкідливого впливу іонізуючого випромінювання шляхом встановлення нормативів радіаційної безпеки, а ядерне законодавство – забезпечує правове регулювання поводження з джерелами іонізуючого випромінювання шляхом визначення вимог до радіаційно небезпечних об’єктів</w:t>
      </w:r>
      <w:r w:rsidRPr="00993998">
        <w:rPr>
          <w:vertAlign w:val="superscript"/>
        </w:rPr>
        <w:footnoteReference w:id="21"/>
      </w:r>
      <w:r w:rsidRPr="00993998">
        <w:t>.</w:t>
      </w:r>
    </w:p>
    <w:p w:rsidR="00335391" w:rsidRPr="00993998" w:rsidRDefault="00335391" w:rsidP="00335391">
      <w:pPr>
        <w:spacing w:line="240" w:lineRule="auto"/>
      </w:pPr>
      <w:r w:rsidRPr="00993998">
        <w:t xml:space="preserve">Кожна людина, яка проживає або тимчасово перебуває на території України, згідно зі ст. 3 Закону України «Про захист людини від впливу </w:t>
      </w:r>
      <w:r w:rsidRPr="00993998">
        <w:lastRenderedPageBreak/>
        <w:t>іонізуючого випромінювання», має право на захист від впливу іонізуючого випромінювання. Основна дозова межа індивідуального опромінення населення не повинна перевищувати 1 мілізіверта ефективної дози опромінення за рік (ст. 5). Основна дозова межа індивідуального опромінення  персоналу об'єктів, на яких здійснюється практична діяльність, визначені у ст. 6 зазначеного закону, і не  повинна перевищувати 20 мілізівертів ефективної дози опромінення на рік, при цьому допускається її збільшення до 50 мілізівертів за умови, що середньорічна доза опромінення протягом п’яти років підряд не перевищує 20 мілізівертів.</w:t>
      </w:r>
    </w:p>
    <w:p w:rsidR="00335391" w:rsidRPr="00993998" w:rsidRDefault="00335391" w:rsidP="00335391">
      <w:pPr>
        <w:spacing w:line="240" w:lineRule="auto"/>
      </w:pPr>
      <w:r w:rsidRPr="00993998">
        <w:t>Основні принципи радіаційного захисту сформульовані у ст. 4 Закону України «Про використання ядерної енергії та радіаційну небезпеку», згідно з якою не може бути дозволена жодна діяльність, пов’язана з іонізуючим випромінюванням, якщо кінцева вигода від такої діяльності не перевищує заподіяної нею шкоди; величина індивідуальних доз, кількість осіб, які опромінюються, та ймовірність опромінення від будь-якого з видів іонізуючого випромінювання повинні бути найнижчими з тих, що їх можна практично досягти, враховуючи економічні і соціальні фактори, опромінення окремих осіб від усіх джерел та видів діяльності у підсумку не повинно перевищувати встановлених дозових меж.</w:t>
      </w:r>
    </w:p>
    <w:p w:rsidR="00335391" w:rsidRPr="00993998" w:rsidRDefault="00335391" w:rsidP="00335391">
      <w:pPr>
        <w:spacing w:line="240" w:lineRule="auto"/>
      </w:pPr>
      <w:r w:rsidRPr="00993998">
        <w:t>Праву кожної людини на захист від впливу іонізуючого випромінювання кореспондують обов’язки юридичних та фізичних особи, які здійснюють практичну діяльність, а саме: здійснювати систематичний контроль за радіаційним станом робочих місць, приміщень, території, в санітарно-захисних зонах та зонах спостережень, а також за викидами і скидами радіоактивних речовин; розробляти обґрунтування додержання норм радіаційної безпеки щодо нової (модернізованої) продукції, матеріалів і речовин, технологічних процесів і виробництв; планувати і проводити заходи щодо забезпечення захисту людини від впливу іонізуючого випромінювання; здійснювати контроль і облік індивідуальних доз опромінення персоналу; своєчасно інформувати органи виконавчої влади та органи місцевого самоврядування, органи державного регулювання ядерної та радіаційної безпеки щодо виникнення аварійних ситуацій, порушень технологічних регламентів, які створюють загрозу для безпеки людини тощо (ст. 13 Закону України «Про захист людини від впливу іонізуючого випромінювання»).</w:t>
      </w:r>
    </w:p>
    <w:p w:rsidR="00335391" w:rsidRPr="00993998" w:rsidRDefault="00335391" w:rsidP="00335391">
      <w:pPr>
        <w:spacing w:line="240" w:lineRule="auto"/>
      </w:pPr>
      <w:r w:rsidRPr="00993998">
        <w:t>Дотримання норм, правил і стандартів з ядерної та радіаційної безпеки є обов’язковим при здійсненні будь-якого виду діяльності у сфері використання ядерної енергії.</w:t>
      </w:r>
    </w:p>
    <w:p w:rsidR="00335391" w:rsidRPr="00993998" w:rsidRDefault="00335391" w:rsidP="00335391">
      <w:pPr>
        <w:spacing w:line="240" w:lineRule="auto"/>
      </w:pPr>
      <w:r w:rsidRPr="00993998">
        <w:t xml:space="preserve">Згідно з п. 5 ч. 1 ст. 7 Закону України «Про ліцензування видів господарської діяльності» діяльність у сфері використання ядерної енергії підлягає ліцензуванню з урахуванням особливостей, визначених Законом України «Про дозвільну діяльність у сфері використання ядерної енергії». Відповідно до ст. 7 зазначеного закону обов’язковому ліцензуванню підлягають переробка уранових руд; перевезення радіоактивних матеріалів; переробка, зберігання радіоактивних відходів; виробництво джерел іонізуючого випромінювання; використання джерел іонізуючого </w:t>
      </w:r>
      <w:r w:rsidRPr="00993998">
        <w:lastRenderedPageBreak/>
        <w:t>випромінювання; підготовка персоналу для експлуатації ядерної установки (за переліком посад та спеціальностей, який визначається Кабінетом Міністрів України); підготовка, перепідготовка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 Перелік джерел іонізуючого випромінювання, діяльність по використанню яких звільняється від ліцензування затверджений наказом Державної інспекції ядерного регулювання України</w:t>
      </w:r>
      <w:r w:rsidRPr="00993998">
        <w:rPr>
          <w:vertAlign w:val="superscript"/>
        </w:rPr>
        <w:footnoteReference w:id="22"/>
      </w:r>
      <w:r w:rsidRPr="00993998">
        <w:t>.</w:t>
      </w:r>
    </w:p>
    <w:p w:rsidR="00335391" w:rsidRPr="00993998" w:rsidRDefault="00335391" w:rsidP="00335391">
      <w:pPr>
        <w:spacing w:line="240" w:lineRule="auto"/>
      </w:pPr>
      <w:r w:rsidRPr="00993998">
        <w:t>Джерела іонізуючого випромінювання, відповідно до ст. 11 Закону «Про дозвільну діяльність у сфері використання ядерної енергії», підлягають державній реєстрації, порядок здійснення якої визначається Кабінетом Міністрів України</w:t>
      </w:r>
      <w:r w:rsidRPr="00993998">
        <w:rPr>
          <w:vertAlign w:val="superscript"/>
        </w:rPr>
        <w:footnoteReference w:id="23"/>
      </w:r>
      <w:r w:rsidRPr="00993998">
        <w:t>. Особливості провадження дозвільної діяльності у сфері використання ядерної енергії, окрім зазначених, передбачають також: ліцензування діяльності експлуатуючої організації на окремому етапі життєвого циклу ядерної установки або сховища для захоронення радіоактивних відходів та видачу такій організації окремих дозволів на виконання певних видів робіт чи операцій на окремих етапах життєвого циклу ядерної установки або сховища для захоронення радіоактивних відходів; ліцензування діяльності, пов’язаної із здійсненням персоналом безпосереднього управління реакторною установкою, та діяльності посадових осіб експлуатуючої організації, до службових обов’язків яких належить здійснення організаційно-розпорядчих функцій, пов’язаних із забезпеченням ядерної та радіаційної безпеки; видачу сертифікатів про затвердження у разі перевезення радіоактивних матеріалів; видачу дозволів на перевезення радіоактивних матеріалів.</w:t>
      </w:r>
    </w:p>
    <w:p w:rsidR="00335391" w:rsidRPr="00993998" w:rsidRDefault="00335391" w:rsidP="00335391">
      <w:pPr>
        <w:spacing w:line="240" w:lineRule="auto"/>
      </w:pPr>
      <w:r w:rsidRPr="00993998">
        <w:t xml:space="preserve">Усунення наслідків Чорнобильської катастрофи, що створила на значній території небезпечну для здоров'я людей і навколишнього природного середовища радіаційну обстановку, залежить від законодавчого визначення правового режиму різних за ступенем радіоактивного забруднення територій і заходів щодо його забезпечення. Питання поділу території на відповідні зони, режим їх використання та охорони, умови проживання та роботи населення, господарську, науково-дослідну та іншу діяльність в цих зонах регулює Закон України «Про правовий режим території, що зазначала радіоактивного забруднення внаслідок Чорнобильської катастрофи». Даний закон закріплює і гарантує забезпечення режиму використання та охорони вказаних територій з метою зменшення дії радіоактивного опромінення на здоров'я людини та на </w:t>
      </w:r>
      <w:r w:rsidRPr="00993998">
        <w:lastRenderedPageBreak/>
        <w:t>екологічні системи. За період після Чорнобильської катастрофи радіаційна ситуація, за рахунок природних процесів, значно покращилася.</w:t>
      </w:r>
    </w:p>
    <w:p w:rsidR="00335391" w:rsidRPr="00993998" w:rsidRDefault="00335391" w:rsidP="00335391">
      <w:pPr>
        <w:spacing w:line="240" w:lineRule="auto"/>
      </w:pPr>
      <w:r w:rsidRPr="00993998">
        <w:t>Мінімізація негативних наслідків Чорнобильської катастрофи визначена одним із пріоритетів забезпечення екологічної безпеки</w:t>
      </w:r>
      <w:r w:rsidRPr="00993998">
        <w:rPr>
          <w:vertAlign w:val="superscript"/>
        </w:rPr>
        <w:footnoteReference w:id="24"/>
      </w:r>
      <w:r w:rsidRPr="00993998">
        <w:t>. Подальше покращення радіаційної ситуації можливо за умови впровадження відповідних протирадіаційних заходів, що можливе за умови перегляду і впорядкуванню меж зон радіоактивного забруднення, повернення частини відселених територій у господарське використання за призначенням. Відносини щодо цивільної відповідальності за ядерну шкоду, порядок відшкодування шкоди, спричиненої ядерним інцидентом, визначення способів фінансового забезпечення цивільної відповідальності та її межі врегульовано Законом України «Про цивільну відповідальність за ядерну шкоду та її фінансове забезпечення» від 13 грудня 2001 року.</w:t>
      </w:r>
    </w:p>
    <w:p w:rsidR="00335391" w:rsidRPr="00993998" w:rsidRDefault="00335391" w:rsidP="00335391">
      <w:pPr>
        <w:spacing w:line="240" w:lineRule="auto"/>
      </w:pPr>
    </w:p>
    <w:p w:rsidR="00335391" w:rsidRPr="00993998" w:rsidRDefault="00335391" w:rsidP="00335391">
      <w:pPr>
        <w:spacing w:line="240" w:lineRule="auto"/>
        <w:ind w:left="708" w:firstLine="1"/>
        <w:rPr>
          <w:b/>
        </w:rPr>
      </w:pPr>
      <w:r w:rsidRPr="00993998">
        <w:rPr>
          <w:b/>
        </w:rPr>
        <w:t>15.5. Дотримання законодавчих вимог щодо забезпечення екологічної безпеки при здійсненні наукових досліджень, впровадженні нової техніки та передових технологій</w:t>
      </w:r>
    </w:p>
    <w:p w:rsidR="00335391" w:rsidRPr="00993998" w:rsidRDefault="00335391" w:rsidP="00335391">
      <w:pPr>
        <w:spacing w:line="240" w:lineRule="auto"/>
      </w:pPr>
    </w:p>
    <w:p w:rsidR="00335391" w:rsidRPr="00993998" w:rsidRDefault="00335391" w:rsidP="00335391">
      <w:pPr>
        <w:spacing w:line="240" w:lineRule="auto"/>
      </w:pPr>
      <w:r w:rsidRPr="00993998">
        <w:t>У 1992 році у Ріо-де-Жанейро Конференцією ООН з навколишнього середовища та розвитку прийнято «Порядок денний на ХХ</w:t>
      </w:r>
      <w:r w:rsidRPr="00993998">
        <w:rPr>
          <w:lang w:val="en-US"/>
        </w:rPr>
        <w:t>I</w:t>
      </w:r>
      <w:r w:rsidRPr="00993998">
        <w:t xml:space="preserve"> сторіччя», у преамбулі якого наголошується про те, що задоволенню основних потреб, підвищенню рівня життя усього населення, більш ефективній охороні і раціональному використанню екосистем та забезпеченню більш безпечного і сприятливого майбутнього сприятиме саме комплексний підхід до проблем навколишнього середовища і розвитку, приділення їм більшої уваги. Важлива роль у вирішенні зазначених завдань відведена науці як надзвичайно важливому компоненту у пошуку можливих шляхів забезпечення стійкого розвитку, що повинна сприяти ефективності використання ресурсів і пошуку нових методів, засобів і альтернатив розвитку ( п. 35.2).</w:t>
      </w:r>
    </w:p>
    <w:p w:rsidR="00335391" w:rsidRPr="00993998" w:rsidRDefault="00335391" w:rsidP="00335391">
      <w:pPr>
        <w:spacing w:line="240" w:lineRule="auto"/>
      </w:pPr>
      <w:r w:rsidRPr="00993998">
        <w:t xml:space="preserve">Громадянам, згідно зі ст. 54 Основного закону держави, гарантується свобода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Держава сприяє розвиткові науки, встановленню наукових зв’язків України зі світовим співтовариством. Одними із основних засад охорони навколишнього природного середовища, згідно з ч. 1 ст. 3 Закону України «Про охорону навколишнього природного середовища», визначено науково обґрунтоване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науково </w:t>
      </w:r>
      <w:r w:rsidRPr="00993998">
        <w:lastRenderedPageBreak/>
        <w:t>обґрунтоване нормування впливу господарської та іншої діяльності на навколишнє природне середовище.</w:t>
      </w:r>
    </w:p>
    <w:p w:rsidR="00335391" w:rsidRPr="00993998" w:rsidRDefault="00335391" w:rsidP="00335391">
      <w:pPr>
        <w:spacing w:line="240" w:lineRule="auto"/>
      </w:pPr>
      <w:r w:rsidRPr="00993998">
        <w:t>Забезпечення екологічної безпеки у науковій діяльності, при впровадженні нової техніки регулюється законами України «Про охорону навколишнього природного середовища», «Про наукову і науково-технічну діяльність», «Про наукову і науково-технічну експертизу» «Про технічні регламенти та оцінку відповідності», «Про інноваційну діяльність», «Про пріоритетні напрями інноваційної діяльності в Україні» тощо.</w:t>
      </w:r>
    </w:p>
    <w:p w:rsidR="00335391" w:rsidRPr="00993998" w:rsidRDefault="00335391" w:rsidP="00335391">
      <w:pPr>
        <w:spacing w:line="240" w:lineRule="auto"/>
      </w:pPr>
      <w:r w:rsidRPr="00993998">
        <w:t>Загальні вимоги щодо забезпечення екологічної безпеки при здійсненні наукових досліджень, впровадженні нової техніки та передових технологій визначені у ст. 57 Закону України «Про охорону навколишнього природного середовища», згідно з якою при проведенні фундаментальних та прикладних наукових, науково-дослідних і дослідно-конструкторських робіт обов’язково повинні враховуватися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 Забороняється впровадження відкриттів, винаходів, застосування нової техніки, імпортного устаткування, технологій і систем, якщо вони не відповідають вимогам екологічної безпеки.</w:t>
      </w:r>
    </w:p>
    <w:p w:rsidR="00335391" w:rsidRPr="00993998" w:rsidRDefault="00335391" w:rsidP="00335391">
      <w:pPr>
        <w:spacing w:line="240" w:lineRule="auto"/>
      </w:pPr>
      <w:r w:rsidRPr="00993998">
        <w:t>Правові вимоги із забезпечення екологічної безпеки у зазначеній сфері різноманітні, регулюються, крім зазначеного закону, й іншими актами законодавства. Так, у Законі України «Про природно-заповідний фонд України» від 16 червня 1992 року окремим розділом (ст. ст. 41-43) регламентуються питання щодо проведення науково-дослідних робіт на територіях та об’єктах природно-заповідного фонду, метою яких є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і використання  природних ресурсів та особливо цінних об’єктів на територіях та об’єктах природно-заповідного проводиться науково-дослідна робота (ст. 41). Основні напрями, порядок організації та здійснення наукової та науково-технічної діяльності на зазначених територіях визначені у відповідному Положенні</w:t>
      </w:r>
      <w:r w:rsidRPr="00993998">
        <w:rPr>
          <w:vertAlign w:val="superscript"/>
        </w:rPr>
        <w:footnoteReference w:id="25"/>
      </w:r>
      <w:r w:rsidRPr="00993998">
        <w:t>.</w:t>
      </w:r>
    </w:p>
    <w:p w:rsidR="00335391" w:rsidRPr="00993998" w:rsidRDefault="00335391" w:rsidP="00335391">
      <w:pPr>
        <w:spacing w:line="240" w:lineRule="auto"/>
      </w:pPr>
      <w:r w:rsidRPr="00993998">
        <w:t xml:space="preserve"> Відповідно до ст. 23 Закону «Про охорону атмосферного повітря» проектування, будівництво і реконструкція підприємств та інших об’єктів, які впливають або можуть впливати на стан атмосферного повітря, удосконалення існуючих і впровадження нових технологічних процесів та устаткування здійснюються з обов’язковим дотриманням норм екологічної безпеки, державних санітарних вимог і правил на запланованих для будівництва та реконструкції підприємствах та інших об’єктах, а також з урахуванням накопичення і трансформації забруднення в атмосфері, його транскордонного перенесення, особливостей кліматичних умов. А впровадження відкриттів, </w:t>
      </w:r>
      <w:r w:rsidRPr="00993998">
        <w:lastRenderedPageBreak/>
        <w:t>винаходів, корисних моделей, промислових зразків, раціоналізаторських пропозицій, застосування нової техніки, імпортного устаткування, технологій і систем, якщо вони не відповідають вимогам, установленим законодавством про охорону атмосферного повітря, забороняється. У разі порушення зазначених  вимог така діяльність припиняється відповідно до закону, а винні особи притягаються до відповідальності відповідно до закону (ст. 26).</w:t>
      </w:r>
    </w:p>
    <w:p w:rsidR="00335391" w:rsidRPr="00993998" w:rsidRDefault="00335391" w:rsidP="00335391">
      <w:pPr>
        <w:spacing w:line="240" w:lineRule="auto"/>
      </w:pPr>
      <w:r w:rsidRPr="00993998">
        <w:t>З метою захисту людини від впливу іонізуючого випромінювання фізичні та юридичні особи, відповідно до ст. 13 Закону «Про захист людини від впливу іонізуючого випромінювання», під час здійснення практичної діяльності зобов’язані розробляти обґрунтування додержання норм радіаційної безпеки щодо нової (модернізованої) продукції, матеріалів і речовин, технологічних процесів і виробництв.</w:t>
      </w:r>
    </w:p>
    <w:p w:rsidR="00335391" w:rsidRPr="00993998" w:rsidRDefault="00335391" w:rsidP="00335391">
      <w:pPr>
        <w:spacing w:line="240" w:lineRule="auto"/>
      </w:pPr>
      <w:r w:rsidRPr="00993998">
        <w:t xml:space="preserve">Відповідно до ст. 1 Закону «Про наукову і науково-технічну діяльність» наукова діяльність визначається як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 </w:t>
      </w:r>
    </w:p>
    <w:p w:rsidR="00335391" w:rsidRPr="00993998" w:rsidRDefault="00335391" w:rsidP="00335391">
      <w:pPr>
        <w:spacing w:line="240" w:lineRule="auto"/>
      </w:pPr>
      <w:r w:rsidRPr="00993998">
        <w:t xml:space="preserve">Під фундаментальними науковими дослідженнями розуміються 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Тоді як прикладні наукові дослідження – це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  Додержання вимог екологічної безпеки, згідно з п. 3 ч. 1 ст. 46 Закону України «Про наукову і науково-технічну діяльність», визнано одним із основних принципів державного управління та регулювання у сфері наукової діяльності. </w:t>
      </w:r>
    </w:p>
    <w:p w:rsidR="00335391" w:rsidRPr="00993998" w:rsidRDefault="00335391" w:rsidP="00335391">
      <w:pPr>
        <w:spacing w:line="240" w:lineRule="auto"/>
      </w:pPr>
      <w:r w:rsidRPr="00993998">
        <w:t xml:space="preserve">Правові, економічні та організаційні засади державного регулювання інноваційної діяльності в Україні визначає Закон України «Про інноваційну діяльність» від 4 липня 2002 року, відповідно до ст. 1 якого інноваційна діяльність визначається як діяльність,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 Інновації –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 Головною метою державної інноваційної політики визначено створення </w:t>
      </w:r>
      <w:r w:rsidRPr="00993998">
        <w:lastRenderedPageBreak/>
        <w:t>соціально-економічних, організаційних і правових умов для ефективного відтворення, розвитку й використання науково-технічного потенціалу країни, забезпечення впровадження сучасних екологічно чистих, безпечних, енерго- та ресурсозберігаючих технологій, виробництва та реалізації нових видів конкурентоздатної продукції.</w:t>
      </w:r>
    </w:p>
    <w:p w:rsidR="00335391" w:rsidRPr="00993998" w:rsidRDefault="00335391" w:rsidP="00335391">
      <w:pPr>
        <w:spacing w:line="240" w:lineRule="auto"/>
      </w:pPr>
      <w:r w:rsidRPr="00993998">
        <w:t>Широке застосування технологій більш чистого виробництва та охорони навколишнього природного середовища визначено у числі стратегічних пріоритетних напрямів інноваційної діяльності на 2011-2021 роки</w:t>
      </w:r>
      <w:r w:rsidRPr="00993998">
        <w:rPr>
          <w:vertAlign w:val="superscript"/>
        </w:rPr>
        <w:footnoteReference w:id="26"/>
      </w:r>
      <w:r w:rsidRPr="00993998">
        <w:t>. Наукові відкриття, винаходи, корисні моделі, промислові зразки, раціоналізаторські пропозиції, сорти рослин, породи тварин, згідно зі ст. 420 Цивільного кодексу України, належать до об’єктів права інтелектуальної власності. Винаходи та корисні моделі, промислові зразки, сорти рослин та породи тварин, відповідно до ст. 155 Господарського кодексу України, визнаються об’єктами прав інтелектуальної власності у сфері господарювання.</w:t>
      </w:r>
    </w:p>
    <w:p w:rsidR="00335391" w:rsidRPr="00993998" w:rsidRDefault="00335391" w:rsidP="00335391">
      <w:pPr>
        <w:spacing w:line="240" w:lineRule="auto"/>
      </w:pPr>
      <w:r w:rsidRPr="00993998">
        <w:t>Невід’ємним елементом державного регулювання та управління у сфері наукової і науково-технічної діяльності є наукова і науково-технічна експертиза, що проводиться відповідно до Закону України «Про наукову і науково-технічну експертизу». Об’єктами наукової та  науково-технічної  експертизи можуть бути: діючі об’єкти техніки (в тому числі військової) та промисловості, споруди, природні об’єкти тощо, стосовно яких виникає потреба отримати науково обґрунтовані експертні висновки; проекти, програми, пропозиції різного рівня, щодо яких необхідно провести науково обґрунтований аналіз і дати висновок про доцільність їх прийняття, впровадження, подальшого використання тощо</w:t>
      </w:r>
      <w:r w:rsidRPr="00993998">
        <w:rPr>
          <w:vertAlign w:val="superscript"/>
        </w:rPr>
        <w:footnoteReference w:id="27"/>
      </w:r>
      <w:r w:rsidRPr="00993998">
        <w:t>.</w:t>
      </w:r>
    </w:p>
    <w:p w:rsidR="00335391" w:rsidRPr="00993998" w:rsidRDefault="00335391" w:rsidP="00335391">
      <w:pPr>
        <w:spacing w:line="240" w:lineRule="auto"/>
      </w:pPr>
      <w:r w:rsidRPr="00993998">
        <w:t>Відповідність нової технічної продукції, іноземного устаткування вимогам безпеки, у тому числі екологічній, має підтверджуватися документами (декларацією, протоколом випробувань, свідоцтвом, сертифікатом тощо)</w:t>
      </w:r>
      <w:r w:rsidRPr="00993998">
        <w:rPr>
          <w:vertAlign w:val="superscript"/>
        </w:rPr>
        <w:footnoteReference w:id="28"/>
      </w:r>
      <w:r w:rsidRPr="00993998">
        <w:t xml:space="preserve"> про відповідність продукції технічним регламентам. Технічний регламент – нормативно-правовий акт, в якому визначено характеристики продукції або пов’язані з ними процеси та методи виробництва, включаючи відповідні процедурні положення, додержання яких є обов’язковим. Він може також включати або виключно стосуватися вимог до </w:t>
      </w:r>
      <w:r w:rsidRPr="00993998">
        <w:lastRenderedPageBreak/>
        <w:t>термінології, позначень, пакування, маркування чи етикетування в тій мірі, в якій вони застосовуються до продукції, процесу або методу виробництва</w:t>
      </w:r>
      <w:r w:rsidRPr="00993998">
        <w:rPr>
          <w:vertAlign w:val="superscript"/>
        </w:rPr>
        <w:footnoteReference w:id="29"/>
      </w:r>
      <w:r w:rsidRPr="00993998">
        <w:t>.</w:t>
      </w:r>
    </w:p>
    <w:p w:rsidR="00335391" w:rsidRPr="00993998" w:rsidRDefault="00335391" w:rsidP="00335391">
      <w:pPr>
        <w:spacing w:line="240" w:lineRule="auto"/>
      </w:pPr>
      <w:r w:rsidRPr="00993998">
        <w:t>Серед цілей прийняття технічних регламентів визначено захист життя та здоров’я людей, тварин і рослин, охорона довкілля та природних ресурсів (ст. 9). Форма, опис знака відповідності технічним регламентам, правила та умови нанесення знака відповідності технічним регламентам визначено постановою Кабінету Міністрів України</w:t>
      </w:r>
      <w:r w:rsidRPr="00993998">
        <w:rPr>
          <w:vertAlign w:val="superscript"/>
        </w:rPr>
        <w:footnoteReference w:id="30"/>
      </w:r>
      <w:r w:rsidRPr="00993998">
        <w:t>. У разі порушення встановлених вимог екологічної безпеки при проведенні наукових досліджень, впровадженні відкриттів, винаходів, застосуванні нової техніки, імпортного устаткування, технологій і систем така діяльність припиняється уповноваженими на те державними органами, а винні особи притягуються до відповідальності.</w:t>
      </w:r>
    </w:p>
    <w:p w:rsidR="00A322C7" w:rsidRDefault="009E574A"/>
    <w:p w:rsidR="00335391" w:rsidRDefault="00335391">
      <w:bookmarkStart w:id="0" w:name="_GoBack"/>
      <w:bookmarkEnd w:id="0"/>
    </w:p>
    <w:sectPr w:rsidR="003353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4A" w:rsidRDefault="009E574A" w:rsidP="00335391">
      <w:pPr>
        <w:spacing w:line="240" w:lineRule="auto"/>
      </w:pPr>
      <w:r>
        <w:separator/>
      </w:r>
    </w:p>
  </w:endnote>
  <w:endnote w:type="continuationSeparator" w:id="0">
    <w:p w:rsidR="009E574A" w:rsidRDefault="009E574A" w:rsidP="00335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4A" w:rsidRDefault="009E574A" w:rsidP="00335391">
      <w:pPr>
        <w:spacing w:line="240" w:lineRule="auto"/>
      </w:pPr>
      <w:r>
        <w:separator/>
      </w:r>
    </w:p>
  </w:footnote>
  <w:footnote w:type="continuationSeparator" w:id="0">
    <w:p w:rsidR="009E574A" w:rsidRDefault="009E574A" w:rsidP="00335391">
      <w:pPr>
        <w:spacing w:line="240" w:lineRule="auto"/>
      </w:pPr>
      <w:r>
        <w:continuationSeparator/>
      </w:r>
    </w:p>
  </w:footnote>
  <w:footnote w:id="1">
    <w:p w:rsidR="00335391" w:rsidRPr="00E404B1" w:rsidRDefault="00335391" w:rsidP="00335391">
      <w:pPr>
        <w:spacing w:line="240" w:lineRule="auto"/>
        <w:rPr>
          <w:sz w:val="24"/>
          <w:szCs w:val="24"/>
        </w:rPr>
      </w:pPr>
      <w:r w:rsidRPr="00E404B1">
        <w:rPr>
          <w:sz w:val="24"/>
          <w:szCs w:val="24"/>
        </w:rPr>
        <w:t xml:space="preserve"> </w:t>
      </w:r>
      <w:r w:rsidRPr="00E404B1">
        <w:rPr>
          <w:sz w:val="24"/>
          <w:szCs w:val="24"/>
          <w:vertAlign w:val="superscript"/>
        </w:rPr>
        <w:footnoteRef/>
      </w:r>
      <w:r w:rsidRPr="00E404B1">
        <w:rPr>
          <w:sz w:val="24"/>
          <w:szCs w:val="24"/>
        </w:rPr>
        <w:t xml:space="preserve"> ДСТУ 2156-93. Безпечність промислових підприємств. Терміни і визначення: наказ Держстандарту України № 27від 27 грудня 1993 року. – Видання офіційне. – Держстандарт України, 1994. – 31 с.</w:t>
      </w:r>
    </w:p>
  </w:footnote>
  <w:footnote w:id="2">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основи національної безпеки України: Закон України від 19 червня 2003 року // Відомості Верховної Ради України. – 2003. – № 39. – Ст. 351 з наступними змінами і доповненнями.</w:t>
      </w:r>
    </w:p>
  </w:footnote>
  <w:footnote w:id="3">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Рішення Ради національної безпеки і оборони України від 6 травня 2015 року «Про стратегію національної безпеки України»: указ Президента України від 26 травня 2015 року // Офіційний вісник України. – 2015. – № 43. – Ст. 1353.</w:t>
      </w:r>
    </w:p>
  </w:footnote>
  <w:footnote w:id="4">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Козаченко Т.П. Загрози екологічної безпеки в системі національної безпеки України / Т.П. Козаченко // Наукові праці. Державне управління. – 2016. – Випуск 269. – Т. 281. – С. 96</w:t>
      </w:r>
    </w:p>
  </w:footnote>
  <w:footnote w:id="5">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Андрейцев В.І. Право екологічної безпеки: навч. та наук.-практ. посіб. – К.: Знання-Прес, 2002. – С. 38</w:t>
      </w:r>
    </w:p>
  </w:footnote>
  <w:footnote w:id="6">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Барбашова Н.В. Правове забезпечення екологічної безпеки в процесі господарської діяльності: автореф. дис… канд. юрид. наук / Н.В. Барбашова: Ін-т держави і права ім. В.М. Корецького НАНУ. – К.: 1999. – С. 12.</w:t>
      </w:r>
    </w:p>
  </w:footnote>
  <w:footnote w:id="7">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Желваков Э.Н. О законодательном обеспечении экологической безопасности. / Э.Н. Желваков // Государство и прав. – 1995. – № 2. – С. 120.</w:t>
      </w:r>
    </w:p>
  </w:footnote>
  <w:footnote w:id="8">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Екологічне право України: підруч. для студ. вищих навч. закладів. / За ред. Каракаша І.І. – Одеса: Фенікс, 2012. – С. 273.</w:t>
      </w:r>
    </w:p>
  </w:footnote>
  <w:footnote w:id="9">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Андрейцев В.І. Право екологічної безпеки: навч. та наук.-практ. посіб. – К.: Знання-Прес, 2002. – С. 42.</w:t>
      </w:r>
    </w:p>
  </w:footnote>
  <w:footnote w:id="10">
    <w:p w:rsidR="00335391" w:rsidRPr="00E404B1" w:rsidRDefault="00335391" w:rsidP="00335391">
      <w:pPr>
        <w:spacing w:line="240" w:lineRule="auto"/>
        <w:rPr>
          <w:sz w:val="24"/>
          <w:szCs w:val="24"/>
        </w:rPr>
      </w:pPr>
      <w:r w:rsidRPr="00E404B1">
        <w:rPr>
          <w:sz w:val="24"/>
          <w:szCs w:val="24"/>
          <w:vertAlign w:val="subscript"/>
        </w:rPr>
        <w:footnoteRef/>
      </w:r>
      <w:r w:rsidRPr="00E404B1">
        <w:rPr>
          <w:sz w:val="24"/>
          <w:szCs w:val="24"/>
        </w:rPr>
        <w:t xml:space="preserve"> </w:t>
      </w:r>
      <w:r w:rsidRPr="00E404B1">
        <w:rPr>
          <w:sz w:val="24"/>
          <w:szCs w:val="24"/>
        </w:rPr>
        <w:t>Барбашова Н.В. Взаємозв’язок понять «екологічний ризик» та «екологічна безпека». // Актуальні проблеми держави і права. - 2014. - Вип. 72. – С. 247</w:t>
      </w:r>
    </w:p>
  </w:footnote>
  <w:footnote w:id="11">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Бондар Л.О. Екологічне право України у запитаннях і відповідях: навчальний посібник. – Харків: Ксилон, 2006. – С. 119</w:t>
      </w:r>
    </w:p>
  </w:footnote>
  <w:footnote w:id="12">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lang w:val="ru-RU"/>
        </w:rPr>
        <w:t>Экологическое право Украины: учебное пособие. – Харьков: «Одиссей», 2007. – С. 176.</w:t>
      </w:r>
    </w:p>
  </w:footnote>
  <w:footnote w:id="13">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Вимог до роботодавців щодо захисту працівників від шкідливого впливу хімічних речовин: наказ Міністерства надзвичайних ситуацій України № 627 від 22 березня 2012 року. // Офіційний вісник України. – 2012. – №30. – Ст. 1126.</w:t>
      </w:r>
    </w:p>
  </w:footnote>
  <w:footnote w:id="14">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Переліку небезпечних властивостей та інструкцій щодо контролю за транскордонними перевезеннями небезпечних відходів та їх утилізацією/видаленням: наказ Міністерства екології та природних ресурсів України № 165 від 16 жовтня 2000 року. // Офіційний вісник України. – 2000. – № 45. – Ст. 1955.</w:t>
      </w:r>
    </w:p>
  </w:footnote>
  <w:footnote w:id="15">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Положення про гігієнічну регламентацію та державну реєстрацію небезпечних факторів і Порядку оплати робіт із проведення гігієнічної регламентації та державної реєстрації небезпечних факторів: постанова Кабінету Міністрів України № 420 від 13 червня 1995 року. // [Електронний ресурс]. – Режим доступу: http://zakon3.rada.gov.ua/laws/show/420-95-п</w:t>
      </w:r>
    </w:p>
  </w:footnote>
  <w:footnote w:id="16">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переліку особливо небезпечних хімічних речовин, виробництво яких підлягає ліцензуванню: постанова Кабінету Міністрів України № 1287 від 17 серпня 1998 року. // Офіційний вісник України. – 1998. – № 33. – Ст. 1235.</w:t>
      </w:r>
    </w:p>
  </w:footnote>
  <w:footnote w:id="17">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постанова Кабінету Міністрів України № 746 від 18 вересня 1995 року. // [Електронний ресурс]. – Режим доступу: http://zakon3.rada.gov.ua/laws/card/746-95-п</w:t>
      </w:r>
    </w:p>
  </w:footnote>
  <w:footnote w:id="18">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Про затвердження порядку державного обліку наявності та використання пестицидів і агрохімікатів: постанова Кабінету Міністрів України № 881 від 2 листопада 1995 року // </w:t>
      </w:r>
      <w:r w:rsidRPr="00E404B1">
        <w:rPr>
          <w:sz w:val="24"/>
          <w:szCs w:val="24"/>
          <w:lang w:val="ru-RU"/>
        </w:rPr>
        <w:t>[</w:t>
      </w:r>
      <w:r w:rsidRPr="00E404B1">
        <w:rPr>
          <w:sz w:val="24"/>
          <w:szCs w:val="24"/>
        </w:rPr>
        <w:t>Електронний ресурс</w:t>
      </w:r>
      <w:r w:rsidRPr="00E404B1">
        <w:rPr>
          <w:sz w:val="24"/>
          <w:szCs w:val="24"/>
          <w:lang w:val="ru-RU"/>
        </w:rPr>
        <w:t>]</w:t>
      </w:r>
      <w:r w:rsidRPr="00E404B1">
        <w:rPr>
          <w:sz w:val="24"/>
          <w:szCs w:val="24"/>
        </w:rPr>
        <w:t>. – Режим доступу: http://zakon3.rada.gov.ua/laws/show/881-95-п</w:t>
      </w:r>
    </w:p>
  </w:footnote>
  <w:footnote w:id="19">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державної реєстрації косметичних та лікарських засобів, які містять генетично модифіковані організми або отримані з їх в використанням : постанова Кабінету Міністрів України № 114 від 18 лютого 2009 року. // Офіційний вісник. – 2009. – №12. – Ст. 373; Порядок державної реєстрації генетично модифікованих організмів джерел харчових продуктів, кормів, кормових добавок та ветеринарних препаратів, які містять такі організми або отримані з їх використанням: постанова Кабінету Міністрів України № 919 від 12 жовтня 2010 року. // Офіційний вісник України. – 2010. – № 78. – Ст.2752.</w:t>
      </w:r>
    </w:p>
  </w:footnote>
  <w:footnote w:id="20">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Тваринний світ України: правова охорона, використання та відтворення. / За ред. Г.І. Балюк. – К.: Юрінком Інтер, 2010. – С. 210-211.</w:t>
      </w:r>
    </w:p>
  </w:footnote>
  <w:footnote w:id="21">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Екологічне право України: підручник для студ. вищих навч. закладів. / За ред. Каракаша І.І. – Одеса: Фенікс, 2012. – С. 278.</w:t>
      </w:r>
    </w:p>
  </w:footnote>
  <w:footnote w:id="22">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Переліку джерел іонізуючого випромінювання, діяльність по використанню яких звільняється від ліцензування: наказ Державної інспекції ядерного регулювання України № 138 від 3 грудня 2013 року. // Офіційний вісник України. – 2014. – № 1. – Ст. 25.</w:t>
      </w:r>
    </w:p>
  </w:footnote>
  <w:footnote w:id="23">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Деякі питання державного регулювання діяльності з використання джерел іонізуючого випромінювання: постанова Кабінету Міністрів України № 1718 від 16 листопада 2000 року. // Офіційний вісник України. – 2000. – № 47. – Ст.2034 з наступними змінами і доповненнями.</w:t>
      </w:r>
    </w:p>
  </w:footnote>
  <w:footnote w:id="24">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Рішення Ради національної безпеки і оборони України від 6 травня 2015 року «Про стратегію національної безпеки України»: указ Президента України № 287/2015 від 26 травня 2015 року. // Офіційний вісник України. – 2015. – № 43. – Ст. 1353.</w:t>
      </w:r>
    </w:p>
  </w:footnote>
  <w:footnote w:id="25">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Положення про наукову та науково-технічну діяльність природних і біосферних заповідників та національних природних парків: наказ Міністерства екології та природних ресурсів України № 414 від 29 жовтня 2015 року. // Офіційний вісник України. – 2015. – №95. – Ст. 3270</w:t>
      </w:r>
    </w:p>
  </w:footnote>
  <w:footnote w:id="26">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пріоритетні напрями інноваційної діяльності в Україні: Закон України від 8 вересня 2011 року. // Відомості Верховної Ради України. – 2012. – № 19-20. – Ст. 166 з наступними змінами і доповненнями.</w:t>
      </w:r>
    </w:p>
  </w:footnote>
  <w:footnote w:id="27">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наукову і науково-технічну експертизу: Закон України від 10 лютого 1995 року. // Відомості Верховної Ради України. – 1995. – №9. – Ст. 56 наукову і науково-технічну експертизу: Закон України від 10 лютого 1995 року.</w:t>
      </w:r>
    </w:p>
  </w:footnote>
  <w:footnote w:id="28">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Малишева Н.Р. Науково-практичний коментар до Закону України «Про охорону навколишнього природного середовища» / Н.Р. Малишева, М.І. Єрофеєв. – Харків: Право, 2017. – С. 303.</w:t>
      </w:r>
    </w:p>
  </w:footnote>
  <w:footnote w:id="29">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технічні регламенти та оцінку відповідності: Закон України від 15 січня 2015 року. // Відомості Верховної Ради України. – 2015. – №14. – Ст. 96 Про технічні регламенти та оцінку відповідності: Закон України від 15 січня 2015 року.</w:t>
      </w:r>
    </w:p>
  </w:footnote>
  <w:footnote w:id="30">
    <w:p w:rsidR="00335391" w:rsidRPr="00E404B1" w:rsidRDefault="00335391" w:rsidP="0033539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форми, опису знака відповідності технічним регламентам, правил та умов його нанесення: постанова Кабінету Міністрів України № 1184 від 30 грудня 2015 року. // Офіційний вісник України. – 2016. – № 6. – Ст. 299.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A2"/>
    <w:rsid w:val="00335391"/>
    <w:rsid w:val="006040A2"/>
    <w:rsid w:val="007272C6"/>
    <w:rsid w:val="00936037"/>
    <w:rsid w:val="009E57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B6A2-7FA9-476D-9D44-9383636B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91"/>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34589</Words>
  <Characters>19716</Characters>
  <Application>Microsoft Office Word</Application>
  <DocSecurity>0</DocSecurity>
  <Lines>164</Lines>
  <Paragraphs>108</Paragraphs>
  <ScaleCrop>false</ScaleCrop>
  <Company/>
  <LinksUpToDate>false</LinksUpToDate>
  <CharactersWithSpaces>54197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2022-09-26T11:55:00Z</dcterms:created>
  <dcterms:modified xsi:type="dcterms:W3CDTF">2022-09-26T11:55:00Z</dcterms:modified>
</cp:coreProperties>
</file>