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F6" w:rsidRPr="00876118" w:rsidRDefault="00876118" w:rsidP="0087611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876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№ 7 Визначальні засади розробки </w:t>
      </w:r>
      <w:proofErr w:type="spellStart"/>
      <w:r w:rsidRPr="00876118">
        <w:rPr>
          <w:rFonts w:ascii="Times New Roman" w:hAnsi="Times New Roman" w:cs="Times New Roman"/>
          <w:b/>
          <w:sz w:val="28"/>
          <w:szCs w:val="28"/>
          <w:lang w:val="uk-UA"/>
        </w:rPr>
        <w:t>медіастратегії</w:t>
      </w:r>
      <w:proofErr w:type="spellEnd"/>
      <w:r w:rsidRPr="00876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 </w:t>
      </w:r>
      <w:proofErr w:type="spellStart"/>
      <w:r w:rsidRPr="00876118">
        <w:rPr>
          <w:rFonts w:ascii="Times New Roman" w:hAnsi="Times New Roman" w:cs="Times New Roman"/>
          <w:b/>
          <w:sz w:val="28"/>
          <w:szCs w:val="28"/>
          <w:lang w:val="uk-UA"/>
        </w:rPr>
        <w:t>медіаплануванні</w:t>
      </w:r>
      <w:proofErr w:type="spellEnd"/>
    </w:p>
    <w:bookmarkEnd w:id="0"/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1. Параметри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медіастратег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Поняття охоплення і частоти рекламних контактів.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Медіастратегія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– стратегія розміщення реклами в ЗМІ, яку називають також попередньо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медіаплан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і яка ґрунтується на параметрах охоплення аудиторії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частоти рекламних контактів.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Охоплення аудиторії – розмір аудиторії, яка повинна про контактувати з рекламним зверненням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рекламної кампанії.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Частота рекламних контактів – показник, що відображає середню кількість контактів представника цільової ау</w:t>
      </w:r>
      <w:r>
        <w:rPr>
          <w:rFonts w:ascii="Times New Roman" w:hAnsi="Times New Roman" w:cs="Times New Roman"/>
          <w:sz w:val="28"/>
          <w:szCs w:val="28"/>
          <w:lang w:val="uk-UA"/>
        </w:rPr>
        <w:t>диторії з рекламним зверненням.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Загальна кількість рекламних контактів, що досягається за період рекламної кампан</w:t>
      </w:r>
      <w:r>
        <w:rPr>
          <w:rFonts w:ascii="Times New Roman" w:hAnsi="Times New Roman" w:cs="Times New Roman"/>
          <w:sz w:val="28"/>
          <w:szCs w:val="28"/>
          <w:lang w:val="uk-UA"/>
        </w:rPr>
        <w:t>ії, розраховується за формулою: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КРК = Охоплення * Часто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=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(1+) * F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freguency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Взаємозв’язок між показниками охоплення, частота рекламних контактів та загальна кількість рекламних контакт</w:t>
      </w:r>
      <w:r>
        <w:rPr>
          <w:rFonts w:ascii="Times New Roman" w:hAnsi="Times New Roman" w:cs="Times New Roman"/>
          <w:sz w:val="28"/>
          <w:szCs w:val="28"/>
          <w:lang w:val="uk-UA"/>
        </w:rPr>
        <w:t>ів можна відобразити на рис. 1.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Однієї й тієї ж кількості рекламних контактів за період рекламної кампанії можна досягти різними способами, наприклад 2000 рекламних контактів можна досягти при охопленні 1000 чол. з середньою частотою 2 контакти (2*1000) або при охопленні 500 чол. з середньою частотою 4 контакти (4*500).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рекламних кампаній: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1.Екстенсивна РК – максимізація охоплення аудиторії при заданій частоті рекламних контактів та обмеженому бюдж</w:t>
      </w:r>
      <w:r>
        <w:rPr>
          <w:rFonts w:ascii="Times New Roman" w:hAnsi="Times New Roman" w:cs="Times New Roman"/>
          <w:sz w:val="28"/>
          <w:szCs w:val="28"/>
          <w:lang w:val="uk-UA"/>
        </w:rPr>
        <w:t>еті.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2.Інтенсивна РК – максимізація частоти рекламних контактів при заданому о</w:t>
      </w:r>
      <w:r>
        <w:rPr>
          <w:rFonts w:ascii="Times New Roman" w:hAnsi="Times New Roman" w:cs="Times New Roman"/>
          <w:sz w:val="28"/>
          <w:szCs w:val="28"/>
          <w:lang w:val="uk-UA"/>
        </w:rPr>
        <w:t>хопленні та обмеженому бюджеті.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Екстенсивна РК може застосовуват</w:t>
      </w:r>
      <w:r>
        <w:rPr>
          <w:rFonts w:ascii="Times New Roman" w:hAnsi="Times New Roman" w:cs="Times New Roman"/>
          <w:sz w:val="28"/>
          <w:szCs w:val="28"/>
          <w:lang w:val="uk-UA"/>
        </w:rPr>
        <w:t>ися, зокрема, у таких випадках: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-виводиться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новий товар на ринок, необхідно охопити інформацією максимальну кіл</w:t>
      </w:r>
      <w:r>
        <w:rPr>
          <w:rFonts w:ascii="Times New Roman" w:hAnsi="Times New Roman" w:cs="Times New Roman"/>
          <w:sz w:val="28"/>
          <w:szCs w:val="28"/>
          <w:lang w:val="uk-UA"/>
        </w:rPr>
        <w:t>ькість потенційних споживачів;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lastRenderedPageBreak/>
        <w:t>-проходять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акції зі стимулювання збуту, що діють обмежений період (2 тижні), необхідно донести інформацію до максимальної кількості споживачів та ін.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Інтенсивна РК може застосовуватис</w:t>
      </w:r>
      <w:r>
        <w:rPr>
          <w:rFonts w:ascii="Times New Roman" w:hAnsi="Times New Roman" w:cs="Times New Roman"/>
          <w:sz w:val="28"/>
          <w:szCs w:val="28"/>
          <w:lang w:val="uk-UA"/>
        </w:rPr>
        <w:t>я, наприклад, у таких випадках: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-висококонкурентна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ситуація на ринку, для утримання конкурентних позицій необхідно притримуватись конкурентного паритету в частоті рекламних контактів;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-при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просування цільової аудиторії за етапами купівельної готовності необхідно забезпечити певну кількість контактів д</w:t>
      </w:r>
      <w:r>
        <w:rPr>
          <w:rFonts w:ascii="Times New Roman" w:hAnsi="Times New Roman" w:cs="Times New Roman"/>
          <w:sz w:val="28"/>
          <w:szCs w:val="28"/>
          <w:lang w:val="uk-UA"/>
        </w:rPr>
        <w:t>ля переходу на наступну стадію;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-необхідне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постійне нагадування про товари широкого вжитку, що можуть бути придбані в будь-який момент (наприклад, зубна </w:t>
      </w:r>
      <w:r>
        <w:rPr>
          <w:rFonts w:ascii="Times New Roman" w:hAnsi="Times New Roman" w:cs="Times New Roman"/>
          <w:sz w:val="28"/>
          <w:szCs w:val="28"/>
          <w:lang w:val="uk-UA"/>
        </w:rPr>
        <w:t>паста, пральний порошок) та ін.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На практиці застосування екстенсивної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інтенсивної рекламної кампанії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досягається такими способами: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1.при використанні екстенсивної РК використовують велику кількість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медіаканалів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>, в середині яких використовуют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велику кількість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медіаносіїв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2.при використанні інтенсивної РК використовують один або декілька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медіаканалів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>, в межах яких викор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истовують декілька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медіаносіїв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Показник кількість рекламних контактів (КРК) відповідає за своїм змістом показнику GRP, проте КРК вимірюєть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тис.контаків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(осіб), а GRP </w:t>
      </w:r>
      <w:r w:rsidRPr="00876118">
        <w:rPr>
          <w:rFonts w:ascii="Times New Roman" w:hAnsi="Times New Roman" w:cs="Times New Roman"/>
          <w:sz w:val="28"/>
          <w:szCs w:val="28"/>
          <w:lang w:val="uk-UA"/>
        </w:rPr>
        <w:t>вимірюється у %. Для переведення фор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мули КРК у формулу GRP показник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(1+) використовують у %.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КРК = F *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(1+)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тис.осіб</w:t>
      </w:r>
      <w:proofErr w:type="spellEnd"/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GRP = F *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(1+), %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Показник кількість рекламних контактів, так як і показник GRP, відображає валове охоплення аудиторії за період рік (споживачі можуть вр</w:t>
      </w:r>
      <w:r>
        <w:rPr>
          <w:rFonts w:ascii="Times New Roman" w:hAnsi="Times New Roman" w:cs="Times New Roman"/>
          <w:sz w:val="28"/>
          <w:szCs w:val="28"/>
          <w:lang w:val="uk-UA"/>
        </w:rPr>
        <w:t>аховуватися по декілька разів).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Показник GRP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розрахувати також за формулою: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GRP =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(1+)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(2+) + …… +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(n+),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(n+) – кількість аудиторії, що контактувала з рекламним зверненням не менше n разів за визначений п</w:t>
      </w:r>
      <w:r>
        <w:rPr>
          <w:rFonts w:ascii="Times New Roman" w:hAnsi="Times New Roman" w:cs="Times New Roman"/>
          <w:sz w:val="28"/>
          <w:szCs w:val="28"/>
          <w:lang w:val="uk-UA"/>
        </w:rPr>
        <w:t>еріод (аудиторія без повторів);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показник називається реальне охоплення.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Показник GRP, розрахований різними способами, повинен мати однакове з</w:t>
      </w:r>
      <w:r>
        <w:rPr>
          <w:rFonts w:ascii="Times New Roman" w:hAnsi="Times New Roman" w:cs="Times New Roman"/>
          <w:sz w:val="28"/>
          <w:szCs w:val="28"/>
          <w:lang w:val="uk-UA"/>
        </w:rPr>
        <w:t>начення.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Приклад 1. Під час рекламної кампанії 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досягнуто показник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(1+), </w:t>
      </w:r>
      <w:r w:rsidRPr="00876118">
        <w:rPr>
          <w:rFonts w:ascii="Times New Roman" w:hAnsi="Times New Roman" w:cs="Times New Roman"/>
          <w:sz w:val="28"/>
          <w:szCs w:val="28"/>
          <w:lang w:val="uk-UA"/>
        </w:rPr>
        <w:t>що складає 65%. Середня частота рекламної кам</w:t>
      </w:r>
      <w:r>
        <w:rPr>
          <w:rFonts w:ascii="Times New Roman" w:hAnsi="Times New Roman" w:cs="Times New Roman"/>
          <w:sz w:val="28"/>
          <w:szCs w:val="28"/>
          <w:lang w:val="uk-UA"/>
        </w:rPr>
        <w:t>панії F становить 7,2 контакти.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Вартість розміщення реклами складає 120 000 грн. необхідно розрахувати GRP та вартість 1 пунк</w:t>
      </w:r>
      <w:r>
        <w:rPr>
          <w:rFonts w:ascii="Times New Roman" w:hAnsi="Times New Roman" w:cs="Times New Roman"/>
          <w:sz w:val="28"/>
          <w:szCs w:val="28"/>
          <w:lang w:val="uk-UA"/>
        </w:rPr>
        <w:t>ту рейтингу GRP.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Рішення: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4.Розрахуємо показник GRP.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GRP =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F *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(1+) = 65 *7,2 = 468%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5.Розрахуємо </w:t>
      </w:r>
      <w:r>
        <w:rPr>
          <w:rFonts w:ascii="Times New Roman" w:hAnsi="Times New Roman" w:cs="Times New Roman"/>
          <w:sz w:val="28"/>
          <w:szCs w:val="28"/>
          <w:lang w:val="uk-UA"/>
        </w:rPr>
        <w:t>вартість 1 пункту рейтингу GRP.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CPP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GRP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Віртість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реклами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GRP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CPPGRP 120 000 = 256,4 грн. 468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Висновок: при розміщенні реклами показни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GRP складе 468%, а вартість 1 </w:t>
      </w:r>
      <w:r w:rsidRPr="0087611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ункту рейтингу GRP – 256,4 грн.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Приклад 2. Під час рекламної кампанії були розміщені ролики в передачі 1 (рейтинг = 12%, кількість виходів = 7), передачі 2 (рейтинг = 7%, кількість виходів = 9), передачі 3 (рейтинг = 9%, кількі</w:t>
      </w:r>
      <w:r>
        <w:rPr>
          <w:rFonts w:ascii="Times New Roman" w:hAnsi="Times New Roman" w:cs="Times New Roman"/>
          <w:sz w:val="28"/>
          <w:szCs w:val="28"/>
          <w:lang w:val="uk-UA"/>
        </w:rPr>
        <w:t>сть виходів = 12). Охоплення РК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(1+) становить 30%. Розрахувати 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ню частоту рекламних контактів, </w:t>
      </w:r>
      <w:r w:rsidRPr="00876118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>сягнутих за рекламної кампанії.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1.Розрахуємо показник GRP.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GRP =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(1+) +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(2+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+ …… +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(n+),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GRP = 12*7 + 7*9 + 9*12 = 255%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lastRenderedPageBreak/>
        <w:t>2.Розрахуємо середню частоту рекламних контактів, д</w:t>
      </w:r>
      <w:r>
        <w:rPr>
          <w:rFonts w:ascii="Times New Roman" w:hAnsi="Times New Roman" w:cs="Times New Roman"/>
          <w:sz w:val="28"/>
          <w:szCs w:val="28"/>
          <w:lang w:val="uk-UA"/>
        </w:rPr>
        <w:t>осягнуту за рекламної кампанії.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Висновок: за даної схеми охоплення за рекламної кампанії буде досягнуто показник GRP, що складає 255%, при цьому середня кількість контактів споживачів з рекламним зв</w:t>
      </w:r>
      <w:r>
        <w:rPr>
          <w:rFonts w:ascii="Times New Roman" w:hAnsi="Times New Roman" w:cs="Times New Roman"/>
          <w:sz w:val="28"/>
          <w:szCs w:val="28"/>
          <w:lang w:val="uk-UA"/>
        </w:rPr>
        <w:t>ерненням складає 8,5 контактів.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* Аналогічно до того, що виділяють в якості показників ефективності рекламної кампанії показник GRP та ТRP (валове охоплення аудиторії та валове охоплення цільової аудиторії), виділяють два види показника кількість рекламних контактів (КРК): загальна КРК т</w:t>
      </w:r>
      <w:r>
        <w:rPr>
          <w:rFonts w:ascii="Times New Roman" w:hAnsi="Times New Roman" w:cs="Times New Roman"/>
          <w:sz w:val="28"/>
          <w:szCs w:val="28"/>
          <w:lang w:val="uk-UA"/>
        </w:rPr>
        <w:t>а КРК серед цільової аудиторії.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Показник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(1+)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відображати % охоплення населення в цілому або </w:t>
      </w: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% охоплення цільової аудиторії. Залежно від цього результати розрахунку за формулою КРК = F *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(1+) дадуть результат загальна КРК аб</w:t>
      </w:r>
      <w:r>
        <w:rPr>
          <w:rFonts w:ascii="Times New Roman" w:hAnsi="Times New Roman" w:cs="Times New Roman"/>
          <w:sz w:val="28"/>
          <w:szCs w:val="28"/>
          <w:lang w:val="uk-UA"/>
        </w:rPr>
        <w:t>о КРК серед цільової аудиторії.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Приклад 3. В місці проживає 220 000 жінок у віці 20-40 років, що належать до цільової аудиторії підприємства. Згідно першого варіанту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медіаплану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запланований показник охоплення = 70% від цільової аудиторії, середня частота рекламних контактів – 4,2 контакти. Згідно другого варіанту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медіаплану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охоплення = 50% від цільової аудиторії, середня ч</w:t>
      </w:r>
      <w:r>
        <w:rPr>
          <w:rFonts w:ascii="Times New Roman" w:hAnsi="Times New Roman" w:cs="Times New Roman"/>
          <w:sz w:val="28"/>
          <w:szCs w:val="28"/>
          <w:lang w:val="uk-UA"/>
        </w:rPr>
        <w:t>астота контактів – 6 контактів.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Розрахуйте, яку кількість рекламних контактів з цільовою аудиторією можна досягти для першого та другого варіантів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медіаплану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>. Прокоментуйте переваги та недоліки кожного з в</w:t>
      </w:r>
      <w:r>
        <w:rPr>
          <w:rFonts w:ascii="Times New Roman" w:hAnsi="Times New Roman" w:cs="Times New Roman"/>
          <w:sz w:val="28"/>
          <w:szCs w:val="28"/>
          <w:lang w:val="uk-UA"/>
        </w:rPr>
        <w:t>аріантів.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Рішення: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1.Розрахуємо кількість рекламних контактів з цільовою аудиторією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першого варіанту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медіаплану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КРК = F *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(1+) = 4,2 * 0,7 *220 000 = </w:t>
      </w:r>
      <w:r>
        <w:rPr>
          <w:rFonts w:ascii="Times New Roman" w:hAnsi="Times New Roman" w:cs="Times New Roman"/>
          <w:sz w:val="28"/>
          <w:szCs w:val="28"/>
          <w:lang w:val="uk-UA"/>
        </w:rPr>
        <w:t>4,2 * 154 000 = 648 800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2.Розрахуємо кількість рекламних контактів з цільовою аудиторією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другого варіанту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медіаплану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КРК = F *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(1+) = 6 * 0,5 *220 000 = 6 * 110 000 = 660 000 (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конт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для обох варіантів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медіаплану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буде досягнута приблизно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співставна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рекламних контактів серед цільової аудиторії. Проте </w:t>
      </w:r>
      <w:r w:rsidRPr="008761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досягнуті вони будуть різними способами. Для першого варіанту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медіаплану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частота контактів 4,2, охоплення 154 000 осіб, </w:t>
      </w:r>
      <w:r>
        <w:rPr>
          <w:rFonts w:ascii="Times New Roman" w:hAnsi="Times New Roman" w:cs="Times New Roman"/>
          <w:sz w:val="28"/>
          <w:szCs w:val="28"/>
          <w:lang w:val="uk-UA"/>
        </w:rPr>
        <w:t>для другого варіанту частота 6,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охоплення 110 000 осіб, тобто перший варіант – більш екстенсивна рекламна кампанія, другий варіант – біль</w:t>
      </w:r>
      <w:r>
        <w:rPr>
          <w:rFonts w:ascii="Times New Roman" w:hAnsi="Times New Roman" w:cs="Times New Roman"/>
          <w:sz w:val="28"/>
          <w:szCs w:val="28"/>
          <w:lang w:val="uk-UA"/>
        </w:rPr>
        <w:t>ш інтенсивна рекламна кампанія.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Показник КРК згідно міжнародних позна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чень називають також показником </w:t>
      </w:r>
      <w:r w:rsidRPr="00876118">
        <w:rPr>
          <w:rFonts w:ascii="Times New Roman" w:hAnsi="Times New Roman" w:cs="Times New Roman"/>
          <w:sz w:val="28"/>
          <w:szCs w:val="28"/>
          <w:lang w:val="uk-UA"/>
        </w:rPr>
        <w:t>OTS (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opportunity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see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>), тобто це валова кількість споживачів, з урахуванням повторів, які мали можливість конта</w:t>
      </w:r>
      <w:r>
        <w:rPr>
          <w:rFonts w:ascii="Times New Roman" w:hAnsi="Times New Roman" w:cs="Times New Roman"/>
          <w:sz w:val="28"/>
          <w:szCs w:val="28"/>
          <w:lang w:val="uk-UA"/>
        </w:rPr>
        <w:t>ктувати з рекламним зверненням.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КРК (OTS) = GRP / 100% * N (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пот</w:t>
      </w:r>
      <w:r>
        <w:rPr>
          <w:rFonts w:ascii="Times New Roman" w:hAnsi="Times New Roman" w:cs="Times New Roman"/>
          <w:sz w:val="28"/>
          <w:szCs w:val="28"/>
          <w:lang w:val="uk-UA"/>
        </w:rPr>
        <w:t>енц.спож.МН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насел.регіону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Для оцінки ефективності рекламної кампа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нії розраховують також показник </w:t>
      </w:r>
      <w:r w:rsidRPr="00876118">
        <w:rPr>
          <w:rFonts w:ascii="Times New Roman" w:hAnsi="Times New Roman" w:cs="Times New Roman"/>
          <w:sz w:val="28"/>
          <w:szCs w:val="28"/>
          <w:lang w:val="uk-UA"/>
        </w:rPr>
        <w:t>ціни за 1000 контактів з аудитор</w:t>
      </w:r>
      <w:r>
        <w:rPr>
          <w:rFonts w:ascii="Times New Roman" w:hAnsi="Times New Roman" w:cs="Times New Roman"/>
          <w:sz w:val="28"/>
          <w:szCs w:val="28"/>
          <w:lang w:val="uk-UA"/>
        </w:rPr>
        <w:t>ією – CPT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thousand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CPT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Вартість розміщення реклами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Кіл</w:t>
      </w:r>
      <w:r>
        <w:rPr>
          <w:rFonts w:ascii="Times New Roman" w:hAnsi="Times New Roman" w:cs="Times New Roman"/>
          <w:sz w:val="28"/>
          <w:szCs w:val="28"/>
          <w:lang w:val="uk-UA"/>
        </w:rPr>
        <w:t>ькість рекламних контактів(OTS)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Даний показник аналогічно до показника СРР використовують для обґрунтування більш ефективного варіанту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медіаплану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з двох або більше варіантів, які мають однакові показники GRP та ТRP. Обирають той варіант, який має м</w:t>
      </w:r>
      <w:r>
        <w:rPr>
          <w:rFonts w:ascii="Times New Roman" w:hAnsi="Times New Roman" w:cs="Times New Roman"/>
          <w:sz w:val="28"/>
          <w:szCs w:val="28"/>
          <w:lang w:val="uk-UA"/>
        </w:rPr>
        <w:t>інімальні показники СРP та СРТ.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Показник GRP можна розрахувати різними методами, комплексність даного по</w:t>
      </w:r>
      <w:r>
        <w:rPr>
          <w:rFonts w:ascii="Times New Roman" w:hAnsi="Times New Roman" w:cs="Times New Roman"/>
          <w:sz w:val="28"/>
          <w:szCs w:val="28"/>
          <w:lang w:val="uk-UA"/>
        </w:rPr>
        <w:t>казника розглянемо на прикладі.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Приклад 4. На основі даних таблиці розрахуйте показники охоплення аудиторії одного, двох, трьох та чотирьох виходів реклами. Розрахуйте показники рейтингів окреми</w:t>
      </w:r>
      <w:r>
        <w:rPr>
          <w:rFonts w:ascii="Times New Roman" w:hAnsi="Times New Roman" w:cs="Times New Roman"/>
          <w:sz w:val="28"/>
          <w:szCs w:val="28"/>
          <w:lang w:val="uk-UA"/>
        </w:rPr>
        <w:t>х виходів рекламного звернення.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Обґрунтуйте розрахунок показника валового охоплення GRP для чотирьох видів рекламних звернень. Оцініть середню частоту контактів аудиторії з рекламним зверненням.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Рішення: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1. Розрахуємо показники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реального охоплення аудиторії.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Reash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(n ) К -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спожив., що бачили РЗ не менше n разів *100% К</w:t>
      </w:r>
      <w:r>
        <w:rPr>
          <w:rFonts w:ascii="Times New Roman" w:hAnsi="Times New Roman" w:cs="Times New Roman"/>
          <w:sz w:val="28"/>
          <w:szCs w:val="28"/>
          <w:lang w:val="uk-UA"/>
        </w:rPr>
        <w:t>ількість потенційних споживачів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Спочатку розрахуємо загальну кількість виходів рекламного звернення, яку бачив кожен із споживачів (заповнюємо в таблиці).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В правій частині таблиці позначаємо споживачів, які будуть враховуватись при розрахунку показників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(1+),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Reac</w:t>
      </w:r>
      <w:r>
        <w:rPr>
          <w:rFonts w:ascii="Times New Roman" w:hAnsi="Times New Roman" w:cs="Times New Roman"/>
          <w:sz w:val="28"/>
          <w:szCs w:val="28"/>
          <w:lang w:val="uk-UA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(2+),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(3+),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(4+).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зрахуємо показники за формулою: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>each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(1+) = 9 / 10 * 100% = 90%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>each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(2+) = 4 / 10 * 100% = 40%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(3+) = 2 / 10 * 100% = 20%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>each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(4+) = 1 / 10 * 100% = 10%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2. Розрахуємо показники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Total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Rating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для окреми</w:t>
      </w:r>
      <w:r>
        <w:rPr>
          <w:rFonts w:ascii="Times New Roman" w:hAnsi="Times New Roman" w:cs="Times New Roman"/>
          <w:sz w:val="28"/>
          <w:szCs w:val="28"/>
          <w:lang w:val="uk-UA"/>
        </w:rPr>
        <w:t>х виходів рекламного звернення.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Total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Rating</w:t>
      </w:r>
      <w:proofErr w:type="spellEnd"/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N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реальн.спож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МН*100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Азмі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*100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N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потенц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МН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НР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Total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Rating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 = 5 / 10 * 100% = 50%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Total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Rating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= 4 / 10 * 100% = 40%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Total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Rating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= 4 / 10 * 100% = 40%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Total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Rating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D = 3 / 10 * 100% = 30%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3.Розрахуємо валовий показник охоплення аудиторії для </w:t>
      </w:r>
      <w:r>
        <w:rPr>
          <w:rFonts w:ascii="Times New Roman" w:hAnsi="Times New Roman" w:cs="Times New Roman"/>
          <w:sz w:val="28"/>
          <w:szCs w:val="28"/>
          <w:lang w:val="uk-UA"/>
        </w:rPr>
        <w:t>чотирьох виходів реклами (GRP).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GRP = R1*n1 + R2*</w:t>
      </w:r>
      <w:r>
        <w:rPr>
          <w:rFonts w:ascii="Times New Roman" w:hAnsi="Times New Roman" w:cs="Times New Roman"/>
          <w:sz w:val="28"/>
          <w:szCs w:val="28"/>
          <w:lang w:val="uk-UA"/>
        </w:rPr>
        <w:t>n2 + R3*n3 + R4*n4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GRP = 5</w:t>
      </w:r>
      <w:r>
        <w:rPr>
          <w:rFonts w:ascii="Times New Roman" w:hAnsi="Times New Roman" w:cs="Times New Roman"/>
          <w:sz w:val="28"/>
          <w:szCs w:val="28"/>
          <w:lang w:val="uk-UA"/>
        </w:rPr>
        <w:t>0*1 + 40*1 + 40*1 + 30*1 = 160%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Розрахуємо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показник GRP за іншою формулою.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GRP =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(1+) +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(2+) +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(3+) +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(4+)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GRP = 90 + 40 + 20 + 10 = 160%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GRP, розраховані за різн</w:t>
      </w:r>
      <w:r>
        <w:rPr>
          <w:rFonts w:ascii="Times New Roman" w:hAnsi="Times New Roman" w:cs="Times New Roman"/>
          <w:sz w:val="28"/>
          <w:szCs w:val="28"/>
          <w:lang w:val="uk-UA"/>
        </w:rPr>
        <w:t>ими формулами, мають співпасти.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4.Розрахуємо середню частоту контактів ау</w:t>
      </w:r>
      <w:r>
        <w:rPr>
          <w:rFonts w:ascii="Times New Roman" w:hAnsi="Times New Roman" w:cs="Times New Roman"/>
          <w:sz w:val="28"/>
          <w:szCs w:val="28"/>
          <w:lang w:val="uk-UA"/>
        </w:rPr>
        <w:t>диторії з рекламним зверненням.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GRP =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(1+) * F ,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де F – серед</w:t>
      </w:r>
      <w:r>
        <w:rPr>
          <w:rFonts w:ascii="Times New Roman" w:hAnsi="Times New Roman" w:cs="Times New Roman"/>
          <w:sz w:val="28"/>
          <w:szCs w:val="28"/>
          <w:lang w:val="uk-UA"/>
        </w:rPr>
        <w:t>ня частота рекламних контактів.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F = GRP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Reach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(1+)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F = 160 / 90 = 1,78 (контактів)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Висновок: в результаті чотирьох виходів рекламного звернення було досягнуто показник GRP, що складає 160%, при цьому аудиторія контактувала з рекламним зверненням в середньому по 1,78 разів (контактів).</w:t>
      </w:r>
    </w:p>
    <w:p w:rsid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2. Схеми охоплення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нових та існуючих товарів.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При плануванні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медіастратегії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розробляють схему охоплення аудиторії. При цьому можуть використовуватись вісім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ичних схем охоплення аудиторії, </w:t>
      </w:r>
      <w:r w:rsidRPr="00876118">
        <w:rPr>
          <w:rFonts w:ascii="Times New Roman" w:hAnsi="Times New Roman" w:cs="Times New Roman"/>
          <w:sz w:val="28"/>
          <w:szCs w:val="28"/>
          <w:lang w:val="uk-UA"/>
        </w:rPr>
        <w:t>чотири з яких розроблені для нових товарів на рин</w:t>
      </w:r>
      <w:r>
        <w:rPr>
          <w:rFonts w:ascii="Times New Roman" w:hAnsi="Times New Roman" w:cs="Times New Roman"/>
          <w:sz w:val="28"/>
          <w:szCs w:val="28"/>
          <w:lang w:val="uk-UA"/>
        </w:rPr>
        <w:t>ку, інші чотири – для існуючих.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Можуть також використовуватися деякі кори</w:t>
      </w:r>
      <w:r>
        <w:rPr>
          <w:rFonts w:ascii="Times New Roman" w:hAnsi="Times New Roman" w:cs="Times New Roman"/>
          <w:sz w:val="28"/>
          <w:szCs w:val="28"/>
          <w:lang w:val="uk-UA"/>
        </w:rPr>
        <w:t>гування та комбінації цих схем.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При розгляді схеми охоплення виділяют</w:t>
      </w:r>
      <w:r>
        <w:rPr>
          <w:rFonts w:ascii="Times New Roman" w:hAnsi="Times New Roman" w:cs="Times New Roman"/>
          <w:sz w:val="28"/>
          <w:szCs w:val="28"/>
          <w:lang w:val="uk-UA"/>
        </w:rPr>
        <w:t>ь поняття рекламного періоду та рекламного циклу.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Рекламний період – це загальний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рекламної кампанії.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Часто реклам</w:t>
      </w:r>
      <w:r>
        <w:rPr>
          <w:rFonts w:ascii="Times New Roman" w:hAnsi="Times New Roman" w:cs="Times New Roman"/>
          <w:sz w:val="28"/>
          <w:szCs w:val="28"/>
          <w:lang w:val="uk-UA"/>
        </w:rPr>
        <w:t>ний період обирається як 1 рік.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Рекламний цикл – період активного розміщення реклами в межах загального рекламного періоду. Впродовж рекламного періоду може бути заплано</w:t>
      </w:r>
      <w:r>
        <w:rPr>
          <w:rFonts w:ascii="Times New Roman" w:hAnsi="Times New Roman" w:cs="Times New Roman"/>
          <w:sz w:val="28"/>
          <w:szCs w:val="28"/>
          <w:lang w:val="uk-UA"/>
        </w:rPr>
        <w:t>вано декілька рекламних циклів.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Проміжки між рекламними циклами,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яких не розміщується реклама, </w:t>
      </w:r>
      <w:r w:rsidRPr="00876118">
        <w:rPr>
          <w:rFonts w:ascii="Times New Roman" w:hAnsi="Times New Roman" w:cs="Times New Roman"/>
          <w:sz w:val="28"/>
          <w:szCs w:val="28"/>
          <w:lang w:val="uk-UA"/>
        </w:rPr>
        <w:t>називаються пробілам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Рекламний цикл називаю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також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флайтами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пакетами.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Для нових товарів викор</w:t>
      </w:r>
      <w:r>
        <w:rPr>
          <w:rFonts w:ascii="Times New Roman" w:hAnsi="Times New Roman" w:cs="Times New Roman"/>
          <w:sz w:val="28"/>
          <w:szCs w:val="28"/>
          <w:lang w:val="uk-UA"/>
        </w:rPr>
        <w:t>истовують такі схеми охоплення: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1.Бліц-схема.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2.Клиноподібна схема.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3.Обернений клин.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4.Швидка мода.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існуючих товарів використовують такі схеми охоплення: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1.Охоплен</w:t>
      </w:r>
      <w:r>
        <w:rPr>
          <w:rFonts w:ascii="Times New Roman" w:hAnsi="Times New Roman" w:cs="Times New Roman"/>
          <w:sz w:val="28"/>
          <w:szCs w:val="28"/>
          <w:lang w:val="uk-UA"/>
        </w:rPr>
        <w:t>ня для звичайного циклу.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2.Схема поінформованості.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3.Схема змінного охоплення.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4.Схема сезонного випередження.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Розглянемо схеми охоплення для нових товарів.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Охоплення,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100%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Час, 1 рік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Бліц-схема відображає постійну рекламу масованої дії на протязі першого року виходу товару на ринок. Рекламний цикл при цьому відповідає рекламному періоду та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1 рік, тобто пробілів не існує.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Підприємство намагається охопити 100% аудиторії з максимально можливою частотою контактів. Дана схема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найдорожчою з усіх можливих.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За оцінками експертів, виведення на ринок нових товарів в Україні з заданою схемою може коштува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близько 35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млн.долл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 рік.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При використанні клиноподібної схем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планується поступове зниження </w:t>
      </w:r>
      <w:r w:rsidRPr="00876118">
        <w:rPr>
          <w:rFonts w:ascii="Times New Roman" w:hAnsi="Times New Roman" w:cs="Times New Roman"/>
          <w:sz w:val="28"/>
          <w:szCs w:val="28"/>
          <w:lang w:val="uk-UA"/>
        </w:rPr>
        <w:t>рекламних витрат до кінця рекламного періоду, при цьому певний час використовують максимальну частоту контактів та максимальне охопленн</w:t>
      </w:r>
      <w:r>
        <w:rPr>
          <w:rFonts w:ascii="Times New Roman" w:hAnsi="Times New Roman" w:cs="Times New Roman"/>
          <w:sz w:val="28"/>
          <w:szCs w:val="28"/>
          <w:lang w:val="uk-UA"/>
        </w:rPr>
        <w:t>я аудиторії, як і в бліц-схемі.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Потім з’являються пробіли, тривалість яких поступово зростає, а частота рекламних контактів поступово зменшується.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Обернений клин З використанням схеми оберненого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клину виводять товари, для яких </w:t>
      </w: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велике 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віддають новаторам.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Спочатку створюють атмосферу ексклюзивності товару, після апробації їх новаторами та висловленні рекомендацій рекламні витрати зростають. Зростає також частота рекламних ко</w:t>
      </w:r>
      <w:r>
        <w:rPr>
          <w:rFonts w:ascii="Times New Roman" w:hAnsi="Times New Roman" w:cs="Times New Roman"/>
          <w:sz w:val="28"/>
          <w:szCs w:val="28"/>
          <w:lang w:val="uk-UA"/>
        </w:rPr>
        <w:t>нтактів, а пробіли зменшуються.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Охоплення,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100%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lastRenderedPageBreak/>
        <w:t>Швидка мода Схема охоплення швидка мода застосовується для товарів, що 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18">
        <w:rPr>
          <w:rFonts w:ascii="Times New Roman" w:hAnsi="Times New Roman" w:cs="Times New Roman"/>
          <w:sz w:val="28"/>
          <w:szCs w:val="28"/>
          <w:lang w:val="uk-UA"/>
        </w:rPr>
        <w:t>короткий життєвий цикл.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на стадії виведення на ринок та зростання намагаються досягти високого охоплення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 частоти рекламних контактів.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Після досягнення стадії зрілості реклам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скорочується або припиняється </w:t>
      </w:r>
      <w:r w:rsidRPr="00876118">
        <w:rPr>
          <w:rFonts w:ascii="Times New Roman" w:hAnsi="Times New Roman" w:cs="Times New Roman"/>
          <w:sz w:val="28"/>
          <w:szCs w:val="28"/>
          <w:lang w:val="uk-UA"/>
        </w:rPr>
        <w:t>(наприкла</w:t>
      </w:r>
      <w:r>
        <w:rPr>
          <w:rFonts w:ascii="Times New Roman" w:hAnsi="Times New Roman" w:cs="Times New Roman"/>
          <w:sz w:val="28"/>
          <w:szCs w:val="28"/>
          <w:lang w:val="uk-UA"/>
        </w:rPr>
        <w:t>д, рекламування нових фільмів).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Розглянемо схеми охоплення для існуючих товарів.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З точки зору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медіапланування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товар з розряду нових до розряду існуючих переходить через оди</w:t>
      </w:r>
      <w:r>
        <w:rPr>
          <w:rFonts w:ascii="Times New Roman" w:hAnsi="Times New Roman" w:cs="Times New Roman"/>
          <w:sz w:val="28"/>
          <w:szCs w:val="28"/>
          <w:lang w:val="uk-UA"/>
        </w:rPr>
        <w:t>н рік свого існування на ринку.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Звичайний цикл Схема охоплення для звичайного циклу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застосовується для товарів, що </w:t>
      </w:r>
      <w:r w:rsidRPr="00876118">
        <w:rPr>
          <w:rFonts w:ascii="Times New Roman" w:hAnsi="Times New Roman" w:cs="Times New Roman"/>
          <w:sz w:val="28"/>
          <w:szCs w:val="28"/>
          <w:lang w:val="uk-UA"/>
        </w:rPr>
        <w:t>мають короткий та ре</w:t>
      </w:r>
      <w:r>
        <w:rPr>
          <w:rFonts w:ascii="Times New Roman" w:hAnsi="Times New Roman" w:cs="Times New Roman"/>
          <w:sz w:val="28"/>
          <w:szCs w:val="28"/>
          <w:lang w:val="uk-UA"/>
        </w:rPr>
        <w:t>гулярний цикл придбання товару.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Цикл придбання товару – це період між двома послідовними купівлями даного товару (наприклад, згідно досліджень, ци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 придбання кетчупу – 50 днів, </w:t>
      </w:r>
      <w:r w:rsidRPr="00876118">
        <w:rPr>
          <w:rFonts w:ascii="Times New Roman" w:hAnsi="Times New Roman" w:cs="Times New Roman"/>
          <w:sz w:val="28"/>
          <w:szCs w:val="28"/>
          <w:lang w:val="uk-UA"/>
        </w:rPr>
        <w:t>жувальної гумки – 2-3 дні, п</w:t>
      </w:r>
      <w:r>
        <w:rPr>
          <w:rFonts w:ascii="Times New Roman" w:hAnsi="Times New Roman" w:cs="Times New Roman"/>
          <w:sz w:val="28"/>
          <w:szCs w:val="28"/>
          <w:lang w:val="uk-UA"/>
        </w:rPr>
        <w:t>ослуг із стрижки – 40-50 днів).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При цьому в даній схемі тривалість рекламного циклу часто прив’язується до циклу придбання т</w:t>
      </w:r>
      <w:r>
        <w:rPr>
          <w:rFonts w:ascii="Times New Roman" w:hAnsi="Times New Roman" w:cs="Times New Roman"/>
          <w:sz w:val="28"/>
          <w:szCs w:val="28"/>
          <w:lang w:val="uk-UA"/>
        </w:rPr>
        <w:t>овару.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В межах одного року виділяють декілька рекламних циклів. З метою скорочення витрат чергують між собою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лайти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порожні рекламні цикли (пробіли).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Схема поінформованості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Схема поінформованості застосовується для товарів, що мають тривалий цикл купівлі товару (декілька років і більше), а також мають тривалий процес прийняття рішення про купівлю товару (наприклад, для рекламування побуто</w:t>
      </w:r>
      <w:r>
        <w:rPr>
          <w:rFonts w:ascii="Times New Roman" w:hAnsi="Times New Roman" w:cs="Times New Roman"/>
          <w:sz w:val="28"/>
          <w:szCs w:val="28"/>
          <w:lang w:val="uk-UA"/>
        </w:rPr>
        <w:t>вої техніки, автомобілів тощо).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При цьому мета даної схеми – підтримувати поінформованість та позитивне ставлення до фірми та її продукції. не відомо, в який час споживач вирішить придбати продукт, тому застосовують високе охоплення з невеликою частотою всередині рекламних циклів, при цьому в</w:t>
      </w:r>
      <w:r>
        <w:rPr>
          <w:rFonts w:ascii="Times New Roman" w:hAnsi="Times New Roman" w:cs="Times New Roman"/>
          <w:sz w:val="28"/>
          <w:szCs w:val="28"/>
          <w:lang w:val="uk-UA"/>
        </w:rPr>
        <w:t>иділяють суттєві пробіли.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Схем змінного охоплення застосовується для товарів, що мають тривалий цикл купівлі товару, проте характеризуються коротким часом на прийняття рішення про купівлю. Тобто це товар тривалого користування, при поломці </w:t>
      </w:r>
      <w:r w:rsidRPr="00876118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якого його замінюють дуже швидко (наприклад, дрібна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побутова техніка, чайник, фен, праска тощо).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Дана схема означає поступове «прочісування» аудиторії в пошуках тих споживачів, яким зараз потрібен товар. При цьому за весь рекламний період досягається 100% охоплення аудиторії, проте в межах одного рекламного циклу може охоплюватися, на</w:t>
      </w:r>
      <w:r>
        <w:rPr>
          <w:rFonts w:ascii="Times New Roman" w:hAnsi="Times New Roman" w:cs="Times New Roman"/>
          <w:sz w:val="28"/>
          <w:szCs w:val="28"/>
          <w:lang w:val="uk-UA"/>
        </w:rPr>
        <w:t>приклад, лише 10-15% аудиторії.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На практиці така схема охоплення реалізується за допомогою постійної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медіаканалу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медіаносія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>Схема сезонного випередження застосовується для товарів, що мають яскраво виражені сезонні коливання в обсягах продажів (наприклад, ліки від заст</w:t>
      </w:r>
      <w:r>
        <w:rPr>
          <w:rFonts w:ascii="Times New Roman" w:hAnsi="Times New Roman" w:cs="Times New Roman"/>
          <w:sz w:val="28"/>
          <w:szCs w:val="28"/>
          <w:lang w:val="uk-UA"/>
        </w:rPr>
        <w:t>уди, гірськолижний відпочинок).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активне рекламування починається з початком сезону – на цей період припадає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флайт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 з високим охопленням та частотою контак</w:t>
      </w:r>
      <w:r>
        <w:rPr>
          <w:rFonts w:ascii="Times New Roman" w:hAnsi="Times New Roman" w:cs="Times New Roman"/>
          <w:sz w:val="28"/>
          <w:szCs w:val="28"/>
          <w:lang w:val="uk-UA"/>
        </w:rPr>
        <w:t>тів.</w:t>
      </w:r>
    </w:p>
    <w:p w:rsid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18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мати конкурентну перевагу, деякі рекламодавці застосовують також передсезонну рекламу, тобто декілька </w:t>
      </w:r>
      <w:proofErr w:type="spellStart"/>
      <w:r w:rsidRPr="00876118">
        <w:rPr>
          <w:rFonts w:ascii="Times New Roman" w:hAnsi="Times New Roman" w:cs="Times New Roman"/>
          <w:sz w:val="28"/>
          <w:szCs w:val="28"/>
          <w:lang w:val="uk-UA"/>
        </w:rPr>
        <w:t>флайтів</w:t>
      </w:r>
      <w:proofErr w:type="spellEnd"/>
      <w:r w:rsidRPr="00876118">
        <w:rPr>
          <w:rFonts w:ascii="Times New Roman" w:hAnsi="Times New Roman" w:cs="Times New Roman"/>
          <w:sz w:val="28"/>
          <w:szCs w:val="28"/>
          <w:lang w:val="uk-UA"/>
        </w:rPr>
        <w:t>, не тривалих за періодом та з невисокою частотою за 1-2 місяці до початку сезону.</w:t>
      </w:r>
    </w:p>
    <w:p w:rsidR="00876118" w:rsidRPr="00876118" w:rsidRDefault="00876118" w:rsidP="00876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6118" w:rsidRPr="0087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18"/>
    <w:rsid w:val="00876118"/>
    <w:rsid w:val="008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2022-10-03T09:39:00Z</dcterms:created>
  <dcterms:modified xsi:type="dcterms:W3CDTF">2022-10-03T09:49:00Z</dcterms:modified>
</cp:coreProperties>
</file>