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5C97" w14:textId="6001F23D" w:rsidR="008D2E4C" w:rsidRP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Тема</w:t>
      </w:r>
      <w:r w:rsidR="00973C0A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3 </w:t>
      </w:r>
      <w:r w:rsidRPr="008D2E4C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Відповідальність за правопорушення у сфері господарювання.</w:t>
      </w:r>
    </w:p>
    <w:p w14:paraId="2852F768" w14:textId="77777777" w:rsidR="008D2E4C" w:rsidRPr="001B0CBB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1B0CBB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План лекції (навчальні питання): </w:t>
      </w:r>
    </w:p>
    <w:p w14:paraId="11EA0FA6" w14:textId="77777777" w:rsidR="008D2E4C" w:rsidRP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1. Поняття, підстави та межі відповідальності.</w:t>
      </w:r>
    </w:p>
    <w:p w14:paraId="5B6715FD" w14:textId="77777777" w:rsidR="008D2E4C" w:rsidRP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8D2E4C">
        <w:rPr>
          <w:rFonts w:ascii="Times New Roman CYR" w:hAnsi="Times New Roman CYR" w:cs="Times New Roman CYR"/>
          <w:sz w:val="28"/>
          <w:szCs w:val="28"/>
          <w:lang w:val="ru-RU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Санкції в господарських правовідносинах та їх види.</w:t>
      </w:r>
    </w:p>
    <w:p w14:paraId="1CC37E14" w14:textId="77777777" w:rsidR="008D2E4C" w:rsidRP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8D2E4C">
        <w:rPr>
          <w:rFonts w:ascii="Times New Roman CYR" w:hAnsi="Times New Roman CYR" w:cs="Times New Roman CYR"/>
          <w:sz w:val="28"/>
          <w:szCs w:val="28"/>
          <w:lang w:val="ru-RU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Відповідальність суб'єктів господарювання за порушення анти монопольно-конкурентного законодавства.</w:t>
      </w:r>
    </w:p>
    <w:p w14:paraId="12C87FB6" w14:textId="77777777" w:rsidR="008D2E4C" w:rsidRP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14:paraId="30D836AB" w14:textId="77777777" w:rsidR="008D2E4C" w:rsidRPr="00BB2413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BB2413">
        <w:rPr>
          <w:rFonts w:ascii="Times New Roman CYR" w:hAnsi="Times New Roman CYR" w:cs="Times New Roman CYR"/>
          <w:b/>
          <w:sz w:val="28"/>
          <w:szCs w:val="28"/>
          <w:lang w:val="uk-UA"/>
        </w:rPr>
        <w:t>Література:</w:t>
      </w:r>
    </w:p>
    <w:p w14:paraId="71B617E2" w14:textId="77777777" w:rsidR="008D2E4C" w:rsidRPr="001B0CBB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71BF2A2A" w14:textId="77777777" w:rsidR="008D2E4C" w:rsidRPr="001B0CBB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>1.</w:t>
      </w: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ab/>
        <w:t>Вінник О.М. Господарське право: Навчальний посібник. - 2-ге вид., змін. та доп. - К.: Всеукраїнська асоціація видавців "Правова єдність", 2009. - 766 с.</w:t>
      </w:r>
    </w:p>
    <w:p w14:paraId="4DC19135" w14:textId="77777777" w:rsidR="008D2E4C" w:rsidRPr="001B0CBB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>2.</w:t>
      </w: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ab/>
        <w:t>Господарське право України: Підруч. для студ. вищ. навч. закл. / М.К. Галянтич, СМ. Грудницька, О.М. Міхатуліна та ін.. - К.: МАУП, 2005. - 424 с.</w:t>
      </w:r>
    </w:p>
    <w:p w14:paraId="15EC7327" w14:textId="77777777" w:rsidR="008D2E4C" w:rsidRPr="001B0CBB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>3.</w:t>
      </w: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ab/>
        <w:t>Господарське право України: Підручник для студентів юридичних спеціальностей вищих закладів освіти / В.М. Гайворонський, В.П. Жушман, Н.В. Погорецька та ін..; За ред.. В.М. Гайворонського та В.П. Жушмана. - X.: Право, 2005 - 384 с.</w:t>
      </w:r>
    </w:p>
    <w:p w14:paraId="2B0A4AED" w14:textId="77777777" w:rsidR="008D2E4C" w:rsidRPr="001B0CBB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>4.</w:t>
      </w: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ab/>
        <w:t>Господарське право: Навч. посібник у схемах і таблицях / За ред. Шелухіна М.Л. - К.: Центр навчальної літератури, 2006 - 616 с.</w:t>
      </w:r>
    </w:p>
    <w:p w14:paraId="44E942EF" w14:textId="77777777" w:rsidR="008D2E4C" w:rsidRPr="001B0CBB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>5.</w:t>
      </w: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ab/>
        <w:t>Еш С.М. Фінансовий ринок: навчальний посібник для студентів вищих навчальних закладів / С. М. Еш; Мін. освіти і науки України, Національний університет харчових технологій. - 2-ге вид. - К. : Центр учбової літератури, 2011. - 528 с.</w:t>
      </w:r>
    </w:p>
    <w:p w14:paraId="43B9A6B0" w14:textId="77777777" w:rsidR="008D2E4C" w:rsidRPr="001B0CBB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>6.</w:t>
      </w: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Жук Л.А. Господарське право України: підруч./ Л.А.Жук, І.Л.Жук, О.М.Неживець. - К.: Кондор, 2011. - 434 с. </w:t>
      </w:r>
    </w:p>
    <w:p w14:paraId="443C7BF0" w14:textId="77777777" w:rsidR="008D2E4C" w:rsidRPr="001B0CBB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>7.</w:t>
      </w: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ab/>
        <w:t>Жук Л.А., Жук І.Л., О.М. Неживець. Господарське право України: Підручник .- К.: Кондор, 2009. - 434 с.</w:t>
      </w:r>
    </w:p>
    <w:p w14:paraId="5F6B8366" w14:textId="77777777" w:rsidR="008D2E4C" w:rsidRPr="001B0CBB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>8.</w:t>
      </w: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ab/>
        <w:t>Журик Ю. В. Антимонопольно-конкурентне право України : навчальний посібник / Ю. В. Журик. - К. : Центр учбової літератури, 2011. - 269 с.</w:t>
      </w:r>
    </w:p>
    <w:p w14:paraId="3A9CB865" w14:textId="77777777" w:rsidR="008D2E4C" w:rsidRPr="001B0CBB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>9.</w:t>
      </w: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ab/>
        <w:t>Мельник О.М. Проблема охорони прав суб'єктів інтелектуальної власності в Україні. —Харків, 2002. -362с.</w:t>
      </w:r>
    </w:p>
    <w:p w14:paraId="295ADA74" w14:textId="77777777" w:rsidR="008D2E4C" w:rsidRPr="001B0CBB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>10.</w:t>
      </w: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ab/>
        <w:t>Науково-практичний коментар Господарського кодексу України / Кол.авт.: Г.Л. Знаменський, В.В. Хахулін, B.C. Щербина та iн..; За заг. ред. В.К. Матутова. - К.: Юрінком Інтер, 2004. - 688 с.</w:t>
      </w:r>
    </w:p>
    <w:p w14:paraId="1D7B4CDD" w14:textId="77777777" w:rsidR="008D2E4C" w:rsidRPr="001B0CBB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>11.</w:t>
      </w: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Несинова С. В., Воронко В. С., Чебыкина Т. С. Хозяйственное право Украины. Учеб. пособие. / Под общ. ред. С. В. Несиновои. - К.: Центр учебной литературы, 2012. - 564 с. </w:t>
      </w:r>
    </w:p>
    <w:p w14:paraId="1E408105" w14:textId="77777777" w:rsidR="008D2E4C" w:rsidRPr="001B0CBB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>12.</w:t>
      </w: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ab/>
        <w:t>Орлюк О.П. Фінансове право. Академічний курс: Підручник / Орлюк О.П.. - К.: Юрінком Інтер. - 2010 – 808 с.</w:t>
      </w:r>
    </w:p>
    <w:p w14:paraId="2BA26247" w14:textId="77777777" w:rsidR="008D2E4C" w:rsidRPr="001B0CBB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>13.</w:t>
      </w: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ab/>
        <w:t>Фінансове шахрайство: методологічні засади розслідування [Текст]: [монографія] / Чернявский С.С. – К.: «Хай-Тек Прес», 2010. – 624 с.</w:t>
      </w:r>
    </w:p>
    <w:p w14:paraId="0FA0FFE2" w14:textId="77777777" w:rsidR="008D2E4C" w:rsidRPr="001B0CBB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>14.</w:t>
      </w: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ab/>
        <w:t>Щербина В.С. Господарське право: Підручник. — 4 вид., перероб. і доп. — К.: "Юрінком Інтер", 2012.- 640 с.</w:t>
      </w:r>
    </w:p>
    <w:p w14:paraId="2E853C85" w14:textId="77777777" w:rsid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</w:pPr>
    </w:p>
    <w:p w14:paraId="486F95BB" w14:textId="77777777" w:rsidR="008D2E4C" w:rsidRP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</w:pPr>
      <w:r w:rsidRPr="008063C3"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>1. Поняття, підстави та межі відповідальності.</w:t>
      </w:r>
    </w:p>
    <w:p w14:paraId="7BCFF17C" w14:textId="77777777" w:rsidR="008D2E4C" w:rsidRPr="008D2E4C" w:rsidRDefault="008D2E4C" w:rsidP="008D2E4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8D2E4C">
        <w:rPr>
          <w:sz w:val="28"/>
          <w:szCs w:val="28"/>
          <w:lang w:val="uk-UA"/>
        </w:rPr>
        <w:t xml:space="preserve">осподарське правопорушення - це дія чи бездіяльність суб`єкта господарювання, що не відповідає вимогам норм господарського законодавства </w:t>
      </w:r>
      <w:r w:rsidRPr="00E51983">
        <w:rPr>
          <w:sz w:val="28"/>
          <w:szCs w:val="28"/>
          <w:lang w:val="uk-UA"/>
        </w:rPr>
        <w:t>та</w:t>
      </w:r>
      <w:r w:rsidRPr="008D2E4C">
        <w:rPr>
          <w:sz w:val="28"/>
          <w:szCs w:val="28"/>
          <w:lang w:val="uk-UA"/>
        </w:rPr>
        <w:t>/</w:t>
      </w:r>
      <w:r w:rsidRPr="00E51983">
        <w:rPr>
          <w:sz w:val="28"/>
          <w:szCs w:val="28"/>
          <w:lang w:val="uk-UA"/>
        </w:rPr>
        <w:t xml:space="preserve">або господарського договору </w:t>
      </w:r>
      <w:r w:rsidRPr="008D2E4C">
        <w:rPr>
          <w:sz w:val="28"/>
          <w:szCs w:val="28"/>
          <w:lang w:val="uk-UA"/>
        </w:rPr>
        <w:t>та порушує права суб’єктів відносин у сфері господарювання.</w:t>
      </w:r>
    </w:p>
    <w:p w14:paraId="737017FB" w14:textId="77777777" w:rsidR="008D2E4C" w:rsidRPr="008D2E4C" w:rsidRDefault="008D2E4C" w:rsidP="008D2E4C">
      <w:pPr>
        <w:ind w:firstLine="540"/>
        <w:jc w:val="both"/>
        <w:rPr>
          <w:sz w:val="28"/>
          <w:szCs w:val="28"/>
          <w:lang w:val="ru-RU"/>
        </w:rPr>
      </w:pPr>
      <w:r w:rsidRPr="008D2E4C">
        <w:rPr>
          <w:sz w:val="28"/>
          <w:szCs w:val="28"/>
          <w:lang w:val="ru-RU"/>
        </w:rPr>
        <w:t>Залежно від того, які юридичні норми порушено, розрізняють договірні та позадоговірні правопорушення.</w:t>
      </w:r>
    </w:p>
    <w:p w14:paraId="2E54F4CA" w14:textId="77777777" w:rsidR="008D2E4C" w:rsidRPr="008D2E4C" w:rsidRDefault="008D2E4C" w:rsidP="008D2E4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Д</w:t>
      </w:r>
      <w:r w:rsidRPr="008D2E4C">
        <w:rPr>
          <w:sz w:val="28"/>
          <w:szCs w:val="28"/>
          <w:lang w:val="ru-RU"/>
        </w:rPr>
        <w:t>оговірні правопорушення поділяються на:</w:t>
      </w:r>
    </w:p>
    <w:p w14:paraId="0C3FC5EC" w14:textId="77777777" w:rsidR="008D2E4C" w:rsidRPr="008D2E4C" w:rsidRDefault="008D2E4C" w:rsidP="008D2E4C">
      <w:pPr>
        <w:ind w:firstLine="540"/>
        <w:jc w:val="both"/>
        <w:rPr>
          <w:sz w:val="28"/>
          <w:szCs w:val="28"/>
          <w:lang w:val="ru-RU"/>
        </w:rPr>
      </w:pPr>
      <w:r w:rsidRPr="008D2E4C">
        <w:rPr>
          <w:sz w:val="28"/>
          <w:szCs w:val="28"/>
          <w:lang w:val="ru-RU"/>
        </w:rPr>
        <w:t>-</w:t>
      </w:r>
      <w:r w:rsidRPr="00E51983">
        <w:rPr>
          <w:sz w:val="28"/>
          <w:szCs w:val="28"/>
          <w:lang w:val="uk-UA"/>
        </w:rPr>
        <w:t xml:space="preserve"> </w:t>
      </w:r>
      <w:r w:rsidRPr="008D2E4C">
        <w:rPr>
          <w:sz w:val="28"/>
          <w:szCs w:val="28"/>
          <w:lang w:val="ru-RU"/>
        </w:rPr>
        <w:t>правопорушення, вчинені на стадії укладання договорів (порушення строків укладання договорів, врегулювання розбіжностей, укладання договорів, що суперечать вимогам закону чи інтересам держави і суспільства);</w:t>
      </w:r>
    </w:p>
    <w:p w14:paraId="0598AEBA" w14:textId="77777777" w:rsidR="008D2E4C" w:rsidRPr="008D2E4C" w:rsidRDefault="008D2E4C" w:rsidP="008D2E4C">
      <w:pPr>
        <w:ind w:firstLine="540"/>
        <w:jc w:val="both"/>
        <w:rPr>
          <w:sz w:val="28"/>
          <w:szCs w:val="28"/>
          <w:lang w:val="ru-RU"/>
        </w:rPr>
      </w:pPr>
      <w:r w:rsidRPr="008D2E4C">
        <w:rPr>
          <w:sz w:val="28"/>
          <w:szCs w:val="28"/>
          <w:lang w:val="ru-RU"/>
        </w:rPr>
        <w:lastRenderedPageBreak/>
        <w:t>-</w:t>
      </w:r>
      <w:r w:rsidRPr="00E51983">
        <w:rPr>
          <w:sz w:val="28"/>
          <w:szCs w:val="28"/>
          <w:lang w:val="uk-UA"/>
        </w:rPr>
        <w:t xml:space="preserve"> </w:t>
      </w:r>
      <w:r w:rsidRPr="008D2E4C">
        <w:rPr>
          <w:sz w:val="28"/>
          <w:szCs w:val="28"/>
          <w:lang w:val="ru-RU"/>
        </w:rPr>
        <w:t>правопорушення, що виникають при зміні умов договору (одностороння зміна умов договору, недодержання процедури внесення змін до договору);</w:t>
      </w:r>
    </w:p>
    <w:p w14:paraId="4D73CDB1" w14:textId="77777777" w:rsidR="008D2E4C" w:rsidRPr="008D2E4C" w:rsidRDefault="008D2E4C" w:rsidP="008D2E4C">
      <w:pPr>
        <w:ind w:firstLine="540"/>
        <w:jc w:val="both"/>
        <w:rPr>
          <w:sz w:val="28"/>
          <w:szCs w:val="28"/>
          <w:lang w:val="ru-RU"/>
        </w:rPr>
      </w:pPr>
      <w:r w:rsidRPr="008D2E4C">
        <w:rPr>
          <w:sz w:val="28"/>
          <w:szCs w:val="28"/>
          <w:lang w:val="ru-RU"/>
        </w:rPr>
        <w:t>-</w:t>
      </w:r>
      <w:r w:rsidRPr="00E51983">
        <w:rPr>
          <w:sz w:val="28"/>
          <w:szCs w:val="28"/>
          <w:lang w:val="uk-UA"/>
        </w:rPr>
        <w:t xml:space="preserve"> </w:t>
      </w:r>
      <w:r w:rsidRPr="008D2E4C">
        <w:rPr>
          <w:sz w:val="28"/>
          <w:szCs w:val="28"/>
          <w:lang w:val="ru-RU"/>
        </w:rPr>
        <w:t>правопорушення, що виникають при виконанні договорів (порушення строків виконання, порушення вимог договору стосовно якості чи кількості продукції, при розрахунках тощо – в залежності від виду договору та сфери господарської діяльності, в якій укладається договір);</w:t>
      </w:r>
    </w:p>
    <w:p w14:paraId="6EA6DB03" w14:textId="77777777" w:rsidR="008D2E4C" w:rsidRPr="008D2E4C" w:rsidRDefault="008D2E4C" w:rsidP="008D2E4C">
      <w:pPr>
        <w:ind w:firstLine="540"/>
        <w:jc w:val="both"/>
        <w:rPr>
          <w:sz w:val="28"/>
          <w:szCs w:val="28"/>
          <w:lang w:val="ru-RU"/>
        </w:rPr>
      </w:pPr>
      <w:r w:rsidRPr="008D2E4C">
        <w:rPr>
          <w:sz w:val="28"/>
          <w:szCs w:val="28"/>
          <w:lang w:val="ru-RU"/>
        </w:rPr>
        <w:t>-</w:t>
      </w:r>
      <w:r w:rsidRPr="00E51983">
        <w:rPr>
          <w:sz w:val="28"/>
          <w:szCs w:val="28"/>
          <w:lang w:val="uk-UA"/>
        </w:rPr>
        <w:t xml:space="preserve"> </w:t>
      </w:r>
      <w:r w:rsidRPr="008D2E4C">
        <w:rPr>
          <w:sz w:val="28"/>
          <w:szCs w:val="28"/>
          <w:lang w:val="ru-RU"/>
        </w:rPr>
        <w:t>правопорушення, що виникають при припиненні договорів (порушення при розірванні та припиненні договорів).</w:t>
      </w:r>
    </w:p>
    <w:p w14:paraId="122CE885" w14:textId="77777777" w:rsidR="008D2E4C" w:rsidRPr="008D2E4C" w:rsidRDefault="008D2E4C" w:rsidP="008D2E4C">
      <w:pPr>
        <w:ind w:firstLine="540"/>
        <w:jc w:val="both"/>
        <w:rPr>
          <w:sz w:val="28"/>
          <w:szCs w:val="28"/>
          <w:lang w:val="ru-RU"/>
        </w:rPr>
      </w:pPr>
      <w:r w:rsidRPr="008D2E4C">
        <w:rPr>
          <w:sz w:val="28"/>
          <w:szCs w:val="28"/>
          <w:lang w:val="ru-RU"/>
        </w:rPr>
        <w:t xml:space="preserve">Про позадоговірне правопорушення йде мова при вчиненні протиправної дії, що не відповідає вимогам, встановленим не договором, а певним нормативним актом. </w:t>
      </w:r>
    </w:p>
    <w:p w14:paraId="5FE0F57B" w14:textId="77777777" w:rsidR="008D2E4C" w:rsidRP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  <w:u w:val="single"/>
          <w:lang w:val="ru-RU"/>
        </w:rPr>
      </w:pPr>
    </w:p>
    <w:p w14:paraId="54364E3E" w14:textId="77777777" w:rsid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</w:pPr>
      <w:r w:rsidRPr="008D2E4C">
        <w:rPr>
          <w:rFonts w:ascii="Times New Roman CYR" w:hAnsi="Times New Roman CYR" w:cs="Times New Roman CYR"/>
          <w:b/>
          <w:sz w:val="28"/>
          <w:szCs w:val="28"/>
          <w:u w:val="single"/>
          <w:lang w:val="ru-RU"/>
        </w:rPr>
        <w:t xml:space="preserve">2. </w:t>
      </w:r>
      <w:r w:rsidRPr="008063C3"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>Санкції в господарських правовідносинах та їх види.</w:t>
      </w:r>
    </w:p>
    <w:p w14:paraId="42648334" w14:textId="77777777" w:rsid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</w:pPr>
    </w:p>
    <w:p w14:paraId="250A4433" w14:textId="77777777" w:rsidR="008D2E4C" w:rsidRP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8D2E4C">
        <w:rPr>
          <w:rFonts w:ascii="Times New Roman CYR" w:hAnsi="Times New Roman CYR" w:cs="Times New Roman CYR"/>
          <w:sz w:val="28"/>
          <w:szCs w:val="28"/>
          <w:lang w:val="ru-RU"/>
        </w:rPr>
        <w:t>Господарська відповідальність – це не</w:t>
      </w:r>
      <w:r w:rsidRPr="00E51983">
        <w:rPr>
          <w:rFonts w:ascii="Times New Roman CYR" w:hAnsi="Times New Roman CYR" w:cs="Times New Roman CYR"/>
          <w:sz w:val="28"/>
          <w:szCs w:val="28"/>
          <w:lang w:val="uk-UA"/>
        </w:rPr>
        <w:t>сприятливі</w:t>
      </w:r>
      <w:r w:rsidRPr="008D2E4C">
        <w:rPr>
          <w:rFonts w:ascii="Times New Roman CYR" w:hAnsi="Times New Roman CYR" w:cs="Times New Roman CYR"/>
          <w:sz w:val="28"/>
          <w:szCs w:val="28"/>
          <w:lang w:val="ru-RU"/>
        </w:rPr>
        <w:t xml:space="preserve"> майнові чи адміністративно-управлінські наслідки, які настають для суб’єкта господарювання у випадку невиконання чи неналежного виконання ним вимог господарського договору або господарського законодавства.</w:t>
      </w:r>
    </w:p>
    <w:p w14:paraId="15E717FF" w14:textId="77777777" w:rsidR="008D2E4C" w:rsidRPr="00DA48CC" w:rsidRDefault="008D2E4C" w:rsidP="008D2E4C">
      <w:pPr>
        <w:ind w:firstLine="540"/>
        <w:jc w:val="both"/>
        <w:rPr>
          <w:sz w:val="28"/>
          <w:szCs w:val="28"/>
          <w:lang w:val="uk-UA"/>
        </w:rPr>
      </w:pPr>
      <w:r w:rsidRPr="00DA48CC">
        <w:rPr>
          <w:sz w:val="28"/>
          <w:szCs w:val="28"/>
          <w:lang w:val="uk-UA"/>
        </w:rPr>
        <w:t>Господарська відповідальність покладається шляхом застосування до правопорушника господарських санкцій. У пункті 1 ст. 217 Господарського кодексу України зазначено, що господарськими санкціями визнаються заходи впливу на правопорушника у сфері господарювання, в результаті застосування яких для нього настають несприятливі економічні та</w:t>
      </w:r>
      <w:r w:rsidRPr="008D2E4C">
        <w:rPr>
          <w:sz w:val="28"/>
          <w:szCs w:val="28"/>
          <w:lang w:val="ru-RU"/>
        </w:rPr>
        <w:t>/</w:t>
      </w:r>
      <w:r w:rsidRPr="00DA48CC">
        <w:rPr>
          <w:sz w:val="28"/>
          <w:szCs w:val="28"/>
          <w:lang w:val="uk-UA"/>
        </w:rPr>
        <w:t>або правові наслідки.</w:t>
      </w:r>
    </w:p>
    <w:p w14:paraId="5D903F57" w14:textId="77777777" w:rsidR="008D2E4C" w:rsidRPr="008D2E4C" w:rsidRDefault="008D2E4C" w:rsidP="008D2E4C">
      <w:pPr>
        <w:ind w:firstLine="540"/>
        <w:jc w:val="both"/>
        <w:rPr>
          <w:sz w:val="28"/>
          <w:szCs w:val="28"/>
          <w:lang w:val="ru-RU"/>
        </w:rPr>
      </w:pPr>
      <w:r w:rsidRPr="008D2E4C">
        <w:rPr>
          <w:sz w:val="28"/>
          <w:szCs w:val="28"/>
          <w:lang w:val="ru-RU"/>
        </w:rPr>
        <w:t>Господарсько-правова відповідальність характерна тим, що вона є юридичною, що виявляється у тому, що:</w:t>
      </w:r>
    </w:p>
    <w:p w14:paraId="01DAE52B" w14:textId="77777777" w:rsidR="008D2E4C" w:rsidRPr="008D2E4C" w:rsidRDefault="008D2E4C" w:rsidP="008D2E4C">
      <w:pPr>
        <w:ind w:firstLine="540"/>
        <w:jc w:val="both"/>
        <w:rPr>
          <w:sz w:val="28"/>
          <w:szCs w:val="28"/>
          <w:lang w:val="ru-RU"/>
        </w:rPr>
      </w:pPr>
      <w:r w:rsidRPr="008D2E4C">
        <w:rPr>
          <w:sz w:val="28"/>
          <w:szCs w:val="28"/>
          <w:lang w:val="ru-RU"/>
        </w:rPr>
        <w:t>- вона грунтується на законі, який дозволяє оцінити поведінку порушника як правомірну чи неправомірну, встановлює підстави та правила застосування відповідальності, а також встановлює міру відповідальності (як-от, розмір майнових санкцій, чи види та об’єм адміністративно-управлінських санкцій);</w:t>
      </w:r>
    </w:p>
    <w:p w14:paraId="45966010" w14:textId="77777777" w:rsidR="008D2E4C" w:rsidRPr="008D2E4C" w:rsidRDefault="008D2E4C" w:rsidP="008D2E4C">
      <w:pPr>
        <w:ind w:firstLine="540"/>
        <w:jc w:val="both"/>
        <w:rPr>
          <w:sz w:val="28"/>
          <w:szCs w:val="28"/>
          <w:lang w:val="ru-RU"/>
        </w:rPr>
      </w:pPr>
      <w:r w:rsidRPr="008D2E4C">
        <w:rPr>
          <w:sz w:val="28"/>
          <w:szCs w:val="28"/>
          <w:lang w:val="ru-RU"/>
        </w:rPr>
        <w:lastRenderedPageBreak/>
        <w:t>-</w:t>
      </w:r>
      <w:r w:rsidRPr="00DA48CC">
        <w:rPr>
          <w:sz w:val="28"/>
          <w:szCs w:val="28"/>
          <w:lang w:val="uk-UA"/>
        </w:rPr>
        <w:t xml:space="preserve"> </w:t>
      </w:r>
      <w:r w:rsidRPr="008D2E4C">
        <w:rPr>
          <w:sz w:val="28"/>
          <w:szCs w:val="28"/>
          <w:lang w:val="ru-RU"/>
        </w:rPr>
        <w:t xml:space="preserve">застосування господарсько-правової відповідальність забезпечується державою (через систему органів державної влади, судову систему, нотаріат). Держава не залишає кредитора наодинці з боржником, а створює для кредитора механізм примусового визначення і застосування відповідальності, ланками якого є певні органи з чітко визначеною компетенцією та правилами діяльності, наділені можливостями застосування санкцій до боржників, які ухиляються від несення покладеної на них у встановленому порядку відповідальності. </w:t>
      </w:r>
    </w:p>
    <w:p w14:paraId="34F01D8F" w14:textId="77777777" w:rsidR="008D2E4C" w:rsidRP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  <w:u w:val="single"/>
          <w:lang w:val="ru-RU"/>
        </w:rPr>
      </w:pPr>
    </w:p>
    <w:p w14:paraId="7AAAB5F6" w14:textId="77777777" w:rsidR="008D2E4C" w:rsidRP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  <w:u w:val="single"/>
          <w:lang w:val="ru-RU"/>
        </w:rPr>
      </w:pPr>
    </w:p>
    <w:p w14:paraId="0213955B" w14:textId="77777777" w:rsidR="008D2E4C" w:rsidRP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  <w:u w:val="single"/>
          <w:lang w:val="ru-RU"/>
        </w:rPr>
      </w:pPr>
      <w:r w:rsidRPr="008D2E4C">
        <w:rPr>
          <w:rFonts w:ascii="Times New Roman CYR" w:hAnsi="Times New Roman CYR" w:cs="Times New Roman CYR"/>
          <w:b/>
          <w:sz w:val="28"/>
          <w:szCs w:val="28"/>
          <w:u w:val="single"/>
          <w:lang w:val="ru-RU"/>
        </w:rPr>
        <w:t xml:space="preserve">3. </w:t>
      </w:r>
      <w:r w:rsidRPr="008063C3"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>Відповідальність суб'єктів господарювання за порушення антимонопольно-конкурентного законодавства.</w:t>
      </w:r>
    </w:p>
    <w:p w14:paraId="4455889E" w14:textId="77777777" w:rsidR="008D2E4C" w:rsidRP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14:paraId="2066F6F6" w14:textId="77777777" w:rsidR="008D2E4C" w:rsidRDefault="008D2E4C" w:rsidP="008D2E4C">
      <w:pPr>
        <w:ind w:firstLine="540"/>
        <w:jc w:val="both"/>
        <w:rPr>
          <w:sz w:val="28"/>
          <w:szCs w:val="28"/>
          <w:lang w:val="uk-UA"/>
        </w:rPr>
      </w:pPr>
      <w:r w:rsidRPr="00444ED2">
        <w:rPr>
          <w:sz w:val="28"/>
          <w:szCs w:val="28"/>
          <w:lang w:val="uk-UA"/>
        </w:rPr>
        <w:t>Антиконкурентні дії чи монополістичні зловживання (розділи</w:t>
      </w:r>
      <w:r w:rsidRPr="00F45A38">
        <w:rPr>
          <w:sz w:val="28"/>
          <w:szCs w:val="28"/>
        </w:rPr>
        <w:t> II</w:t>
      </w:r>
      <w:r w:rsidRPr="00444ED2">
        <w:rPr>
          <w:sz w:val="28"/>
          <w:szCs w:val="28"/>
          <w:lang w:val="uk-UA"/>
        </w:rPr>
        <w:t>-</w:t>
      </w:r>
      <w:r w:rsidRPr="00F45A38">
        <w:rPr>
          <w:sz w:val="28"/>
          <w:szCs w:val="28"/>
        </w:rPr>
        <w:t>V</w:t>
      </w:r>
      <w:r w:rsidRPr="00444ED2">
        <w:rPr>
          <w:sz w:val="28"/>
          <w:szCs w:val="28"/>
          <w:lang w:val="uk-UA"/>
        </w:rPr>
        <w:t xml:space="preserve"> Закону “Про захист економічної конкуренції” поділяються на такі основні групи: </w:t>
      </w:r>
    </w:p>
    <w:p w14:paraId="291CF284" w14:textId="77777777" w:rsidR="008D2E4C" w:rsidRDefault="008D2E4C" w:rsidP="008D2E4C">
      <w:pPr>
        <w:ind w:firstLine="540"/>
        <w:jc w:val="both"/>
        <w:rPr>
          <w:sz w:val="28"/>
          <w:szCs w:val="28"/>
          <w:lang w:val="uk-UA"/>
        </w:rPr>
      </w:pPr>
      <w:r w:rsidRPr="00444ED2">
        <w:rPr>
          <w:sz w:val="28"/>
          <w:szCs w:val="28"/>
          <w:lang w:val="uk-UA"/>
        </w:rPr>
        <w:t>- антиконкурентні узгоджені дії суб'єктів господарювання;</w:t>
      </w:r>
    </w:p>
    <w:p w14:paraId="56907FCD" w14:textId="77777777" w:rsidR="008D2E4C" w:rsidRDefault="008D2E4C" w:rsidP="008D2E4C">
      <w:pPr>
        <w:ind w:firstLine="540"/>
        <w:jc w:val="both"/>
        <w:rPr>
          <w:sz w:val="28"/>
          <w:szCs w:val="28"/>
          <w:lang w:val="uk-UA"/>
        </w:rPr>
      </w:pPr>
      <w:r w:rsidRPr="00444ED2">
        <w:rPr>
          <w:sz w:val="28"/>
          <w:szCs w:val="28"/>
          <w:lang w:val="uk-UA"/>
        </w:rPr>
        <w:t>- зловживання монопольним становищем на ринку;</w:t>
      </w:r>
    </w:p>
    <w:p w14:paraId="0083D11D" w14:textId="77777777" w:rsidR="008D2E4C" w:rsidRDefault="008D2E4C" w:rsidP="008D2E4C">
      <w:pPr>
        <w:ind w:firstLine="540"/>
        <w:jc w:val="both"/>
        <w:rPr>
          <w:sz w:val="28"/>
          <w:szCs w:val="28"/>
          <w:lang w:val="uk-UA"/>
        </w:rPr>
      </w:pPr>
      <w:r w:rsidRPr="00444ED2">
        <w:rPr>
          <w:sz w:val="28"/>
          <w:szCs w:val="28"/>
          <w:lang w:val="uk-UA"/>
        </w:rPr>
        <w:t>- антиконкурентні дії органів влади, органів місцевого самоврядування, органів адміністративно-господарського управління та контролю;</w:t>
      </w:r>
    </w:p>
    <w:p w14:paraId="5BF9FFC1" w14:textId="77777777" w:rsidR="008D2E4C" w:rsidRDefault="008D2E4C" w:rsidP="008D2E4C">
      <w:pPr>
        <w:ind w:firstLine="540"/>
        <w:jc w:val="both"/>
        <w:rPr>
          <w:sz w:val="28"/>
          <w:szCs w:val="28"/>
          <w:lang w:val="uk-UA"/>
        </w:rPr>
      </w:pPr>
      <w:r w:rsidRPr="00444ED2">
        <w:rPr>
          <w:sz w:val="28"/>
          <w:szCs w:val="28"/>
          <w:lang w:val="uk-UA"/>
        </w:rPr>
        <w:t>- обмежувальна та дискримінаційна діяльність суб'єктів господарювання, об'єднань концентрація без отримання відповідного дозволу Антимонопольного комітету у разі обов'язковості такої згоди;</w:t>
      </w:r>
    </w:p>
    <w:p w14:paraId="20D56E20" w14:textId="77777777" w:rsidR="008D2E4C" w:rsidRDefault="008D2E4C" w:rsidP="008D2E4C">
      <w:pPr>
        <w:ind w:firstLine="540"/>
        <w:jc w:val="both"/>
        <w:rPr>
          <w:sz w:val="28"/>
          <w:szCs w:val="28"/>
          <w:lang w:val="uk-UA"/>
        </w:rPr>
      </w:pPr>
      <w:r w:rsidRPr="00444ED2">
        <w:rPr>
          <w:sz w:val="28"/>
          <w:szCs w:val="28"/>
          <w:lang w:val="uk-UA"/>
        </w:rPr>
        <w:t xml:space="preserve">Правопорушенням щодо антимонопольних органів є дії (бездіяльність) суб'єктів господарювання, що створюють перешкоди для здійснення антимонопольними органами своїх функцій і повноважень. </w:t>
      </w:r>
      <w:r w:rsidRPr="008D2E4C">
        <w:rPr>
          <w:sz w:val="28"/>
          <w:szCs w:val="28"/>
          <w:lang w:val="ru-RU"/>
        </w:rPr>
        <w:t>Проявами таких порушень є:</w:t>
      </w:r>
    </w:p>
    <w:p w14:paraId="36EE8CDB" w14:textId="77777777" w:rsidR="008D2E4C" w:rsidRDefault="008D2E4C" w:rsidP="008D2E4C">
      <w:pPr>
        <w:ind w:firstLine="540"/>
        <w:jc w:val="both"/>
        <w:rPr>
          <w:sz w:val="28"/>
          <w:szCs w:val="28"/>
          <w:lang w:val="uk-UA"/>
        </w:rPr>
      </w:pPr>
      <w:r w:rsidRPr="008D2E4C">
        <w:rPr>
          <w:sz w:val="28"/>
          <w:szCs w:val="28"/>
          <w:lang w:val="ru-RU"/>
        </w:rPr>
        <w:t>- неподання суб'єктами господарювання у встановлені строки інформації, подання неповної чи недостовірної інформації антимонопольним органам;</w:t>
      </w:r>
      <w:r w:rsidRPr="008D2E4C">
        <w:rPr>
          <w:sz w:val="28"/>
          <w:szCs w:val="28"/>
          <w:lang w:val="ru-RU"/>
        </w:rPr>
        <w:br/>
        <w:t xml:space="preserve"> - створення перешкод працівникам антимонопольних органів щодо виконання </w:t>
      </w:r>
      <w:r w:rsidRPr="008D2E4C">
        <w:rPr>
          <w:sz w:val="28"/>
          <w:szCs w:val="28"/>
          <w:lang w:val="ru-RU"/>
        </w:rPr>
        <w:lastRenderedPageBreak/>
        <w:t>ними своїх повноважень (проведення перевірок, вилучення чи накладення арешту на майно, предмети, документи, інші носії інформації);</w:t>
      </w:r>
      <w:r w:rsidRPr="008D2E4C">
        <w:rPr>
          <w:sz w:val="28"/>
          <w:szCs w:val="28"/>
          <w:lang w:val="ru-RU"/>
        </w:rPr>
        <w:br/>
        <w:t xml:space="preserve"> - невиконання суб'єктами господарювання погоджених з антимонопольними органами установчих документів (у випадках економічної концентрації) або вимог та зобов'язань, якими було обумовлено рішення про надання дозволу на узгоджені дії чи концентрацію.</w:t>
      </w:r>
    </w:p>
    <w:p w14:paraId="789E6F1E" w14:textId="77777777" w:rsidR="008D2E4C" w:rsidRDefault="008D2E4C" w:rsidP="008D2E4C">
      <w:pPr>
        <w:ind w:firstLine="540"/>
        <w:jc w:val="both"/>
        <w:rPr>
          <w:sz w:val="28"/>
          <w:szCs w:val="28"/>
          <w:lang w:val="uk-UA"/>
        </w:rPr>
      </w:pPr>
      <w:r w:rsidRPr="00444ED2">
        <w:rPr>
          <w:sz w:val="28"/>
          <w:szCs w:val="28"/>
          <w:lang w:val="uk-UA"/>
        </w:rPr>
        <w:t>За правопорушення у сфері економічної конкуренції передбачаються такі види відповідальності: господарсько-організаційні санкції, господарсько-адміністративні штрафи, безоплатне вилучення майна; відшкодування шкоди.</w:t>
      </w:r>
    </w:p>
    <w:p w14:paraId="7119CFA0" w14:textId="77777777" w:rsid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sectPr w:rsidR="008D2E4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192223"/>
    <w:multiLevelType w:val="hybridMultilevel"/>
    <w:tmpl w:val="24622B3A"/>
    <w:lvl w:ilvl="0" w:tplc="28CA1D44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6906388"/>
    <w:multiLevelType w:val="hybridMultilevel"/>
    <w:tmpl w:val="34949212"/>
    <w:lvl w:ilvl="0" w:tplc="1B9EE5DA">
      <w:start w:val="1"/>
      <w:numFmt w:val="bullet"/>
      <w:lvlText w:val=""/>
      <w:lvlJc w:val="left"/>
      <w:pPr>
        <w:tabs>
          <w:tab w:val="num" w:pos="632"/>
        </w:tabs>
        <w:ind w:left="-1069" w:firstLine="16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947065E"/>
    <w:multiLevelType w:val="hybridMultilevel"/>
    <w:tmpl w:val="F6804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522FD"/>
    <w:multiLevelType w:val="hybridMultilevel"/>
    <w:tmpl w:val="B84CE9A8"/>
    <w:lvl w:ilvl="0" w:tplc="7CC02DC8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5" w15:restartNumberingAfterBreak="0">
    <w:nsid w:val="7EEA23B1"/>
    <w:multiLevelType w:val="hybridMultilevel"/>
    <w:tmpl w:val="B734E7F2"/>
    <w:lvl w:ilvl="0" w:tplc="1598C8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3108457">
    <w:abstractNumId w:val="3"/>
  </w:num>
  <w:num w:numId="2" w16cid:durableId="1169448029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 w16cid:durableId="1716662906">
    <w:abstractNumId w:val="4"/>
  </w:num>
  <w:num w:numId="4" w16cid:durableId="403376451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5" w16cid:durableId="21396959">
    <w:abstractNumId w:val="2"/>
  </w:num>
  <w:num w:numId="6" w16cid:durableId="1865092896">
    <w:abstractNumId w:val="1"/>
  </w:num>
  <w:num w:numId="7" w16cid:durableId="21191792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4C"/>
    <w:rsid w:val="008D2E4C"/>
    <w:rsid w:val="0097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DD0C7"/>
  <w15:docId w15:val="{96047351-016F-4423-8C79-3DACBF91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E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nhideWhenUsed/>
    <w:rsid w:val="008D2E4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rsid w:val="008D2E4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8D2E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8D2E4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Normal (Web)"/>
    <w:basedOn w:val="a"/>
    <w:rsid w:val="008D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1046</Words>
  <Characters>5964</Characters>
  <Application>Microsoft Office Word</Application>
  <DocSecurity>0</DocSecurity>
  <Lines>49</Lines>
  <Paragraphs>13</Paragraphs>
  <ScaleCrop>false</ScaleCrop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NeoS</dc:creator>
  <cp:keywords/>
  <dc:description/>
  <cp:lastModifiedBy>Алексей</cp:lastModifiedBy>
  <cp:revision>2</cp:revision>
  <dcterms:created xsi:type="dcterms:W3CDTF">2022-10-23T23:10:00Z</dcterms:created>
  <dcterms:modified xsi:type="dcterms:W3CDTF">2022-10-23T23:10:00Z</dcterms:modified>
</cp:coreProperties>
</file>