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3869"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bCs/>
          <w:sz w:val="28"/>
          <w:szCs w:val="28"/>
          <w:lang w:val="uk-UA"/>
        </w:rPr>
      </w:pPr>
    </w:p>
    <w:p w14:paraId="726CE5BD" w14:textId="16740DA0"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Pr>
          <w:rFonts w:ascii="Times New Roman CYR" w:hAnsi="Times New Roman CYR" w:cs="Times New Roman CYR"/>
          <w:b/>
          <w:bCs/>
          <w:sz w:val="28"/>
          <w:szCs w:val="28"/>
          <w:lang w:val="uk-UA"/>
        </w:rPr>
        <w:t xml:space="preserve">Тема </w:t>
      </w:r>
      <w:r w:rsidR="00D709DF">
        <w:rPr>
          <w:rFonts w:ascii="Times New Roman CYR" w:hAnsi="Times New Roman CYR" w:cs="Times New Roman CYR"/>
          <w:b/>
          <w:bCs/>
          <w:sz w:val="28"/>
          <w:szCs w:val="28"/>
          <w:lang w:val="ru-RU"/>
        </w:rPr>
        <w:t>5</w:t>
      </w:r>
      <w:r w:rsidRPr="008D2E4C">
        <w:rPr>
          <w:rFonts w:ascii="Times New Roman CYR" w:hAnsi="Times New Roman CYR" w:cs="Times New Roman CYR"/>
          <w:b/>
          <w:bCs/>
          <w:sz w:val="28"/>
          <w:szCs w:val="28"/>
          <w:lang w:val="ru-RU"/>
        </w:rPr>
        <w:t xml:space="preserve">. </w:t>
      </w:r>
      <w:r>
        <w:rPr>
          <w:rFonts w:ascii="Times New Roman CYR" w:hAnsi="Times New Roman CYR" w:cs="Times New Roman CYR"/>
          <w:b/>
          <w:bCs/>
          <w:sz w:val="28"/>
          <w:szCs w:val="28"/>
          <w:lang w:val="uk-UA"/>
        </w:rPr>
        <w:t>Особливості правового регулювання господарсько-торговельної діяльності</w:t>
      </w:r>
    </w:p>
    <w:p w14:paraId="56B67C72"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1B0CBB">
        <w:rPr>
          <w:rFonts w:ascii="Times New Roman CYR" w:hAnsi="Times New Roman CYR" w:cs="Times New Roman CYR"/>
          <w:b/>
          <w:sz w:val="28"/>
          <w:szCs w:val="28"/>
          <w:lang w:val="uk-UA"/>
        </w:rPr>
        <w:t xml:space="preserve">План лекції (навчальні питання): </w:t>
      </w:r>
    </w:p>
    <w:p w14:paraId="31D0F3C3"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1. </w:t>
      </w:r>
      <w:r>
        <w:rPr>
          <w:rFonts w:ascii="Times New Roman CYR" w:hAnsi="Times New Roman CYR" w:cs="Times New Roman CYR"/>
          <w:sz w:val="28"/>
          <w:szCs w:val="28"/>
          <w:lang w:val="uk-UA"/>
        </w:rPr>
        <w:t>Поняття, види, форми господарсько-торговельної діяльності.</w:t>
      </w:r>
    </w:p>
    <w:p w14:paraId="38244B38"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2. </w:t>
      </w:r>
      <w:r>
        <w:rPr>
          <w:rFonts w:ascii="Times New Roman CYR" w:hAnsi="Times New Roman CYR" w:cs="Times New Roman CYR"/>
          <w:sz w:val="28"/>
          <w:szCs w:val="28"/>
          <w:lang w:val="uk-UA"/>
        </w:rPr>
        <w:t>Договори, що укладаються при господарсько-торговельній діяльності.</w:t>
      </w:r>
    </w:p>
    <w:p w14:paraId="636672D7"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3. </w:t>
      </w:r>
      <w:r>
        <w:rPr>
          <w:rFonts w:ascii="Times New Roman CYR" w:hAnsi="Times New Roman CYR" w:cs="Times New Roman CYR"/>
          <w:sz w:val="28"/>
          <w:szCs w:val="28"/>
          <w:lang w:val="uk-UA"/>
        </w:rPr>
        <w:t>Торговельно-біржова діяльність, як різновид господарсько-торговельної діяльності.</w:t>
      </w:r>
    </w:p>
    <w:p w14:paraId="6C509797"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p>
    <w:p w14:paraId="6AD474DD" w14:textId="77777777" w:rsidR="008D2E4C" w:rsidRPr="00BB2413"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BB2413">
        <w:rPr>
          <w:rFonts w:ascii="Times New Roman CYR" w:hAnsi="Times New Roman CYR" w:cs="Times New Roman CYR"/>
          <w:b/>
          <w:sz w:val="28"/>
          <w:szCs w:val="28"/>
          <w:lang w:val="uk-UA"/>
        </w:rPr>
        <w:t>Література:</w:t>
      </w:r>
    </w:p>
    <w:p w14:paraId="7394299C"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160D3219"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w:t>
      </w:r>
      <w:r w:rsidRPr="001B0CBB">
        <w:rPr>
          <w:rFonts w:ascii="Times New Roman CYR" w:hAnsi="Times New Roman CYR" w:cs="Times New Roman CYR"/>
          <w:sz w:val="28"/>
          <w:szCs w:val="28"/>
          <w:lang w:val="uk-UA"/>
        </w:rPr>
        <w:tab/>
        <w:t>Вінник О.М. Господарське право: Навчальний посібник. - 2-ге вид., змін. та доп. - К.: Всеукраїнська асоціація видавців "Правова єдність", 2009. - 766 с.</w:t>
      </w:r>
    </w:p>
    <w:p w14:paraId="13479644"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2.</w:t>
      </w:r>
      <w:r w:rsidRPr="001B0CBB">
        <w:rPr>
          <w:rFonts w:ascii="Times New Roman CYR" w:hAnsi="Times New Roman CYR" w:cs="Times New Roman CYR"/>
          <w:sz w:val="28"/>
          <w:szCs w:val="28"/>
          <w:lang w:val="uk-UA"/>
        </w:rPr>
        <w:tab/>
        <w:t>Господарське право України: Підруч. для студ. вищ. навч. закл. / М.К. Галянтич, СМ. Грудницька, О.М. Міхатуліна та ін.. - К.: МАУП, 2005. - 424 с.</w:t>
      </w:r>
    </w:p>
    <w:p w14:paraId="3C5C767C"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3.</w:t>
      </w:r>
      <w:r w:rsidRPr="001B0CBB">
        <w:rPr>
          <w:rFonts w:ascii="Times New Roman CYR" w:hAnsi="Times New Roman CYR" w:cs="Times New Roman CYR"/>
          <w:sz w:val="28"/>
          <w:szCs w:val="28"/>
          <w:lang w:val="uk-UA"/>
        </w:rPr>
        <w:tab/>
        <w:t>Господарське право України: Підручник для студентів юридичних спеціальностей вищих закладів освіти / В.М. Гайворонський, В.П. Жушман, Н.В. Погорецька та ін..; За ред.. В.М. Гайворонського та В.П. Жушмана. - X.: Право, 2005 - 384 с.</w:t>
      </w:r>
    </w:p>
    <w:p w14:paraId="423A4D56"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4.</w:t>
      </w:r>
      <w:r w:rsidRPr="001B0CBB">
        <w:rPr>
          <w:rFonts w:ascii="Times New Roman CYR" w:hAnsi="Times New Roman CYR" w:cs="Times New Roman CYR"/>
          <w:sz w:val="28"/>
          <w:szCs w:val="28"/>
          <w:lang w:val="uk-UA"/>
        </w:rPr>
        <w:tab/>
        <w:t>Господарське право: Навч. посібник у схемах і таблицях / За ред. Шелухіна М.Л. - К.: Центр навчальної літератури, 2006 - 616 с.</w:t>
      </w:r>
    </w:p>
    <w:p w14:paraId="51B5B15C"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5.</w:t>
      </w:r>
      <w:r w:rsidRPr="001B0CBB">
        <w:rPr>
          <w:rFonts w:ascii="Times New Roman CYR" w:hAnsi="Times New Roman CYR" w:cs="Times New Roman CYR"/>
          <w:sz w:val="28"/>
          <w:szCs w:val="28"/>
          <w:lang w:val="uk-UA"/>
        </w:rPr>
        <w:tab/>
        <w:t>Еш С.М. Фінансовий ринок: навчальний посібник для студентів вищих навчальних закладів / С. М. Еш; Мін. освіти і науки України, Національний університет харчових технологій. - 2-ге вид. - К. : Центр учбової літератури, 2011. - 528 с.</w:t>
      </w:r>
    </w:p>
    <w:p w14:paraId="4261FD73"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6.</w:t>
      </w:r>
      <w:r w:rsidRPr="001B0CBB">
        <w:rPr>
          <w:rFonts w:ascii="Times New Roman CYR" w:hAnsi="Times New Roman CYR" w:cs="Times New Roman CYR"/>
          <w:sz w:val="28"/>
          <w:szCs w:val="28"/>
          <w:lang w:val="uk-UA"/>
        </w:rPr>
        <w:tab/>
        <w:t xml:space="preserve">Жук Л.А. Господарське право України: підруч./ Л.А.Жук, І.Л.Жук, О.М.Неживець. - К.: Кондор, 2011. - 434 с. </w:t>
      </w:r>
    </w:p>
    <w:p w14:paraId="4444F540"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lastRenderedPageBreak/>
        <w:t>7.</w:t>
      </w:r>
      <w:r w:rsidRPr="001B0CBB">
        <w:rPr>
          <w:rFonts w:ascii="Times New Roman CYR" w:hAnsi="Times New Roman CYR" w:cs="Times New Roman CYR"/>
          <w:sz w:val="28"/>
          <w:szCs w:val="28"/>
          <w:lang w:val="uk-UA"/>
        </w:rPr>
        <w:tab/>
        <w:t>Жук Л.А., Жук І.Л., О.М. Неживець. Господарське право України: Підручник .- К.: Кондор, 2009. - 434 с.</w:t>
      </w:r>
    </w:p>
    <w:p w14:paraId="2481753D"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8.</w:t>
      </w:r>
      <w:r w:rsidRPr="001B0CBB">
        <w:rPr>
          <w:rFonts w:ascii="Times New Roman CYR" w:hAnsi="Times New Roman CYR" w:cs="Times New Roman CYR"/>
          <w:sz w:val="28"/>
          <w:szCs w:val="28"/>
          <w:lang w:val="uk-UA"/>
        </w:rPr>
        <w:tab/>
        <w:t>Журик Ю. В. Антимонопольно-конкурентне право України : навчальний посібник / Ю. В. Журик. - К. : Центр учбової літератури, 2011. - 269 с.</w:t>
      </w:r>
    </w:p>
    <w:p w14:paraId="157B6899"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9.</w:t>
      </w:r>
      <w:r w:rsidRPr="001B0CBB">
        <w:rPr>
          <w:rFonts w:ascii="Times New Roman CYR" w:hAnsi="Times New Roman CYR" w:cs="Times New Roman CYR"/>
          <w:sz w:val="28"/>
          <w:szCs w:val="28"/>
          <w:lang w:val="uk-UA"/>
        </w:rPr>
        <w:tab/>
        <w:t>Мельник О.М. Проблема охорони прав суб'єктів інтелектуальної власності в Україні. —Харків, 2002. -362с.</w:t>
      </w:r>
    </w:p>
    <w:p w14:paraId="3A687B57"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10.</w:t>
      </w:r>
      <w:r w:rsidRPr="001B0CBB">
        <w:rPr>
          <w:rFonts w:ascii="Times New Roman CYR" w:hAnsi="Times New Roman CYR" w:cs="Times New Roman CYR"/>
          <w:sz w:val="28"/>
          <w:szCs w:val="28"/>
          <w:lang w:val="uk-UA"/>
        </w:rPr>
        <w:tab/>
        <w:t>Науково-практичний коментар Господарського кодексу України / Кол.авт.: Г.Л. Знаменський, В.В. Хахулін, B.C. Щербина та iн..; За заг. ред. В.К. Матутова. - К.: Юрінком Інтер, 2004. - 688 с.</w:t>
      </w:r>
    </w:p>
    <w:p w14:paraId="55509691"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11.</w:t>
      </w:r>
      <w:r w:rsidRPr="001B0CBB">
        <w:rPr>
          <w:rFonts w:ascii="Times New Roman CYR" w:hAnsi="Times New Roman CYR" w:cs="Times New Roman CYR"/>
          <w:sz w:val="28"/>
          <w:szCs w:val="28"/>
          <w:lang w:val="uk-UA"/>
        </w:rPr>
        <w:tab/>
        <w:t xml:space="preserve">Несинова С. В., Воронко В. С., Чебыкина Т. С. Хозяйственное право Украины. Учеб. пособие. / Под общ. ред. С. В. Несиновои. - К.: Центр учебной литературы, 2012. - 564 с. </w:t>
      </w:r>
    </w:p>
    <w:p w14:paraId="0FAD09FA"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12.</w:t>
      </w:r>
      <w:r w:rsidRPr="001B0CBB">
        <w:rPr>
          <w:rFonts w:ascii="Times New Roman CYR" w:hAnsi="Times New Roman CYR" w:cs="Times New Roman CYR"/>
          <w:sz w:val="28"/>
          <w:szCs w:val="28"/>
          <w:lang w:val="uk-UA"/>
        </w:rPr>
        <w:tab/>
        <w:t>Орлюк О.П. Фінансове право. Академічний курс: Підручник / Орлюк О.П.. - К.: Юрінком Інтер. - 2010 – 808 с.</w:t>
      </w:r>
    </w:p>
    <w:p w14:paraId="7C64725D"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13.</w:t>
      </w:r>
      <w:r w:rsidRPr="001B0CBB">
        <w:rPr>
          <w:rFonts w:ascii="Times New Roman CYR" w:hAnsi="Times New Roman CYR" w:cs="Times New Roman CYR"/>
          <w:sz w:val="28"/>
          <w:szCs w:val="28"/>
          <w:lang w:val="uk-UA"/>
        </w:rPr>
        <w:tab/>
        <w:t>Фінансове шахрайство: методологічні засади розслідування [Текст]: [монографія] / Чернявский С.С. – К.: «Хай-Тек Прес», 2010. – 624 с.</w:t>
      </w:r>
    </w:p>
    <w:p w14:paraId="348462FB"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14.</w:t>
      </w:r>
      <w:r w:rsidRPr="001B0CBB">
        <w:rPr>
          <w:rFonts w:ascii="Times New Roman CYR" w:hAnsi="Times New Roman CYR" w:cs="Times New Roman CYR"/>
          <w:sz w:val="28"/>
          <w:szCs w:val="28"/>
          <w:lang w:val="uk-UA"/>
        </w:rPr>
        <w:tab/>
        <w:t>Щербина В.С. Господарське право: Підручник. — 4 вид., перероб. і доп. — К.: "Юрінком Інтер", 2012.- 640 с.</w:t>
      </w:r>
    </w:p>
    <w:p w14:paraId="55D60123"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0DF68046"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44A3A7C4"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uk-UA"/>
        </w:rPr>
        <w:t xml:space="preserve">1. </w:t>
      </w:r>
      <w:r w:rsidRPr="006E7075">
        <w:rPr>
          <w:rFonts w:ascii="Times New Roman CYR" w:hAnsi="Times New Roman CYR" w:cs="Times New Roman CYR"/>
          <w:b/>
          <w:sz w:val="28"/>
          <w:szCs w:val="28"/>
          <w:u w:val="single"/>
          <w:lang w:val="uk-UA"/>
        </w:rPr>
        <w:t>Поняття, види, форми господарсько-торговельної діяльності.</w:t>
      </w:r>
    </w:p>
    <w:p w14:paraId="5567D5BB"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0B7F445F" w14:textId="77777777" w:rsidR="008D2E4C" w:rsidRPr="006E7075" w:rsidRDefault="008D2E4C" w:rsidP="008D2E4C">
      <w:pPr>
        <w:ind w:firstLine="540"/>
        <w:jc w:val="both"/>
        <w:rPr>
          <w:sz w:val="28"/>
          <w:szCs w:val="28"/>
          <w:lang w:val="uk-UA"/>
        </w:rPr>
      </w:pPr>
      <w:r w:rsidRPr="006E7075">
        <w:rPr>
          <w:sz w:val="28"/>
          <w:szCs w:val="28"/>
          <w:lang w:val="uk-UA"/>
        </w:rPr>
        <w:t xml:space="preserve">Торговельна діяльність є одним із різновидів господарської діяльності. Її змістом виступає реалізація (передача у власність) юридичним та фізичним особам продукції, виробленої суб’єктами господарювання. Ця продукція є результатом виробничої діяльності суб’єктів господарювання, а тому її реалізація виступає як джерело прибутку (виручки), який скеровується </w:t>
      </w:r>
      <w:r w:rsidRPr="006E7075">
        <w:rPr>
          <w:sz w:val="28"/>
          <w:szCs w:val="28"/>
          <w:lang w:val="uk-UA"/>
        </w:rPr>
        <w:lastRenderedPageBreak/>
        <w:t xml:space="preserve">суб’єктами господарювання на розвиток виробництва, оплату праці та на інші цілі, виходячи із потреб суб’єкта господарювання. </w:t>
      </w:r>
    </w:p>
    <w:p w14:paraId="2C6EB765" w14:textId="77777777" w:rsidR="008D2E4C" w:rsidRPr="008D2E4C" w:rsidRDefault="008D2E4C" w:rsidP="008D2E4C">
      <w:pPr>
        <w:ind w:firstLine="540"/>
        <w:jc w:val="both"/>
        <w:rPr>
          <w:sz w:val="28"/>
          <w:szCs w:val="28"/>
          <w:lang w:val="uk-UA"/>
        </w:rPr>
      </w:pPr>
      <w:r w:rsidRPr="006E7075">
        <w:rPr>
          <w:sz w:val="28"/>
          <w:szCs w:val="28"/>
          <w:lang w:val="uk-UA"/>
        </w:rPr>
        <w:t xml:space="preserve"> </w:t>
      </w:r>
      <w:r w:rsidRPr="008D2E4C">
        <w:rPr>
          <w:sz w:val="28"/>
          <w:szCs w:val="28"/>
          <w:lang w:val="uk-UA"/>
        </w:rPr>
        <w:t>Згідно з ст. 263 Господарського кодексу України, господарсько-торговельною є діяльність,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w:t>
      </w:r>
    </w:p>
    <w:p w14:paraId="2E7E7117" w14:textId="77777777" w:rsidR="008D2E4C" w:rsidRPr="008D2E4C" w:rsidRDefault="008D2E4C" w:rsidP="008D2E4C">
      <w:pPr>
        <w:ind w:firstLine="540"/>
        <w:jc w:val="both"/>
        <w:rPr>
          <w:sz w:val="28"/>
          <w:szCs w:val="28"/>
          <w:lang w:val="uk-UA"/>
        </w:rPr>
      </w:pPr>
      <w:r w:rsidRPr="008D2E4C">
        <w:rPr>
          <w:sz w:val="28"/>
          <w:szCs w:val="28"/>
          <w:lang w:val="uk-UA"/>
        </w:rPr>
        <w:t>Залежно від ринку (внутрішнього чи зовнішнього), в межах якого здійснюється товарний обіг, господарсько-торговельна діяльність виступає як внутрішня торгівля або зовнішня торгівля.</w:t>
      </w:r>
    </w:p>
    <w:p w14:paraId="43C53933" w14:textId="77777777" w:rsidR="008D2E4C" w:rsidRPr="008D2E4C" w:rsidRDefault="008D2E4C" w:rsidP="008D2E4C">
      <w:pPr>
        <w:ind w:firstLine="540"/>
        <w:jc w:val="both"/>
        <w:rPr>
          <w:sz w:val="28"/>
          <w:szCs w:val="28"/>
          <w:lang w:val="uk-UA"/>
        </w:rPr>
      </w:pPr>
      <w:r w:rsidRPr="008D2E4C">
        <w:rPr>
          <w:sz w:val="28"/>
          <w:szCs w:val="28"/>
          <w:lang w:val="uk-UA"/>
        </w:rPr>
        <w:t>Відповідно до тієї ж статті, господарсько-торговельна діяльність може здійснюватися суб'єктами господарювання в таких формах: матеріально-технічне постачання і збут; енергопостачання; заготівля; оптова торгівля; роздрібна торгівля і громадське харчування; продаж і передача в оренду засобів виробництва; комерційне посередництво у здійсненні торговельної діяльності та інша допоміжна діяльність по забезпеченню реалізації товарів (послуг) у сфері обігу.</w:t>
      </w:r>
    </w:p>
    <w:p w14:paraId="00303C10"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557CDFD1"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ru-RU"/>
        </w:rPr>
        <w:t xml:space="preserve">2. </w:t>
      </w:r>
      <w:r w:rsidRPr="006E7075">
        <w:rPr>
          <w:rFonts w:ascii="Times New Roman CYR" w:hAnsi="Times New Roman CYR" w:cs="Times New Roman CYR"/>
          <w:b/>
          <w:sz w:val="28"/>
          <w:szCs w:val="28"/>
          <w:u w:val="single"/>
          <w:lang w:val="uk-UA"/>
        </w:rPr>
        <w:t>Договори, що укладаються при господарсько-торговельній діяльності.</w:t>
      </w:r>
    </w:p>
    <w:p w14:paraId="32A342FF"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3C4E1258" w14:textId="77777777" w:rsidR="008D2E4C" w:rsidRPr="006E7075" w:rsidRDefault="008D2E4C" w:rsidP="008D2E4C">
      <w:pPr>
        <w:ind w:firstLine="540"/>
        <w:jc w:val="both"/>
        <w:rPr>
          <w:sz w:val="28"/>
          <w:szCs w:val="28"/>
          <w:lang w:val="uk-UA"/>
        </w:rPr>
      </w:pPr>
      <w:r w:rsidRPr="006E7075">
        <w:rPr>
          <w:sz w:val="28"/>
          <w:szCs w:val="28"/>
          <w:lang w:val="uk-UA"/>
        </w:rPr>
        <w:t>Відповідно до ст. 67 Господарського кодексу України відносини підприємства з іншими підприємствами, організаціями, громадянами в усіх сферах господарської діяльності здійснюються на основі договорів.</w:t>
      </w:r>
    </w:p>
    <w:p w14:paraId="1A228E6A" w14:textId="77777777" w:rsidR="008D2E4C" w:rsidRPr="006E7075" w:rsidRDefault="008D2E4C" w:rsidP="008D2E4C">
      <w:pPr>
        <w:ind w:firstLine="540"/>
        <w:jc w:val="both"/>
        <w:rPr>
          <w:sz w:val="28"/>
          <w:szCs w:val="28"/>
          <w:lang w:val="uk-UA"/>
        </w:rPr>
      </w:pPr>
      <w:r w:rsidRPr="006E7075">
        <w:rPr>
          <w:sz w:val="28"/>
          <w:szCs w:val="28"/>
          <w:lang w:val="uk-UA"/>
        </w:rPr>
        <w:t>Підприємства вільні у виборі предмета договору, визначенні зобов'язань, інших умов господарських взаємовідносин, що не суперечать законодавству України.</w:t>
      </w:r>
    </w:p>
    <w:p w14:paraId="3ABE472F" w14:textId="77777777" w:rsidR="008D2E4C" w:rsidRPr="006E7075" w:rsidRDefault="008D2E4C" w:rsidP="008D2E4C">
      <w:pPr>
        <w:ind w:firstLine="540"/>
        <w:jc w:val="both"/>
        <w:rPr>
          <w:sz w:val="28"/>
          <w:szCs w:val="28"/>
          <w:lang w:val="uk-UA"/>
        </w:rPr>
      </w:pPr>
      <w:r w:rsidRPr="006E7075">
        <w:rPr>
          <w:sz w:val="28"/>
          <w:szCs w:val="28"/>
          <w:lang w:val="uk-UA"/>
        </w:rPr>
        <w:t>Підприємство має право реалізовувати самостійно всю продукцію, яка не увійшла в державне замовлення або державне завдання, на території України і за її межами, якщо інше не передбачено законом.</w:t>
      </w:r>
    </w:p>
    <w:p w14:paraId="30BDA546" w14:textId="77777777" w:rsidR="008D2E4C" w:rsidRPr="006E7075" w:rsidRDefault="008D2E4C" w:rsidP="008D2E4C">
      <w:pPr>
        <w:ind w:firstLine="540"/>
        <w:jc w:val="both"/>
        <w:rPr>
          <w:sz w:val="28"/>
          <w:szCs w:val="28"/>
          <w:lang w:val="uk-UA"/>
        </w:rPr>
      </w:pPr>
      <w:r w:rsidRPr="006E7075">
        <w:rPr>
          <w:sz w:val="28"/>
          <w:szCs w:val="28"/>
          <w:lang w:val="uk-UA"/>
        </w:rPr>
        <w:lastRenderedPageBreak/>
        <w:t>Нагадаємо, що згідно зі ст. 263 Господарського кодексу України, господарсько-торговельна діяльність опосередковується господарськими договорами поставки, контрактації сільськогосподарської продукції, енергопостачання, купівлі-продажу, оренди, міни (бартеру), лізингу та іншими договорами.</w:t>
      </w:r>
    </w:p>
    <w:p w14:paraId="767A480A" w14:textId="77777777" w:rsidR="008D2E4C" w:rsidRPr="006E7075" w:rsidRDefault="008D2E4C" w:rsidP="008D2E4C">
      <w:pPr>
        <w:ind w:firstLine="540"/>
        <w:jc w:val="both"/>
        <w:rPr>
          <w:b/>
          <w:sz w:val="28"/>
          <w:szCs w:val="28"/>
          <w:lang w:val="uk-UA"/>
        </w:rPr>
      </w:pPr>
      <w:r w:rsidRPr="006E7075">
        <w:rPr>
          <w:b/>
          <w:sz w:val="28"/>
          <w:szCs w:val="28"/>
          <w:lang w:val="uk-UA"/>
        </w:rPr>
        <w:t>Характеристика деяких видів договорів.</w:t>
      </w:r>
    </w:p>
    <w:p w14:paraId="4C2AB120" w14:textId="77777777" w:rsidR="008D2E4C" w:rsidRDefault="008D2E4C" w:rsidP="008D2E4C">
      <w:pPr>
        <w:ind w:firstLine="540"/>
        <w:jc w:val="both"/>
        <w:rPr>
          <w:i/>
          <w:sz w:val="28"/>
          <w:szCs w:val="28"/>
          <w:lang w:val="uk-UA"/>
        </w:rPr>
      </w:pPr>
      <w:r w:rsidRPr="006E7075">
        <w:rPr>
          <w:i/>
          <w:sz w:val="28"/>
          <w:szCs w:val="28"/>
          <w:lang w:val="uk-UA"/>
        </w:rPr>
        <w:t xml:space="preserve">Договори з відчуження майна. Договір купівлі-продажу. </w:t>
      </w:r>
    </w:p>
    <w:p w14:paraId="1CD9FE74" w14:textId="77777777" w:rsidR="008D2E4C" w:rsidRPr="006E7075" w:rsidRDefault="008D2E4C" w:rsidP="008D2E4C">
      <w:pPr>
        <w:ind w:firstLine="540"/>
        <w:jc w:val="both"/>
        <w:rPr>
          <w:sz w:val="28"/>
          <w:szCs w:val="28"/>
          <w:lang w:val="uk-UA"/>
        </w:rPr>
      </w:pPr>
      <w:r w:rsidRPr="006E7075">
        <w:rPr>
          <w:i/>
          <w:sz w:val="28"/>
          <w:szCs w:val="28"/>
          <w:lang w:val="uk-UA"/>
        </w:rPr>
        <w:t xml:space="preserve">Договір поставки. </w:t>
      </w:r>
      <w:r w:rsidRPr="006E7075">
        <w:rPr>
          <w:sz w:val="28"/>
          <w:szCs w:val="28"/>
          <w:lang w:val="uk-UA"/>
        </w:rPr>
        <w:t>Стаття 712 Цивільного кодексу України вказує, що за договором поставки продавець (постачальник), який здійснює підприємницьку діяльність</w:t>
      </w:r>
      <w:r w:rsidRPr="006E7075">
        <w:rPr>
          <w:sz w:val="28"/>
          <w:szCs w:val="28"/>
          <w:u w:val="single"/>
          <w:lang w:val="uk-UA"/>
        </w:rPr>
        <w:t>,</w:t>
      </w:r>
      <w:r w:rsidRPr="006E7075">
        <w:rPr>
          <w:sz w:val="28"/>
          <w:szCs w:val="28"/>
          <w:lang w:val="uk-UA"/>
        </w:rPr>
        <w:t xml:space="preserve"> зобов'язується передати у встановлений строк (строки) товар у власність покупця для використання його у підприємницькій діяльності або в інших цілях, не пов'язаних з особистим, сімейним, домашнім або іншим подібним використанням, а покупець зобов'язується прийняти товар і сплатити за нього певну грошову суму.</w:t>
      </w:r>
    </w:p>
    <w:p w14:paraId="72037C35" w14:textId="77777777" w:rsidR="008D2E4C" w:rsidRPr="006E7075" w:rsidRDefault="008D2E4C" w:rsidP="008D2E4C">
      <w:pPr>
        <w:ind w:firstLine="540"/>
        <w:jc w:val="both"/>
        <w:rPr>
          <w:i/>
          <w:sz w:val="28"/>
          <w:szCs w:val="28"/>
          <w:lang w:val="uk-UA"/>
        </w:rPr>
      </w:pPr>
      <w:r w:rsidRPr="006E7075">
        <w:rPr>
          <w:i/>
          <w:sz w:val="28"/>
          <w:szCs w:val="28"/>
          <w:lang w:val="uk-UA"/>
        </w:rPr>
        <w:t>Договори із надання послуг та виконання робіт.</w:t>
      </w:r>
    </w:p>
    <w:p w14:paraId="0AC0F5D1" w14:textId="77777777" w:rsidR="008D2E4C" w:rsidRPr="006E7075" w:rsidRDefault="008D2E4C" w:rsidP="008D2E4C">
      <w:pPr>
        <w:ind w:firstLine="540"/>
        <w:jc w:val="both"/>
        <w:rPr>
          <w:sz w:val="28"/>
          <w:szCs w:val="28"/>
          <w:lang w:val="uk-UA"/>
        </w:rPr>
      </w:pPr>
      <w:r w:rsidRPr="006E7075">
        <w:rPr>
          <w:i/>
          <w:sz w:val="28"/>
          <w:szCs w:val="28"/>
          <w:lang w:val="uk-UA"/>
        </w:rPr>
        <w:t>Договір про перевезення вантажу.</w:t>
      </w:r>
      <w:r w:rsidRPr="006E7075">
        <w:rPr>
          <w:sz w:val="28"/>
          <w:szCs w:val="28"/>
          <w:lang w:val="uk-UA"/>
        </w:rPr>
        <w:t xml:space="preserve"> Згідно з ст. 909 Цивільного кодексу України, за договором перевезення вантажу одна сторона (перевізник) зобов'язується доставити довірений їй другою стороною (відправником) вантаж до пункту призначення та видати його особі, яка має право на одержання вантажу (одержувачеві), а відправник зобов'язується сплатити за перевезення вантажу встановлену плату. Договір перевезення вантажу укладається у письмовій формі. Укладення договору перевезення вантажу підтверджується складенням транспортної накладної (коносамента або іншого документа, встановленого транспортними кодексами (статутами).</w:t>
      </w:r>
    </w:p>
    <w:p w14:paraId="27A31072" w14:textId="77777777" w:rsidR="008D2E4C" w:rsidRPr="006E7075" w:rsidRDefault="008D2E4C" w:rsidP="008D2E4C">
      <w:pPr>
        <w:ind w:firstLine="540"/>
        <w:jc w:val="both"/>
        <w:rPr>
          <w:sz w:val="28"/>
          <w:szCs w:val="28"/>
          <w:lang w:val="uk-UA"/>
        </w:rPr>
      </w:pPr>
      <w:r w:rsidRPr="006E7075">
        <w:rPr>
          <w:i/>
          <w:sz w:val="28"/>
          <w:szCs w:val="28"/>
          <w:lang w:val="uk-UA"/>
        </w:rPr>
        <w:t xml:space="preserve">Договір транспортного експедирування. </w:t>
      </w:r>
      <w:r w:rsidRPr="006E7075">
        <w:rPr>
          <w:sz w:val="28"/>
          <w:szCs w:val="28"/>
          <w:lang w:val="uk-UA"/>
        </w:rPr>
        <w:t>Стаття 929 Цивільного кодексу України вказує, що за договором транспортного експедирування одна сторона (експедитор) зобов'язується за плату і за рахунок другої сторони (клієнта) виконати або організувати виконання визначених договором послуг, пов'язаних з перевезенням вантажу.</w:t>
      </w:r>
    </w:p>
    <w:p w14:paraId="35BA9DC3" w14:textId="77777777" w:rsidR="008D2E4C" w:rsidRPr="006E7075" w:rsidRDefault="008D2E4C" w:rsidP="008D2E4C">
      <w:pPr>
        <w:ind w:firstLine="540"/>
        <w:jc w:val="both"/>
        <w:rPr>
          <w:sz w:val="28"/>
          <w:szCs w:val="28"/>
          <w:lang w:val="uk-UA"/>
        </w:rPr>
      </w:pPr>
      <w:r w:rsidRPr="006E7075">
        <w:rPr>
          <w:i/>
          <w:sz w:val="28"/>
          <w:szCs w:val="28"/>
          <w:lang w:val="uk-UA"/>
        </w:rPr>
        <w:lastRenderedPageBreak/>
        <w:t>Договір зберігання.</w:t>
      </w:r>
      <w:r w:rsidRPr="006E7075">
        <w:rPr>
          <w:sz w:val="28"/>
          <w:szCs w:val="28"/>
          <w:lang w:val="uk-UA"/>
        </w:rPr>
        <w:t xml:space="preserve"> </w:t>
      </w:r>
      <w:r w:rsidRPr="006E7075">
        <w:rPr>
          <w:i/>
          <w:sz w:val="28"/>
          <w:szCs w:val="28"/>
          <w:lang w:val="uk-UA"/>
        </w:rPr>
        <w:t>Договір довірчого управління.</w:t>
      </w:r>
      <w:r w:rsidRPr="006E7075">
        <w:rPr>
          <w:sz w:val="28"/>
          <w:szCs w:val="28"/>
          <w:lang w:val="uk-UA"/>
        </w:rPr>
        <w:t xml:space="preserve"> </w:t>
      </w:r>
      <w:r w:rsidRPr="006E7075">
        <w:rPr>
          <w:i/>
          <w:sz w:val="28"/>
          <w:szCs w:val="28"/>
          <w:lang w:val="uk-UA"/>
        </w:rPr>
        <w:t>Договір підряду</w:t>
      </w:r>
      <w:r>
        <w:rPr>
          <w:i/>
          <w:sz w:val="28"/>
          <w:szCs w:val="28"/>
          <w:lang w:val="uk-UA"/>
        </w:rPr>
        <w:t>.</w:t>
      </w:r>
      <w:r w:rsidRPr="006E7075">
        <w:rPr>
          <w:i/>
          <w:sz w:val="28"/>
          <w:szCs w:val="28"/>
          <w:lang w:val="uk-UA"/>
        </w:rPr>
        <w:t>Договори про юридичні дії. Договір доручення та договір комісії.</w:t>
      </w:r>
      <w:r>
        <w:rPr>
          <w:i/>
          <w:sz w:val="28"/>
          <w:szCs w:val="28"/>
          <w:lang w:val="uk-UA"/>
        </w:rPr>
        <w:t xml:space="preserve"> </w:t>
      </w:r>
      <w:r w:rsidRPr="006E7075">
        <w:rPr>
          <w:i/>
          <w:sz w:val="28"/>
          <w:szCs w:val="28"/>
          <w:lang w:val="uk-UA"/>
        </w:rPr>
        <w:t xml:space="preserve">Договір доручення. </w:t>
      </w:r>
    </w:p>
    <w:p w14:paraId="53430C18"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4E33CEC8" w14:textId="77777777" w:rsidR="008D2E4C" w:rsidRPr="006E7075"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3490B53C"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uk-UA"/>
        </w:rPr>
        <w:t xml:space="preserve">3. </w:t>
      </w:r>
      <w:r w:rsidRPr="006E7075">
        <w:rPr>
          <w:rFonts w:ascii="Times New Roman CYR" w:hAnsi="Times New Roman CYR" w:cs="Times New Roman CYR"/>
          <w:b/>
          <w:sz w:val="28"/>
          <w:szCs w:val="28"/>
          <w:u w:val="single"/>
          <w:lang w:val="uk-UA"/>
        </w:rPr>
        <w:t>Торговельно-біржова діяльність, як різновид господарсько-торговельної діяльності.</w:t>
      </w:r>
    </w:p>
    <w:p w14:paraId="2E858BD3"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5451ED00" w14:textId="77777777" w:rsidR="008D2E4C" w:rsidRPr="008D2E4C" w:rsidRDefault="008D2E4C" w:rsidP="008D2E4C">
      <w:pPr>
        <w:ind w:firstLine="540"/>
        <w:jc w:val="both"/>
        <w:rPr>
          <w:sz w:val="28"/>
          <w:szCs w:val="28"/>
          <w:lang w:val="ru-RU"/>
        </w:rPr>
      </w:pPr>
      <w:r w:rsidRPr="008D2E4C">
        <w:rPr>
          <w:sz w:val="28"/>
          <w:szCs w:val="28"/>
          <w:lang w:val="ru-RU"/>
        </w:rPr>
        <w:t xml:space="preserve">Найбільш інституалізованою структурою для ведення торговельної діяльності на організованому ринку є біржа. Біржі властива наявність затверджених правил торгівлі, стандартизація розрахунків і поставки активів, наявність організації, що керує роботою ринку, концентрація попиту і пропозиції в часі і просторі, регулювання зі сторони держави та громадських організацій роботи ринку. </w:t>
      </w:r>
    </w:p>
    <w:p w14:paraId="65FE008D" w14:textId="77777777" w:rsidR="008D2E4C" w:rsidRPr="008D2E4C" w:rsidRDefault="008D2E4C" w:rsidP="008D2E4C">
      <w:pPr>
        <w:ind w:firstLine="540"/>
        <w:jc w:val="both"/>
        <w:rPr>
          <w:sz w:val="28"/>
          <w:szCs w:val="28"/>
          <w:lang w:val="ru-RU"/>
        </w:rPr>
      </w:pPr>
      <w:r w:rsidRPr="008D2E4C">
        <w:rPr>
          <w:sz w:val="28"/>
          <w:szCs w:val="28"/>
          <w:lang w:val="ru-RU"/>
        </w:rPr>
        <w:t>Операції на біржах здійснюються згідно затверджених правил біржової торгівлі, що розробляються відповідно до чинного законодавства і є основним документом, що регламентує порядок здійснення біржових операцій, ведення біржової торгівлі та розв'язання спорів з цих питань.</w:t>
      </w:r>
    </w:p>
    <w:p w14:paraId="5C67FC1C" w14:textId="77777777" w:rsidR="008D2E4C" w:rsidRPr="008D2E4C" w:rsidRDefault="008D2E4C" w:rsidP="008D2E4C">
      <w:pPr>
        <w:ind w:firstLine="540"/>
        <w:jc w:val="both"/>
        <w:rPr>
          <w:sz w:val="28"/>
          <w:szCs w:val="28"/>
          <w:lang w:val="ru-RU"/>
        </w:rPr>
      </w:pPr>
      <w:r w:rsidRPr="008D2E4C">
        <w:rPr>
          <w:sz w:val="28"/>
          <w:szCs w:val="28"/>
          <w:lang w:val="ru-RU"/>
        </w:rPr>
        <w:t>Угода, укладена на біржових торгах, повинна бути зареєстрована та оформлена як біржовий контракт.</w:t>
      </w:r>
    </w:p>
    <w:p w14:paraId="1C3FA4AD" w14:textId="77777777" w:rsidR="008D2E4C" w:rsidRPr="008D2E4C" w:rsidRDefault="008D2E4C" w:rsidP="008D2E4C">
      <w:pPr>
        <w:ind w:firstLine="540"/>
        <w:jc w:val="both"/>
        <w:rPr>
          <w:sz w:val="28"/>
          <w:szCs w:val="28"/>
          <w:lang w:val="ru-RU"/>
        </w:rPr>
      </w:pPr>
      <w:r w:rsidRPr="008D2E4C">
        <w:rPr>
          <w:sz w:val="28"/>
          <w:szCs w:val="28"/>
          <w:lang w:val="ru-RU"/>
        </w:rPr>
        <w:t>Біржовий контракт має включати в собі положення щодо прав, обов'язків і відповідальності з митного оформлення експорту продукції, які не суперечать укладеному біржовим посередником - членом біржі - договору на брокерське обслуговування продавця цієї продукції. Зазначені положення можна викласти і окремим протоколом як додаток до контракту.</w:t>
      </w:r>
    </w:p>
    <w:p w14:paraId="509D46E8" w14:textId="77777777" w:rsidR="008D2E4C" w:rsidRPr="008D2E4C" w:rsidRDefault="008D2E4C" w:rsidP="008D2E4C">
      <w:pPr>
        <w:ind w:firstLine="540"/>
        <w:jc w:val="both"/>
        <w:rPr>
          <w:sz w:val="28"/>
          <w:szCs w:val="28"/>
          <w:lang w:val="ru-RU"/>
        </w:rPr>
      </w:pPr>
      <w:r w:rsidRPr="008D2E4C">
        <w:rPr>
          <w:sz w:val="28"/>
          <w:szCs w:val="28"/>
          <w:lang w:val="ru-RU"/>
        </w:rPr>
        <w:t xml:space="preserve"> В разі відсутності у біржовому контракті відомостей щодо прав, зобов'язань та відповідальності митному оформленню експорту продукції, декларування може виконати тільки продавець цієї продукції самостійно або через митного брокера.</w:t>
      </w:r>
    </w:p>
    <w:p w14:paraId="3CB605C0" w14:textId="77777777" w:rsidR="008D2E4C" w:rsidRPr="008D2E4C" w:rsidRDefault="008D2E4C" w:rsidP="008D2E4C">
      <w:pPr>
        <w:ind w:firstLine="540"/>
        <w:jc w:val="both"/>
        <w:rPr>
          <w:sz w:val="28"/>
          <w:szCs w:val="28"/>
          <w:lang w:val="ru-RU"/>
        </w:rPr>
      </w:pPr>
      <w:r w:rsidRPr="008D2E4C">
        <w:rPr>
          <w:sz w:val="28"/>
          <w:szCs w:val="28"/>
          <w:lang w:val="ru-RU"/>
        </w:rPr>
        <w:lastRenderedPageBreak/>
        <w:t>Брокери підписують контракт, а біржа його реєструє не пізніше наступного за укладенням угоди робочого дня. За порушення Правил біржової торгівлі встановлюються санкції, які застосовуються біржею, як правило, це штрафи у визначених розмірах, хоча може застосовуватись така санкція, як позбавлення брокера права протягом певного часу брати участь у торгах.</w:t>
      </w:r>
    </w:p>
    <w:p w14:paraId="2E077DED" w14:textId="77777777" w:rsidR="008D2E4C" w:rsidRPr="008D2E4C" w:rsidRDefault="008D2E4C" w:rsidP="008D2E4C">
      <w:pPr>
        <w:ind w:firstLine="540"/>
        <w:jc w:val="both"/>
        <w:rPr>
          <w:sz w:val="28"/>
          <w:szCs w:val="28"/>
          <w:lang w:val="ru-RU"/>
        </w:rPr>
      </w:pPr>
      <w:r w:rsidRPr="008D2E4C">
        <w:rPr>
          <w:sz w:val="28"/>
          <w:szCs w:val="28"/>
          <w:lang w:val="ru-RU"/>
        </w:rPr>
        <w:t>В Правилах біржової торгівлі встановлюється також порядок розгляду спорів, які виникають при укладенні біржових угод.</w:t>
      </w:r>
    </w:p>
    <w:p w14:paraId="61C3CB63" w14:textId="4E87A21A" w:rsidR="008D2E4C" w:rsidRPr="002F2CC3"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sectPr w:rsidR="008D2E4C" w:rsidRPr="002F2CC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92223"/>
    <w:multiLevelType w:val="hybridMultilevel"/>
    <w:tmpl w:val="24622B3A"/>
    <w:lvl w:ilvl="0" w:tplc="28CA1D44">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6906388"/>
    <w:multiLevelType w:val="hybridMultilevel"/>
    <w:tmpl w:val="34949212"/>
    <w:lvl w:ilvl="0" w:tplc="1B9EE5DA">
      <w:start w:val="1"/>
      <w:numFmt w:val="bullet"/>
      <w:lvlText w:val=""/>
      <w:lvlJc w:val="left"/>
      <w:pPr>
        <w:tabs>
          <w:tab w:val="num" w:pos="632"/>
        </w:tabs>
        <w:ind w:left="-1069" w:firstLine="1609"/>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3947065E"/>
    <w:multiLevelType w:val="hybridMultilevel"/>
    <w:tmpl w:val="F680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6522FD"/>
    <w:multiLevelType w:val="hybridMultilevel"/>
    <w:tmpl w:val="B84CE9A8"/>
    <w:lvl w:ilvl="0" w:tplc="7CC02DC8">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5" w15:restartNumberingAfterBreak="0">
    <w:nsid w:val="7EEA23B1"/>
    <w:multiLevelType w:val="hybridMultilevel"/>
    <w:tmpl w:val="B734E7F2"/>
    <w:lvl w:ilvl="0" w:tplc="1598C89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17918975">
    <w:abstractNumId w:val="3"/>
  </w:num>
  <w:num w:numId="2" w16cid:durableId="810365159">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16cid:durableId="1843857254">
    <w:abstractNumId w:val="4"/>
  </w:num>
  <w:num w:numId="4" w16cid:durableId="153538994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16cid:durableId="1123842179">
    <w:abstractNumId w:val="2"/>
  </w:num>
  <w:num w:numId="6" w16cid:durableId="1499999554">
    <w:abstractNumId w:val="1"/>
  </w:num>
  <w:num w:numId="7" w16cid:durableId="336231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4C"/>
    <w:rsid w:val="008D2E4C"/>
    <w:rsid w:val="00D7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E09D"/>
  <w15:docId w15:val="{CAFEE968-FD98-42BF-8AEE-31D10CA6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E4C"/>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Body Text"/>
    <w:basedOn w:val="a"/>
    <w:link w:val="a5"/>
    <w:unhideWhenUsed/>
    <w:rsid w:val="008D2E4C"/>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8D2E4C"/>
    <w:rPr>
      <w:rFonts w:ascii="Times New Roman" w:eastAsia="Times New Roman" w:hAnsi="Times New Roman" w:cs="Times New Roman"/>
      <w:sz w:val="24"/>
      <w:szCs w:val="24"/>
      <w:lang w:val="ru-RU" w:eastAsia="ru-RU"/>
    </w:rPr>
  </w:style>
  <w:style w:type="paragraph" w:styleId="HTML">
    <w:name w:val="HTML Preformatted"/>
    <w:basedOn w:val="a"/>
    <w:link w:val="HTML0"/>
    <w:rsid w:val="008D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D2E4C"/>
    <w:rPr>
      <w:rFonts w:ascii="Courier New" w:eastAsia="Times New Roman" w:hAnsi="Courier New" w:cs="Courier New"/>
      <w:sz w:val="20"/>
      <w:szCs w:val="20"/>
      <w:lang w:val="ru-RU" w:eastAsia="ru-RU"/>
    </w:rPr>
  </w:style>
  <w:style w:type="paragraph" w:styleId="a6">
    <w:name w:val="Normal (Web)"/>
    <w:basedOn w:val="a"/>
    <w:rsid w:val="008D2E4C"/>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dc:creator>
  <cp:keywords/>
  <dc:description/>
  <cp:lastModifiedBy>Алексей</cp:lastModifiedBy>
  <cp:revision>2</cp:revision>
  <dcterms:created xsi:type="dcterms:W3CDTF">2022-10-23T23:13:00Z</dcterms:created>
  <dcterms:modified xsi:type="dcterms:W3CDTF">2022-10-23T23:13:00Z</dcterms:modified>
</cp:coreProperties>
</file>