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07" w:rsidRDefault="00AE6A78">
      <w:pPr>
        <w:pStyle w:val="Heading1"/>
        <w:tabs>
          <w:tab w:val="left" w:pos="4666"/>
        </w:tabs>
      </w:pP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1607" w:rsidRDefault="00AE6A78">
      <w:pPr>
        <w:spacing w:before="51"/>
        <w:ind w:left="241"/>
        <w:rPr>
          <w:rFonts w:ascii="Tahoma"/>
          <w:b/>
          <w:sz w:val="62"/>
        </w:rPr>
      </w:pPr>
      <w:r>
        <w:rPr>
          <w:rFonts w:ascii="Tahoma"/>
          <w:b/>
          <w:w w:val="95"/>
          <w:sz w:val="62"/>
        </w:rPr>
        <w:t>GRAMMAR</w:t>
      </w:r>
      <w:r>
        <w:rPr>
          <w:rFonts w:ascii="Tahoma"/>
          <w:b/>
          <w:spacing w:val="-16"/>
          <w:w w:val="95"/>
          <w:sz w:val="62"/>
        </w:rPr>
        <w:t xml:space="preserve"> </w:t>
      </w:r>
      <w:r>
        <w:rPr>
          <w:rFonts w:ascii="Tahoma"/>
          <w:b/>
          <w:w w:val="95"/>
          <w:sz w:val="62"/>
        </w:rPr>
        <w:t>QUIZ</w:t>
      </w:r>
    </w:p>
    <w:p w:rsidR="000D1607" w:rsidRDefault="00AE6A78">
      <w:pPr>
        <w:pStyle w:val="Heading1"/>
        <w:tabs>
          <w:tab w:val="left" w:pos="4570"/>
        </w:tabs>
      </w:pPr>
      <w:r>
        <w:rPr>
          <w:b w:val="0"/>
        </w:rPr>
        <w:br w:type="column"/>
      </w:r>
      <w:r>
        <w:lastRenderedPageBreak/>
        <w:t>DATE:</w:t>
      </w:r>
      <w:r>
        <w:rPr>
          <w:spacing w:val="-2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1607" w:rsidRDefault="000D1607">
      <w:pPr>
        <w:sectPr w:rsidR="000D1607">
          <w:footerReference w:type="default" r:id="rId7"/>
          <w:type w:val="continuous"/>
          <w:pgSz w:w="11910" w:h="16850"/>
          <w:pgMar w:top="780" w:right="800" w:bottom="840" w:left="780" w:header="720" w:footer="642" w:gutter="0"/>
          <w:pgNumType w:start="1"/>
          <w:cols w:num="2" w:space="720" w:equalWidth="0">
            <w:col w:w="5130" w:space="482"/>
            <w:col w:w="4718"/>
          </w:cols>
        </w:sectPr>
      </w:pPr>
    </w:p>
    <w:p w:rsidR="000D1607" w:rsidRDefault="00AE6A78">
      <w:pPr>
        <w:pStyle w:val="a4"/>
      </w:pPr>
      <w:r>
        <w:rPr>
          <w:color w:val="C00000"/>
          <w:w w:val="85"/>
        </w:rPr>
        <w:lastRenderedPageBreak/>
        <w:t>GERUNDS</w:t>
      </w:r>
      <w:r>
        <w:rPr>
          <w:color w:val="C00000"/>
          <w:spacing w:val="38"/>
          <w:w w:val="85"/>
        </w:rPr>
        <w:t xml:space="preserve"> </w:t>
      </w:r>
      <w:r>
        <w:rPr>
          <w:rFonts w:ascii="Verdana"/>
          <w:i/>
          <w:color w:val="C00000"/>
          <w:w w:val="85"/>
        </w:rPr>
        <w:t>and</w:t>
      </w:r>
      <w:r>
        <w:rPr>
          <w:rFonts w:ascii="Verdana"/>
          <w:i/>
          <w:color w:val="C00000"/>
          <w:spacing w:val="12"/>
          <w:w w:val="85"/>
        </w:rPr>
        <w:t xml:space="preserve"> </w:t>
      </w:r>
      <w:r>
        <w:rPr>
          <w:color w:val="C00000"/>
          <w:w w:val="85"/>
        </w:rPr>
        <w:t>INFINITIVES</w:t>
      </w:r>
    </w:p>
    <w:p w:rsidR="000D1607" w:rsidRDefault="00AE6A78" w:rsidP="00AE6A78">
      <w:pPr>
        <w:pStyle w:val="a5"/>
        <w:numPr>
          <w:ilvl w:val="0"/>
          <w:numId w:val="1"/>
        </w:numPr>
        <w:tabs>
          <w:tab w:val="left" w:pos="603"/>
          <w:tab w:val="left" w:pos="604"/>
        </w:tabs>
        <w:ind w:hanging="363"/>
        <w:rPr>
          <w:i/>
          <w:sz w:val="28"/>
        </w:rPr>
      </w:pPr>
      <w:r>
        <w:rPr>
          <w:i/>
          <w:sz w:val="28"/>
        </w:rPr>
        <w:t>Choose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best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answers.</w:t>
      </w:r>
    </w:p>
    <w:p w:rsidR="000D1607" w:rsidRDefault="000D1607">
      <w:pPr>
        <w:spacing w:before="8"/>
        <w:rPr>
          <w:i/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09"/>
        <w:gridCol w:w="4491"/>
        <w:gridCol w:w="577"/>
        <w:gridCol w:w="4493"/>
      </w:tblGrid>
      <w:tr w:rsidR="000D1607">
        <w:trPr>
          <w:trHeight w:val="272"/>
        </w:trPr>
        <w:tc>
          <w:tcPr>
            <w:tcW w:w="509" w:type="dxa"/>
          </w:tcPr>
          <w:p w:rsidR="000D1607" w:rsidRDefault="00AE6A78">
            <w:pPr>
              <w:pStyle w:val="TableParagraph"/>
              <w:spacing w:line="252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friend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enjoys 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line="252" w:lineRule="exact"/>
              <w:ind w:left="21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think that 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second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</w:tr>
      <w:tr w:rsidR="000D1607">
        <w:trPr>
          <w:trHeight w:val="276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magazines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6" w:lineRule="exact"/>
              <w:ind w:lef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is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fun.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4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read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4" w:lineRule="exact"/>
              <w:ind w:left="94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learn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reading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94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learning</w:t>
            </w:r>
          </w:p>
        </w:tc>
      </w:tr>
      <w:tr w:rsidR="000D1607">
        <w:trPr>
          <w:trHeight w:val="322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4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reads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49" w:lineRule="exact"/>
              <w:ind w:left="94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learning</w:t>
            </w:r>
          </w:p>
        </w:tc>
      </w:tr>
      <w:tr w:rsidR="000D1607">
        <w:trPr>
          <w:trHeight w:val="345"/>
        </w:trPr>
        <w:tc>
          <w:tcPr>
            <w:tcW w:w="509" w:type="dxa"/>
          </w:tcPr>
          <w:p w:rsidR="000D1607" w:rsidRDefault="00AE6A78">
            <w:pPr>
              <w:pStyle w:val="TableParagraph"/>
              <w:spacing w:before="65" w:line="260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before="65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sleep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before="65" w:line="260" w:lineRule="exact"/>
              <w:ind w:left="12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before="65"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Steven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doesn’t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 how 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</w:t>
            </w:r>
          </w:p>
        </w:tc>
      </w:tr>
      <w:tr w:rsidR="000D1607">
        <w:trPr>
          <w:trHeight w:val="276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good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health.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takes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bus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work.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Getting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drive</w:t>
            </w:r>
          </w:p>
        </w:tc>
      </w:tr>
      <w:tr w:rsidR="000D1607">
        <w:trPr>
          <w:trHeight w:val="252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Get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driving</w:t>
            </w:r>
          </w:p>
        </w:tc>
      </w:tr>
      <w:tr w:rsidR="000D1607">
        <w:trPr>
          <w:trHeight w:val="320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4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Gets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49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drives</w:t>
            </w:r>
          </w:p>
        </w:tc>
      </w:tr>
      <w:tr w:rsidR="000D1607">
        <w:trPr>
          <w:trHeight w:val="344"/>
        </w:trPr>
        <w:tc>
          <w:tcPr>
            <w:tcW w:w="509" w:type="dxa"/>
          </w:tcPr>
          <w:p w:rsidR="000D1607" w:rsidRDefault="00AE6A78">
            <w:pPr>
              <w:pStyle w:val="TableParagraph"/>
              <w:spacing w:before="64" w:line="260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before="64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is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allowed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building.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before="64" w:line="260" w:lineRule="exact"/>
              <w:ind w:left="12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before="64"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clothes.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0D1607">
        <w:trPr>
          <w:trHeight w:val="276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outside.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buy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detergent?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4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Smoke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4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wash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Smokes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wash</w:t>
            </w:r>
          </w:p>
        </w:tc>
      </w:tr>
      <w:tr w:rsidR="000D1607">
        <w:trPr>
          <w:trHeight w:val="322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4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Smoking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49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59"/>
              </w:rPr>
              <w:t xml:space="preserve"> </w:t>
            </w:r>
            <w:r>
              <w:rPr>
                <w:rFonts w:ascii="Arial MT"/>
              </w:rPr>
              <w:t>washing</w:t>
            </w:r>
          </w:p>
        </w:tc>
      </w:tr>
      <w:tr w:rsidR="000D1607">
        <w:trPr>
          <w:trHeight w:val="345"/>
        </w:trPr>
        <w:tc>
          <w:tcPr>
            <w:tcW w:w="509" w:type="dxa"/>
          </w:tcPr>
          <w:p w:rsidR="000D1607" w:rsidRDefault="00AE6A78">
            <w:pPr>
              <w:pStyle w:val="TableParagraph"/>
              <w:spacing w:before="65" w:line="260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before="65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before="65" w:line="260" w:lineRule="exact"/>
              <w:ind w:left="12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before="65"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 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boss 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0D1607">
        <w:trPr>
          <w:trHeight w:val="276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afternoon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holiday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didn’t.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drink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gave</w:t>
            </w:r>
          </w:p>
        </w:tc>
      </w:tr>
      <w:tr w:rsidR="000D1607">
        <w:trPr>
          <w:trHeight w:val="252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drink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giving</w:t>
            </w:r>
          </w:p>
        </w:tc>
      </w:tr>
      <w:tr w:rsidR="000D1607">
        <w:trPr>
          <w:trHeight w:val="321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4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59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drinking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49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give</w:t>
            </w:r>
          </w:p>
        </w:tc>
      </w:tr>
      <w:tr w:rsidR="000D1607">
        <w:trPr>
          <w:trHeight w:val="344"/>
        </w:trPr>
        <w:tc>
          <w:tcPr>
            <w:tcW w:w="509" w:type="dxa"/>
          </w:tcPr>
          <w:p w:rsidR="000D1607" w:rsidRDefault="00AE6A78">
            <w:pPr>
              <w:pStyle w:val="TableParagraph"/>
              <w:spacing w:before="64" w:line="260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before="64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Larry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insisted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lawyer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before="64" w:line="260" w:lineRule="exact"/>
              <w:ind w:left="12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before="64"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Jennifer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wants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friend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San</w:t>
            </w:r>
          </w:p>
        </w:tc>
      </w:tr>
      <w:tr w:rsidR="000D1607">
        <w:trPr>
          <w:trHeight w:val="276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after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accident.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Francisco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month.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4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talking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4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visit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9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talk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61"/>
              </w:rPr>
              <w:t xml:space="preserve"> </w:t>
            </w:r>
            <w:r>
              <w:rPr>
                <w:rFonts w:ascii="Arial MT"/>
              </w:rPr>
              <w:t>visits</w:t>
            </w:r>
          </w:p>
        </w:tc>
      </w:tr>
      <w:tr w:rsidR="000D1607">
        <w:trPr>
          <w:trHeight w:val="322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4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talks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49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visiting</w:t>
            </w:r>
          </w:p>
        </w:tc>
      </w:tr>
      <w:tr w:rsidR="000D1607">
        <w:trPr>
          <w:trHeight w:val="344"/>
        </w:trPr>
        <w:tc>
          <w:tcPr>
            <w:tcW w:w="509" w:type="dxa"/>
          </w:tcPr>
          <w:p w:rsidR="000D1607" w:rsidRDefault="00AE6A78">
            <w:pPr>
              <w:pStyle w:val="TableParagraph"/>
              <w:spacing w:before="65" w:line="259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before="65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hate …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holidays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before="65" w:line="259" w:lineRule="exact"/>
              <w:ind w:left="12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before="65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apologized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</w:p>
        </w:tc>
      </w:tr>
      <w:tr w:rsidR="000D1607">
        <w:trPr>
          <w:trHeight w:val="275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weekends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late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class.</w:t>
            </w:r>
          </w:p>
        </w:tc>
      </w:tr>
      <w:tr w:rsidR="000D1607">
        <w:trPr>
          <w:trHeight w:val="254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5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working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5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arrive</w:t>
            </w:r>
          </w:p>
        </w:tc>
      </w:tr>
      <w:tr w:rsidR="000D1607">
        <w:trPr>
          <w:trHeight w:val="254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4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work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4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arriving</w:t>
            </w:r>
          </w:p>
        </w:tc>
      </w:tr>
      <w:tr w:rsidR="000D1607">
        <w:trPr>
          <w:trHeight w:val="320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4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both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above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answers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correct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49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arrive</w:t>
            </w:r>
          </w:p>
        </w:tc>
      </w:tr>
      <w:tr w:rsidR="000D1607">
        <w:trPr>
          <w:trHeight w:val="344"/>
        </w:trPr>
        <w:tc>
          <w:tcPr>
            <w:tcW w:w="509" w:type="dxa"/>
          </w:tcPr>
          <w:p w:rsidR="000D1607" w:rsidRDefault="00AE6A78">
            <w:pPr>
              <w:pStyle w:val="TableParagraph"/>
              <w:spacing w:before="64" w:line="260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before="64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great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way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before="64" w:line="260" w:lineRule="exact"/>
              <w:ind w:left="12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before="64"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cousin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afraid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</w:p>
        </w:tc>
      </w:tr>
      <w:tr w:rsidR="000D1607">
        <w:trPr>
          <w:trHeight w:val="276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to</w:t>
            </w:r>
            <w:proofErr w:type="gramEnd"/>
            <w:r>
              <w:rPr>
                <w:b/>
                <w:sz w:val="24"/>
              </w:rPr>
              <w:t xml:space="preserve"> relax.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airplanes</w:t>
            </w:r>
            <w:proofErr w:type="gramEnd"/>
            <w:r>
              <w:rPr>
                <w:b/>
                <w:sz w:val="24"/>
              </w:rPr>
              <w:t>. 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thinks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they’re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safe.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4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Walk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4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getting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Walking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gets</w:t>
            </w:r>
          </w:p>
        </w:tc>
      </w:tr>
      <w:tr w:rsidR="000D1607">
        <w:trPr>
          <w:trHeight w:val="320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4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Walks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49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get</w:t>
            </w:r>
          </w:p>
        </w:tc>
      </w:tr>
      <w:tr w:rsidR="000D1607">
        <w:trPr>
          <w:trHeight w:val="344"/>
        </w:trPr>
        <w:tc>
          <w:tcPr>
            <w:tcW w:w="509" w:type="dxa"/>
          </w:tcPr>
          <w:p w:rsidR="000D1607" w:rsidRDefault="00AE6A78">
            <w:pPr>
              <w:pStyle w:val="TableParagraph"/>
              <w:spacing w:before="64" w:line="260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before="64"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Italian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food?</w:t>
            </w:r>
          </w:p>
        </w:tc>
        <w:tc>
          <w:tcPr>
            <w:tcW w:w="577" w:type="dxa"/>
          </w:tcPr>
          <w:p w:rsidR="000D1607" w:rsidRDefault="00AE6A78">
            <w:pPr>
              <w:pStyle w:val="TableParagraph"/>
              <w:spacing w:before="64" w:line="260" w:lineRule="exact"/>
              <w:ind w:left="12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before="64"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I’m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… 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weekends. 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want</w:t>
            </w:r>
          </w:p>
        </w:tc>
      </w:tr>
      <w:tr w:rsidR="000D1607">
        <w:trPr>
          <w:trHeight w:val="276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Yes,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do!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to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 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job.</w:t>
            </w:r>
          </w:p>
        </w:tc>
      </w:tr>
      <w:tr w:rsidR="000D1607">
        <w:trPr>
          <w:trHeight w:val="253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eating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work</w:t>
            </w:r>
          </w:p>
        </w:tc>
      </w:tr>
      <w:tr w:rsidR="000D1607">
        <w:trPr>
          <w:trHeight w:val="252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33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eat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33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working</w:t>
            </w:r>
          </w:p>
        </w:tc>
      </w:tr>
      <w:tr w:rsidR="000D1607">
        <w:trPr>
          <w:trHeight w:val="249"/>
        </w:trPr>
        <w:tc>
          <w:tcPr>
            <w:tcW w:w="509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</w:tcPr>
          <w:p w:rsidR="000D1607" w:rsidRDefault="00AE6A78">
            <w:pPr>
              <w:pStyle w:val="TableParagraph"/>
              <w:spacing w:line="229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both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above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answers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correct</w:t>
            </w:r>
          </w:p>
        </w:tc>
        <w:tc>
          <w:tcPr>
            <w:tcW w:w="577" w:type="dxa"/>
          </w:tcPr>
          <w:p w:rsidR="000D1607" w:rsidRDefault="000D1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3" w:type="dxa"/>
          </w:tcPr>
          <w:p w:rsidR="000D1607" w:rsidRDefault="00AE6A78">
            <w:pPr>
              <w:pStyle w:val="TableParagraph"/>
              <w:spacing w:line="229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works</w:t>
            </w:r>
          </w:p>
        </w:tc>
      </w:tr>
    </w:tbl>
    <w:p w:rsidR="000D1607" w:rsidRDefault="000D1607">
      <w:pPr>
        <w:spacing w:before="7"/>
        <w:rPr>
          <w:i/>
          <w:sz w:val="6"/>
        </w:rPr>
      </w:pPr>
      <w:r w:rsidRPr="000D16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.6pt;margin-top:5.95pt;width:504.25pt;height:30.35pt;z-index:-251658240;mso-wrap-distance-left:0;mso-wrap-distance-right:0;mso-position-horizontal-relative:page;mso-position-vertical-relative:text" filled="f" strokeweight=".1366mm">
            <v:textbox inset="0,0,0,0">
              <w:txbxContent>
                <w:p w:rsidR="000D1607" w:rsidRDefault="00AE6A78">
                  <w:pPr>
                    <w:tabs>
                      <w:tab w:val="left" w:pos="3750"/>
                      <w:tab w:val="left" w:pos="6357"/>
                    </w:tabs>
                    <w:spacing w:before="140"/>
                    <w:ind w:left="643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15 – 16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Excellent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4"/>
                    </w:rPr>
                    <w:t>13 –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14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  <w:r>
                    <w:rPr>
                      <w:b/>
                      <w:sz w:val="28"/>
                    </w:rPr>
                    <w:t>Good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4"/>
                    </w:rPr>
                    <w:t>12 or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Less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Study More!</w:t>
                  </w:r>
                </w:p>
              </w:txbxContent>
            </v:textbox>
            <w10:wrap type="topAndBottom" anchorx="page"/>
          </v:shape>
        </w:pict>
      </w:r>
    </w:p>
    <w:p w:rsidR="000D1607" w:rsidRDefault="000D1607">
      <w:pPr>
        <w:rPr>
          <w:sz w:val="6"/>
        </w:rPr>
        <w:sectPr w:rsidR="000D1607">
          <w:type w:val="continuous"/>
          <w:pgSz w:w="11910" w:h="16850"/>
          <w:pgMar w:top="780" w:right="800" w:bottom="840" w:left="780" w:header="720" w:footer="720" w:gutter="0"/>
          <w:cols w:space="720"/>
        </w:sectPr>
      </w:pPr>
    </w:p>
    <w:p w:rsidR="00400475" w:rsidRDefault="00400475">
      <w:pPr>
        <w:rPr>
          <w:sz w:val="2"/>
          <w:szCs w:val="2"/>
        </w:rPr>
      </w:pPr>
    </w:p>
    <w:p w:rsidR="00400475" w:rsidRPr="00400475" w:rsidRDefault="00400475" w:rsidP="00400475">
      <w:pPr>
        <w:rPr>
          <w:sz w:val="2"/>
          <w:szCs w:val="2"/>
        </w:rPr>
      </w:pPr>
    </w:p>
    <w:p w:rsidR="00400475" w:rsidRPr="00400475" w:rsidRDefault="00400475" w:rsidP="00400475">
      <w:pPr>
        <w:rPr>
          <w:sz w:val="2"/>
          <w:szCs w:val="2"/>
        </w:rPr>
      </w:pPr>
    </w:p>
    <w:p w:rsidR="00400475" w:rsidRPr="00400475" w:rsidRDefault="00400475" w:rsidP="00400475">
      <w:pPr>
        <w:rPr>
          <w:sz w:val="2"/>
          <w:szCs w:val="2"/>
        </w:rPr>
      </w:pPr>
    </w:p>
    <w:p w:rsidR="00400475" w:rsidRPr="00400475" w:rsidRDefault="00400475" w:rsidP="00400475">
      <w:pPr>
        <w:rPr>
          <w:sz w:val="2"/>
          <w:szCs w:val="2"/>
        </w:rPr>
      </w:pPr>
    </w:p>
    <w:p w:rsidR="00400475" w:rsidRDefault="00400475" w:rsidP="00400475">
      <w:pPr>
        <w:rPr>
          <w:sz w:val="2"/>
          <w:szCs w:val="2"/>
        </w:rPr>
      </w:pPr>
    </w:p>
    <w:p w:rsidR="00400475" w:rsidRPr="00400475" w:rsidRDefault="00400475" w:rsidP="00400475">
      <w:pPr>
        <w:rPr>
          <w:sz w:val="2"/>
          <w:szCs w:val="2"/>
        </w:rPr>
      </w:pPr>
    </w:p>
    <w:p w:rsidR="00400475" w:rsidRPr="00400475" w:rsidRDefault="00400475" w:rsidP="00400475">
      <w:pPr>
        <w:rPr>
          <w:sz w:val="2"/>
          <w:szCs w:val="2"/>
        </w:rPr>
      </w:pPr>
    </w:p>
    <w:p w:rsidR="00400475" w:rsidRPr="00400475" w:rsidRDefault="00400475" w:rsidP="00400475">
      <w:pPr>
        <w:rPr>
          <w:sz w:val="2"/>
          <w:szCs w:val="2"/>
        </w:rPr>
      </w:pPr>
    </w:p>
    <w:p w:rsidR="00400475" w:rsidRPr="00400475" w:rsidRDefault="00400475" w:rsidP="00400475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Герундій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(Gerund) –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безособова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дієслова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закінченням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400475">
          <w:rPr>
            <w:rFonts w:ascii="Times New Roman" w:eastAsia="Times New Roman" w:hAnsi="Times New Roman" w:cs="Times New Roman"/>
            <w:color w:val="3BAFDA"/>
            <w:sz w:val="24"/>
            <w:szCs w:val="24"/>
            <w:u w:val="single"/>
            <w:lang w:eastAsia="ru-RU"/>
          </w:rPr>
          <w:t>-ing</w:t>
        </w:r>
      </w:hyperlink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поєднує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властивості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400475">
          <w:rPr>
            <w:rFonts w:ascii="Times New Roman" w:eastAsia="Times New Roman" w:hAnsi="Times New Roman" w:cs="Times New Roman"/>
            <w:color w:val="3BAFDA"/>
            <w:sz w:val="24"/>
            <w:szCs w:val="24"/>
            <w:u w:val="single"/>
            <w:lang w:val="ru-RU" w:eastAsia="ru-RU"/>
          </w:rPr>
          <w:t>іменника</w:t>
        </w:r>
      </w:hyperlink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400475">
          <w:rPr>
            <w:rFonts w:ascii="Times New Roman" w:eastAsia="Times New Roman" w:hAnsi="Times New Roman" w:cs="Times New Roman"/>
            <w:color w:val="3BAFDA"/>
            <w:sz w:val="24"/>
            <w:szCs w:val="24"/>
            <w:u w:val="single"/>
            <w:lang w:val="ru-RU" w:eastAsia="ru-RU"/>
          </w:rPr>
          <w:t>дієслова</w:t>
        </w:r>
      </w:hyperlink>
      <w:r w:rsidRPr="0040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Герундій не виражає число, особу, способи та не вживається з </w:t>
      </w:r>
      <w:hyperlink r:id="rId11" w:history="1">
        <w:r w:rsidRPr="00400475">
          <w:rPr>
            <w:rFonts w:ascii="Times New Roman" w:eastAsia="Times New Roman" w:hAnsi="Times New Roman" w:cs="Times New Roman"/>
            <w:color w:val="3BAFDA"/>
            <w:sz w:val="24"/>
            <w:szCs w:val="24"/>
            <w:u w:val="single"/>
            <w:lang w:val="ru-RU" w:eastAsia="ru-RU"/>
          </w:rPr>
          <w:t>артиклями</w:t>
        </w:r>
      </w:hyperlink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українській мові формі герундія відповідають іменники, що утворилися від </w:t>
      </w:r>
      <w:proofErr w:type="gramStart"/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ієслів (reading - читання), форма інфінітиву, а також в деяких випадках дієприкметники та дієприслівники (being seen - помічений, walking - гуляючи). Герундій не слід плутати з </w:t>
      </w:r>
      <w:hyperlink r:id="rId12" w:anchor="dieprikmetnik-teperishnogo-chasu" w:history="1">
        <w:r w:rsidRPr="00400475">
          <w:rPr>
            <w:rFonts w:ascii="Times New Roman" w:eastAsia="Times New Roman" w:hAnsi="Times New Roman" w:cs="Times New Roman"/>
            <w:color w:val="3BAFDA"/>
            <w:sz w:val="24"/>
            <w:szCs w:val="24"/>
            <w:u w:val="single"/>
            <w:lang w:val="ru-RU" w:eastAsia="ru-RU"/>
          </w:rPr>
          <w:t>дієприкметником теперішнього часу</w:t>
        </w:r>
      </w:hyperlink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2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val="ru-RU" w:eastAsia="ru-RU"/>
        </w:rPr>
        <w:t>Герундій</w:t>
      </w:r>
    </w:p>
    <w:p w:rsidR="00400475" w:rsidRPr="00400475" w:rsidRDefault="00400475" w:rsidP="00AE6A78">
      <w:pPr>
        <w:widowControl/>
        <w:numPr>
          <w:ilvl w:val="0"/>
          <w:numId w:val="2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Eating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 hamburgers is not good for you. –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Вживання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(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їжу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)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гамбургерів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добре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для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вас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3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val="ru-RU" w:eastAsia="ru-RU"/>
        </w:rPr>
        <w:t>Present Continuous с дієприкметником</w:t>
      </w:r>
    </w:p>
    <w:p w:rsidR="00400475" w:rsidRPr="00400475" w:rsidRDefault="00400475" w:rsidP="00AE6A78">
      <w:pPr>
        <w:widowControl/>
        <w:numPr>
          <w:ilvl w:val="0"/>
          <w:numId w:val="3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I</w:t>
      </w: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'm eating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a hamburger at the moment. –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їм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гамбургер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цей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момент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Частка 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not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також 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no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ставиться 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перед герундієм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 якого вона відноситься.</w:t>
      </w:r>
    </w:p>
    <w:p w:rsidR="00400475" w:rsidRPr="00400475" w:rsidRDefault="00400475" w:rsidP="00AE6A78">
      <w:pPr>
        <w:widowControl/>
        <w:numPr>
          <w:ilvl w:val="0"/>
          <w:numId w:val="4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No playing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and </w:t>
      </w: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no talking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 after 10 p.m.! –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Ніяких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ігор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та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розмов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після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10-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ї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вечора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!</w:t>
      </w:r>
    </w:p>
    <w:p w:rsidR="00400475" w:rsidRPr="00400475" w:rsidRDefault="00400475" w:rsidP="00AE6A78">
      <w:pPr>
        <w:widowControl/>
        <w:numPr>
          <w:ilvl w:val="0"/>
          <w:numId w:val="4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I am thinking of </w:t>
      </w: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not going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 to the party. –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думаю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про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те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піти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вечірку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Форми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герундія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proofErr w:type="gramStart"/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має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дві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активному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стані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(Indefinite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Perfect Gerund Active)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дві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пасивного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стану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(Indefinite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Perfect Gerund Passive). </w:t>
      </w:r>
      <w:proofErr w:type="gramEnd"/>
    </w:p>
    <w:tbl>
      <w:tblPr>
        <w:tblW w:w="6165" w:type="dxa"/>
        <w:tblCellMar>
          <w:left w:w="0" w:type="dxa"/>
          <w:right w:w="0" w:type="dxa"/>
        </w:tblCellMar>
        <w:tblLook w:val="04A0"/>
      </w:tblPr>
      <w:tblGrid>
        <w:gridCol w:w="2055"/>
        <w:gridCol w:w="2055"/>
        <w:gridCol w:w="2055"/>
      </w:tblGrid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Tense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Active Voice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Passive Voice</w:t>
            </w:r>
          </w:p>
        </w:tc>
      </w:tr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>Indefinite (Simple) Gerund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неозначений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герундій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studying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дієслово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з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закінченням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> -ing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being studied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being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третя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форма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дієслова</w:t>
            </w:r>
          </w:p>
        </w:tc>
      </w:tr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Perfect Gerund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br/>
              <w:t>доконаний герундій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having studied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having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третя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форма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having been studied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having been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третя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форма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дієслова</w:t>
            </w:r>
          </w:p>
        </w:tc>
      </w:tr>
    </w:tbl>
    <w:p w:rsidR="00400475" w:rsidRPr="00400475" w:rsidRDefault="00400475" w:rsidP="00400475">
      <w:pPr>
        <w:widowControl/>
        <w:shd w:val="clear" w:color="auto" w:fill="FFFFFF"/>
        <w:autoSpaceDE/>
        <w:autoSpaceDN/>
        <w:spacing w:after="250"/>
        <w:textAlignment w:val="baseline"/>
        <w:outlineLvl w:val="2"/>
        <w:rPr>
          <w:rFonts w:eastAsia="Times New Roman"/>
          <w:b/>
          <w:bCs/>
          <w:color w:val="000000"/>
          <w:sz w:val="24"/>
          <w:szCs w:val="24"/>
          <w:lang w:val="ru-RU" w:eastAsia="ru-RU"/>
        </w:rPr>
      </w:pPr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Неозначений герундій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proofErr w:type="gramStart"/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Неозначений 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(Indefinite Gerund) – це форма герундія в неозначеному виді. Він має форми активного та пасивного станів. Неозначений герундій виражає дію, що відбувається одночасно з іншою дією, вираженою дієсловом-присудком в особовій або часовій формі, або ж не стосується певного часу взагалі. В цьому випадку час в реченн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 визначається за дієслово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м-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fldChar w:fldCharType="begin"/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instrText xml:space="preserve"> HYPERLINK "https://grammarway.com/ua/principal-parts-of-the-sentence" \l "the-predicate" </w:instrTex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fldChar w:fldCharType="separate"/>
      </w:r>
      <w:r w:rsidRPr="00400475">
        <w:rPr>
          <w:rFonts w:eastAsia="Times New Roman"/>
          <w:color w:val="3BAFDA"/>
          <w:sz w:val="24"/>
          <w:szCs w:val="24"/>
          <w:u w:val="single"/>
          <w:lang w:val="ru-RU" w:eastAsia="ru-RU"/>
        </w:rPr>
        <w:t>присудком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fldChar w:fldCharType="end"/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Активний стан</w:t>
      </w:r>
    </w:p>
    <w:p w:rsidR="00400475" w:rsidRPr="00400475" w:rsidRDefault="00400475" w:rsidP="00AE6A78">
      <w:pPr>
        <w:widowControl/>
        <w:numPr>
          <w:ilvl w:val="0"/>
          <w:numId w:val="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Excuse me for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disturbing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you.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Вибачте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турбую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вас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(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досл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івно: вибачте за моє втручання)</w:t>
      </w:r>
    </w:p>
    <w:p w:rsidR="00400475" w:rsidRPr="00400475" w:rsidRDefault="00400475" w:rsidP="00AE6A78">
      <w:pPr>
        <w:widowControl/>
        <w:numPr>
          <w:ilvl w:val="0"/>
          <w:numId w:val="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He won’t mind your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coming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. – Він не буде проти, якщо ти прийдеш. (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досл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івно: він не буде проти твого приходу)</w:t>
      </w:r>
    </w:p>
    <w:p w:rsidR="00400475" w:rsidRPr="00400475" w:rsidRDefault="00400475" w:rsidP="00AE6A78">
      <w:pPr>
        <w:widowControl/>
        <w:numPr>
          <w:ilvl w:val="0"/>
          <w:numId w:val="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Пасивний стан</w:t>
      </w:r>
    </w:p>
    <w:p w:rsidR="00400475" w:rsidRPr="00400475" w:rsidRDefault="00400475" w:rsidP="00AE6A78">
      <w:pPr>
        <w:widowControl/>
        <w:numPr>
          <w:ilvl w:val="0"/>
          <w:numId w:val="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He entered the house without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being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seen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увійшов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будинку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непоміченим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Being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eaten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by aboriginals was not something Cook was dreaming about.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їденим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аборигенами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мріяв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Кук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активного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стану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здебільшого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want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хотіти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need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потребувати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deserve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заслуговувати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require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вимагати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прикметника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worth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вартий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навіть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якщо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реченні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увазі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пасивному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стані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His house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wants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repairing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Його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слід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відремонтувати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(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досл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івно: його дім потребує ремонтування.)</w:t>
      </w:r>
    </w:p>
    <w:p w:rsidR="00400475" w:rsidRPr="00400475" w:rsidRDefault="00400475" w:rsidP="00AE6A78">
      <w:pPr>
        <w:widowControl/>
        <w:numPr>
          <w:ilvl w:val="0"/>
          <w:numId w:val="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Our children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deserve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praising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Наші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заслуговують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похвалу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lastRenderedPageBreak/>
        <w:t>This play was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worth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seeing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спектакль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вартий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його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подивитись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after="250"/>
        <w:textAlignment w:val="baseline"/>
        <w:outlineLvl w:val="2"/>
        <w:rPr>
          <w:rFonts w:eastAsia="Times New Roman"/>
          <w:b/>
          <w:bCs/>
          <w:color w:val="000000"/>
          <w:sz w:val="24"/>
          <w:szCs w:val="24"/>
          <w:lang w:val="ru-RU" w:eastAsia="ru-RU"/>
        </w:rPr>
      </w:pPr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Доконаний герундій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Доконаний герундій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(Perfect Gerund) – це герундій у формі доконаного виду. Він має форму активного та пасивного станів. Доконаний герундій вказує на дію, що відбулася до іншої дії, вираженої дієсловом-присудком в певній особовій або часовій формі. В українській мові доконаний герундій передається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ідрядним реченням.</w:t>
      </w:r>
    </w:p>
    <w:p w:rsidR="00400475" w:rsidRPr="00400475" w:rsidRDefault="00400475" w:rsidP="00AE6A78">
      <w:pPr>
        <w:widowControl/>
        <w:numPr>
          <w:ilvl w:val="0"/>
          <w:numId w:val="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Активний стан</w:t>
      </w:r>
    </w:p>
    <w:p w:rsidR="00400475" w:rsidRPr="00400475" w:rsidRDefault="00400475" w:rsidP="00AE6A78">
      <w:pPr>
        <w:widowControl/>
        <w:numPr>
          <w:ilvl w:val="0"/>
          <w:numId w:val="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Clark denies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having done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it.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Кларк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заперечує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зробив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was ashamed of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having talked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to my teacher rudely.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соромно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так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грубо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розмовляв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учителем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9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Пасивний стан</w:t>
      </w:r>
    </w:p>
    <w:p w:rsidR="00400475" w:rsidRPr="00400475" w:rsidRDefault="00400475" w:rsidP="00AE6A78">
      <w:pPr>
        <w:widowControl/>
        <w:numPr>
          <w:ilvl w:val="0"/>
          <w:numId w:val="9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She was angry at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having been cheated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so easily.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Вона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злою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через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так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просто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обдурили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9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Ann denied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having been married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to John.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Енн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заперечувала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одружена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Джоном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Функції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герундія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реченні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може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якості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13" w:anchor="the-subject" w:history="1">
        <w:proofErr w:type="gramStart"/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ідмета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, </w:t>
      </w:r>
      <w:hyperlink r:id="rId14" w:anchor="dodatok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додатку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ж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іменної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частини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складного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15" w:anchor="the-predicate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присудка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як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ця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може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виконувати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ж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самі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функції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іменник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10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proofErr w:type="gramStart"/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ідмет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(головний член речення)</w:t>
      </w:r>
    </w:p>
    <w:p w:rsidR="00400475" w:rsidRPr="00400475" w:rsidRDefault="00400475" w:rsidP="00AE6A78">
      <w:pPr>
        <w:widowControl/>
        <w:numPr>
          <w:ilvl w:val="0"/>
          <w:numId w:val="10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Smoking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can destroy your health.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Куріння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знищити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твоє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здоров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1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Додаток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(другорядний член речення)</w:t>
      </w:r>
    </w:p>
    <w:p w:rsidR="00400475" w:rsidRPr="00400475" w:rsidRDefault="00400475" w:rsidP="00AE6A78">
      <w:pPr>
        <w:widowControl/>
        <w:numPr>
          <w:ilvl w:val="0"/>
          <w:numId w:val="1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Jane likes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making people happy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Джейн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любить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дарувати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людям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щастя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1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Іменна частина </w:t>
      </w:r>
      <w:proofErr w:type="gramStart"/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складного</w:t>
      </w:r>
      <w:proofErr w:type="gramEnd"/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 xml:space="preserve"> присудка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(головний член речення)</w:t>
      </w:r>
    </w:p>
    <w:p w:rsidR="00400475" w:rsidRPr="00400475" w:rsidRDefault="00400475" w:rsidP="00AE6A78">
      <w:pPr>
        <w:widowControl/>
        <w:numPr>
          <w:ilvl w:val="0"/>
          <w:numId w:val="1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Our duty is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taking care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of those, who need help.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Наш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обов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язок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турбота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тих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кому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необхідна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допомога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Використання герундія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завжди використовується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 наступних простих та </w:t>
      </w:r>
      <w:hyperlink r:id="rId16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фразових дієслів</w:t>
        </w:r>
      </w:hyperlink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.</w:t>
      </w:r>
    </w:p>
    <w:tbl>
      <w:tblPr>
        <w:tblW w:w="6165" w:type="dxa"/>
        <w:tblCellMar>
          <w:left w:w="0" w:type="dxa"/>
          <w:right w:w="0" w:type="dxa"/>
        </w:tblCellMar>
        <w:tblLook w:val="04A0"/>
      </w:tblPr>
      <w:tblGrid>
        <w:gridCol w:w="3082"/>
        <w:gridCol w:w="3083"/>
      </w:tblGrid>
      <w:tr w:rsidR="00400475" w:rsidRPr="00400475" w:rsidTr="00400475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admit– визнавати, допускати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appreciate – цінувати, бути вдячним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avoid – уникати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burst out – починати, спалахувати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consider – розглядати, обговорювати, вважати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continue – продовжувати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go on – продовжувати, тривати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imagine – уявляти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keep (on) – продовжувати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leave off – переставати, покидати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mind – заперечувати, бути проти (в заперечних та питальних реченнях)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to miss – сумувати, скучити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deny – заперечувати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3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excuse – вибачати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to fancy – уявляти, думати, радіти (в окличних реченнях)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finish – закінчувати, завершувати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forgive – простити, вибачати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give up – здаватися, полишати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go – займатися (спортом)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postpone – відкладати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practice – практикувати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prevent – запобігати, попереджати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put off – відкладати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quit – припиняти, полишити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save – зберігати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4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suggest – пропонувати</w:t>
            </w:r>
          </w:p>
        </w:tc>
      </w:tr>
    </w:tbl>
    <w:p w:rsidR="00400475" w:rsidRPr="00400475" w:rsidRDefault="00400475" w:rsidP="00AE6A78">
      <w:pPr>
        <w:widowControl/>
        <w:numPr>
          <w:ilvl w:val="0"/>
          <w:numId w:val="1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lastRenderedPageBreak/>
        <w:t>Fancy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meeting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you here! – Не мі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 нав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іть уявити, що зустріну тебе тут!</w:t>
      </w:r>
    </w:p>
    <w:p w:rsidR="00400475" w:rsidRPr="00400475" w:rsidRDefault="00400475" w:rsidP="00AE6A78">
      <w:pPr>
        <w:widowControl/>
        <w:numPr>
          <w:ilvl w:val="0"/>
          <w:numId w:val="1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Relax.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Imagine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lying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on the beach and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drinking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cocktails.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Розслабся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Уяви собі, що ти лежиш на пляжі та п'єш коктейлі.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 вживається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 дієслів, коли ці дієслова вказують на чиїсь уподобання, часто після дієслів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love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(любити),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like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(подобатися),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enjoy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(насолоджуватися),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prefer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(віддавати перевагу),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 to dislike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(не любити),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hate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(ненавидіти)</w:t>
      </w:r>
    </w:p>
    <w:p w:rsidR="00400475" w:rsidRPr="00400475" w:rsidRDefault="00400475" w:rsidP="00AE6A78">
      <w:pPr>
        <w:widowControl/>
        <w:numPr>
          <w:ilvl w:val="0"/>
          <w:numId w:val="1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She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t>hates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cooking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. – Вона ненавидить готувати.</w:t>
      </w:r>
    </w:p>
    <w:p w:rsidR="00400475" w:rsidRPr="00400475" w:rsidRDefault="00400475" w:rsidP="00AE6A78">
      <w:pPr>
        <w:widowControl/>
        <w:numPr>
          <w:ilvl w:val="0"/>
          <w:numId w:val="1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don’t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like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writing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letters.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люблю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писати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листи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1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Kate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enjoys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watching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football with her boyfriend.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Кейт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подобається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дивитись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футбол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хлопцем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spend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витрачати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waste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марнувати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марно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витрачати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lose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загубити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вони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вживаються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значенні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марної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трати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грошей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здоров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'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тощо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1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She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lost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her health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taking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care of children.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Вона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згубила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своє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здоров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доглядаючи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дітей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1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Matt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spent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a lot of money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buying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a computer he doesn’t even use.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Метт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витратив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багато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грошей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комп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ютер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навіть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користується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дієсловами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hear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чути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listen 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слухати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notice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помічати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see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бачити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to watch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дивитись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to feel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відчувати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вони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вказують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була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кінця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завершена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1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watched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the actors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rehearsing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the play.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дивився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актори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репетирували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спектакль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(я бачив тільки частину репетиції)</w:t>
      </w:r>
    </w:p>
    <w:p w:rsidR="00400475" w:rsidRPr="00400475" w:rsidRDefault="00400475" w:rsidP="00AE6A78">
      <w:pPr>
        <w:widowControl/>
        <w:numPr>
          <w:ilvl w:val="0"/>
          <w:numId w:val="1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Ann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t>heard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some guys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talking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 xml:space="preserve"> about her. – Енн чула, як 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ісь хлопці розмовляли про неї. (вона чула тільки частину розмови)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 використовується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 дієслів та виразів з </w:t>
      </w:r>
      <w:hyperlink r:id="rId17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прийменниками</w:t>
        </w:r>
      </w:hyperlink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що зазначені нижче. </w:t>
      </w:r>
    </w:p>
    <w:tbl>
      <w:tblPr>
        <w:tblW w:w="6165" w:type="dxa"/>
        <w:tblCellMar>
          <w:left w:w="0" w:type="dxa"/>
          <w:right w:w="0" w:type="dxa"/>
        </w:tblCellMar>
        <w:tblLook w:val="04A0"/>
      </w:tblPr>
      <w:tblGrid>
        <w:gridCol w:w="3082"/>
        <w:gridCol w:w="3083"/>
      </w:tblGrid>
      <w:tr w:rsidR="00400475" w:rsidRPr="00400475" w:rsidTr="00400475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cannot help – бути не в змозі зупинитися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cannot stand – не переносити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not to like the idea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не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поділяти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намір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accuse of – звинувачувати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agree to – погоджуватися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approve of – схвалювати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astonished at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враженим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здивованим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aware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знати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у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курсі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busy in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зайнятим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capable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спроможним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displeased at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незадоволеним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be fond of – любити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guilty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винуватим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be indignant at – обурюватися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pleased at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задоволеним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proud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пишатися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гордитися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sure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певним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у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to be surprised at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здивованим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used to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звичним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до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1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 xml:space="preserve">to be worth – бути </w:t>
            </w:r>
            <w:proofErr w:type="gramStart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г</w:t>
            </w:r>
            <w:proofErr w:type="gramEnd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ідним, достойним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to complain of – скаржитися, жалітися 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depend on – залежати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feel like – хотіти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give up the idea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відмовитися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від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ідеї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have difficulty in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мати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труднощі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have trouble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мати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труднощі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insist on – наполягати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look forward to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чекати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нетерпінням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look like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схоже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що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збиратися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miss an opportunity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упустити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можливість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object to – заперечувати, бути проти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persist in – наполягати, наполегливо продовжувати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prevent from – вберегти, зашкодити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rely on – покластися, довіряти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speak of – висловлюватися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succeed in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мати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успіх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досягти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успіху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to suspect of – </w:t>
            </w:r>
            <w:proofErr w:type="gramStart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ідозрювати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thank for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вдячним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дякувати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2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think of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думати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збиратися</w:t>
            </w:r>
          </w:p>
        </w:tc>
      </w:tr>
    </w:tbl>
    <w:p w:rsidR="00400475" w:rsidRPr="00400475" w:rsidRDefault="00400475" w:rsidP="00AE6A78">
      <w:pPr>
        <w:widowControl/>
        <w:numPr>
          <w:ilvl w:val="0"/>
          <w:numId w:val="2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lastRenderedPageBreak/>
        <w:t>It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looks like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raining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Схоже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, 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скоро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задощить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2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was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thinking of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inviting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Paul to my party.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думав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запросити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вечірку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 також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 в певних сталих виразах.</w:t>
      </w:r>
    </w:p>
    <w:p w:rsidR="00400475" w:rsidRPr="00400475" w:rsidRDefault="00400475" w:rsidP="00AE6A78">
      <w:pPr>
        <w:widowControl/>
        <w:numPr>
          <w:ilvl w:val="0"/>
          <w:numId w:val="2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it is no use ...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–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немає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сенсу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необхідності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...</w:t>
      </w:r>
    </w:p>
    <w:p w:rsidR="00400475" w:rsidRPr="00400475" w:rsidRDefault="00400475" w:rsidP="00AE6A78">
      <w:pPr>
        <w:widowControl/>
        <w:numPr>
          <w:ilvl w:val="0"/>
          <w:numId w:val="2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it is (no) good ...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–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недобре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добре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) ...</w:t>
      </w:r>
    </w:p>
    <w:p w:rsidR="00400475" w:rsidRPr="00400475" w:rsidRDefault="00400475" w:rsidP="00AE6A78">
      <w:pPr>
        <w:widowControl/>
        <w:numPr>
          <w:ilvl w:val="0"/>
          <w:numId w:val="2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what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is the use of ..?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–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яка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необхідність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..? </w:t>
      </w:r>
    </w:p>
    <w:p w:rsidR="00400475" w:rsidRPr="00400475" w:rsidRDefault="00400475" w:rsidP="00AE6A78">
      <w:pPr>
        <w:widowControl/>
        <w:numPr>
          <w:ilvl w:val="0"/>
          <w:numId w:val="2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there is no point in ...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–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немає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сенсу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...</w:t>
      </w:r>
    </w:p>
    <w:p w:rsidR="00400475" w:rsidRPr="00400475" w:rsidRDefault="00400475" w:rsidP="00AE6A78">
      <w:pPr>
        <w:widowControl/>
        <w:numPr>
          <w:ilvl w:val="0"/>
          <w:numId w:val="2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in addition to ...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–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додаток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) ...</w:t>
      </w:r>
    </w:p>
    <w:p w:rsidR="00400475" w:rsidRPr="00400475" w:rsidRDefault="00400475" w:rsidP="00AE6A78">
      <w:pPr>
        <w:widowControl/>
        <w:numPr>
          <w:ilvl w:val="0"/>
          <w:numId w:val="2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In addition to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cleaning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and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washing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i had to cook as well.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додаток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прибирання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прання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повинна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готувати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2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What is the use of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going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to that party? We can hang out here.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сенс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вечірку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?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 можемо тусити й тут.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​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 чи інфінітив?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 певних смислових дієслів англійської мови можуть вживатися як форма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герундія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так і форма </w:t>
      </w:r>
      <w:hyperlink r:id="rId18" w:anchor="povna-forma-infinitivu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повного інфінітиву</w:t>
        </w:r>
      </w:hyperlink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однак значення таких речень може дещо відрізнятися.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Forget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 з 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–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забути зробити щось.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br/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Forget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–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забути певний момент з життя, не зберігати спогади про щось.</w:t>
      </w:r>
    </w:p>
    <w:p w:rsidR="00400475" w:rsidRPr="00400475" w:rsidRDefault="00400475" w:rsidP="00AE6A78">
      <w:pPr>
        <w:widowControl/>
        <w:numPr>
          <w:ilvl w:val="0"/>
          <w:numId w:val="2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forgot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bring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my books today.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сьогодні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взяти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собою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книги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2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will never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forget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swimming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in the ocean!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ніколи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забуду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плавала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океані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!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Remember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 з to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– пам'ятати, що треба щось зробити.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br/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Remember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– пам'ятати певний момент з життя, берегти спогади про щось.</w:t>
      </w:r>
    </w:p>
    <w:p w:rsidR="00400475" w:rsidRPr="00400475" w:rsidRDefault="00400475" w:rsidP="00AE6A78">
      <w:pPr>
        <w:widowControl/>
        <w:numPr>
          <w:ilvl w:val="0"/>
          <w:numId w:val="2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Do you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remember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take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your pills?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пам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ятаєш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тобі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треба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випити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пігулки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?</w:t>
      </w:r>
    </w:p>
    <w:p w:rsidR="00400475" w:rsidRPr="00400475" w:rsidRDefault="00400475" w:rsidP="00AE6A78">
      <w:pPr>
        <w:widowControl/>
        <w:numPr>
          <w:ilvl w:val="0"/>
          <w:numId w:val="2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remember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visiting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Paris with my friends.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пам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ятаю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їздили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друзями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Париж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Mean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 з 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– збиратися, мати намі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 щось зробити.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br/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Mean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– означати, мати значення, передвістити.</w:t>
      </w:r>
    </w:p>
    <w:p w:rsidR="00400475" w:rsidRPr="00400475" w:rsidRDefault="00400475" w:rsidP="00AE6A78">
      <w:pPr>
        <w:widowControl/>
        <w:numPr>
          <w:ilvl w:val="0"/>
          <w:numId w:val="2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meant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call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you yesterday, but I forgot.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збирався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подзвонити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тобі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вчора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але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2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If I accept this job offer, it will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mean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working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long hours.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погоджусь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пропозицію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роботи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означати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довгий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подовжений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робочий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день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Regret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 з 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– відчувати співчуття, прикрість (по відношенню до інших людей), співчувати комусь.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br/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Regret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– шкодувати про зроблене, каятися, шкодувати про щось даремне.</w:t>
      </w:r>
    </w:p>
    <w:p w:rsidR="00400475" w:rsidRPr="00400475" w:rsidRDefault="00400475" w:rsidP="00AE6A78">
      <w:pPr>
        <w:widowControl/>
        <w:numPr>
          <w:ilvl w:val="0"/>
          <w:numId w:val="2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regret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inform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you that you have failed the test.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прикрістю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повідомляємо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вам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здали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екзамен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2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regret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buying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this expensive dress. It doesn’t suit me.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шкодую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купила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дорогу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сукню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Вона мені не пасу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є.</w:t>
      </w:r>
      <w:proofErr w:type="gramEnd"/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Try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 з 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– намагатися, докладати зусилля, прагнути щось зробити.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br/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Try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–  спробувати зробити щось заради експерименту, експериментувати.</w:t>
      </w:r>
    </w:p>
    <w:p w:rsidR="00400475" w:rsidRPr="00400475" w:rsidRDefault="00400475" w:rsidP="00AE6A78">
      <w:pPr>
        <w:widowControl/>
        <w:numPr>
          <w:ilvl w:val="0"/>
          <w:numId w:val="2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Ann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t>tried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to persuade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him but she failed. – Енн намагалась переконати його, але в неї нічого не вийшло.</w:t>
      </w:r>
    </w:p>
    <w:p w:rsidR="00400475" w:rsidRPr="00400475" w:rsidRDefault="00400475" w:rsidP="00AE6A78">
      <w:pPr>
        <w:widowControl/>
        <w:numPr>
          <w:ilvl w:val="0"/>
          <w:numId w:val="2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t>tried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colouring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my hair in red and I liked it. – Я спробувала пофарбувати волосся в червоний, і мені сподобався результат.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Stop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 з 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– зупинитися для того, щоб зробити щось інше, зробити паузу.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br/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Stop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+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герундій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– перестати робити щось, зупинитися, перестати, полишити.</w:t>
      </w:r>
    </w:p>
    <w:p w:rsidR="00400475" w:rsidRPr="00400475" w:rsidRDefault="00400475" w:rsidP="00AE6A78">
      <w:pPr>
        <w:widowControl/>
        <w:numPr>
          <w:ilvl w:val="0"/>
          <w:numId w:val="29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stopped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buy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some food.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зупинилися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купити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поїсти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29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lastRenderedPageBreak/>
        <w:t>You should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stop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buying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useless things.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повинен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перестати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купляти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непотрібні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речі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rPr>
          <w:sz w:val="24"/>
          <w:szCs w:val="24"/>
        </w:rPr>
      </w:pPr>
    </w:p>
    <w:p w:rsidR="00400475" w:rsidRPr="00400475" w:rsidRDefault="00400475" w:rsidP="00400475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Інфінітив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– це безособова або неозначена форма дієслова, що відповідає на питання «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що робити?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що зробити?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proofErr w:type="gramStart"/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</w:t>
      </w:r>
      <w:proofErr w:type="gramStart"/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фінітив називає тільки дію і не виражає категорії особи, числа або способу. Відмінною особливістю форми інфінітиву є частка 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to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однак в деяких випадках вона може не вживатися (так званий 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голий інфінітив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 </w:t>
      </w:r>
    </w:p>
    <w:p w:rsidR="00400475" w:rsidRPr="00400475" w:rsidRDefault="00400475" w:rsidP="00AE6A78">
      <w:pPr>
        <w:widowControl/>
        <w:numPr>
          <w:ilvl w:val="0"/>
          <w:numId w:val="30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lastRenderedPageBreak/>
        <w:t>I would love </w:t>
      </w: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to come</w:t>
      </w:r>
      <w:r w:rsidRPr="00400475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but I’m busy now. –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б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хотів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прийти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та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зараз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зайнятий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реченнях заперечна частка 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not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ставиться перед і</w:t>
      </w:r>
      <w:r w:rsidRPr="00400475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нфінітивом</w:t>
      </w:r>
      <w:r w:rsidRPr="00400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 якого вона належить.</w:t>
      </w:r>
    </w:p>
    <w:p w:rsidR="00400475" w:rsidRPr="00400475" w:rsidRDefault="00400475" w:rsidP="00AE6A78">
      <w:pPr>
        <w:widowControl/>
        <w:numPr>
          <w:ilvl w:val="0"/>
          <w:numId w:val="31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I will try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not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to be late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постараюся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запізнитися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1"/>
        </w:numPr>
        <w:autoSpaceDE/>
        <w:autoSpaceDN/>
        <w:ind w:left="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I asked you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not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 w:cs="Times New Roman"/>
          <w:i/>
          <w:iCs/>
          <w:color w:val="EB4E36"/>
          <w:sz w:val="24"/>
          <w:szCs w:val="24"/>
          <w:lang w:eastAsia="ru-RU"/>
        </w:rPr>
        <w:t>to scream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попросив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тебе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val="ru-RU" w:eastAsia="ru-RU"/>
        </w:rPr>
        <w:t>кричати</w:t>
      </w:r>
      <w:r w:rsidRPr="0040047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Форми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інфінітиву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англійській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мови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може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чотирьох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особливих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формах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відповідають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19" w:anchor="vid-diesliv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чотирьом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eastAsia="ru-RU"/>
          </w:rPr>
          <w:t xml:space="preserve"> 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видам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Інфінітиви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перехідних дієслів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можуть мати форми активного та пасивного стану.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after="360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</w:p>
    <w:tbl>
      <w:tblPr>
        <w:tblW w:w="6165" w:type="dxa"/>
        <w:tblCellMar>
          <w:left w:w="0" w:type="dxa"/>
          <w:right w:w="0" w:type="dxa"/>
        </w:tblCellMar>
        <w:tblLook w:val="04A0"/>
      </w:tblPr>
      <w:tblGrid>
        <w:gridCol w:w="2055"/>
        <w:gridCol w:w="2055"/>
        <w:gridCol w:w="2055"/>
      </w:tblGrid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Tense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Active Voice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Passive Voice</w:t>
            </w:r>
          </w:p>
        </w:tc>
      </w:tr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>Indefinite (Simple) Infinitive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простий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інфінітив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to eat (їсти)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to + перша форма дієслова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to be eaten (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з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'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їстися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)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to be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третя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форма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дієслова</w:t>
            </w:r>
          </w:p>
        </w:tc>
      </w:tr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>Continuous (Progressive) Infinitive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тривалий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інфінітив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to be eating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to be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дієслово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з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закінченням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> -ing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---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 xml:space="preserve">не </w:t>
            </w:r>
            <w:proofErr w:type="gramStart"/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вживається</w:t>
            </w:r>
            <w:proofErr w:type="gramEnd"/>
          </w:p>
        </w:tc>
      </w:tr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Perfect Infinitive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br/>
              <w:t>доконаний інфінітив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to have eaten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to have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третя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форма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to have been eaten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to have been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третя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форма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дієслова</w:t>
            </w:r>
          </w:p>
        </w:tc>
      </w:tr>
      <w:tr w:rsidR="00400475" w:rsidRPr="00400475" w:rsidTr="00400475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>Perfect Continuous (Progressive) Infinitive 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доконано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>-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тривалий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color w:val="A1A6BB"/>
                <w:sz w:val="24"/>
                <w:szCs w:val="24"/>
                <w:lang w:val="ru-RU" w:eastAsia="ru-RU"/>
              </w:rPr>
              <w:t>інфінітив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t>to have been eating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to have been +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дієслово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з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закінченням</w:t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eastAsia="ru-RU"/>
              </w:rPr>
              <w:t> -ing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3" w:type="dxa"/>
              <w:bottom w:w="183" w:type="dxa"/>
              <w:right w:w="0" w:type="dxa"/>
            </w:tcMar>
            <w:hideMark/>
          </w:tcPr>
          <w:p w:rsidR="00400475" w:rsidRPr="00400475" w:rsidRDefault="00400475" w:rsidP="00400475">
            <w:pPr>
              <w:widowControl/>
              <w:autoSpaceDE/>
              <w:autoSpaceDN/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</w:pP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t>---</w:t>
            </w:r>
            <w:r w:rsidRPr="00400475">
              <w:rPr>
                <w:rFonts w:eastAsia="Times New Roman"/>
                <w:b/>
                <w:bCs/>
                <w:color w:val="3A405B"/>
                <w:sz w:val="24"/>
                <w:szCs w:val="24"/>
                <w:lang w:val="ru-RU" w:eastAsia="ru-RU"/>
              </w:rPr>
              <w:br/>
            </w:r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 xml:space="preserve">не </w:t>
            </w:r>
            <w:proofErr w:type="gramStart"/>
            <w:r w:rsidRPr="00400475">
              <w:rPr>
                <w:rFonts w:ascii="inherit" w:eastAsia="Times New Roman" w:hAnsi="inherit"/>
                <w:color w:val="A1A6BB"/>
                <w:sz w:val="24"/>
                <w:szCs w:val="24"/>
                <w:lang w:val="ru-RU" w:eastAsia="ru-RU"/>
              </w:rPr>
              <w:t>вживається</w:t>
            </w:r>
            <w:proofErr w:type="gramEnd"/>
          </w:p>
        </w:tc>
      </w:tr>
    </w:tbl>
    <w:p w:rsidR="00400475" w:rsidRPr="00400475" w:rsidRDefault="00400475" w:rsidP="00400475">
      <w:pPr>
        <w:widowControl/>
        <w:shd w:val="clear" w:color="auto" w:fill="FFFFFF"/>
        <w:autoSpaceDE/>
        <w:autoSpaceDN/>
        <w:spacing w:after="250"/>
        <w:textAlignment w:val="baseline"/>
        <w:outlineLvl w:val="2"/>
        <w:rPr>
          <w:rFonts w:eastAsia="Times New Roman"/>
          <w:b/>
          <w:bCs/>
          <w:color w:val="000000"/>
          <w:sz w:val="24"/>
          <w:szCs w:val="24"/>
          <w:lang w:val="ru-RU" w:eastAsia="ru-RU"/>
        </w:rPr>
      </w:pPr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 xml:space="preserve">Інфінітив в </w:t>
      </w:r>
      <w:proofErr w:type="gramStart"/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активному</w:t>
      </w:r>
      <w:proofErr w:type="gramEnd"/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 xml:space="preserve"> стані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Простий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неозначений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(Indefinite або Simple Infinitive) означає дію, що відбувається одночасно з іншою дією, що виражена дієсловом в особовій формі, або ж дію, виконання якої не пов'язане з певним часом. В цьому випадку час (граматичний час) дії визначається за дієслово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м-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fldChar w:fldCharType="begin"/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instrText xml:space="preserve"> HYPERLINK "https://grammarway.com/ua/principal-parts-of-the-sentence" \l "the-predicate" </w:instrTex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fldChar w:fldCharType="separate"/>
      </w:r>
      <w:r w:rsidRPr="00400475">
        <w:rPr>
          <w:rFonts w:eastAsia="Times New Roman"/>
          <w:color w:val="3BAFDA"/>
          <w:sz w:val="24"/>
          <w:szCs w:val="24"/>
          <w:u w:val="single"/>
          <w:lang w:val="ru-RU" w:eastAsia="ru-RU"/>
        </w:rPr>
        <w:t>присудком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fldChar w:fldCharType="end"/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що у реченні вживається в певній особовій формі.</w:t>
      </w:r>
    </w:p>
    <w:p w:rsidR="00400475" w:rsidRPr="00400475" w:rsidRDefault="00400475" w:rsidP="00AE6A78">
      <w:pPr>
        <w:widowControl/>
        <w:numPr>
          <w:ilvl w:val="0"/>
          <w:numId w:val="3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am glad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meet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Peter.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радий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зустрітися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Пітером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was glad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meet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Peter.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радий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зустрітися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Пітером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will be glad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meet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Peter.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радий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зустрітися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Пітером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Тривалий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(Continuous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 Progressive Infinitive)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вказую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тривалу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відбувається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одночасно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іншою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вираженою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реченні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-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присудком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особовій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The weather seems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changing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Здається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погода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змінюється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зараз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змінюватись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).</w:t>
      </w:r>
    </w:p>
    <w:p w:rsidR="00400475" w:rsidRPr="00400475" w:rsidRDefault="00400475" w:rsidP="00AE6A78">
      <w:pPr>
        <w:widowControl/>
        <w:numPr>
          <w:ilvl w:val="0"/>
          <w:numId w:val="3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The weather seemed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changing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Здавалось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погода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змінюється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He will be glad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swimming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in a cool pool right now.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радий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поплавати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зараз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прохолодному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басейні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lastRenderedPageBreak/>
        <w:t>Доконаний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 (Perfect Infinitive)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вираження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стану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були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виконані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перед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іншою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вираженою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-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присудком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3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It is very nice of Matt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come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to us.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чудово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Метт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прийшов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нас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It was very nice of Matt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come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to us.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чудово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Метт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прийшов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нас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She will pretend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lost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all her money.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Вона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зробить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вигляд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загубила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всі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гроші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Доконаний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mean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намір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hope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сподіватися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intend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збиратися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хотіти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expect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очікувати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20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eastAsia="ru-RU"/>
          </w:rPr>
          <w:t>Past Simple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вказує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повинна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була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відбутися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однак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цього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сталося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meant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gone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there.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збиралися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хотіли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туди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Ann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hoped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arrived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in time.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Енн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сподівалася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приїде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вчасно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Chris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intended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married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Jane.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Кріс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збирався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одружитися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Джейн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expected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you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finished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your work already.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сподівалася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закінчив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роботу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Доконано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-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тривалий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 (Perfect Continuous Infinitive)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вказує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розпочалась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тривала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певний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іншої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вираженої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особовій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-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присудком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ж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ця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продовжується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Ця форма інфінітиву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ідкреслює тривалість дії у часі.</w:t>
      </w:r>
    </w:p>
    <w:p w:rsidR="00400475" w:rsidRPr="00400475" w:rsidRDefault="00400475" w:rsidP="00AE6A78">
      <w:pPr>
        <w:widowControl/>
        <w:numPr>
          <w:ilvl w:val="0"/>
          <w:numId w:val="3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Jack seems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been living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here since his childhood.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Здається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живе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тут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дитинства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was glad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been working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there for 10 years.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радий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пропрацювати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там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10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років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3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Paul will be happy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 have been working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here for all his life.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Пол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радий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пропрацювати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тут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все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своє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життя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after="250"/>
        <w:textAlignment w:val="baseline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пасивному</w:t>
      </w:r>
      <w:r w:rsidRPr="0040047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стані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Простий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неозначений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пасивного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стану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 (Passive Indefinite Infinitive)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виражає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виконується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над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кимось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чимось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відбувається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одночасно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вираженою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особовій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-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присудком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залежить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певного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взагалі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3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She ought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told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the truth.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повинні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сказати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правду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This letter needs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written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today.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лист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повинен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написаний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сьогодні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liked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given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a lot of presents when I was small.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подобалось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отримувати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багато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подарунків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маленьким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Доконаний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пасивного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стану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 (Passive Perfect Infinitive)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означення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21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пасивному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eastAsia="ru-RU"/>
          </w:rPr>
          <w:t xml:space="preserve"> 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стані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відбувалась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протікала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іншої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стану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виражених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-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присудком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This house seems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been rebuilt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already.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Здається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будинок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перебудували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supposed the work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have been done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by that time.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вважала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робота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виконана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часу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38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This book must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have been written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by Dickens.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книга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мабуть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написана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Діккенсом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(голий інфінітив після модального дієслова)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 реченнях, що починаються з конструкції </w:t>
      </w:r>
      <w:hyperlink r:id="rId22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there is</w:t>
        </w:r>
      </w:hyperlink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деякі перехідні дієслова можуть бути використані як в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пасивному стані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так і в </w:t>
      </w:r>
      <w:proofErr w:type="gramStart"/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активному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при цьому смисл речення не змінюється.</w:t>
      </w:r>
    </w:p>
    <w:p w:rsidR="00400475" w:rsidRPr="00400475" w:rsidRDefault="00400475" w:rsidP="00AE6A78">
      <w:pPr>
        <w:widowControl/>
        <w:numPr>
          <w:ilvl w:val="0"/>
          <w:numId w:val="39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There is nothing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to love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. – Нема нічого, що можна любити (нічого любити).</w:t>
      </w:r>
    </w:p>
    <w:p w:rsidR="00400475" w:rsidRPr="00400475" w:rsidRDefault="00400475" w:rsidP="00AE6A78">
      <w:pPr>
        <w:widowControl/>
        <w:numPr>
          <w:ilvl w:val="0"/>
          <w:numId w:val="39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There is nothing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 to be loved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Нема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нічого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можна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любити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нічого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любити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).</w:t>
      </w:r>
    </w:p>
    <w:p w:rsidR="00400475" w:rsidRPr="00400475" w:rsidRDefault="00400475" w:rsidP="00AE6A78">
      <w:pPr>
        <w:widowControl/>
        <w:numPr>
          <w:ilvl w:val="0"/>
          <w:numId w:val="40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There is no time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to lose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 xml:space="preserve">. – 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Нема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(зайвого) часу, який можна змарнувати.</w:t>
      </w:r>
    </w:p>
    <w:p w:rsidR="00400475" w:rsidRPr="00400475" w:rsidRDefault="00400475" w:rsidP="00AE6A78">
      <w:pPr>
        <w:widowControl/>
        <w:numPr>
          <w:ilvl w:val="0"/>
          <w:numId w:val="40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There is no time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lost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Нема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(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зайвого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часу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міг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змарнованим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Функції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інфінітиву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реченні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може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виконувати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ізноманітні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функції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: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бути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23" w:anchor="the-subject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підметом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, </w:t>
      </w:r>
      <w:hyperlink r:id="rId24" w:anchor="dodatok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додатком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частиною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складного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25" w:anchor="the-predicate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присудка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, </w:t>
      </w:r>
      <w:hyperlink r:id="rId26" w:anchor="oznachennia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означенням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тощо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4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proofErr w:type="gramStart"/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ідмет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(головний член речення)</w:t>
      </w:r>
    </w:p>
    <w:p w:rsidR="00400475" w:rsidRPr="00400475" w:rsidRDefault="00400475" w:rsidP="00AE6A78">
      <w:pPr>
        <w:widowControl/>
        <w:numPr>
          <w:ilvl w:val="0"/>
          <w:numId w:val="4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love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and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loved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is the biggest happiness.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Кохати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коханим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найбільше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щастя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4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lastRenderedPageBreak/>
        <w:t>Додаток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(другорядний член речення)</w:t>
      </w:r>
    </w:p>
    <w:p w:rsidR="00400475" w:rsidRPr="00400475" w:rsidRDefault="00400475" w:rsidP="00AE6A78">
      <w:pPr>
        <w:widowControl/>
        <w:numPr>
          <w:ilvl w:val="0"/>
          <w:numId w:val="4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Chris asked me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help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him with his homework.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Кріс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попросив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допомогти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йому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домашнім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завданням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4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Частина складного присудка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</w:t>
      </w:r>
    </w:p>
    <w:p w:rsidR="00400475" w:rsidRPr="00400475" w:rsidRDefault="00400475" w:rsidP="00AE6A78">
      <w:pPr>
        <w:widowControl/>
        <w:numPr>
          <w:ilvl w:val="0"/>
          <w:numId w:val="4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The work will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have been finished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by 4p.m. tomorrow.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Робота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закінчена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4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годин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вечора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завтра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 </w:t>
      </w:r>
    </w:p>
    <w:p w:rsidR="00400475" w:rsidRPr="00400475" w:rsidRDefault="00400475" w:rsidP="00AE6A78">
      <w:pPr>
        <w:widowControl/>
        <w:numPr>
          <w:ilvl w:val="0"/>
          <w:numId w:val="4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i/>
          <w:iCs/>
          <w:color w:val="3A3F5D"/>
          <w:sz w:val="24"/>
          <w:szCs w:val="24"/>
          <w:lang w:val="ru-RU" w:eastAsia="ru-RU"/>
        </w:rPr>
        <w:t>Означення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(прикмета, якість, властивість предмета)</w:t>
      </w:r>
    </w:p>
    <w:p w:rsidR="00400475" w:rsidRPr="00400475" w:rsidRDefault="00400475" w:rsidP="00AE6A78">
      <w:pPr>
        <w:widowControl/>
        <w:numPr>
          <w:ilvl w:val="0"/>
          <w:numId w:val="4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have my children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 to look after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є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яких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повинен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піклуватися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часто використовується в реченнях в якості вставних фраз.</w:t>
      </w:r>
    </w:p>
    <w:p w:rsidR="00400475" w:rsidRPr="00400475" w:rsidRDefault="00400475" w:rsidP="00AE6A78">
      <w:pPr>
        <w:widowControl/>
        <w:numPr>
          <w:ilvl w:val="0"/>
          <w:numId w:val="4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put it mildly,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Jack was tipsy.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кажучи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напідпитку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4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tell the truth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I don’t really like this city.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Чесно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кажучи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дуже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люблю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місто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4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Well,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cut a long story short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the party was awful.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Одним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словом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вечірка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жахливою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Повна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форма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інфінітиву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Повна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форма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інфінітиву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(to-infinitive) –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це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часткою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Повний інфінітив використовується для вираження цілі або намі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ру д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ії.</w:t>
      </w:r>
    </w:p>
    <w:p w:rsidR="00400475" w:rsidRPr="00400475" w:rsidRDefault="00400475" w:rsidP="00AE6A78">
      <w:pPr>
        <w:widowControl/>
        <w:numPr>
          <w:ilvl w:val="0"/>
          <w:numId w:val="4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go shopping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u w:val="single"/>
          <w:lang w:eastAsia="ru-RU"/>
        </w:rPr>
        <w:t>to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 buy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some food for my party.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йду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магазинам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купити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їжі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для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моєї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вечірки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4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told my mom about my grades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u w:val="single"/>
          <w:lang w:eastAsia="ru-RU"/>
        </w:rPr>
        <w:t>to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 be praised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розповів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матері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відмітки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вона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похвалила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поєднанні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словом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only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тільки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вказує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неочікуваний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випадок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несподівану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пригоду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передає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відтінок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роздратування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4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arrived here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only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find out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that the party is already over!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приїхав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сюди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тільки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ради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взнати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вечірка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скінчилась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!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завжди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наступних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смислових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tbl>
      <w:tblPr>
        <w:tblW w:w="6165" w:type="dxa"/>
        <w:tblCellMar>
          <w:left w:w="0" w:type="dxa"/>
          <w:right w:w="0" w:type="dxa"/>
        </w:tblCellMar>
        <w:tblLook w:val="04A0"/>
      </w:tblPr>
      <w:tblGrid>
        <w:gridCol w:w="2034"/>
        <w:gridCol w:w="2034"/>
        <w:gridCol w:w="2097"/>
      </w:tblGrid>
      <w:tr w:rsidR="00400475" w:rsidRPr="00400475" w:rsidTr="00400475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agree – погоджуватися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aim – мати наміром, намагатися, цілитися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appear – виявлятися, виявитися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arrange – домовлятися, урегулювати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ask – просити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attempt – намагатися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be able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бути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змозі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могти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beg – просити, благати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begin – починати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care – хотіти, мати бажання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choose – вибирати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 xml:space="preserve">to claim – заявляти,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стверджувати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dare – наважуватися, сміти, мати сміливість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 xml:space="preserve">to decide – вирішити, прийняти </w:t>
            </w:r>
            <w:proofErr w:type="gramStart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ішення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demand – вимагати, просити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to deserve – заслуговувати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dread – боятися, жахатися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expect – очікувати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fail – зазнавати невдачі, провалюватися, не зробити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get – отримати дозвіл, мати потребу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happen – виявитися, статися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hesitate – вагатися, не наважуватися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hope – сподіватися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hurry – поспішати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intend – мати намі</w:t>
            </w:r>
            <w:proofErr w:type="gramStart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, збиратися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learn – вчитися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 xml:space="preserve">to manage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впоратися, зуміти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need – потребувати, мати потребу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neglect – забувати, не зробити, нехтувати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4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plan – планувати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to prepare – приготуватися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pretend – робити вигляд, прикидатися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proceed – перейти до, продовжувати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promise – обіцяти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refuse – відмовлятися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seem – здаватися, мати вигляд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strive – намагатися, докладати зусилля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swear – клястися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tend – мати тенденцію, схилятись, прагнути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threaten – погрожувати, залякувати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 xml:space="preserve">to vow – давати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обітницю, клястися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wait – чекати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want – хотіти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0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wish – хотіти, бажати</w:t>
            </w:r>
          </w:p>
        </w:tc>
      </w:tr>
    </w:tbl>
    <w:p w:rsidR="00400475" w:rsidRPr="00400475" w:rsidRDefault="00400475" w:rsidP="00AE6A78">
      <w:pPr>
        <w:widowControl/>
        <w:numPr>
          <w:ilvl w:val="0"/>
          <w:numId w:val="5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lastRenderedPageBreak/>
        <w:t>My children refuse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drink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milk.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відмовляються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молоко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Kate wanted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enter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her flat but she forgot her keys.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Кейт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хотіла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увійти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своєї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кімнати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однак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забула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ключі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agree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come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with you if you promise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take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me back home after.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згодна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тобою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обіцяєш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після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відвезти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додому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ask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спросити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learn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навчитися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дізнатися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explain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пояснювати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decide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вирішити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find out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дізнатися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want to know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хотіти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дізнатися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них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стоїть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27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питальне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eastAsia="ru-RU"/>
          </w:rPr>
          <w:t xml:space="preserve"> 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слово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learned how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swim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when I was 5.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навчилася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плавати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5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років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We should decide now what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do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next.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повинні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вирішити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далі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Ralph wanted to know where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buy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some good cheese.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Ральф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хотів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дізнатись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можна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купити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хороший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сир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виразів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would like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would love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хотів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would prefer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віддав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перевагу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вказують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певні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бажання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наміри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would like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talk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to Mr. James.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хотів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поговорити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містером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Джеймсом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would love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 to play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with you, but we have no time.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залюбки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тобою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пограли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але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маємо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часу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would prefer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drink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something hot. It’s cold outside.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охоче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випив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гаряче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 вулиці холодно.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з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використовується з конструкціями </w:t>
      </w:r>
      <w:hyperlink r:id="rId28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пасивного стану</w:t>
        </w:r>
      </w:hyperlink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be made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(бути змушеним),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be seen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(бути побаченим),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 to be heard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(бути почутим) та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 be known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 у значенні «бути поміченим». Коли ці дієслова вживаються у формі активного стану,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 них йде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голий інфінітив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Jessica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was made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take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a blood test.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Джессіку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змусили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зробити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тест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кров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We don’t like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to be seen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cuddle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любимо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хтось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бачить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обіймаємося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was heard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playing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the guitar.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Хтось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почув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грав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гітарі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He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 was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never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known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do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something good.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Ніхто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ніколи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бачив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зробив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-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небудь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добре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з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 використовується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 </w:t>
      </w:r>
      <w:hyperlink r:id="rId29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прикметників</w:t>
        </w:r>
      </w:hyperlink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, що вказують на емоції, почуття або пов'язані з характером людини, його персональними якостями. Часто такі речення починаються конструкцією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it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is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was pretty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lucky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get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this job.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дуже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пощастило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отримати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роботу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James was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reluctant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agree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to their offer.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Джеймсу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хотілося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погоджуватися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їхню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пропозицію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It was very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stupid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of you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not to wear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a hat when it’s -20 outside.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дуже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нерозумно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твого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боку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одягнути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шапку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вулиці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-20.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завжди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занадто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enough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доволі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достатньо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).</w:t>
      </w:r>
    </w:p>
    <w:p w:rsidR="00400475" w:rsidRPr="00400475" w:rsidRDefault="00400475" w:rsidP="00AE6A78">
      <w:pPr>
        <w:widowControl/>
        <w:numPr>
          <w:ilvl w:val="0"/>
          <w:numId w:val="5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It’s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too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cold outside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go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jogging.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вулиці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занадто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холодно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пробіжку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That restaurant was good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enough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visit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it.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ресторан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доволі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непоганим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туди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сходити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завжди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first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перший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second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другий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next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наступний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last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останній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).</w:t>
      </w:r>
    </w:p>
    <w:p w:rsidR="00400475" w:rsidRPr="00400475" w:rsidRDefault="00400475" w:rsidP="00AE6A78">
      <w:pPr>
        <w:widowControl/>
        <w:numPr>
          <w:ilvl w:val="0"/>
          <w:numId w:val="5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Yuri Gagarin was the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first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man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enter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outer space.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Юрій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Гагарін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першою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людиною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вийшла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відкритий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космос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5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lastRenderedPageBreak/>
        <w:t>Jack is the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last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sign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this petition.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Джек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останній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хто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підпише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петицію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з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 xml:space="preserve"> у вставних словах та виразах.</w:t>
      </w:r>
    </w:p>
    <w:tbl>
      <w:tblPr>
        <w:tblW w:w="6165" w:type="dxa"/>
        <w:tblCellMar>
          <w:left w:w="0" w:type="dxa"/>
          <w:right w:w="0" w:type="dxa"/>
        </w:tblCellMar>
        <w:tblLook w:val="04A0"/>
      </w:tblPr>
      <w:tblGrid>
        <w:gridCol w:w="3082"/>
        <w:gridCol w:w="3083"/>
      </w:tblGrid>
      <w:tr w:rsidR="00400475" w:rsidRPr="00400475" w:rsidTr="00400475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5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be honest – чесно кажучи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 xml:space="preserve">to begin with – </w:t>
            </w:r>
            <w:proofErr w:type="gramStart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 xml:space="preserve"> початку, по-перше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8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cut a long story short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коротше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кажучи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75" w:rsidRPr="00400475" w:rsidRDefault="00400475" w:rsidP="00AE6A78">
            <w:pPr>
              <w:widowControl/>
              <w:numPr>
                <w:ilvl w:val="0"/>
                <w:numId w:val="5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put it mildly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м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'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яко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кажучи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to sum up – на завершення</w:t>
            </w:r>
          </w:p>
          <w:p w:rsidR="00400475" w:rsidRPr="00400475" w:rsidRDefault="00400475" w:rsidP="00AE6A78">
            <w:pPr>
              <w:widowControl/>
              <w:numPr>
                <w:ilvl w:val="0"/>
                <w:numId w:val="59"/>
              </w:numPr>
              <w:autoSpaceDE/>
              <w:autoSpaceDN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to tell the truth –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сказати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047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 w:eastAsia="ru-RU"/>
              </w:rPr>
              <w:t>правду</w:t>
            </w:r>
          </w:p>
        </w:tc>
      </w:tr>
    </w:tbl>
    <w:p w:rsidR="00400475" w:rsidRPr="00400475" w:rsidRDefault="00400475" w:rsidP="00AE6A78">
      <w:pPr>
        <w:widowControl/>
        <w:numPr>
          <w:ilvl w:val="0"/>
          <w:numId w:val="60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be honest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you were unfair.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Чесно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кажучи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несправедливим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0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 sum up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I would like to quote one famous scientist.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завершення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хотів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процитувати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одного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відомого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вченого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spacing w:before="766" w:after="250" w:line="499" w:lineRule="atLeast"/>
        <w:textAlignment w:val="baseline"/>
        <w:outlineLvl w:val="1"/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Голий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Голий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 (Bare Infinitive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або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Zero Infinitive) –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це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інфінітиву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без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частки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без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30" w:anchor="dopomizhni-dieslova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допоміжних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eastAsia="ru-RU"/>
          </w:rPr>
          <w:t xml:space="preserve"> 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дієслів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t>Shall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we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dance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? – Потанцюємо?</w:t>
      </w:r>
    </w:p>
    <w:p w:rsidR="00400475" w:rsidRPr="00400475" w:rsidRDefault="00400475" w:rsidP="00AE6A78">
      <w:pPr>
        <w:widowControl/>
        <w:numPr>
          <w:ilvl w:val="0"/>
          <w:numId w:val="6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don’t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understand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this text.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розумію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цей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текст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1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They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will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have finished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their project by the next Thursday.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Вони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закінчать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свій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проект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наступного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четверга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без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31" w:anchor="modalni-dieslova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модальних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eastAsia="ru-RU"/>
          </w:rPr>
          <w:t xml:space="preserve"> </w:t>
        </w:r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дієслів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окрім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ought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ought 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модальної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конструкції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have 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.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Однак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dare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насмілюватися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need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необхідність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якості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смислових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proofErr w:type="gramEnd"/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модальних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використовуються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повним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часткою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).</w:t>
      </w:r>
    </w:p>
    <w:p w:rsidR="00400475" w:rsidRPr="00400475" w:rsidRDefault="00400475" w:rsidP="00AE6A78">
      <w:pPr>
        <w:widowControl/>
        <w:numPr>
          <w:ilvl w:val="0"/>
          <w:numId w:val="6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You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shall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not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pass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!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пройдеш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!</w:t>
      </w:r>
    </w:p>
    <w:p w:rsidR="00400475" w:rsidRPr="00400475" w:rsidRDefault="00400475" w:rsidP="00AE6A78">
      <w:pPr>
        <w:widowControl/>
        <w:numPr>
          <w:ilvl w:val="0"/>
          <w:numId w:val="6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Matthew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can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run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really fast!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Метью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може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бігати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дійсно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швидко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!</w:t>
      </w:r>
    </w:p>
    <w:p w:rsidR="00400475" w:rsidRPr="00400475" w:rsidRDefault="00400475" w:rsidP="00AE6A78">
      <w:pPr>
        <w:widowControl/>
        <w:numPr>
          <w:ilvl w:val="0"/>
          <w:numId w:val="62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You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should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have helped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that old lady.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Тобі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слід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було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допомогти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цій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літній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леді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без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використовується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що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виражають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відчуття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сприйняття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: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hear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чути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feel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відчувати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see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бачити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watch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дивитись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спостерігати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).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Однак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feel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дієслово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 to be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завжди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часткою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heard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him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fall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from the stairs.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чув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впав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сходинок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He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felt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his heart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jump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when he saw her.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відчув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нього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тьохнуло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серце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побачив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її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3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 have never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seen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you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dance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before.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ніколи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цього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бачив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танцюєш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4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She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felt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this information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 to be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true. -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Вона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відчувала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що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інформація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правдива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без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дієслів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let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дозволяти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надавати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право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make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значенні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«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змушувати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»,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have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значенні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«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змушувати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наказувати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дозволяти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»,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bid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значенні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«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пропонувати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запрошувати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».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дієслова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 help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допомагати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може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вживатися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як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форма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інфінітиву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часткою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без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неї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Let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me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rest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a bit.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Дай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трохи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відпочити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My mom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made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me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cook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yesterday.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Моя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мама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вчора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змусила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мене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готувати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їжу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Paul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had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the porters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take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his luggage.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Пол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велів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носильникам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взяти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його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багаж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5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helped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Ralph (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to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)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write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this article.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допоміг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Ральфу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написати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цю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статтю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без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також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вживається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proofErr w:type="gramStart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п</w:t>
      </w:r>
      <w:proofErr w:type="gramEnd"/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ісля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конструкцій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had better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краще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would rather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краще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б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скоріше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would sooner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скоріше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cannot but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можу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nothing but 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нічого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окрім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cannot choose but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нічого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лишається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робити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як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також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hyperlink r:id="rId32" w:history="1">
        <w:r w:rsidRPr="00400475">
          <w:rPr>
            <w:rFonts w:eastAsia="Times New Roman"/>
            <w:color w:val="3BAFDA"/>
            <w:sz w:val="24"/>
            <w:szCs w:val="24"/>
            <w:u w:val="single"/>
            <w:lang w:val="ru-RU" w:eastAsia="ru-RU"/>
          </w:rPr>
          <w:t>сполучників</w:t>
        </w:r>
      </w:hyperlink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except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за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винятком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but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окрім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але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),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save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окрім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 xml:space="preserve">) 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та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eastAsia="ru-RU"/>
        </w:rPr>
        <w:t>than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 (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ніж</w:t>
      </w:r>
      <w:r w:rsidRPr="00400475">
        <w:rPr>
          <w:rFonts w:eastAsia="Times New Roman"/>
          <w:color w:val="3A3F5D"/>
          <w:sz w:val="24"/>
          <w:szCs w:val="24"/>
          <w:lang w:eastAsia="ru-RU"/>
        </w:rPr>
        <w:t>).</w:t>
      </w:r>
    </w:p>
    <w:p w:rsidR="00400475" w:rsidRPr="00400475" w:rsidRDefault="00400475" w:rsidP="00AE6A78">
      <w:pPr>
        <w:widowControl/>
        <w:numPr>
          <w:ilvl w:val="0"/>
          <w:numId w:val="6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I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t>cannot but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laugh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 xml:space="preserve">. – Я не можу не </w:t>
      </w:r>
      <w:proofErr w:type="gramStart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см</w:t>
      </w:r>
      <w:proofErr w:type="gramEnd"/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іятися.</w:t>
      </w:r>
    </w:p>
    <w:p w:rsidR="00400475" w:rsidRPr="00400475" w:rsidRDefault="00400475" w:rsidP="00AE6A78">
      <w:pPr>
        <w:widowControl/>
        <w:numPr>
          <w:ilvl w:val="0"/>
          <w:numId w:val="6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He did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nothing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today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except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sleep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Він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нічого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сьогодні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не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робив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окрім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як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спати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AE6A78">
      <w:pPr>
        <w:widowControl/>
        <w:numPr>
          <w:ilvl w:val="0"/>
          <w:numId w:val="66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You 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eastAsia="ru-RU"/>
        </w:rPr>
        <w:t>had better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go to bed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 now than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eastAsia="ru-RU"/>
        </w:rPr>
        <w:t>play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 computer games. –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Тобі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б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краще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лягти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спати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,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аніж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грати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у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комп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'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ютерні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 xml:space="preserve"> 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ігри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eastAsia="ru-RU"/>
        </w:rPr>
        <w:t>.</w:t>
      </w:r>
    </w:p>
    <w:p w:rsidR="00400475" w:rsidRPr="00400475" w:rsidRDefault="00400475" w:rsidP="00400475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Інфінітив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без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to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використовується в реченнях, що починаються з питальної фрази </w:t>
      </w:r>
      <w:r w:rsidRPr="00400475">
        <w:rPr>
          <w:rFonts w:ascii="inherit" w:eastAsia="Times New Roman" w:hAnsi="inherit"/>
          <w:b/>
          <w:bCs/>
          <w:color w:val="3A3F5D"/>
          <w:sz w:val="24"/>
          <w:szCs w:val="24"/>
          <w:lang w:val="ru-RU" w:eastAsia="ru-RU"/>
        </w:rPr>
        <w:t>why not</w:t>
      </w:r>
      <w:r w:rsidRPr="00400475">
        <w:rPr>
          <w:rFonts w:eastAsia="Times New Roman"/>
          <w:color w:val="3A3F5D"/>
          <w:sz w:val="24"/>
          <w:szCs w:val="24"/>
          <w:lang w:val="ru-RU" w:eastAsia="ru-RU"/>
        </w:rPr>
        <w:t> (чому б не...).</w:t>
      </w:r>
    </w:p>
    <w:p w:rsidR="000D1607" w:rsidRPr="00400475" w:rsidRDefault="00400475" w:rsidP="00AE6A78">
      <w:pPr>
        <w:widowControl/>
        <w:numPr>
          <w:ilvl w:val="0"/>
          <w:numId w:val="67"/>
        </w:numPr>
        <w:shd w:val="clear" w:color="auto" w:fill="FFFFFF"/>
        <w:autoSpaceDE/>
        <w:autoSpaceDN/>
        <w:ind w:left="42"/>
        <w:textAlignment w:val="baseline"/>
        <w:rPr>
          <w:rFonts w:eastAsia="Times New Roman"/>
          <w:color w:val="3A3F5D"/>
          <w:sz w:val="24"/>
          <w:szCs w:val="24"/>
          <w:lang w:val="ru-RU" w:eastAsia="ru-RU"/>
        </w:rPr>
      </w:pP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u w:val="single"/>
          <w:lang w:val="ru-RU" w:eastAsia="ru-RU"/>
        </w:rPr>
        <w:t>Why not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 </w:t>
      </w:r>
      <w:r w:rsidRPr="00400475">
        <w:rPr>
          <w:rFonts w:ascii="inherit" w:eastAsia="Times New Roman" w:hAnsi="inherit"/>
          <w:i/>
          <w:iCs/>
          <w:color w:val="EB4E36"/>
          <w:sz w:val="24"/>
          <w:szCs w:val="24"/>
          <w:lang w:val="ru-RU" w:eastAsia="ru-RU"/>
        </w:rPr>
        <w:t>dance</w:t>
      </w:r>
      <w:r w:rsidRPr="00400475">
        <w:rPr>
          <w:rFonts w:ascii="inherit" w:eastAsia="Times New Roman" w:hAnsi="inherit"/>
          <w:i/>
          <w:iCs/>
          <w:color w:val="3A3F5D"/>
          <w:sz w:val="24"/>
          <w:szCs w:val="24"/>
          <w:lang w:val="ru-RU" w:eastAsia="ru-RU"/>
        </w:rPr>
        <w:t>? – Чому б не потанцювати?</w:t>
      </w:r>
    </w:p>
    <w:sectPr w:rsidR="000D1607" w:rsidRPr="00400475" w:rsidSect="000D1607">
      <w:pgSz w:w="11910" w:h="16850"/>
      <w:pgMar w:top="840" w:right="800" w:bottom="840" w:left="780" w:header="0" w:footer="6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78" w:rsidRDefault="00AE6A78" w:rsidP="000D1607">
      <w:r>
        <w:separator/>
      </w:r>
    </w:p>
  </w:endnote>
  <w:endnote w:type="continuationSeparator" w:id="0">
    <w:p w:rsidR="00AE6A78" w:rsidRDefault="00AE6A78" w:rsidP="000D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07" w:rsidRDefault="000D1607">
    <w:pPr>
      <w:pStyle w:val="a3"/>
      <w:spacing w:line="14" w:lineRule="auto"/>
      <w:rPr>
        <w:i w:val="0"/>
        <w:sz w:val="20"/>
      </w:rPr>
    </w:pPr>
    <w:r w:rsidRPr="000D16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.1pt;margin-top:794.95pt;width:168pt;height:18.7pt;z-index:-251658752;mso-position-horizontal-relative:page;mso-position-vertical-relative:page" filled="f" stroked="f">
          <v:textbox inset="0,0,0,0">
            <w:txbxContent>
              <w:p w:rsidR="000D1607" w:rsidRDefault="000D1607" w:rsidP="00400475">
                <w:pPr>
                  <w:pStyle w:val="a3"/>
                  <w:spacing w:before="14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78" w:rsidRDefault="00AE6A78" w:rsidP="000D1607">
      <w:r>
        <w:separator/>
      </w:r>
    </w:p>
  </w:footnote>
  <w:footnote w:type="continuationSeparator" w:id="0">
    <w:p w:rsidR="00AE6A78" w:rsidRDefault="00AE6A78" w:rsidP="000D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60"/>
    <w:multiLevelType w:val="multilevel"/>
    <w:tmpl w:val="3B2E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4699B"/>
    <w:multiLevelType w:val="multilevel"/>
    <w:tmpl w:val="429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2F1E26"/>
    <w:multiLevelType w:val="multilevel"/>
    <w:tmpl w:val="822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9A6EE5"/>
    <w:multiLevelType w:val="multilevel"/>
    <w:tmpl w:val="294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E676A9"/>
    <w:multiLevelType w:val="multilevel"/>
    <w:tmpl w:val="17C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26441A"/>
    <w:multiLevelType w:val="multilevel"/>
    <w:tmpl w:val="A98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765D1E"/>
    <w:multiLevelType w:val="multilevel"/>
    <w:tmpl w:val="3122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355C63"/>
    <w:multiLevelType w:val="multilevel"/>
    <w:tmpl w:val="186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9513BA"/>
    <w:multiLevelType w:val="multilevel"/>
    <w:tmpl w:val="167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FB6F39"/>
    <w:multiLevelType w:val="multilevel"/>
    <w:tmpl w:val="5F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B72062"/>
    <w:multiLevelType w:val="multilevel"/>
    <w:tmpl w:val="2D6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BB4605"/>
    <w:multiLevelType w:val="multilevel"/>
    <w:tmpl w:val="E82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D90A3F"/>
    <w:multiLevelType w:val="multilevel"/>
    <w:tmpl w:val="916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3E24BB"/>
    <w:multiLevelType w:val="multilevel"/>
    <w:tmpl w:val="916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9A35A4"/>
    <w:multiLevelType w:val="multilevel"/>
    <w:tmpl w:val="382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A22C07"/>
    <w:multiLevelType w:val="multilevel"/>
    <w:tmpl w:val="A06C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9BA3571"/>
    <w:multiLevelType w:val="multilevel"/>
    <w:tmpl w:val="D9C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9DD6E1A"/>
    <w:multiLevelType w:val="multilevel"/>
    <w:tmpl w:val="4A94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AF61379"/>
    <w:multiLevelType w:val="multilevel"/>
    <w:tmpl w:val="8C5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B0C60D0"/>
    <w:multiLevelType w:val="multilevel"/>
    <w:tmpl w:val="C5B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C64627E"/>
    <w:multiLevelType w:val="multilevel"/>
    <w:tmpl w:val="7E2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02D1598"/>
    <w:multiLevelType w:val="multilevel"/>
    <w:tmpl w:val="53B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0396336"/>
    <w:multiLevelType w:val="multilevel"/>
    <w:tmpl w:val="DB5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21D7549"/>
    <w:multiLevelType w:val="multilevel"/>
    <w:tmpl w:val="767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2374B13"/>
    <w:multiLevelType w:val="multilevel"/>
    <w:tmpl w:val="9C4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7745645"/>
    <w:multiLevelType w:val="multilevel"/>
    <w:tmpl w:val="947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AB804A4"/>
    <w:multiLevelType w:val="multilevel"/>
    <w:tmpl w:val="711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E0814E4"/>
    <w:multiLevelType w:val="multilevel"/>
    <w:tmpl w:val="5A9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E720BD1"/>
    <w:multiLevelType w:val="multilevel"/>
    <w:tmpl w:val="016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3BB39B2"/>
    <w:multiLevelType w:val="multilevel"/>
    <w:tmpl w:val="21A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4D105C9"/>
    <w:multiLevelType w:val="multilevel"/>
    <w:tmpl w:val="30C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50B2732"/>
    <w:multiLevelType w:val="multilevel"/>
    <w:tmpl w:val="A61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7352B57"/>
    <w:multiLevelType w:val="multilevel"/>
    <w:tmpl w:val="D04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757557A"/>
    <w:multiLevelType w:val="multilevel"/>
    <w:tmpl w:val="E90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93727EF"/>
    <w:multiLevelType w:val="multilevel"/>
    <w:tmpl w:val="814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0012FFA"/>
    <w:multiLevelType w:val="multilevel"/>
    <w:tmpl w:val="A91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0BD5BCC"/>
    <w:multiLevelType w:val="multilevel"/>
    <w:tmpl w:val="C0C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16F0300"/>
    <w:multiLevelType w:val="multilevel"/>
    <w:tmpl w:val="7D1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2FC0B4D"/>
    <w:multiLevelType w:val="multilevel"/>
    <w:tmpl w:val="5CA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6085C4F"/>
    <w:multiLevelType w:val="hybridMultilevel"/>
    <w:tmpl w:val="343C610E"/>
    <w:lvl w:ilvl="0" w:tplc="CA5CD422">
      <w:numFmt w:val="bullet"/>
      <w:lvlText w:val=""/>
      <w:lvlJc w:val="left"/>
      <w:pPr>
        <w:ind w:left="603" w:hanging="362"/>
      </w:pPr>
      <w:rPr>
        <w:rFonts w:ascii="Symbol" w:eastAsia="Symbol" w:hAnsi="Symbol" w:cs="Symbol" w:hint="default"/>
        <w:w w:val="100"/>
        <w:sz w:val="32"/>
        <w:szCs w:val="32"/>
        <w:lang w:val="en-US" w:eastAsia="en-US" w:bidi="ar-SA"/>
      </w:rPr>
    </w:lvl>
    <w:lvl w:ilvl="1" w:tplc="D402015A">
      <w:numFmt w:val="bullet"/>
      <w:lvlText w:val="•"/>
      <w:lvlJc w:val="left"/>
      <w:pPr>
        <w:ind w:left="1572" w:hanging="362"/>
      </w:pPr>
      <w:rPr>
        <w:rFonts w:hint="default"/>
        <w:lang w:val="en-US" w:eastAsia="en-US" w:bidi="ar-SA"/>
      </w:rPr>
    </w:lvl>
    <w:lvl w:ilvl="2" w:tplc="3A16D75E">
      <w:numFmt w:val="bullet"/>
      <w:lvlText w:val="•"/>
      <w:lvlJc w:val="left"/>
      <w:pPr>
        <w:ind w:left="2545" w:hanging="362"/>
      </w:pPr>
      <w:rPr>
        <w:rFonts w:hint="default"/>
        <w:lang w:val="en-US" w:eastAsia="en-US" w:bidi="ar-SA"/>
      </w:rPr>
    </w:lvl>
    <w:lvl w:ilvl="3" w:tplc="AD32F01E">
      <w:numFmt w:val="bullet"/>
      <w:lvlText w:val="•"/>
      <w:lvlJc w:val="left"/>
      <w:pPr>
        <w:ind w:left="3518" w:hanging="362"/>
      </w:pPr>
      <w:rPr>
        <w:rFonts w:hint="default"/>
        <w:lang w:val="en-US" w:eastAsia="en-US" w:bidi="ar-SA"/>
      </w:rPr>
    </w:lvl>
    <w:lvl w:ilvl="4" w:tplc="442EF18E">
      <w:numFmt w:val="bullet"/>
      <w:lvlText w:val="•"/>
      <w:lvlJc w:val="left"/>
      <w:pPr>
        <w:ind w:left="4490" w:hanging="362"/>
      </w:pPr>
      <w:rPr>
        <w:rFonts w:hint="default"/>
        <w:lang w:val="en-US" w:eastAsia="en-US" w:bidi="ar-SA"/>
      </w:rPr>
    </w:lvl>
    <w:lvl w:ilvl="5" w:tplc="89B8C7C8">
      <w:numFmt w:val="bullet"/>
      <w:lvlText w:val="•"/>
      <w:lvlJc w:val="left"/>
      <w:pPr>
        <w:ind w:left="5463" w:hanging="362"/>
      </w:pPr>
      <w:rPr>
        <w:rFonts w:hint="default"/>
        <w:lang w:val="en-US" w:eastAsia="en-US" w:bidi="ar-SA"/>
      </w:rPr>
    </w:lvl>
    <w:lvl w:ilvl="6" w:tplc="00480396">
      <w:numFmt w:val="bullet"/>
      <w:lvlText w:val="•"/>
      <w:lvlJc w:val="left"/>
      <w:pPr>
        <w:ind w:left="6436" w:hanging="362"/>
      </w:pPr>
      <w:rPr>
        <w:rFonts w:hint="default"/>
        <w:lang w:val="en-US" w:eastAsia="en-US" w:bidi="ar-SA"/>
      </w:rPr>
    </w:lvl>
    <w:lvl w:ilvl="7" w:tplc="DABC139C">
      <w:numFmt w:val="bullet"/>
      <w:lvlText w:val="•"/>
      <w:lvlJc w:val="left"/>
      <w:pPr>
        <w:ind w:left="7408" w:hanging="362"/>
      </w:pPr>
      <w:rPr>
        <w:rFonts w:hint="default"/>
        <w:lang w:val="en-US" w:eastAsia="en-US" w:bidi="ar-SA"/>
      </w:rPr>
    </w:lvl>
    <w:lvl w:ilvl="8" w:tplc="A3A6BB20">
      <w:numFmt w:val="bullet"/>
      <w:lvlText w:val="•"/>
      <w:lvlJc w:val="left"/>
      <w:pPr>
        <w:ind w:left="8381" w:hanging="362"/>
      </w:pPr>
      <w:rPr>
        <w:rFonts w:hint="default"/>
        <w:lang w:val="en-US" w:eastAsia="en-US" w:bidi="ar-SA"/>
      </w:rPr>
    </w:lvl>
  </w:abstractNum>
  <w:abstractNum w:abstractNumId="40">
    <w:nsid w:val="46877E9F"/>
    <w:multiLevelType w:val="multilevel"/>
    <w:tmpl w:val="E37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6C949D1"/>
    <w:multiLevelType w:val="multilevel"/>
    <w:tmpl w:val="172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7AA1500"/>
    <w:multiLevelType w:val="multilevel"/>
    <w:tmpl w:val="84DE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C981EBA"/>
    <w:multiLevelType w:val="multilevel"/>
    <w:tmpl w:val="0F0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D59175E"/>
    <w:multiLevelType w:val="multilevel"/>
    <w:tmpl w:val="2B8C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D8E13FD"/>
    <w:multiLevelType w:val="multilevel"/>
    <w:tmpl w:val="143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1945061"/>
    <w:multiLevelType w:val="multilevel"/>
    <w:tmpl w:val="A7F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77570BD"/>
    <w:multiLevelType w:val="multilevel"/>
    <w:tmpl w:val="AD84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BD255EB"/>
    <w:multiLevelType w:val="multilevel"/>
    <w:tmpl w:val="DFD2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C0E5C6E"/>
    <w:multiLevelType w:val="multilevel"/>
    <w:tmpl w:val="3F1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C9459ED"/>
    <w:multiLevelType w:val="multilevel"/>
    <w:tmpl w:val="36F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F545DE6"/>
    <w:multiLevelType w:val="multilevel"/>
    <w:tmpl w:val="080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2F50C65"/>
    <w:multiLevelType w:val="multilevel"/>
    <w:tmpl w:val="728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306335E"/>
    <w:multiLevelType w:val="multilevel"/>
    <w:tmpl w:val="AAD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5EB421E"/>
    <w:multiLevelType w:val="multilevel"/>
    <w:tmpl w:val="748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66F05F3"/>
    <w:multiLevelType w:val="multilevel"/>
    <w:tmpl w:val="E77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6842AD1"/>
    <w:multiLevelType w:val="multilevel"/>
    <w:tmpl w:val="959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7585EC0"/>
    <w:multiLevelType w:val="multilevel"/>
    <w:tmpl w:val="7482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7626AE5"/>
    <w:multiLevelType w:val="multilevel"/>
    <w:tmpl w:val="425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8567BA4"/>
    <w:multiLevelType w:val="multilevel"/>
    <w:tmpl w:val="444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DB1677C"/>
    <w:multiLevelType w:val="multilevel"/>
    <w:tmpl w:val="B07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3085082"/>
    <w:multiLevelType w:val="multilevel"/>
    <w:tmpl w:val="877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5AF0956"/>
    <w:multiLevelType w:val="multilevel"/>
    <w:tmpl w:val="C97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608620E"/>
    <w:multiLevelType w:val="multilevel"/>
    <w:tmpl w:val="1F84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B18117E"/>
    <w:multiLevelType w:val="multilevel"/>
    <w:tmpl w:val="8BC2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E7F2B9F"/>
    <w:multiLevelType w:val="multilevel"/>
    <w:tmpl w:val="764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EE26575"/>
    <w:multiLevelType w:val="multilevel"/>
    <w:tmpl w:val="092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15"/>
  </w:num>
  <w:num w:numId="3">
    <w:abstractNumId w:val="37"/>
  </w:num>
  <w:num w:numId="4">
    <w:abstractNumId w:val="20"/>
  </w:num>
  <w:num w:numId="5">
    <w:abstractNumId w:val="10"/>
  </w:num>
  <w:num w:numId="6">
    <w:abstractNumId w:val="29"/>
  </w:num>
  <w:num w:numId="7">
    <w:abstractNumId w:val="28"/>
  </w:num>
  <w:num w:numId="8">
    <w:abstractNumId w:val="57"/>
  </w:num>
  <w:num w:numId="9">
    <w:abstractNumId w:val="63"/>
  </w:num>
  <w:num w:numId="10">
    <w:abstractNumId w:val="36"/>
  </w:num>
  <w:num w:numId="11">
    <w:abstractNumId w:val="11"/>
  </w:num>
  <w:num w:numId="12">
    <w:abstractNumId w:val="7"/>
  </w:num>
  <w:num w:numId="13">
    <w:abstractNumId w:val="60"/>
  </w:num>
  <w:num w:numId="14">
    <w:abstractNumId w:val="51"/>
  </w:num>
  <w:num w:numId="15">
    <w:abstractNumId w:val="32"/>
  </w:num>
  <w:num w:numId="16">
    <w:abstractNumId w:val="42"/>
  </w:num>
  <w:num w:numId="17">
    <w:abstractNumId w:val="41"/>
  </w:num>
  <w:num w:numId="18">
    <w:abstractNumId w:val="38"/>
  </w:num>
  <w:num w:numId="19">
    <w:abstractNumId w:val="43"/>
  </w:num>
  <w:num w:numId="20">
    <w:abstractNumId w:val="65"/>
  </w:num>
  <w:num w:numId="21">
    <w:abstractNumId w:val="27"/>
  </w:num>
  <w:num w:numId="22">
    <w:abstractNumId w:val="13"/>
  </w:num>
  <w:num w:numId="23">
    <w:abstractNumId w:val="35"/>
  </w:num>
  <w:num w:numId="24">
    <w:abstractNumId w:val="1"/>
  </w:num>
  <w:num w:numId="25">
    <w:abstractNumId w:val="21"/>
  </w:num>
  <w:num w:numId="26">
    <w:abstractNumId w:val="12"/>
  </w:num>
  <w:num w:numId="27">
    <w:abstractNumId w:val="4"/>
  </w:num>
  <w:num w:numId="28">
    <w:abstractNumId w:val="54"/>
  </w:num>
  <w:num w:numId="29">
    <w:abstractNumId w:val="0"/>
  </w:num>
  <w:num w:numId="30">
    <w:abstractNumId w:val="47"/>
  </w:num>
  <w:num w:numId="31">
    <w:abstractNumId w:val="14"/>
  </w:num>
  <w:num w:numId="32">
    <w:abstractNumId w:val="31"/>
  </w:num>
  <w:num w:numId="33">
    <w:abstractNumId w:val="9"/>
  </w:num>
  <w:num w:numId="34">
    <w:abstractNumId w:val="22"/>
  </w:num>
  <w:num w:numId="35">
    <w:abstractNumId w:val="17"/>
  </w:num>
  <w:num w:numId="36">
    <w:abstractNumId w:val="61"/>
  </w:num>
  <w:num w:numId="37">
    <w:abstractNumId w:val="19"/>
  </w:num>
  <w:num w:numId="38">
    <w:abstractNumId w:val="49"/>
  </w:num>
  <w:num w:numId="39">
    <w:abstractNumId w:val="2"/>
  </w:num>
  <w:num w:numId="40">
    <w:abstractNumId w:val="16"/>
  </w:num>
  <w:num w:numId="41">
    <w:abstractNumId w:val="64"/>
  </w:num>
  <w:num w:numId="42">
    <w:abstractNumId w:val="26"/>
  </w:num>
  <w:num w:numId="43">
    <w:abstractNumId w:val="6"/>
  </w:num>
  <w:num w:numId="44">
    <w:abstractNumId w:val="3"/>
  </w:num>
  <w:num w:numId="45">
    <w:abstractNumId w:val="45"/>
  </w:num>
  <w:num w:numId="46">
    <w:abstractNumId w:val="52"/>
  </w:num>
  <w:num w:numId="47">
    <w:abstractNumId w:val="33"/>
  </w:num>
  <w:num w:numId="48">
    <w:abstractNumId w:val="25"/>
  </w:num>
  <w:num w:numId="49">
    <w:abstractNumId w:val="59"/>
  </w:num>
  <w:num w:numId="50">
    <w:abstractNumId w:val="18"/>
  </w:num>
  <w:num w:numId="51">
    <w:abstractNumId w:val="34"/>
  </w:num>
  <w:num w:numId="52">
    <w:abstractNumId w:val="48"/>
  </w:num>
  <w:num w:numId="53">
    <w:abstractNumId w:val="66"/>
  </w:num>
  <w:num w:numId="54">
    <w:abstractNumId w:val="50"/>
  </w:num>
  <w:num w:numId="55">
    <w:abstractNumId w:val="55"/>
  </w:num>
  <w:num w:numId="56">
    <w:abstractNumId w:val="24"/>
  </w:num>
  <w:num w:numId="57">
    <w:abstractNumId w:val="56"/>
  </w:num>
  <w:num w:numId="58">
    <w:abstractNumId w:val="8"/>
  </w:num>
  <w:num w:numId="59">
    <w:abstractNumId w:val="5"/>
  </w:num>
  <w:num w:numId="60">
    <w:abstractNumId w:val="58"/>
  </w:num>
  <w:num w:numId="61">
    <w:abstractNumId w:val="23"/>
  </w:num>
  <w:num w:numId="62">
    <w:abstractNumId w:val="40"/>
  </w:num>
  <w:num w:numId="63">
    <w:abstractNumId w:val="30"/>
  </w:num>
  <w:num w:numId="64">
    <w:abstractNumId w:val="53"/>
  </w:num>
  <w:num w:numId="65">
    <w:abstractNumId w:val="44"/>
  </w:num>
  <w:num w:numId="66">
    <w:abstractNumId w:val="46"/>
  </w:num>
  <w:num w:numId="67">
    <w:abstractNumId w:val="6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1607"/>
    <w:rsid w:val="000D1607"/>
    <w:rsid w:val="00400475"/>
    <w:rsid w:val="00A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607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400475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00475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607"/>
    <w:rPr>
      <w:i/>
      <w:i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0D1607"/>
    <w:pPr>
      <w:spacing w:before="69"/>
      <w:ind w:left="241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0D1607"/>
    <w:pPr>
      <w:spacing w:before="10"/>
      <w:ind w:left="241"/>
    </w:pPr>
    <w:rPr>
      <w:rFonts w:ascii="Tahoma" w:eastAsia="Tahoma" w:hAnsi="Tahoma" w:cs="Tahoma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0D1607"/>
    <w:pPr>
      <w:spacing w:before="4"/>
      <w:ind w:left="603" w:hanging="363"/>
    </w:pPr>
  </w:style>
  <w:style w:type="paragraph" w:customStyle="1" w:styleId="TableParagraph">
    <w:name w:val="Table Paragraph"/>
    <w:basedOn w:val="a"/>
    <w:uiPriority w:val="1"/>
    <w:qFormat/>
    <w:rsid w:val="000D1607"/>
  </w:style>
  <w:style w:type="paragraph" w:styleId="a6">
    <w:name w:val="header"/>
    <w:basedOn w:val="a"/>
    <w:link w:val="a7"/>
    <w:uiPriority w:val="99"/>
    <w:semiHidden/>
    <w:unhideWhenUsed/>
    <w:rsid w:val="00400475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475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400475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475"/>
    <w:rPr>
      <w:rFonts w:ascii="Arial" w:eastAsia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47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0047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4004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400475"/>
    <w:rPr>
      <w:b/>
      <w:bCs/>
    </w:rPr>
  </w:style>
  <w:style w:type="character" w:styleId="ac">
    <w:name w:val="Hyperlink"/>
    <w:basedOn w:val="a0"/>
    <w:uiPriority w:val="99"/>
    <w:semiHidden/>
    <w:unhideWhenUsed/>
    <w:rsid w:val="00400475"/>
    <w:rPr>
      <w:color w:val="0000FF"/>
      <w:u w:val="single"/>
    </w:rPr>
  </w:style>
  <w:style w:type="character" w:styleId="ad">
    <w:name w:val="Emphasis"/>
    <w:basedOn w:val="a0"/>
    <w:uiPriority w:val="20"/>
    <w:qFormat/>
    <w:rsid w:val="00400475"/>
    <w:rPr>
      <w:i/>
      <w:iCs/>
    </w:rPr>
  </w:style>
  <w:style w:type="character" w:customStyle="1" w:styleId="js-speech">
    <w:name w:val="js-speech"/>
    <w:basedOn w:val="a0"/>
    <w:rsid w:val="00400475"/>
  </w:style>
  <w:style w:type="character" w:customStyle="1" w:styleId="tc-ru">
    <w:name w:val="tc-ru"/>
    <w:basedOn w:val="a0"/>
    <w:rsid w:val="00400475"/>
  </w:style>
  <w:style w:type="character" w:styleId="ae">
    <w:name w:val="FollowedHyperlink"/>
    <w:basedOn w:val="a0"/>
    <w:uiPriority w:val="99"/>
    <w:semiHidden/>
    <w:unhideWhenUsed/>
    <w:rsid w:val="004004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89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9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822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0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9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ua/ing" TargetMode="External"/><Relationship Id="rId13" Type="http://schemas.openxmlformats.org/officeDocument/2006/relationships/hyperlink" Target="https://grammarway.com/ua/principal-parts-of-the-sentence" TargetMode="External"/><Relationship Id="rId18" Type="http://schemas.openxmlformats.org/officeDocument/2006/relationships/hyperlink" Target="https://grammarway.com/ua/infinitive" TargetMode="External"/><Relationship Id="rId26" Type="http://schemas.openxmlformats.org/officeDocument/2006/relationships/hyperlink" Target="https://grammarway.com/ua/secondary-parts-of-the-sent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mmarway.com/ua/passive-voice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grammarway.com/ua/participle" TargetMode="External"/><Relationship Id="rId17" Type="http://schemas.openxmlformats.org/officeDocument/2006/relationships/hyperlink" Target="https://grammarway.com/ua/prepositions" TargetMode="External"/><Relationship Id="rId25" Type="http://schemas.openxmlformats.org/officeDocument/2006/relationships/hyperlink" Target="https://grammarway.com/ua/principal-parts-of-the-sentenc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mmarway.com/ua/phrasal-verbs" TargetMode="External"/><Relationship Id="rId20" Type="http://schemas.openxmlformats.org/officeDocument/2006/relationships/hyperlink" Target="https://grammarway.com/ua/past-simple" TargetMode="External"/><Relationship Id="rId29" Type="http://schemas.openxmlformats.org/officeDocument/2006/relationships/hyperlink" Target="https://grammarway.com/ua/adjectiv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mmarway.com/ua/article" TargetMode="External"/><Relationship Id="rId24" Type="http://schemas.openxmlformats.org/officeDocument/2006/relationships/hyperlink" Target="https://grammarway.com/ua/secondary-parts-of-the-sentence" TargetMode="External"/><Relationship Id="rId32" Type="http://schemas.openxmlformats.org/officeDocument/2006/relationships/hyperlink" Target="https://grammarway.com/ua/conjun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mmarway.com/ua/principal-parts-of-the-sentence" TargetMode="External"/><Relationship Id="rId23" Type="http://schemas.openxmlformats.org/officeDocument/2006/relationships/hyperlink" Target="https://grammarway.com/ua/principal-parts-of-the-sentence" TargetMode="External"/><Relationship Id="rId28" Type="http://schemas.openxmlformats.org/officeDocument/2006/relationships/hyperlink" Target="https://grammarway.com/ua/passive-voice" TargetMode="External"/><Relationship Id="rId10" Type="http://schemas.openxmlformats.org/officeDocument/2006/relationships/hyperlink" Target="https://grammarway.com/ua/verbs" TargetMode="External"/><Relationship Id="rId19" Type="http://schemas.openxmlformats.org/officeDocument/2006/relationships/hyperlink" Target="https://grammarway.com/ua/verbs" TargetMode="External"/><Relationship Id="rId31" Type="http://schemas.openxmlformats.org/officeDocument/2006/relationships/hyperlink" Target="https://grammarway.com/ua/v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ua/nouns" TargetMode="External"/><Relationship Id="rId14" Type="http://schemas.openxmlformats.org/officeDocument/2006/relationships/hyperlink" Target="https://grammarway.com/ua/secondary-parts-of-the-sentence" TargetMode="External"/><Relationship Id="rId22" Type="http://schemas.openxmlformats.org/officeDocument/2006/relationships/hyperlink" Target="https://grammarway.com/ua/there-is-there-are" TargetMode="External"/><Relationship Id="rId27" Type="http://schemas.openxmlformats.org/officeDocument/2006/relationships/hyperlink" Target="https://grammarway.com/ua/question-words" TargetMode="External"/><Relationship Id="rId30" Type="http://schemas.openxmlformats.org/officeDocument/2006/relationships/hyperlink" Target="https://grammarway.com/ua/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4375</Words>
  <Characters>24938</Characters>
  <Application>Microsoft Office Word</Application>
  <DocSecurity>0</DocSecurity>
  <Lines>207</Lines>
  <Paragraphs>58</Paragraphs>
  <ScaleCrop>false</ScaleCrop>
  <Company/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ROBERT DOBIE</dc:creator>
  <cp:lastModifiedBy>Inna</cp:lastModifiedBy>
  <cp:revision>2</cp:revision>
  <dcterms:created xsi:type="dcterms:W3CDTF">2022-10-29T11:47:00Z</dcterms:created>
  <dcterms:modified xsi:type="dcterms:W3CDTF">2022-10-29T11:47:00Z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2022-10-29T00:00:00Z</vt:filetime>
  </property>
</Properties>
</file>