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10" w:rsidRDefault="005D1BF7" w:rsidP="008351E8">
      <w:pPr>
        <w:keepNext/>
        <w:spacing w:before="240" w:after="60" w:line="240" w:lineRule="auto"/>
        <w:ind w:left="567" w:firstLine="1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Анотація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3F4210" w:rsidRPr="003F42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навчальної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4210" w:rsidRPr="003F42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дисципліни</w:t>
      </w:r>
    </w:p>
    <w:p w:rsidR="009613C6" w:rsidRDefault="009613C6" w:rsidP="003F421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21E4E">
        <w:rPr>
          <w:rFonts w:ascii="Times New Roman" w:hAnsi="Times New Roman" w:cs="Times New Roman"/>
          <w:b/>
          <w:sz w:val="28"/>
          <w:szCs w:val="28"/>
        </w:rPr>
        <w:t>Практика письмового</w:t>
      </w:r>
      <w:r w:rsidR="008A1590">
        <w:rPr>
          <w:rFonts w:ascii="Times New Roman" w:hAnsi="Times New Roman" w:cs="Times New Roman"/>
          <w:b/>
          <w:sz w:val="28"/>
          <w:szCs w:val="28"/>
        </w:rPr>
        <w:t xml:space="preserve"> та усного перекладу основної іноземної</w:t>
      </w:r>
      <w:r w:rsidRPr="00921E4E">
        <w:rPr>
          <w:rFonts w:ascii="Times New Roman" w:hAnsi="Times New Roman" w:cs="Times New Roman"/>
          <w:b/>
          <w:sz w:val="28"/>
          <w:szCs w:val="28"/>
        </w:rPr>
        <w:t xml:space="preserve"> мови</w:t>
      </w:r>
      <w:r w:rsidRPr="003F42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8A1590" w:rsidRDefault="008A1590" w:rsidP="003F421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8A1590" w:rsidRDefault="008A1590" w:rsidP="008A1590">
      <w:pPr>
        <w:tabs>
          <w:tab w:val="left" w:pos="0"/>
        </w:tabs>
        <w:spacing w:after="0" w:line="240" w:lineRule="auto"/>
        <w:ind w:firstLine="568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Обсяг дисципліни 150 год (5 </w:t>
      </w:r>
      <w:r w:rsidRPr="008A1590">
        <w:rPr>
          <w:rFonts w:ascii="Times New Roman" w:eastAsia="Calibri" w:hAnsi="Times New Roman" w:cs="Times New Roman"/>
          <w:sz w:val="28"/>
          <w:szCs w:val="24"/>
          <w:lang w:eastAsia="ru-RU"/>
        </w:rPr>
        <w:t>кредитів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ECTS)</w:t>
      </w:r>
    </w:p>
    <w:p w:rsidR="00B44149" w:rsidRDefault="00B44149" w:rsidP="003F4210">
      <w:pPr>
        <w:tabs>
          <w:tab w:val="left" w:pos="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44149" w:rsidRDefault="00925ED4" w:rsidP="008A1590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Мета дисципліни:</w:t>
      </w:r>
      <w:r w:rsidR="00B44149" w:rsidRPr="00C3445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навчання студентів практично застосовувати знання з теорії перекладу, користуватися фаховою спеціалізованою</w:t>
      </w:r>
      <w:r w:rsidR="00B44149" w:rsidRPr="00C34451">
        <w:rPr>
          <w:color w:val="00000A"/>
          <w:sz w:val="28"/>
          <w:szCs w:val="28"/>
        </w:rPr>
        <w:t xml:space="preserve"> </w:t>
      </w:r>
      <w:r w:rsidR="00B44149" w:rsidRPr="00C34451">
        <w:rPr>
          <w:rFonts w:ascii="Times New Roman" w:eastAsia="Times New Roman" w:hAnsi="Times New Roman" w:cs="Times New Roman"/>
          <w:color w:val="00000A"/>
          <w:sz w:val="28"/>
          <w:szCs w:val="28"/>
        </w:rPr>
        <w:t>літературою та словниковим фондом; сформувати у студентів-спеціалістів/магістрів навички усного та письмового перекладу з англійської мови на українську і навпаки, розвивати вміння реферувати зміст прочитаного іноземною мовою.</w:t>
      </w:r>
      <w:r w:rsidR="00B44149" w:rsidRPr="00C3445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257457" w:rsidRPr="00C34451" w:rsidRDefault="00925ED4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25ED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Попередні умови для вивчення даної дисципліни: 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Вступ до мовознавства, українська мова (для перекладачів), загальна теорія перекладу, лінгвокраїнознавство англомовних країн, практичний курс англійської мови.</w:t>
      </w:r>
    </w:p>
    <w:p w:rsidR="008A1590" w:rsidRDefault="00925ED4" w:rsidP="008A1590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B44149" w:rsidRPr="00C3445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B44149" w:rsidRPr="00925ED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дисципліни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:</w:t>
      </w:r>
      <w:r w:rsidR="00B44149" w:rsidRPr="00925ED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 w:rsidR="008A1590" w:rsidRPr="008A1590">
        <w:rPr>
          <w:rFonts w:ascii="Times New Roman" w:hAnsi="Times New Roman" w:cs="Times New Roman"/>
          <w:sz w:val="28"/>
          <w:szCs w:val="28"/>
        </w:rPr>
        <w:t xml:space="preserve"> вдосконалення і подальший розвиток знань, вмінь і навичок в різни</w:t>
      </w:r>
      <w:r w:rsidR="008A1590">
        <w:rPr>
          <w:rFonts w:ascii="Times New Roman" w:hAnsi="Times New Roman" w:cs="Times New Roman"/>
          <w:sz w:val="28"/>
          <w:szCs w:val="28"/>
        </w:rPr>
        <w:t xml:space="preserve">х видах мовленнєвої діяльності. </w:t>
      </w:r>
      <w:r w:rsidR="008A1590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="00B44149" w:rsidRPr="00C3445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працювання текстів різних стилів розпланованої тематики, вивчення засобів перекладу еквівалентної та </w:t>
      </w:r>
      <w:proofErr w:type="spellStart"/>
      <w:r w:rsidR="00B44149" w:rsidRPr="00C34451">
        <w:rPr>
          <w:rFonts w:ascii="Times New Roman" w:eastAsia="Times New Roman" w:hAnsi="Times New Roman" w:cs="Times New Roman"/>
          <w:color w:val="00000A"/>
          <w:sz w:val="28"/>
          <w:szCs w:val="28"/>
        </w:rPr>
        <w:t>безеквівалентної</w:t>
      </w:r>
      <w:proofErr w:type="spellEnd"/>
      <w:r w:rsidR="00B44149" w:rsidRPr="00C3445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лексики; здійснення тренування перекладів англомовних текстів, що містять складні лексичні звороти та мають граматичні труднощі; розвиток вміння усного перекладу (перекладу на слух) та писемного мовлення.</w:t>
      </w:r>
    </w:p>
    <w:p w:rsidR="00925ED4" w:rsidRPr="00925ED4" w:rsidRDefault="00925ED4" w:rsidP="00925ED4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925E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Навчальні цілі дисципліни полягають у формуванні у студентів: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ПЕРЕЛІК ЗАГАЛЬНИХ ПРОГРАМНИХ КОМПЕТЕНТНОСТЕЙ ОСВІТНЬОЇ ПРОГРАМИ, ЯКІ ЗАБЕЗПЕЧУЄ ДИСЦИПЛІНА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ЗК 1 використовувати базову термінологію та відповідні знання з практики  письмового та усного перекладу; 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ЗК 2 використовувати базову інформацію про різні концептуальні та методологічні підходи до аналізу та розв’язання сучасних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перекладознавчих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проблем; 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ЗК 3 використовувати базову інформацію про історичні етапи та особливості розвитку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перекладознавства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(зокрема, українського);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ПЕРЕЛІК СПЕЦІАЛЬНИХ (ФАХОВИХ) ПРОГРАМНИХ КОМПЕТЕНТНОСТЕЙ ОСВІТНЬОЇ ПРОГРАМИ, ЯКІ ЗАБЕЗПЕЧУЄ ДИСЦИПЛІНА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СК1 вміння читати, розуміти та тлумачити англомовні  тексти;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СК2 вміння аналізувати поточну інформацію про стан лінгвістичних проблем англійської мови та аргументовано формувати власне судження ;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СК3 застосовувати  набуті знання при аналізі загальних суспільних та професіональних проблем сьогодення.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ПЕРЕЛІК ПРОГРАМНИХ РЕЗУЛЬТАТІВ НАВЧАННЯ ОСВІТНЬОЇ ПРОГРАМИ, ЯКІ ЗАБЕЗПЕЧУЄ ДИСЦИПЛІНА</w:t>
      </w:r>
    </w:p>
    <w:p w:rsidR="00257457" w:rsidRPr="00257457" w:rsidRDefault="00925ED4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 – 1. Формування загальної </w:t>
      </w:r>
      <w:proofErr w:type="spellStart"/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</w:t>
      </w:r>
      <w:proofErr w:type="spellEnd"/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-практичної компетентності у межах нормативних філологічних дисциплін та дисциплін психолого-педагогічного</w:t>
      </w:r>
      <w:r w:rsid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спрямування.</w:t>
      </w:r>
    </w:p>
    <w:p w:rsidR="00257457" w:rsidRPr="00257457" w:rsidRDefault="00925ED4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 – 2. </w:t>
      </w:r>
      <w:proofErr w:type="spellStart"/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Референційна</w:t>
      </w:r>
      <w:proofErr w:type="spellEnd"/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компетентність у базовій галузі, розуміння основних</w:t>
      </w:r>
      <w:r w:rsid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концепцій професії, складових лінгвістичних та літературознавчих 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понять,</w:t>
      </w:r>
      <w:r w:rsid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уміння послуговуватись відповідною літературою для розв’язання</w:t>
      </w:r>
      <w:r w:rsid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дидактичних і виховних проблем.</w:t>
      </w:r>
    </w:p>
    <w:p w:rsidR="00257457" w:rsidRPr="00257457" w:rsidRDefault="00925ED4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К – 3. Загальна текстуальна і комунікативна компетентність (наявність активних і пасивних навичок у сфері вживання іноземних мов, розуміння</w:t>
      </w:r>
      <w:r w:rsid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особливостей дискурсивних маркерів у цих мовах).</w:t>
      </w:r>
    </w:p>
    <w:p w:rsidR="00257457" w:rsidRPr="00257457" w:rsidRDefault="00925ED4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 – 4. Уміння спілкуватись державною мовою, вміння правильно, </w:t>
      </w:r>
      <w:proofErr w:type="spellStart"/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логічно</w:t>
      </w:r>
      <w:proofErr w:type="spellEnd"/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ясно будувати своє усне й писемне мовлення.</w:t>
      </w:r>
    </w:p>
    <w:p w:rsidR="00257457" w:rsidRPr="00257457" w:rsidRDefault="00925ED4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К – 5. Здатність вчитися, прагнути до самоосвіти, постійного підвищення</w:t>
      </w:r>
      <w:r w:rsid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кваліфікації.</w:t>
      </w:r>
    </w:p>
    <w:p w:rsidR="00257457" w:rsidRPr="00257457" w:rsidRDefault="00925ED4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К – 6. Здатність у процесі навчання та при самостійній підготовці до пошуку,</w:t>
      </w:r>
      <w:r w:rsid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опрацювання та аналізу інформації з різних джерел, уміння</w:t>
      </w:r>
      <w:r w:rsid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використовувати інформаційні та комунікаційні технології.</w:t>
      </w:r>
    </w:p>
    <w:p w:rsidR="00257457" w:rsidRPr="00257457" w:rsidRDefault="00925ED4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К – 7. Здатність визначати, формулювати та розв’язувати проблеми,</w:t>
      </w:r>
      <w:r w:rsid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приймати обґрунтовані рішення.</w:t>
      </w:r>
    </w:p>
    <w:p w:rsidR="00257457" w:rsidRPr="00257457" w:rsidRDefault="00925ED4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К – 8. Здатність застосовувати методологію наукових досліджень на</w:t>
      </w:r>
      <w:r w:rsid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теоретичному і практичному рівнях.</w:t>
      </w:r>
    </w:p>
    <w:p w:rsidR="00257457" w:rsidRPr="00257457" w:rsidRDefault="00925ED4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К – 9. Уміння використовувати загальні компетентності для забезпечення</w:t>
      </w:r>
      <w:r w:rsid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</w:t>
      </w:r>
      <w:proofErr w:type="spellEnd"/>
      <w:r w:rsidR="00257457"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-навчального процесу.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ФАХОВІ КОМПЕТЕНТНОСТІ (ФК):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ФК – 1. Формування та розвиток ПК для здійснення інноваційної діяльності 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галузі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мовної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підготовки з урахуванням сучасних вимог освіти, світового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медіа простору, загальноєвропейських організацій з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мовної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освіти.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ФК – 2. Використання здобутої системи знань в галузі гуманітарних і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професійно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-орієнтованих дисциплін для забезпечення комунікації іноземними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мовами в широкому плані.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ФК – 3. Знання стратегій ефективного спілкування іноземними мовами , в тому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числі засобами інформаційних технологій.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ФК – 4. Застосування систем знань в галузі лінгвістики, літератури, історії,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теорії і методики викладання іноземних мов, ведення науково-дослідної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роботи.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ФК – 5. Здатність до одержання інформації із якісних лінгвістичних і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літературознавчих джерел, а також із польових досліджень.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ФК – 8. Здатність спілкуватись і співпрацювати із фахівцями різних галузей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знань, які залучені до навчального процесу уміння домовлятися, робота 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команді.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ФК – 9. Здатність до комунікації у професійній сфері (рідною та іноземною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мовами), знання основ ділового спілкування, вміння вести наукову дискусію,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навички професійної науково-інформаційної діяльності.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ФК – 10. Здатність використовувати комп’ютери для філологічного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дослідження та отриманні додаткової інформації.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ФК – 11. У широкому контексті загальної професійної компетентності (ПК)формувати такі її складові:</w:t>
      </w:r>
    </w:p>
    <w:p w:rsidR="00257457" w:rsidRPr="00257457" w:rsidRDefault="00257457" w:rsidP="00BE54F1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Б. – фонетичну компетенцію, що у процесі аудіювання створює у студентів</w:t>
      </w:r>
      <w:r w:rsidR="00BE54F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відповідну іншомовну артикуляційну базу даних.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В. – мовленнєву компетенцію, тобто темп і фонетичне оформлення</w:t>
      </w:r>
      <w:r w:rsidR="00BE54F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висловлювань, грамотність і виразність мовлення.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Г. – стилістичну компетенцію, тобто знання лінгвістичних та структурних</w:t>
      </w:r>
      <w:r w:rsidR="00BE54F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особливостей текстів різних мовленнєвих жанрів і репертуаром виражальних</w:t>
      </w:r>
      <w:r w:rsidR="00BE54F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засобів у межах окремого жанру та уміння використовувати ці знання з метою</w:t>
      </w:r>
      <w:r w:rsidR="00BE54F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визначити зміст, закладений у текст його автором і здійснити адекватний</w:t>
      </w:r>
      <w:r w:rsidR="00BE54F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переклад.</w:t>
      </w:r>
    </w:p>
    <w:p w:rsidR="00257457" w:rsidRPr="00257457" w:rsidRDefault="00257457" w:rsidP="00BE54F1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Ґ. – методичну компетенцію, тобто теоретичні знання у галузі теорії та</w:t>
      </w:r>
      <w:r w:rsidR="00BE54F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практики навчання взагалі та їхні особливості підчас навчання і виховання</w:t>
      </w:r>
      <w:r w:rsidR="00BE54F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 певного вікового періоду, а також уміння розробляти й обґрунтовувати</w:t>
      </w:r>
      <w:r w:rsidR="00BE54F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стратегію навчання іншомовній комунікації, дотримуватися її під</w:t>
      </w:r>
      <w:r w:rsidR="00BE54F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час</w:t>
      </w:r>
      <w:r w:rsidR="00BE54F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здійснення навчання й адаптувати відповідно до потреб конкретної ситуації.</w:t>
      </w:r>
    </w:p>
    <w:p w:rsidR="00257457" w:rsidRPr="00257457" w:rsidRDefault="00257457" w:rsidP="00257457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Ж. – педагогічно-комунікативна компетенція, яка полягає у доброзичливості,</w:t>
      </w:r>
      <w:r w:rsidR="00BE54F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</w:rPr>
        <w:t>зацікавленості, заохоченні ініціативи, активності та гнучкості у спілкуванні.</w:t>
      </w:r>
    </w:p>
    <w:p w:rsidR="00925ED4" w:rsidRPr="00925ED4" w:rsidRDefault="00925ED4" w:rsidP="00925ED4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Програмні результати навчання: </w:t>
      </w:r>
    </w:p>
    <w:p w:rsidR="00526242" w:rsidRPr="00925ED4" w:rsidRDefault="00925ED4" w:rsidP="00925ED4">
      <w:pPr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2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результаті вивчення навчальної дисципліни здобувач повинен </w:t>
      </w:r>
      <w:r w:rsidRPr="00925E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знати:</w:t>
      </w:r>
      <w:r w:rsidRPr="00925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6242" w:rsidRPr="0003785B">
        <w:rPr>
          <w:rFonts w:ascii="Times New Roman" w:eastAsia="Times New Roman" w:hAnsi="Times New Roman" w:cs="Times New Roman"/>
          <w:color w:val="00000A"/>
          <w:sz w:val="28"/>
          <w:szCs w:val="28"/>
        </w:rPr>
        <w:t>класифікації видів перекладу, поняття міжмовної і міжкультурної комунікації, адекватності та еквівалентності перекладу;</w:t>
      </w:r>
      <w:r w:rsidR="00526242" w:rsidRPr="0003785B">
        <w:rPr>
          <w:rFonts w:ascii="Times New Roman" w:eastAsia="Symbol" w:hAnsi="Times New Roman" w:cs="Times New Roman"/>
          <w:color w:val="00000A"/>
          <w:sz w:val="28"/>
          <w:szCs w:val="28"/>
        </w:rPr>
        <w:t xml:space="preserve"> </w:t>
      </w:r>
      <w:r w:rsidR="00526242" w:rsidRPr="0003785B">
        <w:rPr>
          <w:rFonts w:ascii="Times New Roman" w:eastAsia="Times New Roman" w:hAnsi="Times New Roman" w:cs="Times New Roman"/>
          <w:color w:val="00000A"/>
          <w:sz w:val="28"/>
          <w:szCs w:val="28"/>
        </w:rPr>
        <w:t>прагматичні, граматичні та стилістичні аспекти перекладу;</w:t>
      </w:r>
      <w:r w:rsidR="00526242" w:rsidRPr="0003785B">
        <w:rPr>
          <w:rFonts w:ascii="Times New Roman" w:eastAsia="Symbol" w:hAnsi="Times New Roman" w:cs="Times New Roman"/>
          <w:color w:val="00000A"/>
          <w:sz w:val="28"/>
          <w:szCs w:val="28"/>
        </w:rPr>
        <w:t xml:space="preserve"> </w:t>
      </w:r>
      <w:r w:rsidR="00526242" w:rsidRPr="0003785B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основні закономірності процесу перекладу, основні напрями перетворення тексту в процесі перекладу, редагування;</w:t>
      </w:r>
      <w:r w:rsidR="00526242" w:rsidRPr="0003785B">
        <w:rPr>
          <w:rFonts w:ascii="Times New Roman" w:eastAsia="Symbol" w:hAnsi="Times New Roman" w:cs="Times New Roman"/>
          <w:color w:val="00000A"/>
          <w:sz w:val="28"/>
          <w:szCs w:val="28"/>
        </w:rPr>
        <w:t xml:space="preserve"> </w:t>
      </w:r>
      <w:r w:rsidR="00526242" w:rsidRPr="0003785B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основні види перекладацьких відповідностей;</w:t>
      </w:r>
      <w:r w:rsidR="00526242" w:rsidRPr="0003785B">
        <w:rPr>
          <w:rFonts w:ascii="Times New Roman" w:eastAsia="Symbol" w:hAnsi="Times New Roman" w:cs="Times New Roman"/>
          <w:color w:val="00000A"/>
          <w:sz w:val="28"/>
          <w:szCs w:val="28"/>
        </w:rPr>
        <w:t xml:space="preserve"> </w:t>
      </w:r>
      <w:r w:rsidR="00526242" w:rsidRPr="0003785B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перекладацьку етику, права та обов’язки перекладача.</w:t>
      </w:r>
    </w:p>
    <w:p w:rsidR="00526242" w:rsidRPr="0003785B" w:rsidRDefault="00526242" w:rsidP="008A1590">
      <w:pPr>
        <w:spacing w:after="0" w:line="3" w:lineRule="exact"/>
        <w:rPr>
          <w:color w:val="00000A"/>
          <w:sz w:val="20"/>
          <w:szCs w:val="20"/>
        </w:rPr>
      </w:pPr>
    </w:p>
    <w:p w:rsidR="00526242" w:rsidRPr="0003785B" w:rsidRDefault="00925ED4" w:rsidP="00925ED4">
      <w:pPr>
        <w:spacing w:after="0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25ED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У результаті вивчення навчальної дисципліни здобувач повинен </w:t>
      </w:r>
      <w:r w:rsidR="00526242" w:rsidRPr="00925ED4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</w:rPr>
        <w:t>вміти</w:t>
      </w:r>
      <w:r w:rsidR="00526242" w:rsidRPr="0003785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:</w:t>
      </w:r>
      <w:r w:rsidR="00526242" w:rsidRPr="0003785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26242" w:rsidRPr="0003785B">
        <w:rPr>
          <w:rFonts w:ascii="Times New Roman" w:eastAsia="Times New Roman" w:hAnsi="Times New Roman" w:cs="Times New Roman"/>
          <w:color w:val="00000A"/>
          <w:sz w:val="28"/>
          <w:szCs w:val="28"/>
        </w:rPr>
        <w:t>визначати мету перекладу, характер його реципієнтів, тип перекладацького матеріалу, здійснювати попередній перекладацький аналіз тексту;</w:t>
      </w:r>
      <w:r w:rsidR="00526242" w:rsidRPr="0003785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26242" w:rsidRPr="0003785B">
        <w:rPr>
          <w:rFonts w:ascii="Times New Roman" w:eastAsia="Times New Roman" w:hAnsi="Times New Roman" w:cs="Times New Roman"/>
          <w:color w:val="00000A"/>
          <w:sz w:val="28"/>
          <w:szCs w:val="28"/>
        </w:rPr>
        <w:t>виробляти цілісну стратегію перекладу тексту, виходячи з його жанрової приналежності, смислового наповнення, з урахуванням комунікативного завдання та мети перекладу, адресата, функціонально-стильової характеристики й інших екстралінгвістичних факторів;</w:t>
      </w:r>
    </w:p>
    <w:p w:rsidR="00526242" w:rsidRDefault="00526242" w:rsidP="00526242">
      <w:pPr>
        <w:tabs>
          <w:tab w:val="left" w:pos="543"/>
        </w:tabs>
        <w:spacing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03785B">
        <w:rPr>
          <w:rFonts w:ascii="Times New Roman" w:eastAsia="Times New Roman" w:hAnsi="Times New Roman" w:cs="Times New Roman"/>
          <w:color w:val="00000A"/>
          <w:sz w:val="28"/>
          <w:szCs w:val="28"/>
        </w:rPr>
        <w:t>здійснювати високоякісний письмовий переклад на основі комплексного обліку смислової структури оригіналу та з дотриманням існуючих у мові, на яку здійснюється переклад, норм побудови грамотного і зв’язного тексту;</w:t>
      </w:r>
      <w:r w:rsidRPr="0003785B">
        <w:rPr>
          <w:rFonts w:ascii="Times New Roman" w:eastAsia="Symbol" w:hAnsi="Times New Roman" w:cs="Times New Roman"/>
          <w:color w:val="00000A"/>
          <w:sz w:val="28"/>
          <w:szCs w:val="28"/>
          <w:lang w:val="ru-RU"/>
        </w:rPr>
        <w:t xml:space="preserve"> </w:t>
      </w:r>
      <w:r w:rsidRPr="0003785B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правильно оформляти текст перекладу відповідно з нормами і узусом мови перекладу.</w:t>
      </w:r>
    </w:p>
    <w:p w:rsidR="00925ED4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BE54F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Зміст </w:t>
      </w:r>
      <w:r w:rsidR="00925ED4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навчальної </w:t>
      </w:r>
      <w:r w:rsidRPr="00BE54F1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дисципліни:</w:t>
      </w: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>Змістовий</w:t>
      </w:r>
      <w:proofErr w:type="spellEnd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модуль 1</w:t>
      </w:r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.  Практика у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перекладі</w:t>
      </w:r>
      <w:proofErr w:type="spellEnd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>л</w:t>
      </w:r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ексичних</w:t>
      </w:r>
      <w:proofErr w:type="spell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особливостей</w:t>
      </w:r>
      <w:proofErr w:type="spellEnd"/>
      <w:r w:rsidR="004937D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суспільно-політичного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та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художнього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дискурсу (</w:t>
      </w:r>
      <w:proofErr w:type="spellStart"/>
      <w:proofErr w:type="gram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усний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 та</w:t>
      </w:r>
      <w:proofErr w:type="gram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письмовий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 переклад )</w:t>
      </w: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Тема 1.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Вибір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лексичного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відповідника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при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перекладі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.</w:t>
      </w:r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Лексична</w:t>
      </w:r>
      <w:proofErr w:type="spell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т</w:t>
      </w:r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рансформац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ія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генералізації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;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псевдоінтернгаціоналізми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у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перекладі</w:t>
      </w:r>
      <w:proofErr w:type="spellEnd"/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Тема 2. </w:t>
      </w:r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Переклад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англійською</w:t>
      </w:r>
      <w:proofErr w:type="spell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мовою</w:t>
      </w:r>
      <w:proofErr w:type="spell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="004937D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українських</w:t>
      </w:r>
      <w:proofErr w:type="spellEnd"/>
      <w:r w:rsidR="004937D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="004937D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складних</w:t>
      </w:r>
      <w:proofErr w:type="spellEnd"/>
      <w:r w:rsidR="004937D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="004937D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прикметник</w:t>
      </w:r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ів</w:t>
      </w:r>
      <w:proofErr w:type="spell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та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часток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Тема 3.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Передача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українських</w:t>
      </w:r>
      <w:proofErr w:type="spellEnd"/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власних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імен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графі</w:t>
      </w:r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чними</w:t>
      </w:r>
      <w:proofErr w:type="spellEnd"/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засобами</w:t>
      </w:r>
      <w:proofErr w:type="spellEnd"/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англійської</w:t>
      </w:r>
      <w:proofErr w:type="spellEnd"/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мови</w:t>
      </w:r>
      <w:proofErr w:type="spellEnd"/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proofErr w:type="spellStart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>Змістовий</w:t>
      </w:r>
      <w:proofErr w:type="spellEnd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модуль 2.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Граматичні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proofErr w:type="gram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труднощі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 перекладу</w:t>
      </w:r>
      <w:proofErr w:type="gram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 з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української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мови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англійською</w:t>
      </w:r>
      <w:proofErr w:type="spellEnd"/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lastRenderedPageBreak/>
        <w:t xml:space="preserve">Тема 4.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Особливості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вживання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та </w:t>
      </w:r>
      <w:proofErr w:type="gram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перекладу  форм</w:t>
      </w:r>
      <w:proofErr w:type="gram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числа 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іменника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та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опредмечення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ознаки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в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англійській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мові</w:t>
      </w:r>
      <w:proofErr w:type="spellEnd"/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>Тема 5.</w:t>
      </w:r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</w:t>
      </w:r>
      <w:proofErr w:type="gram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Переклад 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українських</w:t>
      </w:r>
      <w:proofErr w:type="spellEnd"/>
      <w:proofErr w:type="gram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присудків</w:t>
      </w:r>
      <w:proofErr w:type="spell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зі</w:t>
      </w:r>
      <w:proofErr w:type="spell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зворотнім</w:t>
      </w:r>
      <w:proofErr w:type="spell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дієсловом</w:t>
      </w:r>
      <w:proofErr w:type="spell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;  </w:t>
      </w:r>
      <w:proofErr w:type="spellStart"/>
      <w:r w:rsidR="004937D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особ</w:t>
      </w:r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ливості</w:t>
      </w:r>
      <w:proofErr w:type="spell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перекладу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дієприслівників</w:t>
      </w:r>
      <w:proofErr w:type="spell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та 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інфінітивних</w:t>
      </w:r>
      <w:proofErr w:type="spell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>конструкцій</w:t>
      </w:r>
      <w:proofErr w:type="spellEnd"/>
      <w:r w:rsidRPr="0025745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ru-RU"/>
        </w:rPr>
        <w:t xml:space="preserve"> .</w:t>
      </w: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Тема 6.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Застосування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трансформацій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при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перекладі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речень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різної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структури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257457" w:rsidRPr="004937DA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proofErr w:type="spellStart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>Змістовий</w:t>
      </w:r>
      <w:proofErr w:type="spellEnd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модуль 3. </w:t>
      </w:r>
      <w:proofErr w:type="spellStart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Компресія</w:t>
      </w:r>
      <w:proofErr w:type="spellEnd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 і </w:t>
      </w:r>
      <w:proofErr w:type="spellStart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декомпресія</w:t>
      </w:r>
      <w:proofErr w:type="spellEnd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 при </w:t>
      </w:r>
      <w:proofErr w:type="spellStart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перекладі</w:t>
      </w:r>
      <w:proofErr w:type="spellEnd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суспільно-політичного</w:t>
      </w:r>
      <w:proofErr w:type="spellEnd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 та </w:t>
      </w:r>
      <w:proofErr w:type="spellStart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художнього</w:t>
      </w:r>
      <w:proofErr w:type="spellEnd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 дискурсу.</w:t>
      </w: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>Тема 7.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ab/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Заміна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складних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речень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на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звороти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вилучення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елементів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речень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заміни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повнозначного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дієслова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на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дієслдово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–репрезентант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do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Тема 8.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Декомпресія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у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перекладі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додаванням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присвійних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займенників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формальгого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додатка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one</w:t>
      </w:r>
      <w:r w:rsidR="004937D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та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замінами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частин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речень</w:t>
      </w:r>
      <w:proofErr w:type="spellEnd"/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</w:pPr>
      <w:proofErr w:type="spellStart"/>
      <w:proofErr w:type="gramStart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>Змістовий</w:t>
      </w:r>
      <w:proofErr w:type="spellEnd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 модуль</w:t>
      </w:r>
      <w:proofErr w:type="gramEnd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 4.  </w:t>
      </w:r>
      <w:proofErr w:type="spellStart"/>
      <w:r w:rsidR="004937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>Стиліст</w:t>
      </w: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>ичні</w:t>
      </w:r>
      <w:proofErr w:type="spellEnd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</w:t>
      </w:r>
      <w:proofErr w:type="gramStart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та  </w:t>
      </w:r>
      <w:proofErr w:type="spellStart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>прагматичні</w:t>
      </w:r>
      <w:proofErr w:type="spellEnd"/>
      <w:proofErr w:type="gramEnd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>особливості</w:t>
      </w:r>
      <w:proofErr w:type="spellEnd"/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 </w:t>
      </w:r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 перекладу</w:t>
      </w:r>
      <w:r w:rsidR="004937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суспільно-політичного</w:t>
      </w:r>
      <w:proofErr w:type="spellEnd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 , </w:t>
      </w:r>
      <w:proofErr w:type="spellStart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наукового</w:t>
      </w:r>
      <w:proofErr w:type="spellEnd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 та </w:t>
      </w:r>
      <w:proofErr w:type="spellStart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художнього</w:t>
      </w:r>
      <w:proofErr w:type="spellEnd"/>
      <w:r w:rsidRPr="00257457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 xml:space="preserve"> дискурсу</w:t>
      </w: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Тема 9.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Передача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метафори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gram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та 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метонімії</w:t>
      </w:r>
      <w:proofErr w:type="spellEnd"/>
      <w:proofErr w:type="gram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у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перекладі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, 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особливості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перекладу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фразеологізмів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, 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іншомовних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слів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, 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діалектної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лексики та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прислів’їв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Тема 10.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Застосування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proofErr w:type="gram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майозису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 у</w:t>
      </w:r>
      <w:proofErr w:type="gram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перекладі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емоційнол-підсилювального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do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застосування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інверсії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Тема 11. 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Переклад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прагматичних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ідіом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непрямих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мовленнєвих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актів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написів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та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оголошень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, </w:t>
      </w:r>
      <w:proofErr w:type="spellStart"/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особливості</w:t>
      </w:r>
      <w:proofErr w:type="spellEnd"/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вживання</w:t>
      </w:r>
      <w:proofErr w:type="spellEnd"/>
      <w:r w:rsidR="004937DA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цифр</w:t>
      </w:r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та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конвертантів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одиниць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вимірювання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в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англійському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перекладі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.</w:t>
      </w:r>
    </w:p>
    <w:p w:rsidR="00257457" w:rsidRPr="003B382C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25745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/>
        </w:rPr>
        <w:t xml:space="preserve">Тема 12.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Ввічливість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та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політична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proofErr w:type="gram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коректність</w:t>
      </w:r>
      <w:proofErr w:type="spell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 при</w:t>
      </w:r>
      <w:proofErr w:type="gramEnd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 xml:space="preserve"> </w:t>
      </w:r>
      <w:proofErr w:type="spellStart"/>
      <w:r w:rsidRPr="00257457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перекладі</w:t>
      </w:r>
      <w:proofErr w:type="spellEnd"/>
    </w:p>
    <w:p w:rsidR="00925ED4" w:rsidRDefault="00925ED4" w:rsidP="003B382C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3B382C" w:rsidRPr="003B382C" w:rsidRDefault="003B382C" w:rsidP="003B382C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B382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Види робіт: </w:t>
      </w:r>
      <w:r w:rsidRPr="003B382C">
        <w:rPr>
          <w:rFonts w:ascii="Times New Roman" w:eastAsia="Times New Roman" w:hAnsi="Times New Roman" w:cs="Times New Roman"/>
          <w:color w:val="00000A"/>
          <w:sz w:val="28"/>
          <w:szCs w:val="28"/>
        </w:rPr>
        <w:t>лекції, практичні заняття, модульні контрольні роботи, самостійна робота, консультації.</w:t>
      </w:r>
    </w:p>
    <w:p w:rsidR="00925ED4" w:rsidRDefault="00925ED4" w:rsidP="003B382C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3B382C" w:rsidRPr="003B382C" w:rsidRDefault="003B382C" w:rsidP="003B382C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  <w:r w:rsidRPr="003B382C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Форма підсумкового контролю: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залік, іспит.</w:t>
      </w: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57457" w:rsidRPr="00257457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57457" w:rsidRPr="0003785B" w:rsidRDefault="00257457" w:rsidP="004937DA">
      <w:pPr>
        <w:tabs>
          <w:tab w:val="left" w:pos="543"/>
        </w:tabs>
        <w:spacing w:after="0" w:line="228" w:lineRule="auto"/>
        <w:jc w:val="both"/>
        <w:rPr>
          <w:rFonts w:ascii="Times New Roman" w:eastAsia="Symbol" w:hAnsi="Times New Roman" w:cs="Times New Roman"/>
          <w:color w:val="00000A"/>
          <w:sz w:val="28"/>
          <w:szCs w:val="28"/>
        </w:rPr>
      </w:pPr>
    </w:p>
    <w:p w:rsidR="003F4210" w:rsidRPr="00257457" w:rsidRDefault="003F4210" w:rsidP="003F4210">
      <w:pPr>
        <w:tabs>
          <w:tab w:val="left" w:pos="0"/>
          <w:tab w:val="left" w:pos="993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sectPr w:rsidR="003F4210" w:rsidRPr="00257457" w:rsidSect="007C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6D79"/>
    <w:multiLevelType w:val="hybridMultilevel"/>
    <w:tmpl w:val="B262D042"/>
    <w:lvl w:ilvl="0" w:tplc="D9A29D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B41089"/>
    <w:multiLevelType w:val="hybridMultilevel"/>
    <w:tmpl w:val="39B88F78"/>
    <w:lvl w:ilvl="0" w:tplc="D9A29DB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3E"/>
    <w:rsid w:val="00151FCA"/>
    <w:rsid w:val="00257457"/>
    <w:rsid w:val="003B382C"/>
    <w:rsid w:val="003F4210"/>
    <w:rsid w:val="004937DA"/>
    <w:rsid w:val="00526242"/>
    <w:rsid w:val="005D1BF7"/>
    <w:rsid w:val="007B6E56"/>
    <w:rsid w:val="007C553F"/>
    <w:rsid w:val="007D673E"/>
    <w:rsid w:val="008351E8"/>
    <w:rsid w:val="0087565C"/>
    <w:rsid w:val="008A1590"/>
    <w:rsid w:val="00925ED4"/>
    <w:rsid w:val="009613C6"/>
    <w:rsid w:val="00A67C49"/>
    <w:rsid w:val="00B44149"/>
    <w:rsid w:val="00BE54F1"/>
    <w:rsid w:val="00E5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EE0D"/>
  <w15:docId w15:val="{90FA0ECC-F44A-4F8C-B344-6794EAB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5262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5262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2022-11-06T20:21:00Z</dcterms:created>
  <dcterms:modified xsi:type="dcterms:W3CDTF">2024-01-25T09:42:00Z</dcterms:modified>
</cp:coreProperties>
</file>