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51" w:rsidRPr="00BA2337" w:rsidRDefault="00803D51" w:rsidP="00677B0D">
      <w:pPr>
        <w:tabs>
          <w:tab w:val="left" w:pos="2030"/>
        </w:tabs>
        <w:jc w:val="center"/>
        <w:rPr>
          <w:b/>
          <w:caps/>
          <w:sz w:val="28"/>
          <w:szCs w:val="28"/>
        </w:rPr>
      </w:pPr>
      <w:r w:rsidRPr="00BA2337">
        <w:rPr>
          <w:b/>
          <w:caps/>
          <w:sz w:val="28"/>
          <w:szCs w:val="28"/>
        </w:rPr>
        <w:t xml:space="preserve">ВІДКРИТИЙ МІЖНАРОДНИЙ УНІВЕРСИТЕТ </w:t>
      </w:r>
    </w:p>
    <w:p w:rsidR="00803D51" w:rsidRPr="00BA2337" w:rsidRDefault="00803D51" w:rsidP="00677B0D">
      <w:pPr>
        <w:tabs>
          <w:tab w:val="left" w:pos="2030"/>
        </w:tabs>
        <w:jc w:val="center"/>
        <w:rPr>
          <w:b/>
          <w:caps/>
          <w:sz w:val="28"/>
          <w:szCs w:val="28"/>
        </w:rPr>
      </w:pPr>
      <w:r w:rsidRPr="00BA2337">
        <w:rPr>
          <w:b/>
          <w:caps/>
          <w:sz w:val="28"/>
          <w:szCs w:val="28"/>
        </w:rPr>
        <w:t>РОЗВИТКУ ЛЮДИНИ «Україна»</w:t>
      </w:r>
    </w:p>
    <w:p w:rsidR="00803D51" w:rsidRPr="00BA2337" w:rsidRDefault="00803D51" w:rsidP="00677B0D">
      <w:pPr>
        <w:tabs>
          <w:tab w:val="left" w:pos="2030"/>
        </w:tabs>
        <w:jc w:val="center"/>
        <w:rPr>
          <w:b/>
          <w:caps/>
          <w:sz w:val="28"/>
          <w:szCs w:val="28"/>
        </w:rPr>
      </w:pPr>
    </w:p>
    <w:p w:rsidR="00803D51" w:rsidRPr="00595C54" w:rsidRDefault="00803D51" w:rsidP="00677B0D">
      <w:pPr>
        <w:pStyle w:val="docdata"/>
        <w:tabs>
          <w:tab w:val="left" w:pos="2030"/>
        </w:tabs>
        <w:spacing w:before="0" w:beforeAutospacing="0" w:after="0" w:afterAutospacing="0"/>
        <w:rPr>
          <w:lang w:val="uk-UA"/>
        </w:rPr>
      </w:pPr>
      <w:r>
        <w:rPr>
          <w:b/>
          <w:bCs/>
          <w:color w:val="000000"/>
          <w:sz w:val="28"/>
          <w:szCs w:val="28"/>
        </w:rPr>
        <w:t>ІНСТИТУТ/</w:t>
      </w:r>
      <w:r w:rsidRPr="00595C54">
        <w:rPr>
          <w:b/>
          <w:bCs/>
          <w:color w:val="000000"/>
          <w:sz w:val="28"/>
          <w:szCs w:val="28"/>
          <w:u w:val="single"/>
        </w:rPr>
        <w:t>ФІЛІЯ</w:t>
      </w:r>
      <w:r>
        <w:rPr>
          <w:b/>
          <w:bCs/>
          <w:color w:val="000000"/>
          <w:sz w:val="28"/>
          <w:szCs w:val="28"/>
        </w:rPr>
        <w:t>/ФАКУЛЬТЕТ/КОЛЕДЖ ___</w:t>
      </w:r>
      <w:r w:rsidRPr="00595C54">
        <w:rPr>
          <w:bCs/>
          <w:color w:val="000000"/>
          <w:sz w:val="28"/>
          <w:szCs w:val="28"/>
          <w:u w:val="single"/>
          <w:lang w:val="uk-UA"/>
        </w:rPr>
        <w:t>Івано-Франківська</w:t>
      </w:r>
      <w:r>
        <w:rPr>
          <w:b/>
          <w:bCs/>
          <w:color w:val="000000"/>
          <w:sz w:val="28"/>
          <w:szCs w:val="28"/>
        </w:rPr>
        <w:t>____</w:t>
      </w:r>
    </w:p>
    <w:p w:rsidR="00803D51" w:rsidRDefault="00803D51" w:rsidP="00677B0D">
      <w:pPr>
        <w:pStyle w:val="NormalWeb"/>
        <w:tabs>
          <w:tab w:val="left" w:pos="2030"/>
        </w:tabs>
        <w:spacing w:before="0" w:beforeAutospacing="0" w:after="0" w:afterAutospacing="0"/>
        <w:jc w:val="center"/>
      </w:pPr>
      <w:r>
        <w:t> </w:t>
      </w:r>
    </w:p>
    <w:p w:rsidR="00803D51" w:rsidRPr="00595C54" w:rsidRDefault="00803D51" w:rsidP="00677B0D">
      <w:pPr>
        <w:pStyle w:val="NormalWeb"/>
        <w:tabs>
          <w:tab w:val="left" w:pos="2030"/>
        </w:tabs>
        <w:spacing w:before="0" w:beforeAutospacing="0" w:after="0" w:afterAutospacing="0"/>
        <w:rPr>
          <w:lang w:val="uk-UA"/>
        </w:rPr>
      </w:pPr>
      <w:r w:rsidRPr="004C03F3">
        <w:rPr>
          <w:b/>
          <w:bCs/>
          <w:color w:val="000000"/>
          <w:sz w:val="28"/>
          <w:szCs w:val="28"/>
          <w:u w:val="single"/>
        </w:rPr>
        <w:t>КАФЕДРА</w:t>
      </w:r>
      <w:r>
        <w:rPr>
          <w:b/>
          <w:bCs/>
          <w:color w:val="000000"/>
          <w:sz w:val="28"/>
          <w:szCs w:val="28"/>
        </w:rPr>
        <w:t xml:space="preserve"> (ЦИКЛОВА КОМІСІЯ) _______</w:t>
      </w:r>
      <w:r>
        <w:rPr>
          <w:bCs/>
          <w:color w:val="000000"/>
          <w:sz w:val="28"/>
          <w:szCs w:val="28"/>
          <w:u w:val="single"/>
          <w:lang w:val="uk-UA"/>
        </w:rPr>
        <w:t>права та гуманітарних дисциплін</w:t>
      </w:r>
      <w:r>
        <w:rPr>
          <w:b/>
          <w:bCs/>
          <w:color w:val="000000"/>
          <w:sz w:val="28"/>
          <w:szCs w:val="28"/>
          <w:lang w:val="uk-UA"/>
        </w:rPr>
        <w:t>_</w:t>
      </w:r>
    </w:p>
    <w:p w:rsidR="00803D51" w:rsidRPr="00BA2337" w:rsidRDefault="00803D51" w:rsidP="00B37B0D">
      <w:pPr>
        <w:tabs>
          <w:tab w:val="left" w:pos="2030"/>
        </w:tabs>
        <w:rPr>
          <w:b/>
          <w:caps/>
          <w:sz w:val="28"/>
          <w:szCs w:val="28"/>
        </w:rPr>
      </w:pPr>
    </w:p>
    <w:p w:rsidR="00803D51" w:rsidRPr="00BA2337" w:rsidRDefault="00803D51" w:rsidP="00677B0D">
      <w:pPr>
        <w:tabs>
          <w:tab w:val="left" w:pos="2030"/>
        </w:tabs>
        <w:rPr>
          <w:b/>
          <w:sz w:val="28"/>
          <w:szCs w:val="28"/>
        </w:rPr>
      </w:pPr>
      <w:r w:rsidRPr="00BA2337">
        <w:rPr>
          <w:b/>
          <w:caps/>
          <w:sz w:val="28"/>
          <w:szCs w:val="28"/>
        </w:rPr>
        <w:t xml:space="preserve">                                                                                                                                                                                                                                                                                                                                                                                                                                                                                                                                                                                                                                                                                                                                                                                                                                                                                                                                                                                                                                                                                                                                                                                                                                                                                                                                                                                                                                                                                                                                                                                                                                                                                                                                                                                                                                                                                                                                                                                                                                                                                                                                                                                                                                                                                                                                                                                                                                                                                    </w:t>
      </w:r>
    </w:p>
    <w:p w:rsidR="00803D51" w:rsidRPr="00BA2337" w:rsidRDefault="00803D51" w:rsidP="00677B0D">
      <w:pPr>
        <w:pStyle w:val="BodyText"/>
        <w:tabs>
          <w:tab w:val="left" w:pos="2030"/>
        </w:tabs>
        <w:ind w:left="5387"/>
        <w:rPr>
          <w:szCs w:val="28"/>
        </w:rPr>
      </w:pPr>
    </w:p>
    <w:p w:rsidR="00803D51" w:rsidRPr="00AE6B1D" w:rsidRDefault="00803D51" w:rsidP="00677B0D">
      <w:pPr>
        <w:ind w:left="4962"/>
        <w:rPr>
          <w:b/>
          <w:sz w:val="28"/>
          <w:szCs w:val="28"/>
        </w:rPr>
      </w:pPr>
      <w:r w:rsidRPr="00BA2337">
        <w:rPr>
          <w:szCs w:val="28"/>
        </w:rPr>
        <w:t xml:space="preserve"> </w:t>
      </w:r>
      <w:r>
        <w:rPr>
          <w:b/>
          <w:sz w:val="28"/>
          <w:szCs w:val="28"/>
        </w:rPr>
        <w:t>ЗАТВЕРДЖУЮ</w:t>
      </w:r>
    </w:p>
    <w:p w:rsidR="00803D51" w:rsidRDefault="00803D51" w:rsidP="00677B0D">
      <w:pPr>
        <w:ind w:left="4962"/>
        <w:rPr>
          <w:sz w:val="28"/>
          <w:szCs w:val="28"/>
        </w:rPr>
      </w:pPr>
      <w:r>
        <w:rPr>
          <w:sz w:val="28"/>
          <w:szCs w:val="28"/>
        </w:rPr>
        <w:t>Директор Івано-Франківської філії</w:t>
      </w:r>
    </w:p>
    <w:p w:rsidR="00803D51" w:rsidRDefault="00803D51" w:rsidP="00677B0D">
      <w:pPr>
        <w:ind w:left="4962"/>
        <w:rPr>
          <w:sz w:val="28"/>
          <w:szCs w:val="28"/>
        </w:rPr>
      </w:pPr>
      <w:r>
        <w:rPr>
          <w:sz w:val="28"/>
          <w:szCs w:val="28"/>
        </w:rPr>
        <w:t>університету «Україна»</w:t>
      </w:r>
    </w:p>
    <w:p w:rsidR="00803D51" w:rsidRPr="00AE6B1D" w:rsidRDefault="00803D51" w:rsidP="00677B0D">
      <w:pPr>
        <w:ind w:left="4962"/>
        <w:rPr>
          <w:sz w:val="28"/>
          <w:szCs w:val="28"/>
        </w:rPr>
      </w:pPr>
    </w:p>
    <w:p w:rsidR="00803D51" w:rsidRDefault="00803D51" w:rsidP="00677B0D">
      <w:pPr>
        <w:ind w:left="4962"/>
        <w:rPr>
          <w:b/>
          <w:sz w:val="28"/>
          <w:szCs w:val="28"/>
        </w:rPr>
      </w:pPr>
      <w:r>
        <w:rPr>
          <w:sz w:val="28"/>
          <w:szCs w:val="28"/>
        </w:rPr>
        <w:t xml:space="preserve">                                          </w:t>
      </w:r>
      <w:r w:rsidRPr="00B37B0D">
        <w:rPr>
          <w:sz w:val="28"/>
          <w:szCs w:val="28"/>
        </w:rPr>
        <w:t>Григорій</w:t>
      </w:r>
      <w:r>
        <w:rPr>
          <w:b/>
          <w:sz w:val="28"/>
          <w:szCs w:val="28"/>
        </w:rPr>
        <w:t xml:space="preserve"> КІТ</w:t>
      </w:r>
    </w:p>
    <w:p w:rsidR="00803D51" w:rsidRPr="00B37B0D" w:rsidRDefault="00803D51" w:rsidP="00677B0D">
      <w:pPr>
        <w:pStyle w:val="BodyText"/>
        <w:rPr>
          <w:sz w:val="24"/>
          <w:szCs w:val="24"/>
        </w:rPr>
      </w:pPr>
      <w:r w:rsidRPr="00B37B0D">
        <w:rPr>
          <w:sz w:val="24"/>
          <w:szCs w:val="24"/>
        </w:rPr>
        <w:t xml:space="preserve">                                                    </w:t>
      </w:r>
      <w:r>
        <w:rPr>
          <w:sz w:val="24"/>
          <w:szCs w:val="24"/>
        </w:rPr>
        <w:t xml:space="preserve">                    </w:t>
      </w:r>
      <w:r w:rsidRPr="00B37B0D">
        <w:rPr>
          <w:sz w:val="24"/>
          <w:szCs w:val="24"/>
        </w:rPr>
        <w:t>«30»_______</w:t>
      </w:r>
      <w:r w:rsidRPr="00B37B0D">
        <w:rPr>
          <w:sz w:val="24"/>
          <w:szCs w:val="24"/>
          <w:u w:val="single"/>
        </w:rPr>
        <w:t>8</w:t>
      </w:r>
      <w:r w:rsidRPr="00B37B0D">
        <w:rPr>
          <w:sz w:val="24"/>
          <w:szCs w:val="24"/>
        </w:rPr>
        <w:t>_______2022 р.</w:t>
      </w:r>
    </w:p>
    <w:p w:rsidR="00803D51" w:rsidRPr="00B37B0D" w:rsidRDefault="00803D51" w:rsidP="00677B0D">
      <w:pPr>
        <w:rPr>
          <w:sz w:val="24"/>
          <w:szCs w:val="24"/>
        </w:rPr>
      </w:pPr>
    </w:p>
    <w:p w:rsidR="00803D51" w:rsidRDefault="00803D51" w:rsidP="00677B0D">
      <w:pPr>
        <w:pStyle w:val="Heading2"/>
        <w:shd w:val="clear" w:color="auto" w:fill="FFFFFF"/>
        <w:rPr>
          <w:i w:val="0"/>
          <w:iCs/>
        </w:rPr>
      </w:pPr>
    </w:p>
    <w:p w:rsidR="00803D51" w:rsidRDefault="00803D51" w:rsidP="00677B0D">
      <w:pPr>
        <w:pStyle w:val="Heading2"/>
        <w:shd w:val="clear" w:color="auto" w:fill="FFFFFF"/>
        <w:rPr>
          <w:i w:val="0"/>
          <w:iCs/>
        </w:rPr>
      </w:pPr>
    </w:p>
    <w:p w:rsidR="00803D51" w:rsidRDefault="00803D51" w:rsidP="00677B0D">
      <w:pPr>
        <w:pStyle w:val="Heading2"/>
        <w:shd w:val="clear" w:color="auto" w:fill="FFFFFF"/>
        <w:rPr>
          <w:i w:val="0"/>
          <w:iCs/>
        </w:rPr>
      </w:pPr>
    </w:p>
    <w:p w:rsidR="00803D51" w:rsidRDefault="00803D51" w:rsidP="00677B0D">
      <w:pPr>
        <w:pStyle w:val="Heading2"/>
        <w:shd w:val="clear" w:color="auto" w:fill="FFFFFF"/>
        <w:rPr>
          <w:i w:val="0"/>
          <w:iCs/>
        </w:rPr>
      </w:pPr>
    </w:p>
    <w:p w:rsidR="00803D51" w:rsidRPr="00BA2337" w:rsidRDefault="00803D51" w:rsidP="00677B0D">
      <w:pPr>
        <w:pStyle w:val="Heading2"/>
        <w:shd w:val="clear" w:color="auto" w:fill="FFFFFF"/>
        <w:rPr>
          <w:i w:val="0"/>
          <w:iCs/>
        </w:rPr>
      </w:pPr>
    </w:p>
    <w:p w:rsidR="00803D51" w:rsidRDefault="00803D51" w:rsidP="00677B0D">
      <w:pPr>
        <w:pStyle w:val="Heading2"/>
        <w:shd w:val="clear" w:color="auto" w:fill="FFFFFF"/>
        <w:rPr>
          <w:i w:val="0"/>
          <w:iCs/>
        </w:rPr>
      </w:pPr>
    </w:p>
    <w:p w:rsidR="00803D51" w:rsidRPr="007B112B" w:rsidRDefault="00803D51" w:rsidP="00677B0D"/>
    <w:p w:rsidR="00803D51" w:rsidRDefault="00803D51" w:rsidP="00677B0D">
      <w:pPr>
        <w:pStyle w:val="Heading2"/>
        <w:shd w:val="clear" w:color="auto" w:fill="FFFFFF"/>
        <w:rPr>
          <w:i w:val="0"/>
          <w:iCs/>
          <w:sz w:val="32"/>
          <w:szCs w:val="32"/>
        </w:rPr>
      </w:pPr>
      <w:bookmarkStart w:id="0" w:name="_Toc9952414"/>
      <w:r w:rsidRPr="007B112B">
        <w:rPr>
          <w:i w:val="0"/>
          <w:iCs/>
          <w:sz w:val="32"/>
          <w:szCs w:val="32"/>
        </w:rPr>
        <w:t>С</w:t>
      </w:r>
      <w:r w:rsidRPr="00C430E2">
        <w:rPr>
          <w:i w:val="0"/>
          <w:iCs/>
          <w:sz w:val="32"/>
          <w:szCs w:val="32"/>
        </w:rPr>
        <w:t>ИЛАБУС</w:t>
      </w:r>
      <w:r w:rsidRPr="007B112B">
        <w:rPr>
          <w:i w:val="0"/>
          <w:iCs/>
          <w:sz w:val="32"/>
          <w:szCs w:val="32"/>
        </w:rPr>
        <w:t xml:space="preserve"> </w:t>
      </w:r>
    </w:p>
    <w:p w:rsidR="00803D51" w:rsidRPr="007B112B" w:rsidRDefault="00803D51" w:rsidP="00677B0D">
      <w:pPr>
        <w:pStyle w:val="Heading2"/>
        <w:shd w:val="clear" w:color="auto" w:fill="FFFFFF"/>
        <w:rPr>
          <w:i w:val="0"/>
          <w:iCs/>
          <w:sz w:val="32"/>
          <w:szCs w:val="32"/>
        </w:rPr>
      </w:pPr>
      <w:r w:rsidRPr="007B112B">
        <w:rPr>
          <w:i w:val="0"/>
          <w:iCs/>
          <w:sz w:val="32"/>
          <w:szCs w:val="32"/>
        </w:rPr>
        <w:t>НАВЧАЛЬНОЇ ДИСЦИПЛІНИ</w:t>
      </w:r>
      <w:bookmarkEnd w:id="0"/>
    </w:p>
    <w:p w:rsidR="00803D51" w:rsidRPr="00BA2337" w:rsidRDefault="00803D51" w:rsidP="00677B0D">
      <w:pPr>
        <w:jc w:val="center"/>
        <w:rPr>
          <w:b/>
        </w:rPr>
      </w:pPr>
    </w:p>
    <w:p w:rsidR="00803D51" w:rsidRPr="00BA2337" w:rsidRDefault="00803D51" w:rsidP="00677B0D">
      <w:pPr>
        <w:ind w:firstLine="708"/>
      </w:pPr>
      <w:r>
        <w:t xml:space="preserve"> _________________________________</w:t>
      </w:r>
      <w:r>
        <w:rPr>
          <w:sz w:val="28"/>
          <w:szCs w:val="28"/>
          <w:u w:val="single"/>
        </w:rPr>
        <w:t>Теорія доказів</w:t>
      </w:r>
      <w:r w:rsidRPr="00654A9D">
        <w:t>_</w:t>
      </w:r>
      <w:r>
        <w:t>__________________________</w:t>
      </w:r>
    </w:p>
    <w:p w:rsidR="00803D51" w:rsidRPr="00BA2337" w:rsidRDefault="00803D51" w:rsidP="00677B0D">
      <w:pPr>
        <w:jc w:val="center"/>
        <w:rPr>
          <w:sz w:val="16"/>
        </w:rPr>
      </w:pPr>
      <w:r w:rsidRPr="00BA2337">
        <w:rPr>
          <w:sz w:val="16"/>
        </w:rPr>
        <w:t>(шифр і назва навчальної дисципліни)</w:t>
      </w:r>
    </w:p>
    <w:p w:rsidR="00803D51" w:rsidRPr="00BA2337" w:rsidRDefault="00803D51" w:rsidP="00677B0D">
      <w:pPr>
        <w:ind w:firstLine="708"/>
      </w:pPr>
      <w:r w:rsidRPr="00BA2337">
        <w:rPr>
          <w:sz w:val="28"/>
          <w:szCs w:val="28"/>
        </w:rPr>
        <w:t xml:space="preserve">освітня програма </w:t>
      </w:r>
      <w:r w:rsidRPr="00330891">
        <w:rPr>
          <w:u w:val="single"/>
        </w:rPr>
        <w:t>______</w:t>
      </w:r>
      <w:r w:rsidRPr="00BA2337">
        <w:t>_______</w:t>
      </w:r>
      <w:r>
        <w:t>____</w:t>
      </w:r>
      <w:r w:rsidRPr="00654A9D">
        <w:rPr>
          <w:sz w:val="28"/>
          <w:szCs w:val="28"/>
          <w:u w:val="single"/>
        </w:rPr>
        <w:t>бакалавр</w:t>
      </w:r>
      <w:r w:rsidRPr="00654A9D">
        <w:rPr>
          <w:sz w:val="28"/>
          <w:szCs w:val="28"/>
        </w:rPr>
        <w:t>_</w:t>
      </w:r>
      <w:r w:rsidRPr="00654A9D">
        <w:t>_</w:t>
      </w:r>
      <w:r w:rsidRPr="00BA2337">
        <w:t>______</w:t>
      </w:r>
      <w:r>
        <w:t>______________________</w:t>
      </w:r>
    </w:p>
    <w:p w:rsidR="00803D51" w:rsidRPr="00BA2337" w:rsidRDefault="00803D51" w:rsidP="00677B0D">
      <w:pPr>
        <w:jc w:val="center"/>
        <w:rPr>
          <w:sz w:val="16"/>
        </w:rPr>
      </w:pPr>
      <w:r w:rsidRPr="00BA2337">
        <w:rPr>
          <w:sz w:val="16"/>
        </w:rPr>
        <w:t>(назва освітньої програми)</w:t>
      </w:r>
    </w:p>
    <w:p w:rsidR="00803D51" w:rsidRPr="00BA2337" w:rsidRDefault="00803D51" w:rsidP="00677B0D">
      <w:pPr>
        <w:ind w:firstLine="708"/>
      </w:pPr>
      <w:r w:rsidRPr="00BA2337">
        <w:rPr>
          <w:sz w:val="28"/>
          <w:szCs w:val="28"/>
        </w:rPr>
        <w:t xml:space="preserve">освітнього рівня </w:t>
      </w:r>
      <w:r w:rsidRPr="00654A9D">
        <w:t>___________________</w:t>
      </w:r>
      <w:r w:rsidRPr="00654A9D">
        <w:rPr>
          <w:sz w:val="28"/>
          <w:szCs w:val="28"/>
          <w:u w:val="single"/>
        </w:rPr>
        <w:t>бакалавр</w:t>
      </w:r>
      <w:r w:rsidRPr="00BA2337">
        <w:t>______________</w:t>
      </w:r>
      <w:r>
        <w:t>_______________</w:t>
      </w:r>
    </w:p>
    <w:p w:rsidR="00803D51" w:rsidRPr="00BA2337" w:rsidRDefault="00803D51" w:rsidP="00677B0D">
      <w:pPr>
        <w:jc w:val="center"/>
        <w:rPr>
          <w:sz w:val="16"/>
        </w:rPr>
      </w:pPr>
      <w:r>
        <w:rPr>
          <w:sz w:val="16"/>
        </w:rPr>
        <w:t xml:space="preserve">  </w:t>
      </w:r>
      <w:r w:rsidRPr="00BA2337">
        <w:rPr>
          <w:sz w:val="16"/>
        </w:rPr>
        <w:t>(назва освітнього рівня)</w:t>
      </w:r>
    </w:p>
    <w:p w:rsidR="00803D51" w:rsidRPr="00BA2337" w:rsidRDefault="00803D51" w:rsidP="00677B0D">
      <w:pPr>
        <w:ind w:left="709"/>
        <w:jc w:val="both"/>
      </w:pPr>
      <w:r>
        <w:t>Обсяг</w:t>
      </w:r>
      <w:r w:rsidRPr="00BA2337">
        <w:t xml:space="preserve"> кредитів: _______</w:t>
      </w:r>
      <w:r>
        <w:rPr>
          <w:sz w:val="28"/>
          <w:szCs w:val="28"/>
          <w:u w:val="single"/>
        </w:rPr>
        <w:t>3</w:t>
      </w:r>
      <w:r w:rsidRPr="00BA2337">
        <w:t>__________</w:t>
      </w:r>
    </w:p>
    <w:p w:rsidR="00803D51" w:rsidRPr="00330891" w:rsidRDefault="00803D51" w:rsidP="00677B0D">
      <w:pPr>
        <w:ind w:left="709"/>
        <w:jc w:val="both"/>
      </w:pPr>
      <w:r w:rsidRPr="00BA2337">
        <w:t xml:space="preserve">Форма підсумкового контролю: </w:t>
      </w:r>
      <w:r w:rsidRPr="00654A9D">
        <w:rPr>
          <w:sz w:val="28"/>
          <w:szCs w:val="28"/>
        </w:rPr>
        <w:t>______</w:t>
      </w:r>
      <w:r>
        <w:rPr>
          <w:sz w:val="28"/>
          <w:szCs w:val="28"/>
          <w:u w:val="single"/>
        </w:rPr>
        <w:t>залік</w:t>
      </w:r>
      <w:r w:rsidRPr="00654A9D">
        <w:rPr>
          <w:sz w:val="28"/>
          <w:szCs w:val="28"/>
          <w:u w:val="single"/>
        </w:rPr>
        <w:t>_</w:t>
      </w:r>
      <w:r w:rsidRPr="00654A9D">
        <w:rPr>
          <w:sz w:val="28"/>
          <w:szCs w:val="28"/>
        </w:rPr>
        <w:t>________</w:t>
      </w:r>
    </w:p>
    <w:p w:rsidR="00803D51" w:rsidRPr="00330891" w:rsidRDefault="00803D51" w:rsidP="00677B0D"/>
    <w:p w:rsidR="00803D51" w:rsidRDefault="00803D51" w:rsidP="00677B0D">
      <w:pPr>
        <w:jc w:val="center"/>
      </w:pPr>
    </w:p>
    <w:p w:rsidR="00803D51" w:rsidRDefault="00803D51" w:rsidP="00677B0D">
      <w:pPr>
        <w:jc w:val="center"/>
      </w:pPr>
    </w:p>
    <w:p w:rsidR="00803D51" w:rsidRDefault="00803D51" w:rsidP="00677B0D">
      <w:pPr>
        <w:jc w:val="center"/>
      </w:pPr>
    </w:p>
    <w:p w:rsidR="00803D51" w:rsidRDefault="00803D51" w:rsidP="00677B0D">
      <w:pPr>
        <w:jc w:val="center"/>
      </w:pPr>
    </w:p>
    <w:p w:rsidR="00803D51" w:rsidRDefault="00803D51" w:rsidP="00677B0D">
      <w:pPr>
        <w:jc w:val="center"/>
      </w:pPr>
    </w:p>
    <w:p w:rsidR="00803D51" w:rsidRDefault="00803D51" w:rsidP="00677B0D">
      <w:pPr>
        <w:jc w:val="center"/>
      </w:pPr>
    </w:p>
    <w:p w:rsidR="00803D51" w:rsidRDefault="00803D51" w:rsidP="00677B0D">
      <w:pPr>
        <w:jc w:val="center"/>
      </w:pPr>
    </w:p>
    <w:p w:rsidR="00803D51" w:rsidRDefault="00803D51" w:rsidP="00677B0D">
      <w:pPr>
        <w:jc w:val="center"/>
      </w:pPr>
    </w:p>
    <w:p w:rsidR="00803D51" w:rsidRDefault="00803D51" w:rsidP="00677B0D">
      <w:pPr>
        <w:jc w:val="center"/>
      </w:pPr>
    </w:p>
    <w:p w:rsidR="00803D51" w:rsidRDefault="00803D51" w:rsidP="00677B0D">
      <w:pPr>
        <w:jc w:val="center"/>
      </w:pPr>
    </w:p>
    <w:p w:rsidR="00803D51" w:rsidRDefault="00803D51" w:rsidP="00677B0D">
      <w:pPr>
        <w:jc w:val="center"/>
      </w:pPr>
    </w:p>
    <w:p w:rsidR="00803D51" w:rsidRDefault="00803D51" w:rsidP="00677B0D">
      <w:pPr>
        <w:jc w:val="center"/>
      </w:pPr>
    </w:p>
    <w:p w:rsidR="00803D51" w:rsidRDefault="00803D51" w:rsidP="00677B0D">
      <w:pPr>
        <w:jc w:val="center"/>
      </w:pPr>
    </w:p>
    <w:p w:rsidR="00803D51" w:rsidRDefault="00803D51" w:rsidP="00677B0D">
      <w:pPr>
        <w:jc w:val="center"/>
      </w:pPr>
    </w:p>
    <w:p w:rsidR="00803D51" w:rsidRDefault="00803D51" w:rsidP="00677B0D">
      <w:pPr>
        <w:jc w:val="center"/>
      </w:pPr>
    </w:p>
    <w:p w:rsidR="00803D51" w:rsidRDefault="00803D51" w:rsidP="00677B0D">
      <w:pPr>
        <w:jc w:val="center"/>
      </w:pPr>
    </w:p>
    <w:p w:rsidR="00803D51" w:rsidRDefault="00803D51" w:rsidP="00677B0D">
      <w:pPr>
        <w:jc w:val="center"/>
      </w:pPr>
    </w:p>
    <w:p w:rsidR="00803D51" w:rsidRDefault="00803D51" w:rsidP="00677B0D">
      <w:pPr>
        <w:jc w:val="center"/>
      </w:pPr>
    </w:p>
    <w:p w:rsidR="00803D51" w:rsidRPr="007B112B" w:rsidRDefault="00803D51" w:rsidP="00677B0D">
      <w:pPr>
        <w:jc w:val="center"/>
      </w:pPr>
    </w:p>
    <w:p w:rsidR="00803D51" w:rsidRPr="00330891" w:rsidRDefault="00803D51" w:rsidP="00677B0D"/>
    <w:p w:rsidR="00803D51" w:rsidRPr="00330891" w:rsidRDefault="00803D51" w:rsidP="00677B0D"/>
    <w:p w:rsidR="00803D51" w:rsidRPr="004624D1" w:rsidRDefault="00803D51" w:rsidP="00677B0D">
      <w:pPr>
        <w:jc w:val="center"/>
        <w:rPr>
          <w:b/>
          <w:sz w:val="28"/>
          <w:szCs w:val="28"/>
        </w:rPr>
      </w:pPr>
      <w:r w:rsidRPr="004624D1">
        <w:rPr>
          <w:b/>
          <w:sz w:val="28"/>
          <w:szCs w:val="28"/>
        </w:rPr>
        <w:t>Івано-Франківськ 20</w:t>
      </w:r>
      <w:r>
        <w:rPr>
          <w:b/>
          <w:sz w:val="28"/>
          <w:szCs w:val="28"/>
        </w:rPr>
        <w:t xml:space="preserve">22 </w:t>
      </w:r>
      <w:r w:rsidRPr="004624D1">
        <w:rPr>
          <w:b/>
          <w:sz w:val="28"/>
          <w:szCs w:val="28"/>
        </w:rPr>
        <w:t>рік</w:t>
      </w:r>
    </w:p>
    <w:p w:rsidR="00803D51" w:rsidRPr="00330891" w:rsidRDefault="00803D51" w:rsidP="00677B0D"/>
    <w:p w:rsidR="00803D51" w:rsidRPr="00330891" w:rsidRDefault="00803D51" w:rsidP="00677B0D"/>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4"/>
        <w:gridCol w:w="5600"/>
      </w:tblGrid>
      <w:tr w:rsidR="00803D51" w:rsidRPr="00DE2A28" w:rsidTr="003666BE">
        <w:tc>
          <w:tcPr>
            <w:tcW w:w="10314" w:type="dxa"/>
            <w:gridSpan w:val="2"/>
            <w:vAlign w:val="center"/>
          </w:tcPr>
          <w:p w:rsidR="00803D51" w:rsidRPr="00DE2A28" w:rsidRDefault="00803D51" w:rsidP="003666BE">
            <w:pPr>
              <w:jc w:val="center"/>
              <w:rPr>
                <w:b/>
                <w:sz w:val="28"/>
                <w:szCs w:val="28"/>
              </w:rPr>
            </w:pPr>
          </w:p>
          <w:p w:rsidR="00803D51" w:rsidRPr="00DE2A28" w:rsidRDefault="00803D51" w:rsidP="003666BE">
            <w:pPr>
              <w:jc w:val="center"/>
              <w:rPr>
                <w:b/>
                <w:sz w:val="28"/>
                <w:szCs w:val="28"/>
              </w:rPr>
            </w:pPr>
            <w:r w:rsidRPr="00DE2A28">
              <w:rPr>
                <w:b/>
                <w:sz w:val="28"/>
                <w:szCs w:val="28"/>
              </w:rPr>
              <w:t xml:space="preserve">ІНФОРМАЦІЯ </w:t>
            </w:r>
          </w:p>
          <w:p w:rsidR="00803D51" w:rsidRPr="00DE2A28" w:rsidRDefault="00803D51" w:rsidP="003666BE">
            <w:pPr>
              <w:jc w:val="center"/>
              <w:rPr>
                <w:b/>
                <w:sz w:val="28"/>
                <w:szCs w:val="28"/>
              </w:rPr>
            </w:pPr>
            <w:r w:rsidRPr="00DE2A28">
              <w:rPr>
                <w:b/>
                <w:sz w:val="28"/>
                <w:szCs w:val="28"/>
              </w:rPr>
              <w:t>ПРО ВИКЛАДАЧА ТА ДОПОМІЖНИХ ОСІБ</w:t>
            </w:r>
          </w:p>
          <w:p w:rsidR="00803D51" w:rsidRPr="00DE2A28" w:rsidRDefault="00803D51" w:rsidP="003666BE">
            <w:pPr>
              <w:jc w:val="center"/>
              <w:rPr>
                <w:b/>
                <w:sz w:val="28"/>
                <w:szCs w:val="28"/>
              </w:rPr>
            </w:pPr>
          </w:p>
        </w:tc>
      </w:tr>
      <w:tr w:rsidR="00803D51" w:rsidRPr="00DE2A28" w:rsidTr="00EC5620">
        <w:tc>
          <w:tcPr>
            <w:tcW w:w="4714" w:type="dxa"/>
          </w:tcPr>
          <w:p w:rsidR="00803D51" w:rsidRPr="00DE2A28" w:rsidRDefault="00803D51" w:rsidP="003666BE">
            <w:pPr>
              <w:jc w:val="both"/>
              <w:rPr>
                <w:sz w:val="28"/>
                <w:szCs w:val="28"/>
              </w:rPr>
            </w:pPr>
          </w:p>
          <w:p w:rsidR="00803D51" w:rsidRPr="00DE2A28" w:rsidRDefault="00803D51" w:rsidP="003666BE">
            <w:pPr>
              <w:jc w:val="both"/>
              <w:rPr>
                <w:sz w:val="28"/>
                <w:szCs w:val="28"/>
              </w:rPr>
            </w:pPr>
            <w:r w:rsidRPr="00DE2A28">
              <w:rPr>
                <w:sz w:val="28"/>
                <w:szCs w:val="28"/>
              </w:rPr>
              <w:t>Викладач</w:t>
            </w:r>
          </w:p>
        </w:tc>
        <w:tc>
          <w:tcPr>
            <w:tcW w:w="5600" w:type="dxa"/>
            <w:vAlign w:val="center"/>
          </w:tcPr>
          <w:p w:rsidR="00803D51" w:rsidRPr="00DE2A28" w:rsidRDefault="00803D51" w:rsidP="003666BE">
            <w:pPr>
              <w:rPr>
                <w:i/>
                <w:sz w:val="28"/>
                <w:szCs w:val="28"/>
              </w:rPr>
            </w:pPr>
          </w:p>
          <w:p w:rsidR="00803D51" w:rsidRPr="0013258F" w:rsidRDefault="00803D51" w:rsidP="003666BE">
            <w:pPr>
              <w:pStyle w:val="Pa6"/>
              <w:jc w:val="both"/>
              <w:rPr>
                <w:rFonts w:ascii="Times New Roman" w:hAnsi="Times New Roman"/>
                <w:i/>
                <w:sz w:val="28"/>
                <w:szCs w:val="28"/>
                <w:lang w:val="uk-UA"/>
              </w:rPr>
            </w:pPr>
            <w:r>
              <w:rPr>
                <w:rFonts w:ascii="Times New Roman" w:hAnsi="Times New Roman"/>
                <w:i/>
                <w:sz w:val="28"/>
                <w:szCs w:val="28"/>
                <w:lang w:val="uk-UA"/>
              </w:rPr>
              <w:t>Тимчишин Дмитро Михайлович</w:t>
            </w:r>
            <w:r w:rsidRPr="0013258F">
              <w:rPr>
                <w:rFonts w:ascii="Times New Roman" w:hAnsi="Times New Roman"/>
                <w:i/>
                <w:sz w:val="28"/>
                <w:szCs w:val="28"/>
                <w:lang w:val="uk-UA"/>
              </w:rPr>
              <w:t>,</w:t>
            </w:r>
          </w:p>
          <w:p w:rsidR="00803D51" w:rsidRPr="00DE2A28" w:rsidRDefault="00803D51" w:rsidP="003666BE">
            <w:pPr>
              <w:rPr>
                <w:i/>
                <w:sz w:val="28"/>
                <w:szCs w:val="28"/>
              </w:rPr>
            </w:pPr>
            <w:r>
              <w:rPr>
                <w:i/>
                <w:sz w:val="28"/>
                <w:szCs w:val="28"/>
              </w:rPr>
              <w:t>доцент кафедри права та гуманітарних дисциплін</w:t>
            </w:r>
            <w:r w:rsidRPr="00DE2A28">
              <w:rPr>
                <w:i/>
                <w:sz w:val="28"/>
                <w:szCs w:val="28"/>
              </w:rPr>
              <w:t xml:space="preserve"> Івано-Франківської філії університету «Україна» ,</w:t>
            </w:r>
          </w:p>
          <w:p w:rsidR="00803D51" w:rsidRPr="00DE2A28" w:rsidRDefault="00803D51" w:rsidP="003666BE">
            <w:pPr>
              <w:rPr>
                <w:i/>
                <w:sz w:val="28"/>
                <w:szCs w:val="28"/>
              </w:rPr>
            </w:pPr>
            <w:r w:rsidRPr="00DE2A28">
              <w:rPr>
                <w:i/>
                <w:sz w:val="28"/>
                <w:szCs w:val="28"/>
              </w:rPr>
              <w:t>кандидат юридичних наук</w:t>
            </w:r>
            <w:r>
              <w:rPr>
                <w:i/>
                <w:sz w:val="28"/>
                <w:szCs w:val="28"/>
              </w:rPr>
              <w:t>, працевлаштування за сумісництвом</w:t>
            </w:r>
          </w:p>
        </w:tc>
      </w:tr>
      <w:tr w:rsidR="00803D51" w:rsidRPr="00DE2A28" w:rsidTr="00EC5620">
        <w:tc>
          <w:tcPr>
            <w:tcW w:w="4714" w:type="dxa"/>
          </w:tcPr>
          <w:p w:rsidR="00803D51" w:rsidRPr="00DE2A28" w:rsidRDefault="00803D51" w:rsidP="003666BE">
            <w:pPr>
              <w:jc w:val="both"/>
              <w:rPr>
                <w:sz w:val="28"/>
                <w:szCs w:val="28"/>
              </w:rPr>
            </w:pPr>
          </w:p>
          <w:p w:rsidR="00803D51" w:rsidRPr="00DE2A28" w:rsidRDefault="00803D51" w:rsidP="003666BE">
            <w:pPr>
              <w:jc w:val="both"/>
              <w:rPr>
                <w:sz w:val="28"/>
                <w:szCs w:val="28"/>
              </w:rPr>
            </w:pPr>
            <w:r w:rsidRPr="00DE2A28">
              <w:rPr>
                <w:sz w:val="28"/>
                <w:szCs w:val="28"/>
              </w:rPr>
              <w:t>Асистент викладача</w:t>
            </w:r>
          </w:p>
        </w:tc>
        <w:tc>
          <w:tcPr>
            <w:tcW w:w="5600" w:type="dxa"/>
            <w:vAlign w:val="center"/>
          </w:tcPr>
          <w:p w:rsidR="00803D51" w:rsidRPr="00DE2A28" w:rsidRDefault="00803D51" w:rsidP="003666BE">
            <w:pPr>
              <w:rPr>
                <w:i/>
                <w:sz w:val="28"/>
                <w:szCs w:val="28"/>
              </w:rPr>
            </w:pPr>
          </w:p>
          <w:p w:rsidR="00803D51" w:rsidRPr="00DE2A28" w:rsidRDefault="00803D51" w:rsidP="003666BE">
            <w:pPr>
              <w:rPr>
                <w:i/>
                <w:sz w:val="28"/>
                <w:szCs w:val="28"/>
              </w:rPr>
            </w:pPr>
          </w:p>
        </w:tc>
      </w:tr>
      <w:tr w:rsidR="00803D51" w:rsidRPr="00DE2A28" w:rsidTr="00EC5620">
        <w:tc>
          <w:tcPr>
            <w:tcW w:w="4714" w:type="dxa"/>
          </w:tcPr>
          <w:p w:rsidR="00803D51" w:rsidRPr="00DE2A28" w:rsidRDefault="00803D51" w:rsidP="003666BE">
            <w:pPr>
              <w:jc w:val="both"/>
              <w:rPr>
                <w:sz w:val="28"/>
                <w:szCs w:val="28"/>
              </w:rPr>
            </w:pPr>
            <w:r w:rsidRPr="00DE2A28">
              <w:rPr>
                <w:sz w:val="28"/>
                <w:szCs w:val="28"/>
              </w:rPr>
              <w:t>Практики, представники</w:t>
            </w:r>
          </w:p>
          <w:p w:rsidR="00803D51" w:rsidRPr="00DE2A28" w:rsidRDefault="00803D51" w:rsidP="003666BE">
            <w:pPr>
              <w:jc w:val="both"/>
              <w:rPr>
                <w:sz w:val="28"/>
                <w:szCs w:val="28"/>
              </w:rPr>
            </w:pPr>
            <w:r w:rsidRPr="00DE2A28">
              <w:rPr>
                <w:sz w:val="28"/>
                <w:szCs w:val="28"/>
              </w:rPr>
              <w:t xml:space="preserve">бізнесу, фахівці, </w:t>
            </w:r>
          </w:p>
          <w:p w:rsidR="00803D51" w:rsidRPr="00DE2A28" w:rsidRDefault="00803D51" w:rsidP="003666BE">
            <w:pPr>
              <w:jc w:val="both"/>
              <w:rPr>
                <w:sz w:val="28"/>
                <w:szCs w:val="28"/>
              </w:rPr>
            </w:pPr>
            <w:r w:rsidRPr="00DE2A28">
              <w:rPr>
                <w:sz w:val="28"/>
                <w:szCs w:val="28"/>
              </w:rPr>
              <w:t>залучені до викладання</w:t>
            </w:r>
          </w:p>
        </w:tc>
        <w:tc>
          <w:tcPr>
            <w:tcW w:w="5600" w:type="dxa"/>
            <w:vAlign w:val="center"/>
          </w:tcPr>
          <w:p w:rsidR="00803D51" w:rsidRPr="00DE2A28" w:rsidRDefault="00803D51" w:rsidP="003666BE">
            <w:pPr>
              <w:rPr>
                <w:i/>
                <w:sz w:val="28"/>
                <w:szCs w:val="28"/>
              </w:rPr>
            </w:pPr>
            <w:r>
              <w:rPr>
                <w:i/>
                <w:sz w:val="28"/>
                <w:szCs w:val="28"/>
              </w:rPr>
              <w:t>Представники слідчих та оперативних підрозділів ГУНП в Івано-Франківській обл.</w:t>
            </w:r>
          </w:p>
        </w:tc>
      </w:tr>
      <w:tr w:rsidR="00803D51" w:rsidRPr="00DE2A28" w:rsidTr="00EC5620">
        <w:tc>
          <w:tcPr>
            <w:tcW w:w="4714" w:type="dxa"/>
          </w:tcPr>
          <w:p w:rsidR="00803D51" w:rsidRPr="00DE2A28" w:rsidRDefault="00803D51" w:rsidP="003666BE">
            <w:pPr>
              <w:jc w:val="both"/>
              <w:rPr>
                <w:sz w:val="28"/>
                <w:szCs w:val="28"/>
              </w:rPr>
            </w:pPr>
          </w:p>
          <w:p w:rsidR="00803D51" w:rsidRPr="00DE2A28" w:rsidRDefault="00803D51" w:rsidP="003666BE">
            <w:pPr>
              <w:jc w:val="both"/>
              <w:rPr>
                <w:sz w:val="28"/>
                <w:szCs w:val="28"/>
              </w:rPr>
            </w:pPr>
            <w:r w:rsidRPr="00DE2A28">
              <w:rPr>
                <w:sz w:val="28"/>
                <w:szCs w:val="28"/>
              </w:rPr>
              <w:t>Профайл викладача</w:t>
            </w:r>
          </w:p>
        </w:tc>
        <w:tc>
          <w:tcPr>
            <w:tcW w:w="5600" w:type="dxa"/>
            <w:vAlign w:val="center"/>
          </w:tcPr>
          <w:p w:rsidR="00803D51" w:rsidRPr="003F0C99" w:rsidRDefault="00803D51" w:rsidP="003666BE">
            <w:pPr>
              <w:rPr>
                <w:i/>
                <w:sz w:val="28"/>
                <w:szCs w:val="28"/>
              </w:rPr>
            </w:pPr>
            <w:r w:rsidRPr="003F0C99">
              <w:rPr>
                <w:i/>
                <w:sz w:val="28"/>
                <w:szCs w:val="28"/>
              </w:rPr>
              <w:t>https://vo.uu.edu.ua/user/profile.php</w:t>
            </w:r>
          </w:p>
        </w:tc>
      </w:tr>
      <w:tr w:rsidR="00803D51" w:rsidRPr="00DE2A28" w:rsidTr="00EC5620">
        <w:tc>
          <w:tcPr>
            <w:tcW w:w="4714" w:type="dxa"/>
          </w:tcPr>
          <w:p w:rsidR="00803D51" w:rsidRPr="00DE2A28" w:rsidRDefault="00803D51" w:rsidP="003666BE">
            <w:pPr>
              <w:jc w:val="both"/>
              <w:rPr>
                <w:sz w:val="28"/>
                <w:szCs w:val="28"/>
              </w:rPr>
            </w:pPr>
          </w:p>
          <w:p w:rsidR="00803D51" w:rsidRPr="00DE2A28" w:rsidRDefault="00803D51" w:rsidP="003666BE">
            <w:pPr>
              <w:jc w:val="both"/>
              <w:rPr>
                <w:sz w:val="28"/>
                <w:szCs w:val="28"/>
              </w:rPr>
            </w:pPr>
            <w:r w:rsidRPr="00DE2A28">
              <w:rPr>
                <w:sz w:val="28"/>
                <w:szCs w:val="28"/>
              </w:rPr>
              <w:t>Профайл асистента</w:t>
            </w:r>
          </w:p>
        </w:tc>
        <w:tc>
          <w:tcPr>
            <w:tcW w:w="5600" w:type="dxa"/>
            <w:vAlign w:val="center"/>
          </w:tcPr>
          <w:p w:rsidR="00803D51" w:rsidRPr="00DE2A28" w:rsidRDefault="00803D51" w:rsidP="003666BE">
            <w:pPr>
              <w:rPr>
                <w:i/>
                <w:sz w:val="28"/>
                <w:szCs w:val="28"/>
              </w:rPr>
            </w:pPr>
          </w:p>
          <w:p w:rsidR="00803D51" w:rsidRPr="00DE2A28" w:rsidRDefault="00803D51" w:rsidP="003666BE">
            <w:pPr>
              <w:rPr>
                <w:i/>
                <w:sz w:val="28"/>
                <w:szCs w:val="28"/>
              </w:rPr>
            </w:pPr>
          </w:p>
        </w:tc>
      </w:tr>
      <w:tr w:rsidR="00803D51" w:rsidRPr="00DE2A28" w:rsidTr="00EC5620">
        <w:tc>
          <w:tcPr>
            <w:tcW w:w="4714" w:type="dxa"/>
          </w:tcPr>
          <w:p w:rsidR="00803D51" w:rsidRPr="00DE2A28" w:rsidRDefault="00803D51" w:rsidP="003666BE">
            <w:pPr>
              <w:jc w:val="both"/>
              <w:rPr>
                <w:sz w:val="28"/>
                <w:szCs w:val="28"/>
              </w:rPr>
            </w:pPr>
          </w:p>
          <w:p w:rsidR="00803D51" w:rsidRPr="00DE2A28" w:rsidRDefault="00803D51" w:rsidP="003666BE">
            <w:pPr>
              <w:jc w:val="both"/>
              <w:rPr>
                <w:sz w:val="28"/>
                <w:szCs w:val="28"/>
              </w:rPr>
            </w:pPr>
            <w:r w:rsidRPr="00DE2A28">
              <w:rPr>
                <w:sz w:val="28"/>
                <w:szCs w:val="28"/>
              </w:rPr>
              <w:t>Канали комунікації</w:t>
            </w:r>
          </w:p>
        </w:tc>
        <w:tc>
          <w:tcPr>
            <w:tcW w:w="5600" w:type="dxa"/>
            <w:vAlign w:val="center"/>
          </w:tcPr>
          <w:p w:rsidR="00803D51" w:rsidRPr="00DE2A28" w:rsidRDefault="00803D51" w:rsidP="003666BE">
            <w:pPr>
              <w:rPr>
                <w:i/>
                <w:sz w:val="28"/>
                <w:szCs w:val="28"/>
              </w:rPr>
            </w:pPr>
          </w:p>
          <w:p w:rsidR="00803D51" w:rsidRPr="002C5452" w:rsidRDefault="00803D51" w:rsidP="003666BE">
            <w:pPr>
              <w:pStyle w:val="NormalWeb"/>
              <w:shd w:val="clear" w:color="auto" w:fill="FFFFFF"/>
              <w:spacing w:before="0" w:beforeAutospacing="0" w:after="0" w:afterAutospacing="0"/>
              <w:rPr>
                <w:i/>
                <w:color w:val="000000"/>
                <w:sz w:val="28"/>
                <w:szCs w:val="28"/>
              </w:rPr>
            </w:pPr>
            <w:r w:rsidRPr="007B112B">
              <w:rPr>
                <w:i/>
                <w:sz w:val="28"/>
                <w:szCs w:val="28"/>
              </w:rPr>
              <w:t>Телефон деканату:</w:t>
            </w:r>
            <w:r>
              <w:rPr>
                <w:rStyle w:val="Strong"/>
                <w:rFonts w:ascii="Arial" w:hAnsi="Arial" w:cs="Arial"/>
                <w:bCs/>
                <w:color w:val="727272"/>
                <w:sz w:val="21"/>
                <w:szCs w:val="21"/>
              </w:rPr>
              <w:t xml:space="preserve"> </w:t>
            </w:r>
            <w:r w:rsidRPr="002C5452">
              <w:rPr>
                <w:rStyle w:val="Strong"/>
                <w:bCs/>
                <w:i/>
                <w:color w:val="000000"/>
                <w:sz w:val="28"/>
                <w:szCs w:val="28"/>
              </w:rPr>
              <w:t>тел./факс:</w:t>
            </w:r>
            <w:r w:rsidRPr="002C5452">
              <w:rPr>
                <w:i/>
                <w:color w:val="000000"/>
                <w:sz w:val="28"/>
                <w:szCs w:val="28"/>
              </w:rPr>
              <w:t> (0342) 51-10-44</w:t>
            </w:r>
            <w:r>
              <w:rPr>
                <w:i/>
                <w:color w:val="000000"/>
                <w:sz w:val="28"/>
                <w:szCs w:val="28"/>
                <w:lang w:val="uk-UA"/>
              </w:rPr>
              <w:t xml:space="preserve"> </w:t>
            </w:r>
            <w:r w:rsidRPr="002C5452">
              <w:rPr>
                <w:rStyle w:val="Strong"/>
                <w:bCs/>
                <w:i/>
                <w:color w:val="000000"/>
                <w:sz w:val="28"/>
                <w:szCs w:val="28"/>
              </w:rPr>
              <w:t>тел.:</w:t>
            </w:r>
            <w:r w:rsidRPr="002C5452">
              <w:rPr>
                <w:i/>
                <w:color w:val="000000"/>
                <w:sz w:val="28"/>
                <w:szCs w:val="28"/>
              </w:rPr>
              <w:t> (0342) 50-59-25</w:t>
            </w:r>
          </w:p>
          <w:p w:rsidR="00803D51" w:rsidRPr="00585DD8" w:rsidRDefault="00803D51" w:rsidP="003666BE">
            <w:pPr>
              <w:pStyle w:val="NormalWeb"/>
              <w:shd w:val="clear" w:color="auto" w:fill="FFFFFF"/>
              <w:spacing w:before="0" w:beforeAutospacing="0" w:after="0" w:afterAutospacing="0"/>
              <w:rPr>
                <w:i/>
                <w:sz w:val="28"/>
                <w:szCs w:val="28"/>
                <w:lang w:val="uk-UA"/>
              </w:rPr>
            </w:pPr>
            <w:r w:rsidRPr="007B112B">
              <w:rPr>
                <w:i/>
                <w:sz w:val="28"/>
                <w:szCs w:val="28"/>
              </w:rPr>
              <w:t>Телефон викладача</w:t>
            </w:r>
            <w:r>
              <w:rPr>
                <w:rStyle w:val="Heading2Char"/>
                <w:rFonts w:ascii="Arial" w:eastAsia="Calibri" w:hAnsi="Arial" w:cs="Arial"/>
                <w:color w:val="727272"/>
                <w:sz w:val="21"/>
                <w:szCs w:val="21"/>
              </w:rPr>
              <w:t xml:space="preserve"> </w:t>
            </w:r>
            <w:r w:rsidRPr="007B112B">
              <w:rPr>
                <w:i/>
                <w:sz w:val="28"/>
                <w:szCs w:val="28"/>
              </w:rPr>
              <w:t>:</w:t>
            </w:r>
          </w:p>
          <w:p w:rsidR="00803D51" w:rsidRPr="00990B02" w:rsidRDefault="00803D51" w:rsidP="003666BE">
            <w:pPr>
              <w:rPr>
                <w:i/>
                <w:sz w:val="28"/>
                <w:szCs w:val="28"/>
                <w:lang w:val="ru-RU"/>
              </w:rPr>
            </w:pPr>
            <w:r w:rsidRPr="00DE2A28">
              <w:rPr>
                <w:i/>
                <w:sz w:val="28"/>
                <w:szCs w:val="28"/>
              </w:rPr>
              <w:t xml:space="preserve">Електронна пошта: </w:t>
            </w:r>
            <w:r>
              <w:rPr>
                <w:i/>
                <w:sz w:val="28"/>
                <w:szCs w:val="28"/>
                <w:lang w:val="en-US"/>
              </w:rPr>
              <w:t>andriy</w:t>
            </w:r>
            <w:r w:rsidRPr="00990B02">
              <w:rPr>
                <w:i/>
                <w:sz w:val="28"/>
                <w:szCs w:val="28"/>
                <w:lang w:val="ru-RU"/>
              </w:rPr>
              <w:t>_</w:t>
            </w:r>
            <w:r>
              <w:rPr>
                <w:i/>
                <w:sz w:val="28"/>
                <w:szCs w:val="28"/>
                <w:lang w:val="en-US"/>
              </w:rPr>
              <w:t>tum</w:t>
            </w:r>
            <w:r w:rsidRPr="00990B02">
              <w:rPr>
                <w:i/>
                <w:sz w:val="28"/>
                <w:szCs w:val="28"/>
                <w:lang w:val="ru-RU"/>
              </w:rPr>
              <w:t>@</w:t>
            </w:r>
            <w:r>
              <w:rPr>
                <w:i/>
                <w:sz w:val="28"/>
                <w:szCs w:val="28"/>
                <w:lang w:val="en-US"/>
              </w:rPr>
              <w:t>ukr</w:t>
            </w:r>
            <w:r w:rsidRPr="00990B02">
              <w:rPr>
                <w:i/>
                <w:sz w:val="28"/>
                <w:szCs w:val="28"/>
                <w:lang w:val="ru-RU"/>
              </w:rPr>
              <w:t>.</w:t>
            </w:r>
            <w:r>
              <w:rPr>
                <w:i/>
                <w:sz w:val="28"/>
                <w:szCs w:val="28"/>
                <w:lang w:val="en-US"/>
              </w:rPr>
              <w:t>net</w:t>
            </w:r>
          </w:p>
          <w:p w:rsidR="00803D51" w:rsidRPr="00DE2A28" w:rsidRDefault="00803D51" w:rsidP="003666BE">
            <w:pPr>
              <w:rPr>
                <w:i/>
                <w:sz w:val="28"/>
                <w:szCs w:val="28"/>
              </w:rPr>
            </w:pPr>
            <w:r>
              <w:rPr>
                <w:i/>
                <w:sz w:val="28"/>
                <w:szCs w:val="28"/>
              </w:rPr>
              <w:t>Вайбер:</w:t>
            </w:r>
          </w:p>
          <w:p w:rsidR="00803D51" w:rsidRPr="00DE2A28" w:rsidRDefault="00803D51" w:rsidP="003666BE">
            <w:pPr>
              <w:rPr>
                <w:i/>
                <w:sz w:val="28"/>
                <w:szCs w:val="28"/>
              </w:rPr>
            </w:pPr>
          </w:p>
          <w:p w:rsidR="00803D51" w:rsidRPr="00DE2A28" w:rsidRDefault="00803D51" w:rsidP="003666BE">
            <w:pPr>
              <w:rPr>
                <w:i/>
                <w:sz w:val="28"/>
                <w:szCs w:val="28"/>
              </w:rPr>
            </w:pPr>
          </w:p>
        </w:tc>
      </w:tr>
      <w:tr w:rsidR="00803D51" w:rsidRPr="00DE2A28" w:rsidTr="00EC5620">
        <w:tc>
          <w:tcPr>
            <w:tcW w:w="4714" w:type="dxa"/>
          </w:tcPr>
          <w:p w:rsidR="00803D51" w:rsidRPr="00DE2A28" w:rsidRDefault="00803D51" w:rsidP="003666BE">
            <w:pPr>
              <w:rPr>
                <w:sz w:val="28"/>
                <w:szCs w:val="28"/>
              </w:rPr>
            </w:pPr>
          </w:p>
          <w:p w:rsidR="00803D51" w:rsidRPr="00DE2A28" w:rsidRDefault="00803D51" w:rsidP="003666BE">
            <w:pPr>
              <w:rPr>
                <w:sz w:val="28"/>
                <w:szCs w:val="28"/>
              </w:rPr>
            </w:pPr>
            <w:r w:rsidRPr="00DE2A28">
              <w:rPr>
                <w:sz w:val="28"/>
                <w:szCs w:val="28"/>
              </w:rPr>
              <w:t xml:space="preserve">Матеріали до курсу розміщені на сайті Інтернет-підтримки навчального процесу </w:t>
            </w:r>
            <w:hyperlink r:id="rId5" w:history="1">
              <w:r w:rsidRPr="00DE2A28">
                <w:rPr>
                  <w:rStyle w:val="Hyperlink"/>
                  <w:sz w:val="28"/>
                  <w:szCs w:val="28"/>
                </w:rPr>
                <w:t>http://vo.ukraine.edu.ua/</w:t>
              </w:r>
            </w:hyperlink>
            <w:r w:rsidRPr="00DE2A28">
              <w:rPr>
                <w:sz w:val="28"/>
                <w:szCs w:val="28"/>
              </w:rPr>
              <w:t xml:space="preserve"> за адресою</w:t>
            </w:r>
          </w:p>
          <w:p w:rsidR="00803D51" w:rsidRPr="00DE2A28" w:rsidRDefault="00803D51" w:rsidP="003666BE">
            <w:pPr>
              <w:rPr>
                <w:sz w:val="28"/>
                <w:szCs w:val="28"/>
              </w:rPr>
            </w:pPr>
          </w:p>
        </w:tc>
        <w:tc>
          <w:tcPr>
            <w:tcW w:w="5600" w:type="dxa"/>
          </w:tcPr>
          <w:p w:rsidR="00803D51" w:rsidRPr="00DE2A28" w:rsidRDefault="00803D51" w:rsidP="003666BE">
            <w:pPr>
              <w:jc w:val="both"/>
              <w:rPr>
                <w:i/>
                <w:sz w:val="28"/>
                <w:szCs w:val="28"/>
              </w:rPr>
            </w:pPr>
          </w:p>
          <w:p w:rsidR="00803D51" w:rsidRPr="00C47704" w:rsidRDefault="00803D51" w:rsidP="003666BE">
            <w:pPr>
              <w:jc w:val="both"/>
              <w:rPr>
                <w:i/>
                <w:sz w:val="28"/>
                <w:szCs w:val="28"/>
              </w:rPr>
            </w:pPr>
            <w:r w:rsidRPr="00C47704">
              <w:rPr>
                <w:i/>
                <w:sz w:val="28"/>
                <w:szCs w:val="28"/>
              </w:rPr>
              <w:t>https://vo.uu.edu.ua/course/view.php?id=6915</w:t>
            </w:r>
          </w:p>
        </w:tc>
      </w:tr>
    </w:tbl>
    <w:p w:rsidR="00803D51" w:rsidRDefault="00803D51">
      <w:pPr>
        <w:pStyle w:val="Heading1"/>
        <w:spacing w:before="94" w:line="228" w:lineRule="exact"/>
        <w:ind w:left="4569"/>
        <w:jc w:val="both"/>
      </w:pPr>
    </w:p>
    <w:p w:rsidR="00803D51" w:rsidRDefault="00803D51">
      <w:pPr>
        <w:pStyle w:val="Heading1"/>
        <w:spacing w:before="94" w:line="228" w:lineRule="exact"/>
        <w:ind w:left="4569"/>
        <w:jc w:val="both"/>
      </w:pPr>
    </w:p>
    <w:p w:rsidR="00803D51" w:rsidRPr="00895389" w:rsidRDefault="00803D51" w:rsidP="00990B02">
      <w:pPr>
        <w:pStyle w:val="Heading1"/>
        <w:spacing w:before="94" w:line="228" w:lineRule="exact"/>
        <w:ind w:left="0"/>
        <w:jc w:val="both"/>
      </w:pPr>
    </w:p>
    <w:p w:rsidR="00803D51" w:rsidRDefault="00803D51">
      <w:pPr>
        <w:pStyle w:val="Heading1"/>
        <w:spacing w:before="94" w:line="228" w:lineRule="exact"/>
        <w:ind w:left="4569"/>
        <w:jc w:val="both"/>
      </w:pPr>
    </w:p>
    <w:p w:rsidR="00803D51" w:rsidRDefault="00803D51">
      <w:pPr>
        <w:pStyle w:val="Heading1"/>
        <w:spacing w:before="94" w:line="228" w:lineRule="exact"/>
        <w:ind w:left="4569"/>
        <w:jc w:val="both"/>
      </w:pPr>
    </w:p>
    <w:p w:rsidR="00803D51" w:rsidRPr="00895389" w:rsidRDefault="00803D51" w:rsidP="00990B02">
      <w:pPr>
        <w:pStyle w:val="Heading1"/>
        <w:spacing w:before="94" w:line="228" w:lineRule="exact"/>
        <w:ind w:left="0"/>
        <w:jc w:val="both"/>
      </w:pPr>
    </w:p>
    <w:p w:rsidR="00803D51" w:rsidRDefault="00803D51">
      <w:pPr>
        <w:pStyle w:val="Heading1"/>
        <w:spacing w:before="94" w:line="228" w:lineRule="exact"/>
        <w:ind w:left="4569"/>
        <w:jc w:val="both"/>
      </w:pPr>
    </w:p>
    <w:p w:rsidR="00803D51" w:rsidRPr="00895389" w:rsidRDefault="00803D51" w:rsidP="00990B02">
      <w:pPr>
        <w:pStyle w:val="Heading1"/>
        <w:spacing w:before="94" w:line="228" w:lineRule="exact"/>
        <w:ind w:left="0"/>
        <w:jc w:val="both"/>
      </w:pPr>
    </w:p>
    <w:p w:rsidR="00803D51" w:rsidRDefault="00803D51">
      <w:pPr>
        <w:pStyle w:val="Heading1"/>
        <w:spacing w:before="94" w:line="228" w:lineRule="exact"/>
        <w:ind w:left="4569"/>
        <w:jc w:val="both"/>
      </w:pPr>
    </w:p>
    <w:p w:rsidR="00803D51" w:rsidRDefault="00803D51">
      <w:pPr>
        <w:pStyle w:val="Heading1"/>
        <w:spacing w:before="94" w:line="228" w:lineRule="exact"/>
        <w:ind w:left="4569"/>
        <w:jc w:val="both"/>
      </w:pPr>
    </w:p>
    <w:p w:rsidR="00803D51" w:rsidRDefault="00803D51">
      <w:pPr>
        <w:pStyle w:val="Heading1"/>
        <w:spacing w:before="94" w:line="228" w:lineRule="exact"/>
        <w:ind w:left="4569"/>
        <w:jc w:val="both"/>
      </w:pPr>
    </w:p>
    <w:p w:rsidR="00803D51" w:rsidRDefault="00803D51">
      <w:pPr>
        <w:pStyle w:val="Heading1"/>
        <w:spacing w:before="94" w:line="228" w:lineRule="exact"/>
        <w:ind w:left="4569"/>
        <w:jc w:val="both"/>
      </w:pPr>
    </w:p>
    <w:p w:rsidR="00803D51" w:rsidRDefault="00803D51">
      <w:pPr>
        <w:pStyle w:val="Heading1"/>
        <w:spacing w:before="94" w:line="228" w:lineRule="exact"/>
        <w:ind w:left="4569"/>
        <w:jc w:val="both"/>
      </w:pPr>
    </w:p>
    <w:p w:rsidR="00803D51" w:rsidRDefault="00803D51">
      <w:pPr>
        <w:pStyle w:val="Heading1"/>
        <w:spacing w:before="94" w:line="228" w:lineRule="exact"/>
        <w:ind w:left="4569"/>
        <w:jc w:val="both"/>
      </w:pPr>
    </w:p>
    <w:p w:rsidR="00803D51" w:rsidRDefault="00803D51" w:rsidP="003A3C42">
      <w:pPr>
        <w:pStyle w:val="Heading1"/>
        <w:ind w:left="0"/>
        <w:rPr>
          <w:bCs w:val="0"/>
          <w:sz w:val="28"/>
          <w:szCs w:val="28"/>
        </w:rPr>
      </w:pPr>
      <w:r w:rsidRPr="00BA2337">
        <w:rPr>
          <w:bCs w:val="0"/>
          <w:sz w:val="28"/>
          <w:szCs w:val="28"/>
        </w:rPr>
        <w:t>ОПИС НАВЧАЛЬНОЇ ДИСЦИПЛІНИ</w:t>
      </w:r>
    </w:p>
    <w:p w:rsidR="00803D51" w:rsidRPr="00FE4004" w:rsidRDefault="00803D51" w:rsidP="0022771A"/>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803D51" w:rsidRPr="00DE2A28" w:rsidTr="008A1713">
        <w:trPr>
          <w:trHeight w:val="803"/>
        </w:trPr>
        <w:tc>
          <w:tcPr>
            <w:tcW w:w="2896" w:type="dxa"/>
            <w:vMerge w:val="restart"/>
            <w:vAlign w:val="center"/>
          </w:tcPr>
          <w:p w:rsidR="00803D51" w:rsidRPr="00DE2A28" w:rsidRDefault="00803D51" w:rsidP="008A1713">
            <w:pPr>
              <w:jc w:val="center"/>
              <w:rPr>
                <w:b/>
                <w:sz w:val="28"/>
                <w:szCs w:val="28"/>
              </w:rPr>
            </w:pPr>
            <w:r w:rsidRPr="00DE2A28">
              <w:rPr>
                <w:b/>
                <w:sz w:val="28"/>
                <w:szCs w:val="28"/>
              </w:rPr>
              <w:t xml:space="preserve">Найменування показників </w:t>
            </w:r>
          </w:p>
        </w:tc>
        <w:tc>
          <w:tcPr>
            <w:tcW w:w="3262" w:type="dxa"/>
            <w:vMerge w:val="restart"/>
            <w:vAlign w:val="center"/>
          </w:tcPr>
          <w:p w:rsidR="00803D51" w:rsidRPr="00DE2A28" w:rsidRDefault="00803D51" w:rsidP="008A1713">
            <w:pPr>
              <w:jc w:val="center"/>
              <w:rPr>
                <w:b/>
                <w:sz w:val="28"/>
                <w:szCs w:val="28"/>
              </w:rPr>
            </w:pPr>
            <w:r w:rsidRPr="00DE2A28">
              <w:rPr>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803D51" w:rsidRPr="00DE2A28" w:rsidRDefault="00803D51" w:rsidP="008A1713">
            <w:pPr>
              <w:jc w:val="center"/>
              <w:rPr>
                <w:b/>
                <w:sz w:val="28"/>
                <w:szCs w:val="28"/>
              </w:rPr>
            </w:pPr>
            <w:r w:rsidRPr="00DE2A28">
              <w:rPr>
                <w:b/>
                <w:sz w:val="28"/>
                <w:szCs w:val="28"/>
              </w:rPr>
              <w:t>Характеристика навчальної дисципліни</w:t>
            </w:r>
          </w:p>
        </w:tc>
      </w:tr>
      <w:tr w:rsidR="00803D51" w:rsidRPr="00DE2A28" w:rsidTr="008A1713">
        <w:trPr>
          <w:trHeight w:val="549"/>
        </w:trPr>
        <w:tc>
          <w:tcPr>
            <w:tcW w:w="2896" w:type="dxa"/>
            <w:vMerge/>
            <w:vAlign w:val="center"/>
          </w:tcPr>
          <w:p w:rsidR="00803D51" w:rsidRPr="00DE2A28" w:rsidRDefault="00803D51" w:rsidP="008A1713">
            <w:pPr>
              <w:jc w:val="center"/>
              <w:rPr>
                <w:b/>
                <w:sz w:val="28"/>
                <w:szCs w:val="28"/>
              </w:rPr>
            </w:pPr>
          </w:p>
        </w:tc>
        <w:tc>
          <w:tcPr>
            <w:tcW w:w="3262" w:type="dxa"/>
            <w:vMerge/>
            <w:vAlign w:val="center"/>
          </w:tcPr>
          <w:p w:rsidR="00803D51" w:rsidRPr="00DE2A28" w:rsidRDefault="00803D51" w:rsidP="008A1713">
            <w:pPr>
              <w:jc w:val="center"/>
              <w:rPr>
                <w:b/>
                <w:sz w:val="28"/>
                <w:szCs w:val="28"/>
              </w:rPr>
            </w:pPr>
          </w:p>
        </w:tc>
        <w:tc>
          <w:tcPr>
            <w:tcW w:w="1620" w:type="dxa"/>
          </w:tcPr>
          <w:p w:rsidR="00803D51" w:rsidRPr="00DE2A28" w:rsidRDefault="00803D51" w:rsidP="008A1713">
            <w:pPr>
              <w:jc w:val="center"/>
              <w:rPr>
                <w:b/>
                <w:i/>
                <w:sz w:val="28"/>
                <w:szCs w:val="28"/>
              </w:rPr>
            </w:pPr>
            <w:r w:rsidRPr="00DE2A28">
              <w:rPr>
                <w:b/>
                <w:i/>
                <w:sz w:val="28"/>
                <w:szCs w:val="28"/>
              </w:rPr>
              <w:t>денна форма навчання</w:t>
            </w:r>
          </w:p>
        </w:tc>
        <w:tc>
          <w:tcPr>
            <w:tcW w:w="1800" w:type="dxa"/>
          </w:tcPr>
          <w:p w:rsidR="00803D51" w:rsidRPr="00DE2A28" w:rsidRDefault="00803D51" w:rsidP="008A1713">
            <w:pPr>
              <w:jc w:val="center"/>
              <w:rPr>
                <w:b/>
                <w:i/>
                <w:sz w:val="28"/>
                <w:szCs w:val="28"/>
              </w:rPr>
            </w:pPr>
            <w:r w:rsidRPr="00DE2A28">
              <w:rPr>
                <w:b/>
                <w:i/>
                <w:sz w:val="28"/>
                <w:szCs w:val="28"/>
              </w:rPr>
              <w:t>заочна форма навчання</w:t>
            </w:r>
          </w:p>
        </w:tc>
      </w:tr>
      <w:tr w:rsidR="00803D51" w:rsidRPr="00DE2A28" w:rsidTr="008A1713">
        <w:trPr>
          <w:trHeight w:val="409"/>
        </w:trPr>
        <w:tc>
          <w:tcPr>
            <w:tcW w:w="2896" w:type="dxa"/>
            <w:vMerge w:val="restart"/>
            <w:vAlign w:val="center"/>
          </w:tcPr>
          <w:p w:rsidR="00803D51" w:rsidRPr="00DE2A28" w:rsidRDefault="00803D51" w:rsidP="008A1713">
            <w:pPr>
              <w:rPr>
                <w:sz w:val="28"/>
                <w:szCs w:val="28"/>
              </w:rPr>
            </w:pPr>
            <w:r>
              <w:rPr>
                <w:sz w:val="28"/>
                <w:szCs w:val="28"/>
              </w:rPr>
              <w:t>Загальний обсяг кредитів – 3</w:t>
            </w:r>
          </w:p>
        </w:tc>
        <w:tc>
          <w:tcPr>
            <w:tcW w:w="3262" w:type="dxa"/>
          </w:tcPr>
          <w:p w:rsidR="00803D51" w:rsidRPr="00DE2A28" w:rsidRDefault="00803D51" w:rsidP="008A1713">
            <w:pPr>
              <w:jc w:val="center"/>
              <w:rPr>
                <w:b/>
                <w:sz w:val="28"/>
                <w:szCs w:val="28"/>
              </w:rPr>
            </w:pPr>
            <w:r w:rsidRPr="00DE2A28">
              <w:rPr>
                <w:b/>
                <w:sz w:val="28"/>
                <w:szCs w:val="28"/>
              </w:rPr>
              <w:t>Галузь знань</w:t>
            </w:r>
          </w:p>
          <w:p w:rsidR="00803D51" w:rsidRPr="00DE2A28" w:rsidRDefault="00803D51" w:rsidP="008A1713">
            <w:pPr>
              <w:jc w:val="center"/>
              <w:rPr>
                <w:sz w:val="28"/>
                <w:szCs w:val="28"/>
              </w:rPr>
            </w:pPr>
            <w:r w:rsidRPr="00DE2A28">
              <w:rPr>
                <w:sz w:val="28"/>
                <w:szCs w:val="28"/>
              </w:rPr>
              <w:t>«Право» 08</w:t>
            </w:r>
          </w:p>
          <w:p w:rsidR="00803D51" w:rsidRPr="00DE2A28" w:rsidRDefault="00803D51" w:rsidP="008A1713">
            <w:pPr>
              <w:jc w:val="center"/>
            </w:pPr>
          </w:p>
        </w:tc>
        <w:tc>
          <w:tcPr>
            <w:tcW w:w="3420" w:type="dxa"/>
            <w:gridSpan w:val="2"/>
            <w:vAlign w:val="center"/>
          </w:tcPr>
          <w:p w:rsidR="00803D51" w:rsidRPr="00DE2A28" w:rsidRDefault="00803D51" w:rsidP="008A1713">
            <w:pPr>
              <w:jc w:val="center"/>
              <w:rPr>
                <w:b/>
                <w:sz w:val="28"/>
                <w:szCs w:val="28"/>
              </w:rPr>
            </w:pPr>
            <w:r w:rsidRPr="00DE2A28">
              <w:rPr>
                <w:b/>
                <w:sz w:val="28"/>
                <w:szCs w:val="28"/>
              </w:rPr>
              <w:t>Вид дисципліни</w:t>
            </w:r>
          </w:p>
          <w:p w:rsidR="00803D51" w:rsidRPr="00DE2A28" w:rsidRDefault="00803D51" w:rsidP="008A1713">
            <w:pPr>
              <w:jc w:val="center"/>
              <w:rPr>
                <w:sz w:val="28"/>
                <w:szCs w:val="28"/>
              </w:rPr>
            </w:pPr>
            <w:r w:rsidRPr="00DE2A28">
              <w:rPr>
                <w:sz w:val="28"/>
                <w:szCs w:val="28"/>
              </w:rPr>
              <w:t>за вибором студента</w:t>
            </w:r>
          </w:p>
          <w:p w:rsidR="00803D51" w:rsidRPr="00DE2A28" w:rsidRDefault="00803D51" w:rsidP="008A1713">
            <w:pPr>
              <w:jc w:val="center"/>
              <w:rPr>
                <w:i/>
              </w:rPr>
            </w:pPr>
          </w:p>
        </w:tc>
      </w:tr>
      <w:tr w:rsidR="00803D51" w:rsidRPr="00DE2A28" w:rsidTr="008A1713">
        <w:trPr>
          <w:trHeight w:val="1320"/>
        </w:trPr>
        <w:tc>
          <w:tcPr>
            <w:tcW w:w="2896" w:type="dxa"/>
            <w:vMerge/>
            <w:vAlign w:val="center"/>
          </w:tcPr>
          <w:p w:rsidR="00803D51" w:rsidRPr="00DE2A28" w:rsidRDefault="00803D51" w:rsidP="008A1713">
            <w:pPr>
              <w:rPr>
                <w:sz w:val="28"/>
                <w:szCs w:val="28"/>
              </w:rPr>
            </w:pPr>
          </w:p>
        </w:tc>
        <w:tc>
          <w:tcPr>
            <w:tcW w:w="3262" w:type="dxa"/>
            <w:vAlign w:val="center"/>
          </w:tcPr>
          <w:p w:rsidR="00803D51" w:rsidRPr="00DE2A28" w:rsidRDefault="00803D51" w:rsidP="008A1713">
            <w:pPr>
              <w:jc w:val="center"/>
              <w:rPr>
                <w:b/>
                <w:sz w:val="28"/>
                <w:szCs w:val="28"/>
              </w:rPr>
            </w:pPr>
            <w:r w:rsidRPr="00DE2A28">
              <w:rPr>
                <w:b/>
                <w:sz w:val="28"/>
                <w:szCs w:val="28"/>
              </w:rPr>
              <w:t xml:space="preserve">Спеціальність </w:t>
            </w:r>
          </w:p>
          <w:p w:rsidR="00803D51" w:rsidRPr="00DE2A28" w:rsidRDefault="00803D51" w:rsidP="008A1713">
            <w:pPr>
              <w:jc w:val="center"/>
              <w:rPr>
                <w:sz w:val="28"/>
                <w:szCs w:val="28"/>
              </w:rPr>
            </w:pPr>
            <w:r w:rsidRPr="00DE2A28">
              <w:rPr>
                <w:sz w:val="28"/>
                <w:szCs w:val="28"/>
              </w:rPr>
              <w:t>«Право» 081</w:t>
            </w:r>
          </w:p>
          <w:p w:rsidR="00803D51" w:rsidRPr="00DE2A28" w:rsidRDefault="00803D51" w:rsidP="008A1713">
            <w:pPr>
              <w:jc w:val="center"/>
            </w:pPr>
          </w:p>
        </w:tc>
        <w:tc>
          <w:tcPr>
            <w:tcW w:w="3420" w:type="dxa"/>
            <w:gridSpan w:val="2"/>
            <w:vAlign w:val="center"/>
          </w:tcPr>
          <w:p w:rsidR="00803D51" w:rsidRPr="00DE2A28" w:rsidRDefault="00803D51" w:rsidP="008A1713">
            <w:pPr>
              <w:jc w:val="center"/>
              <w:rPr>
                <w:b/>
                <w:sz w:val="28"/>
                <w:szCs w:val="28"/>
              </w:rPr>
            </w:pPr>
            <w:r w:rsidRPr="00DE2A28">
              <w:rPr>
                <w:b/>
                <w:sz w:val="28"/>
                <w:szCs w:val="28"/>
              </w:rPr>
              <w:t>Цикл підготовки</w:t>
            </w:r>
          </w:p>
          <w:p w:rsidR="00803D51" w:rsidRPr="00DE2A28" w:rsidRDefault="00803D51" w:rsidP="008A1713">
            <w:pPr>
              <w:jc w:val="center"/>
              <w:rPr>
                <w:sz w:val="28"/>
                <w:szCs w:val="28"/>
              </w:rPr>
            </w:pPr>
            <w:r w:rsidRPr="00DE2A28">
              <w:rPr>
                <w:sz w:val="28"/>
                <w:szCs w:val="28"/>
              </w:rPr>
              <w:t>професійний</w:t>
            </w:r>
          </w:p>
          <w:p w:rsidR="00803D51" w:rsidRPr="00DE2A28" w:rsidRDefault="00803D51" w:rsidP="008A1713">
            <w:pPr>
              <w:jc w:val="center"/>
              <w:rPr>
                <w:b/>
                <w:sz w:val="28"/>
                <w:szCs w:val="28"/>
              </w:rPr>
            </w:pPr>
            <w:r w:rsidRPr="00DE2A28">
              <w:t>(загальний чи професійний)</w:t>
            </w:r>
          </w:p>
          <w:p w:rsidR="00803D51" w:rsidRPr="00DE2A28" w:rsidRDefault="00803D51" w:rsidP="008A1713">
            <w:pPr>
              <w:jc w:val="center"/>
              <w:rPr>
                <w:szCs w:val="28"/>
              </w:rPr>
            </w:pPr>
          </w:p>
        </w:tc>
      </w:tr>
      <w:tr w:rsidR="00803D51" w:rsidRPr="00DE2A28" w:rsidTr="008A1713">
        <w:trPr>
          <w:trHeight w:val="170"/>
        </w:trPr>
        <w:tc>
          <w:tcPr>
            <w:tcW w:w="2896" w:type="dxa"/>
            <w:vAlign w:val="center"/>
          </w:tcPr>
          <w:p w:rsidR="00803D51" w:rsidRPr="00DE2A28" w:rsidRDefault="00803D51" w:rsidP="008A1713">
            <w:pPr>
              <w:rPr>
                <w:sz w:val="28"/>
                <w:szCs w:val="28"/>
              </w:rPr>
            </w:pPr>
            <w:r w:rsidRPr="00DE2A28">
              <w:rPr>
                <w:sz w:val="28"/>
                <w:szCs w:val="28"/>
              </w:rPr>
              <w:t xml:space="preserve">Модулів – </w:t>
            </w:r>
            <w:r>
              <w:rPr>
                <w:sz w:val="28"/>
                <w:szCs w:val="28"/>
              </w:rPr>
              <w:t>1</w:t>
            </w:r>
          </w:p>
        </w:tc>
        <w:tc>
          <w:tcPr>
            <w:tcW w:w="3262" w:type="dxa"/>
            <w:vMerge w:val="restart"/>
            <w:vAlign w:val="center"/>
          </w:tcPr>
          <w:p w:rsidR="00803D51" w:rsidRPr="00DE2A28" w:rsidRDefault="00803D51" w:rsidP="008A1713">
            <w:pPr>
              <w:jc w:val="center"/>
              <w:rPr>
                <w:b/>
                <w:sz w:val="28"/>
                <w:szCs w:val="28"/>
              </w:rPr>
            </w:pPr>
            <w:r w:rsidRPr="00DE2A28">
              <w:rPr>
                <w:b/>
                <w:sz w:val="28"/>
                <w:szCs w:val="28"/>
              </w:rPr>
              <w:t>Спеціалізація</w:t>
            </w:r>
          </w:p>
          <w:p w:rsidR="00803D51" w:rsidRPr="00DE2A28" w:rsidRDefault="00803D51" w:rsidP="008A1713">
            <w:pPr>
              <w:jc w:val="center"/>
              <w:rPr>
                <w:sz w:val="28"/>
                <w:szCs w:val="28"/>
              </w:rPr>
            </w:pPr>
            <w:r w:rsidRPr="00DE2A28">
              <w:rPr>
                <w:sz w:val="28"/>
                <w:szCs w:val="28"/>
              </w:rPr>
              <w:t>____________________</w:t>
            </w:r>
          </w:p>
          <w:p w:rsidR="00803D51" w:rsidRPr="00DE2A28" w:rsidRDefault="00803D51" w:rsidP="008A1713">
            <w:pPr>
              <w:jc w:val="center"/>
            </w:pPr>
            <w:r w:rsidRPr="00DE2A28">
              <w:t>(назва)</w:t>
            </w:r>
          </w:p>
        </w:tc>
        <w:tc>
          <w:tcPr>
            <w:tcW w:w="3420" w:type="dxa"/>
            <w:gridSpan w:val="2"/>
            <w:vAlign w:val="center"/>
          </w:tcPr>
          <w:p w:rsidR="00803D51" w:rsidRPr="00DE2A28" w:rsidRDefault="00803D51" w:rsidP="008A1713">
            <w:pPr>
              <w:jc w:val="center"/>
              <w:rPr>
                <w:b/>
                <w:sz w:val="28"/>
                <w:szCs w:val="28"/>
              </w:rPr>
            </w:pPr>
            <w:r w:rsidRPr="00DE2A28">
              <w:rPr>
                <w:b/>
                <w:sz w:val="28"/>
                <w:szCs w:val="28"/>
              </w:rPr>
              <w:t>Рік підготовки:</w:t>
            </w:r>
          </w:p>
        </w:tc>
      </w:tr>
      <w:tr w:rsidR="00803D51" w:rsidRPr="00DE2A28" w:rsidTr="008A1713">
        <w:trPr>
          <w:trHeight w:val="207"/>
        </w:trPr>
        <w:tc>
          <w:tcPr>
            <w:tcW w:w="2896" w:type="dxa"/>
            <w:vAlign w:val="center"/>
          </w:tcPr>
          <w:p w:rsidR="00803D51" w:rsidRPr="00DE2A28" w:rsidRDefault="00803D51" w:rsidP="008A1713">
            <w:pPr>
              <w:rPr>
                <w:sz w:val="28"/>
                <w:szCs w:val="28"/>
              </w:rPr>
            </w:pPr>
            <w:r w:rsidRPr="00DE2A28">
              <w:rPr>
                <w:sz w:val="28"/>
                <w:szCs w:val="28"/>
              </w:rPr>
              <w:t>Змістових модулів – 2</w:t>
            </w:r>
          </w:p>
        </w:tc>
        <w:tc>
          <w:tcPr>
            <w:tcW w:w="3262" w:type="dxa"/>
            <w:vMerge/>
            <w:vAlign w:val="center"/>
          </w:tcPr>
          <w:p w:rsidR="00803D51" w:rsidRPr="00DE2A28" w:rsidRDefault="00803D51" w:rsidP="008A1713">
            <w:pPr>
              <w:jc w:val="center"/>
              <w:rPr>
                <w:szCs w:val="28"/>
              </w:rPr>
            </w:pPr>
          </w:p>
        </w:tc>
        <w:tc>
          <w:tcPr>
            <w:tcW w:w="1620" w:type="dxa"/>
            <w:vAlign w:val="center"/>
          </w:tcPr>
          <w:p w:rsidR="00803D51" w:rsidRPr="00DE2A28" w:rsidRDefault="00803D51" w:rsidP="008A1713">
            <w:pPr>
              <w:jc w:val="center"/>
              <w:rPr>
                <w:sz w:val="28"/>
                <w:szCs w:val="28"/>
              </w:rPr>
            </w:pPr>
            <w:r>
              <w:rPr>
                <w:sz w:val="28"/>
                <w:szCs w:val="28"/>
              </w:rPr>
              <w:t>4</w:t>
            </w:r>
            <w:r w:rsidRPr="00DE2A28">
              <w:rPr>
                <w:sz w:val="28"/>
                <w:szCs w:val="28"/>
              </w:rPr>
              <w:t>-й</w:t>
            </w:r>
          </w:p>
        </w:tc>
        <w:tc>
          <w:tcPr>
            <w:tcW w:w="1800" w:type="dxa"/>
            <w:vAlign w:val="center"/>
          </w:tcPr>
          <w:p w:rsidR="00803D51" w:rsidRPr="00DE2A28" w:rsidRDefault="00803D51" w:rsidP="008A1713">
            <w:pPr>
              <w:jc w:val="center"/>
              <w:rPr>
                <w:sz w:val="28"/>
                <w:szCs w:val="28"/>
              </w:rPr>
            </w:pPr>
            <w:r>
              <w:rPr>
                <w:sz w:val="28"/>
                <w:szCs w:val="28"/>
              </w:rPr>
              <w:t>4</w:t>
            </w:r>
            <w:r w:rsidRPr="00DE2A28">
              <w:rPr>
                <w:sz w:val="28"/>
                <w:szCs w:val="28"/>
              </w:rPr>
              <w:t>-й</w:t>
            </w:r>
          </w:p>
        </w:tc>
      </w:tr>
      <w:tr w:rsidR="00803D51" w:rsidRPr="00DE2A28" w:rsidTr="008A1713">
        <w:trPr>
          <w:trHeight w:val="246"/>
        </w:trPr>
        <w:tc>
          <w:tcPr>
            <w:tcW w:w="2896" w:type="dxa"/>
            <w:vAlign w:val="center"/>
          </w:tcPr>
          <w:p w:rsidR="00803D51" w:rsidRPr="00DE2A28" w:rsidRDefault="00803D51" w:rsidP="008A1713">
            <w:pPr>
              <w:rPr>
                <w:sz w:val="28"/>
                <w:szCs w:val="28"/>
              </w:rPr>
            </w:pPr>
            <w:r w:rsidRPr="00DE2A28">
              <w:rPr>
                <w:sz w:val="28"/>
                <w:szCs w:val="28"/>
              </w:rPr>
              <w:t>Індивідуальне науково-дослідне завдання: непередбачене</w:t>
            </w:r>
          </w:p>
          <w:p w:rsidR="00803D51" w:rsidRPr="00DE2A28" w:rsidRDefault="00803D51" w:rsidP="008A1713">
            <w:r w:rsidRPr="00DE2A28">
              <w:rPr>
                <w:sz w:val="28"/>
                <w:szCs w:val="28"/>
              </w:rPr>
              <w:t xml:space="preserve">                  </w:t>
            </w:r>
          </w:p>
        </w:tc>
        <w:tc>
          <w:tcPr>
            <w:tcW w:w="3262" w:type="dxa"/>
            <w:vMerge w:val="restart"/>
            <w:vAlign w:val="center"/>
          </w:tcPr>
          <w:p w:rsidR="00803D51" w:rsidRPr="00DE2A28" w:rsidRDefault="00803D51" w:rsidP="008A1713">
            <w:pPr>
              <w:jc w:val="center"/>
              <w:rPr>
                <w:b/>
                <w:sz w:val="28"/>
                <w:szCs w:val="28"/>
              </w:rPr>
            </w:pPr>
            <w:r w:rsidRPr="00DE2A28">
              <w:rPr>
                <w:b/>
                <w:sz w:val="28"/>
                <w:szCs w:val="28"/>
              </w:rPr>
              <w:t>Мова викладання, навчання та оцінювання:</w:t>
            </w:r>
          </w:p>
          <w:p w:rsidR="00803D51" w:rsidRPr="00DE2A28" w:rsidRDefault="00803D51" w:rsidP="008A1713">
            <w:pPr>
              <w:jc w:val="center"/>
              <w:rPr>
                <w:sz w:val="28"/>
                <w:szCs w:val="28"/>
              </w:rPr>
            </w:pPr>
            <w:r w:rsidRPr="00DE2A28">
              <w:rPr>
                <w:sz w:val="28"/>
                <w:szCs w:val="28"/>
              </w:rPr>
              <w:t>«українська»</w:t>
            </w:r>
          </w:p>
          <w:p w:rsidR="00803D51" w:rsidRPr="00DE2A28" w:rsidRDefault="00803D51" w:rsidP="008A1713">
            <w:pPr>
              <w:jc w:val="center"/>
              <w:rPr>
                <w:sz w:val="28"/>
                <w:szCs w:val="28"/>
              </w:rPr>
            </w:pPr>
          </w:p>
        </w:tc>
        <w:tc>
          <w:tcPr>
            <w:tcW w:w="3420" w:type="dxa"/>
            <w:gridSpan w:val="2"/>
            <w:vAlign w:val="center"/>
          </w:tcPr>
          <w:p w:rsidR="00803D51" w:rsidRPr="00DE2A28" w:rsidRDefault="00803D51" w:rsidP="008A1713">
            <w:pPr>
              <w:jc w:val="center"/>
              <w:rPr>
                <w:b/>
                <w:sz w:val="28"/>
                <w:szCs w:val="28"/>
              </w:rPr>
            </w:pPr>
            <w:r w:rsidRPr="00DE2A28">
              <w:rPr>
                <w:b/>
                <w:sz w:val="28"/>
                <w:szCs w:val="28"/>
              </w:rPr>
              <w:t>Семестр</w:t>
            </w:r>
          </w:p>
        </w:tc>
      </w:tr>
      <w:tr w:rsidR="00803D51" w:rsidRPr="00DE2A28" w:rsidTr="008A1713">
        <w:trPr>
          <w:trHeight w:val="323"/>
        </w:trPr>
        <w:tc>
          <w:tcPr>
            <w:tcW w:w="2896" w:type="dxa"/>
            <w:vMerge w:val="restart"/>
            <w:vAlign w:val="center"/>
          </w:tcPr>
          <w:p w:rsidR="00803D51" w:rsidRPr="00DE2A28" w:rsidRDefault="00803D51" w:rsidP="008A1713">
            <w:pPr>
              <w:rPr>
                <w:sz w:val="28"/>
                <w:szCs w:val="28"/>
              </w:rPr>
            </w:pPr>
            <w:r>
              <w:rPr>
                <w:sz w:val="28"/>
                <w:szCs w:val="28"/>
              </w:rPr>
              <w:t>Загальний обсяг годин – 90</w:t>
            </w:r>
          </w:p>
        </w:tc>
        <w:tc>
          <w:tcPr>
            <w:tcW w:w="3262" w:type="dxa"/>
            <w:vMerge/>
            <w:vAlign w:val="center"/>
          </w:tcPr>
          <w:p w:rsidR="00803D51" w:rsidRPr="00DE2A28" w:rsidRDefault="00803D51" w:rsidP="008A1713">
            <w:pPr>
              <w:jc w:val="center"/>
              <w:rPr>
                <w:szCs w:val="28"/>
              </w:rPr>
            </w:pPr>
          </w:p>
        </w:tc>
        <w:tc>
          <w:tcPr>
            <w:tcW w:w="1620" w:type="dxa"/>
            <w:vAlign w:val="center"/>
          </w:tcPr>
          <w:p w:rsidR="00803D51" w:rsidRPr="00DE2A28" w:rsidRDefault="00803D51" w:rsidP="008A1713">
            <w:pPr>
              <w:jc w:val="center"/>
              <w:rPr>
                <w:sz w:val="28"/>
                <w:szCs w:val="28"/>
              </w:rPr>
            </w:pPr>
            <w:r>
              <w:rPr>
                <w:sz w:val="28"/>
                <w:szCs w:val="28"/>
              </w:rPr>
              <w:t>7</w:t>
            </w:r>
            <w:r w:rsidRPr="00DE2A28">
              <w:rPr>
                <w:sz w:val="28"/>
                <w:szCs w:val="28"/>
              </w:rPr>
              <w:t>-й</w:t>
            </w:r>
          </w:p>
        </w:tc>
        <w:tc>
          <w:tcPr>
            <w:tcW w:w="1800" w:type="dxa"/>
            <w:vAlign w:val="center"/>
          </w:tcPr>
          <w:p w:rsidR="00803D51" w:rsidRPr="00DE2A28" w:rsidRDefault="00803D51" w:rsidP="008A1713">
            <w:pPr>
              <w:jc w:val="center"/>
              <w:rPr>
                <w:sz w:val="28"/>
                <w:szCs w:val="28"/>
              </w:rPr>
            </w:pPr>
            <w:r>
              <w:rPr>
                <w:sz w:val="28"/>
                <w:szCs w:val="28"/>
              </w:rPr>
              <w:t>7</w:t>
            </w:r>
            <w:r w:rsidRPr="00DE2A28">
              <w:rPr>
                <w:sz w:val="28"/>
                <w:szCs w:val="28"/>
              </w:rPr>
              <w:t>-й</w:t>
            </w:r>
          </w:p>
        </w:tc>
      </w:tr>
      <w:tr w:rsidR="00803D51" w:rsidRPr="00DE2A28" w:rsidTr="008A1713">
        <w:trPr>
          <w:trHeight w:val="322"/>
        </w:trPr>
        <w:tc>
          <w:tcPr>
            <w:tcW w:w="2896" w:type="dxa"/>
            <w:vMerge/>
            <w:vAlign w:val="center"/>
          </w:tcPr>
          <w:p w:rsidR="00803D51" w:rsidRPr="00DE2A28" w:rsidRDefault="00803D51" w:rsidP="008A1713">
            <w:pPr>
              <w:rPr>
                <w:sz w:val="28"/>
                <w:szCs w:val="28"/>
              </w:rPr>
            </w:pPr>
          </w:p>
        </w:tc>
        <w:tc>
          <w:tcPr>
            <w:tcW w:w="3262" w:type="dxa"/>
            <w:vMerge/>
            <w:vAlign w:val="center"/>
          </w:tcPr>
          <w:p w:rsidR="00803D51" w:rsidRPr="00DE2A28" w:rsidRDefault="00803D51" w:rsidP="008A1713">
            <w:pPr>
              <w:jc w:val="center"/>
              <w:rPr>
                <w:szCs w:val="28"/>
              </w:rPr>
            </w:pPr>
          </w:p>
        </w:tc>
        <w:tc>
          <w:tcPr>
            <w:tcW w:w="3420" w:type="dxa"/>
            <w:gridSpan w:val="2"/>
            <w:vAlign w:val="center"/>
          </w:tcPr>
          <w:p w:rsidR="00803D51" w:rsidRPr="00DE2A28" w:rsidRDefault="00803D51" w:rsidP="008A1713">
            <w:pPr>
              <w:jc w:val="center"/>
              <w:rPr>
                <w:b/>
                <w:sz w:val="28"/>
                <w:szCs w:val="28"/>
              </w:rPr>
            </w:pPr>
            <w:r w:rsidRPr="00DE2A28">
              <w:rPr>
                <w:b/>
                <w:sz w:val="28"/>
                <w:szCs w:val="28"/>
              </w:rPr>
              <w:t>Лекції</w:t>
            </w:r>
          </w:p>
        </w:tc>
      </w:tr>
      <w:tr w:rsidR="00803D51" w:rsidRPr="00DE2A28" w:rsidTr="008A1713">
        <w:trPr>
          <w:trHeight w:val="320"/>
        </w:trPr>
        <w:tc>
          <w:tcPr>
            <w:tcW w:w="2896" w:type="dxa"/>
            <w:vMerge w:val="restart"/>
            <w:vAlign w:val="center"/>
          </w:tcPr>
          <w:p w:rsidR="00803D51" w:rsidRPr="00DE2A28" w:rsidRDefault="00803D51" w:rsidP="008A1713">
            <w:pPr>
              <w:rPr>
                <w:sz w:val="28"/>
                <w:szCs w:val="28"/>
              </w:rPr>
            </w:pPr>
            <w:r w:rsidRPr="00DE2A28">
              <w:rPr>
                <w:sz w:val="28"/>
                <w:szCs w:val="28"/>
              </w:rPr>
              <w:t>Тижневих годин для денної форми навчання:</w:t>
            </w:r>
          </w:p>
          <w:p w:rsidR="00803D51" w:rsidRPr="00DE2A28" w:rsidRDefault="00803D51" w:rsidP="008A1713">
            <w:pPr>
              <w:rPr>
                <w:sz w:val="28"/>
                <w:szCs w:val="28"/>
              </w:rPr>
            </w:pPr>
            <w:r w:rsidRPr="00DE2A28">
              <w:rPr>
                <w:sz w:val="28"/>
                <w:szCs w:val="28"/>
              </w:rPr>
              <w:t xml:space="preserve">аудиторних – 2 </w:t>
            </w:r>
          </w:p>
          <w:p w:rsidR="00803D51" w:rsidRPr="00DE2A28" w:rsidRDefault="00803D51" w:rsidP="008A1713">
            <w:pPr>
              <w:rPr>
                <w:sz w:val="28"/>
                <w:szCs w:val="28"/>
              </w:rPr>
            </w:pPr>
            <w:r>
              <w:rPr>
                <w:sz w:val="28"/>
                <w:szCs w:val="28"/>
              </w:rPr>
              <w:t>самостійної роботи студента –4</w:t>
            </w:r>
          </w:p>
        </w:tc>
        <w:tc>
          <w:tcPr>
            <w:tcW w:w="3262" w:type="dxa"/>
            <w:vMerge w:val="restart"/>
            <w:vAlign w:val="center"/>
          </w:tcPr>
          <w:p w:rsidR="00803D51" w:rsidRPr="00DE2A28" w:rsidRDefault="00803D51" w:rsidP="008A1713">
            <w:pPr>
              <w:jc w:val="center"/>
              <w:rPr>
                <w:b/>
                <w:sz w:val="28"/>
                <w:szCs w:val="28"/>
              </w:rPr>
            </w:pPr>
            <w:r w:rsidRPr="00DE2A28">
              <w:rPr>
                <w:b/>
                <w:sz w:val="28"/>
                <w:szCs w:val="28"/>
              </w:rPr>
              <w:t>Освітній ступінь / освітньо-кваліфікаційний рівень:</w:t>
            </w:r>
          </w:p>
          <w:p w:rsidR="00803D51" w:rsidRPr="00DE2A28" w:rsidRDefault="00803D51" w:rsidP="008A1713">
            <w:pPr>
              <w:jc w:val="center"/>
              <w:rPr>
                <w:sz w:val="28"/>
                <w:szCs w:val="28"/>
              </w:rPr>
            </w:pPr>
            <w:r w:rsidRPr="00DE2A28">
              <w:rPr>
                <w:sz w:val="28"/>
                <w:szCs w:val="28"/>
              </w:rPr>
              <w:t>«Бакалавр»</w:t>
            </w:r>
          </w:p>
          <w:p w:rsidR="00803D51" w:rsidRPr="00DE2A28" w:rsidRDefault="00803D51" w:rsidP="008A1713">
            <w:pPr>
              <w:jc w:val="center"/>
              <w:rPr>
                <w:sz w:val="28"/>
                <w:szCs w:val="28"/>
              </w:rPr>
            </w:pPr>
          </w:p>
        </w:tc>
        <w:tc>
          <w:tcPr>
            <w:tcW w:w="1620" w:type="dxa"/>
            <w:vAlign w:val="center"/>
          </w:tcPr>
          <w:p w:rsidR="00803D51" w:rsidRPr="00DE2A28" w:rsidRDefault="00803D51" w:rsidP="008A1713">
            <w:pPr>
              <w:jc w:val="center"/>
              <w:rPr>
                <w:sz w:val="28"/>
                <w:szCs w:val="28"/>
              </w:rPr>
            </w:pPr>
            <w:r>
              <w:rPr>
                <w:sz w:val="28"/>
                <w:szCs w:val="28"/>
              </w:rPr>
              <w:t>30</w:t>
            </w:r>
            <w:r w:rsidRPr="00DE2A28">
              <w:rPr>
                <w:sz w:val="28"/>
                <w:szCs w:val="28"/>
              </w:rPr>
              <w:t xml:space="preserve"> год.</w:t>
            </w:r>
          </w:p>
        </w:tc>
        <w:tc>
          <w:tcPr>
            <w:tcW w:w="1800" w:type="dxa"/>
            <w:vAlign w:val="center"/>
          </w:tcPr>
          <w:p w:rsidR="00803D51" w:rsidRPr="00DE2A28" w:rsidRDefault="00803D51" w:rsidP="008A1713">
            <w:pPr>
              <w:jc w:val="center"/>
              <w:rPr>
                <w:sz w:val="28"/>
                <w:szCs w:val="28"/>
              </w:rPr>
            </w:pPr>
            <w:r w:rsidRPr="00DE2A28">
              <w:rPr>
                <w:sz w:val="28"/>
                <w:szCs w:val="28"/>
              </w:rPr>
              <w:t xml:space="preserve"> -год.</w:t>
            </w:r>
          </w:p>
        </w:tc>
      </w:tr>
      <w:tr w:rsidR="00803D51" w:rsidRPr="00DE2A28" w:rsidTr="008A1713">
        <w:trPr>
          <w:trHeight w:val="320"/>
        </w:trPr>
        <w:tc>
          <w:tcPr>
            <w:tcW w:w="2896" w:type="dxa"/>
            <w:vMerge/>
            <w:vAlign w:val="center"/>
          </w:tcPr>
          <w:p w:rsidR="00803D51" w:rsidRPr="00DE2A28" w:rsidRDefault="00803D51" w:rsidP="008A1713">
            <w:pPr>
              <w:rPr>
                <w:szCs w:val="28"/>
              </w:rPr>
            </w:pPr>
          </w:p>
        </w:tc>
        <w:tc>
          <w:tcPr>
            <w:tcW w:w="3262" w:type="dxa"/>
            <w:vMerge/>
            <w:vAlign w:val="center"/>
          </w:tcPr>
          <w:p w:rsidR="00803D51" w:rsidRPr="00DE2A28" w:rsidRDefault="00803D51" w:rsidP="008A1713">
            <w:pPr>
              <w:jc w:val="center"/>
              <w:rPr>
                <w:szCs w:val="28"/>
              </w:rPr>
            </w:pPr>
          </w:p>
        </w:tc>
        <w:tc>
          <w:tcPr>
            <w:tcW w:w="3420" w:type="dxa"/>
            <w:gridSpan w:val="2"/>
            <w:vAlign w:val="center"/>
          </w:tcPr>
          <w:p w:rsidR="00803D51" w:rsidRPr="00DE2A28" w:rsidRDefault="00803D51" w:rsidP="008A1713">
            <w:pPr>
              <w:jc w:val="center"/>
              <w:rPr>
                <w:b/>
                <w:sz w:val="28"/>
                <w:szCs w:val="28"/>
              </w:rPr>
            </w:pPr>
            <w:r w:rsidRPr="00DE2A28">
              <w:rPr>
                <w:b/>
                <w:sz w:val="28"/>
                <w:szCs w:val="28"/>
              </w:rPr>
              <w:t>Практичні</w:t>
            </w:r>
          </w:p>
        </w:tc>
      </w:tr>
      <w:tr w:rsidR="00803D51" w:rsidRPr="00DE2A28" w:rsidTr="008A1713">
        <w:trPr>
          <w:trHeight w:val="320"/>
        </w:trPr>
        <w:tc>
          <w:tcPr>
            <w:tcW w:w="2896" w:type="dxa"/>
            <w:vMerge/>
            <w:vAlign w:val="center"/>
          </w:tcPr>
          <w:p w:rsidR="00803D51" w:rsidRPr="00DE2A28" w:rsidRDefault="00803D51" w:rsidP="008A1713">
            <w:pPr>
              <w:rPr>
                <w:szCs w:val="28"/>
              </w:rPr>
            </w:pPr>
          </w:p>
        </w:tc>
        <w:tc>
          <w:tcPr>
            <w:tcW w:w="3262" w:type="dxa"/>
            <w:vMerge/>
            <w:vAlign w:val="center"/>
          </w:tcPr>
          <w:p w:rsidR="00803D51" w:rsidRPr="00DE2A28" w:rsidRDefault="00803D51" w:rsidP="008A1713">
            <w:pPr>
              <w:jc w:val="center"/>
              <w:rPr>
                <w:szCs w:val="28"/>
              </w:rPr>
            </w:pPr>
          </w:p>
        </w:tc>
        <w:tc>
          <w:tcPr>
            <w:tcW w:w="1620" w:type="dxa"/>
            <w:vAlign w:val="center"/>
          </w:tcPr>
          <w:p w:rsidR="00803D51" w:rsidRPr="00DE2A28" w:rsidRDefault="00803D51" w:rsidP="008A1713">
            <w:pPr>
              <w:jc w:val="center"/>
              <w:rPr>
                <w:i/>
                <w:sz w:val="28"/>
                <w:szCs w:val="28"/>
              </w:rPr>
            </w:pPr>
            <w:r w:rsidRPr="00DE2A28">
              <w:rPr>
                <w:sz w:val="28"/>
                <w:szCs w:val="28"/>
              </w:rPr>
              <w:t>14 год.</w:t>
            </w:r>
          </w:p>
        </w:tc>
        <w:tc>
          <w:tcPr>
            <w:tcW w:w="1800" w:type="dxa"/>
            <w:vAlign w:val="center"/>
          </w:tcPr>
          <w:p w:rsidR="00803D51" w:rsidRPr="00DE2A28" w:rsidRDefault="00803D51" w:rsidP="008A1713">
            <w:pPr>
              <w:jc w:val="center"/>
              <w:rPr>
                <w:sz w:val="28"/>
                <w:szCs w:val="28"/>
              </w:rPr>
            </w:pPr>
            <w:r w:rsidRPr="00DE2A28">
              <w:rPr>
                <w:sz w:val="28"/>
                <w:szCs w:val="28"/>
              </w:rPr>
              <w:t xml:space="preserve"> -год.</w:t>
            </w:r>
          </w:p>
        </w:tc>
      </w:tr>
      <w:tr w:rsidR="00803D51" w:rsidRPr="00DE2A28" w:rsidTr="008A1713">
        <w:trPr>
          <w:trHeight w:val="138"/>
        </w:trPr>
        <w:tc>
          <w:tcPr>
            <w:tcW w:w="2896" w:type="dxa"/>
            <w:vMerge/>
            <w:vAlign w:val="center"/>
          </w:tcPr>
          <w:p w:rsidR="00803D51" w:rsidRPr="00DE2A28" w:rsidRDefault="00803D51" w:rsidP="008A1713">
            <w:pPr>
              <w:jc w:val="center"/>
              <w:rPr>
                <w:szCs w:val="28"/>
              </w:rPr>
            </w:pPr>
          </w:p>
        </w:tc>
        <w:tc>
          <w:tcPr>
            <w:tcW w:w="3262" w:type="dxa"/>
            <w:vMerge/>
            <w:vAlign w:val="center"/>
          </w:tcPr>
          <w:p w:rsidR="00803D51" w:rsidRPr="00DE2A28" w:rsidRDefault="00803D51" w:rsidP="008A1713">
            <w:pPr>
              <w:jc w:val="center"/>
              <w:rPr>
                <w:szCs w:val="28"/>
              </w:rPr>
            </w:pPr>
          </w:p>
        </w:tc>
        <w:tc>
          <w:tcPr>
            <w:tcW w:w="3420" w:type="dxa"/>
            <w:gridSpan w:val="2"/>
            <w:vAlign w:val="center"/>
          </w:tcPr>
          <w:p w:rsidR="00803D51" w:rsidRPr="00DE2A28" w:rsidRDefault="00803D51" w:rsidP="008A1713">
            <w:pPr>
              <w:jc w:val="center"/>
              <w:rPr>
                <w:b/>
                <w:sz w:val="28"/>
                <w:szCs w:val="28"/>
              </w:rPr>
            </w:pPr>
            <w:r w:rsidRPr="00DE2A28">
              <w:rPr>
                <w:b/>
                <w:sz w:val="28"/>
                <w:szCs w:val="28"/>
              </w:rPr>
              <w:t>Лабораторні</w:t>
            </w:r>
          </w:p>
        </w:tc>
      </w:tr>
      <w:tr w:rsidR="00803D51" w:rsidRPr="00DE2A28" w:rsidTr="008A1713">
        <w:trPr>
          <w:trHeight w:val="138"/>
        </w:trPr>
        <w:tc>
          <w:tcPr>
            <w:tcW w:w="2896" w:type="dxa"/>
            <w:vMerge/>
            <w:vAlign w:val="center"/>
          </w:tcPr>
          <w:p w:rsidR="00803D51" w:rsidRPr="00DE2A28" w:rsidRDefault="00803D51" w:rsidP="008A1713">
            <w:pPr>
              <w:jc w:val="center"/>
              <w:rPr>
                <w:szCs w:val="28"/>
              </w:rPr>
            </w:pPr>
          </w:p>
        </w:tc>
        <w:tc>
          <w:tcPr>
            <w:tcW w:w="3262" w:type="dxa"/>
            <w:vMerge/>
            <w:vAlign w:val="center"/>
          </w:tcPr>
          <w:p w:rsidR="00803D51" w:rsidRPr="00DE2A28" w:rsidRDefault="00803D51" w:rsidP="008A1713">
            <w:pPr>
              <w:jc w:val="center"/>
              <w:rPr>
                <w:szCs w:val="28"/>
              </w:rPr>
            </w:pPr>
          </w:p>
        </w:tc>
        <w:tc>
          <w:tcPr>
            <w:tcW w:w="1620" w:type="dxa"/>
            <w:vAlign w:val="center"/>
          </w:tcPr>
          <w:p w:rsidR="00803D51" w:rsidRPr="00DE2A28" w:rsidRDefault="00803D51" w:rsidP="008A1713">
            <w:pPr>
              <w:jc w:val="center"/>
              <w:rPr>
                <w:i/>
                <w:sz w:val="28"/>
                <w:szCs w:val="28"/>
              </w:rPr>
            </w:pPr>
            <w:r w:rsidRPr="00DE2A28">
              <w:rPr>
                <w:sz w:val="28"/>
                <w:szCs w:val="28"/>
              </w:rPr>
              <w:t xml:space="preserve"> -год.</w:t>
            </w:r>
          </w:p>
        </w:tc>
        <w:tc>
          <w:tcPr>
            <w:tcW w:w="1800" w:type="dxa"/>
            <w:vAlign w:val="center"/>
          </w:tcPr>
          <w:p w:rsidR="00803D51" w:rsidRPr="00DE2A28" w:rsidRDefault="00803D51" w:rsidP="008A1713">
            <w:pPr>
              <w:jc w:val="center"/>
              <w:rPr>
                <w:i/>
                <w:sz w:val="28"/>
                <w:szCs w:val="28"/>
              </w:rPr>
            </w:pPr>
            <w:r w:rsidRPr="00DE2A28">
              <w:rPr>
                <w:sz w:val="28"/>
                <w:szCs w:val="28"/>
              </w:rPr>
              <w:t xml:space="preserve"> -год.</w:t>
            </w:r>
          </w:p>
        </w:tc>
      </w:tr>
      <w:tr w:rsidR="00803D51" w:rsidRPr="00DE2A28" w:rsidTr="008A1713">
        <w:trPr>
          <w:trHeight w:val="138"/>
        </w:trPr>
        <w:tc>
          <w:tcPr>
            <w:tcW w:w="2896" w:type="dxa"/>
            <w:vMerge/>
            <w:vAlign w:val="center"/>
          </w:tcPr>
          <w:p w:rsidR="00803D51" w:rsidRPr="00DE2A28" w:rsidRDefault="00803D51" w:rsidP="008A1713">
            <w:pPr>
              <w:jc w:val="center"/>
              <w:rPr>
                <w:szCs w:val="28"/>
              </w:rPr>
            </w:pPr>
          </w:p>
        </w:tc>
        <w:tc>
          <w:tcPr>
            <w:tcW w:w="3262" w:type="dxa"/>
            <w:vMerge/>
            <w:vAlign w:val="center"/>
          </w:tcPr>
          <w:p w:rsidR="00803D51" w:rsidRPr="00DE2A28" w:rsidRDefault="00803D51" w:rsidP="008A1713">
            <w:pPr>
              <w:jc w:val="center"/>
              <w:rPr>
                <w:szCs w:val="28"/>
              </w:rPr>
            </w:pPr>
          </w:p>
        </w:tc>
        <w:tc>
          <w:tcPr>
            <w:tcW w:w="3420" w:type="dxa"/>
            <w:gridSpan w:val="2"/>
            <w:vAlign w:val="center"/>
          </w:tcPr>
          <w:p w:rsidR="00803D51" w:rsidRPr="00DE2A28" w:rsidRDefault="00803D51" w:rsidP="008A1713">
            <w:pPr>
              <w:jc w:val="center"/>
              <w:rPr>
                <w:b/>
                <w:sz w:val="28"/>
                <w:szCs w:val="28"/>
              </w:rPr>
            </w:pPr>
            <w:r w:rsidRPr="00DE2A28">
              <w:rPr>
                <w:b/>
                <w:sz w:val="28"/>
                <w:szCs w:val="28"/>
              </w:rPr>
              <w:t>Самостійна робота</w:t>
            </w:r>
          </w:p>
        </w:tc>
      </w:tr>
      <w:tr w:rsidR="00803D51" w:rsidRPr="00DE2A28" w:rsidTr="008A1713">
        <w:trPr>
          <w:trHeight w:val="138"/>
        </w:trPr>
        <w:tc>
          <w:tcPr>
            <w:tcW w:w="2896" w:type="dxa"/>
            <w:vMerge/>
            <w:vAlign w:val="center"/>
          </w:tcPr>
          <w:p w:rsidR="00803D51" w:rsidRPr="00DE2A28" w:rsidRDefault="00803D51" w:rsidP="008A1713">
            <w:pPr>
              <w:jc w:val="center"/>
              <w:rPr>
                <w:szCs w:val="28"/>
              </w:rPr>
            </w:pPr>
          </w:p>
        </w:tc>
        <w:tc>
          <w:tcPr>
            <w:tcW w:w="3262" w:type="dxa"/>
            <w:vMerge/>
            <w:vAlign w:val="center"/>
          </w:tcPr>
          <w:p w:rsidR="00803D51" w:rsidRPr="00DE2A28" w:rsidRDefault="00803D51" w:rsidP="008A1713">
            <w:pPr>
              <w:jc w:val="center"/>
              <w:rPr>
                <w:szCs w:val="28"/>
              </w:rPr>
            </w:pPr>
          </w:p>
        </w:tc>
        <w:tc>
          <w:tcPr>
            <w:tcW w:w="1620" w:type="dxa"/>
            <w:vAlign w:val="center"/>
          </w:tcPr>
          <w:p w:rsidR="00803D51" w:rsidRPr="00DE2A28" w:rsidRDefault="00803D51" w:rsidP="008A1713">
            <w:pPr>
              <w:jc w:val="center"/>
              <w:rPr>
                <w:i/>
                <w:sz w:val="28"/>
                <w:szCs w:val="28"/>
              </w:rPr>
            </w:pPr>
            <w:r>
              <w:rPr>
                <w:sz w:val="28"/>
                <w:szCs w:val="28"/>
              </w:rPr>
              <w:t>46</w:t>
            </w:r>
            <w:r w:rsidRPr="00DE2A28">
              <w:rPr>
                <w:sz w:val="28"/>
                <w:szCs w:val="28"/>
              </w:rPr>
              <w:t xml:space="preserve"> год.</w:t>
            </w:r>
          </w:p>
        </w:tc>
        <w:tc>
          <w:tcPr>
            <w:tcW w:w="1800" w:type="dxa"/>
            <w:vAlign w:val="center"/>
          </w:tcPr>
          <w:p w:rsidR="00803D51" w:rsidRPr="00DE2A28" w:rsidRDefault="00803D51" w:rsidP="008A1713">
            <w:pPr>
              <w:jc w:val="center"/>
              <w:rPr>
                <w:sz w:val="28"/>
                <w:szCs w:val="28"/>
              </w:rPr>
            </w:pPr>
            <w:r w:rsidRPr="00DE2A28">
              <w:rPr>
                <w:sz w:val="28"/>
                <w:szCs w:val="28"/>
              </w:rPr>
              <w:t xml:space="preserve"> -год.</w:t>
            </w:r>
          </w:p>
        </w:tc>
      </w:tr>
      <w:tr w:rsidR="00803D51" w:rsidRPr="00DE2A28" w:rsidTr="008A1713">
        <w:trPr>
          <w:trHeight w:val="138"/>
        </w:trPr>
        <w:tc>
          <w:tcPr>
            <w:tcW w:w="2896" w:type="dxa"/>
            <w:vMerge/>
            <w:vAlign w:val="center"/>
          </w:tcPr>
          <w:p w:rsidR="00803D51" w:rsidRPr="00DE2A28" w:rsidRDefault="00803D51" w:rsidP="008A1713">
            <w:pPr>
              <w:jc w:val="center"/>
              <w:rPr>
                <w:szCs w:val="28"/>
              </w:rPr>
            </w:pPr>
          </w:p>
        </w:tc>
        <w:tc>
          <w:tcPr>
            <w:tcW w:w="3262" w:type="dxa"/>
            <w:vMerge/>
            <w:vAlign w:val="center"/>
          </w:tcPr>
          <w:p w:rsidR="00803D51" w:rsidRPr="00DE2A28" w:rsidRDefault="00803D51" w:rsidP="008A1713">
            <w:pPr>
              <w:jc w:val="center"/>
              <w:rPr>
                <w:szCs w:val="28"/>
              </w:rPr>
            </w:pPr>
          </w:p>
        </w:tc>
        <w:tc>
          <w:tcPr>
            <w:tcW w:w="3420" w:type="dxa"/>
            <w:gridSpan w:val="2"/>
            <w:vAlign w:val="center"/>
          </w:tcPr>
          <w:p w:rsidR="00803D51" w:rsidRPr="00DE2A28" w:rsidRDefault="00803D51" w:rsidP="008A1713">
            <w:pPr>
              <w:jc w:val="center"/>
              <w:rPr>
                <w:sz w:val="28"/>
                <w:szCs w:val="28"/>
              </w:rPr>
            </w:pPr>
            <w:r w:rsidRPr="00DE2A28">
              <w:rPr>
                <w:b/>
                <w:sz w:val="28"/>
                <w:szCs w:val="28"/>
              </w:rPr>
              <w:t xml:space="preserve">Індивідуальні завдання: </w:t>
            </w:r>
            <w:r>
              <w:rPr>
                <w:b/>
                <w:sz w:val="28"/>
                <w:szCs w:val="28"/>
              </w:rPr>
              <w:t>16</w:t>
            </w:r>
            <w:r w:rsidRPr="00DE2A28">
              <w:rPr>
                <w:b/>
                <w:sz w:val="28"/>
                <w:szCs w:val="28"/>
              </w:rPr>
              <w:t>-</w:t>
            </w:r>
            <w:r w:rsidRPr="00DE2A28">
              <w:rPr>
                <w:sz w:val="28"/>
                <w:szCs w:val="28"/>
              </w:rPr>
              <w:t>год.</w:t>
            </w:r>
          </w:p>
        </w:tc>
      </w:tr>
      <w:tr w:rsidR="00803D51" w:rsidRPr="00DE2A28" w:rsidTr="008A1713">
        <w:trPr>
          <w:trHeight w:val="138"/>
        </w:trPr>
        <w:tc>
          <w:tcPr>
            <w:tcW w:w="2896" w:type="dxa"/>
            <w:vMerge/>
            <w:vAlign w:val="center"/>
          </w:tcPr>
          <w:p w:rsidR="00803D51" w:rsidRPr="00DE2A28" w:rsidRDefault="00803D51" w:rsidP="008A1713">
            <w:pPr>
              <w:jc w:val="center"/>
              <w:rPr>
                <w:szCs w:val="28"/>
              </w:rPr>
            </w:pPr>
          </w:p>
        </w:tc>
        <w:tc>
          <w:tcPr>
            <w:tcW w:w="3262" w:type="dxa"/>
            <w:vMerge/>
            <w:vAlign w:val="center"/>
          </w:tcPr>
          <w:p w:rsidR="00803D51" w:rsidRPr="00DE2A28" w:rsidRDefault="00803D51" w:rsidP="008A1713">
            <w:pPr>
              <w:jc w:val="center"/>
              <w:rPr>
                <w:szCs w:val="28"/>
              </w:rPr>
            </w:pPr>
          </w:p>
        </w:tc>
        <w:tc>
          <w:tcPr>
            <w:tcW w:w="3420" w:type="dxa"/>
            <w:gridSpan w:val="2"/>
            <w:vAlign w:val="center"/>
          </w:tcPr>
          <w:p w:rsidR="00803D51" w:rsidRPr="00DE2A28" w:rsidRDefault="00803D51" w:rsidP="008A1713">
            <w:pPr>
              <w:jc w:val="center"/>
              <w:rPr>
                <w:b/>
                <w:i/>
                <w:sz w:val="28"/>
                <w:szCs w:val="28"/>
              </w:rPr>
            </w:pPr>
            <w:r w:rsidRPr="00DE2A28">
              <w:rPr>
                <w:b/>
                <w:sz w:val="28"/>
                <w:szCs w:val="28"/>
              </w:rPr>
              <w:t>Вид семестрового контролю:</w:t>
            </w:r>
            <w:r>
              <w:rPr>
                <w:b/>
                <w:sz w:val="28"/>
                <w:szCs w:val="28"/>
              </w:rPr>
              <w:t xml:space="preserve"> екзамен</w:t>
            </w:r>
          </w:p>
        </w:tc>
      </w:tr>
    </w:tbl>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AD0B51">
      <w:pPr>
        <w:pStyle w:val="Heading1"/>
        <w:spacing w:after="240"/>
        <w:ind w:left="0" w:right="560"/>
        <w:rPr>
          <w:sz w:val="28"/>
          <w:szCs w:val="28"/>
        </w:rPr>
      </w:pPr>
    </w:p>
    <w:p w:rsidR="00803D51" w:rsidRPr="009C4199" w:rsidRDefault="00803D51" w:rsidP="00AD0B51">
      <w:pPr>
        <w:pStyle w:val="Heading1"/>
        <w:spacing w:after="240"/>
        <w:ind w:left="0" w:right="560"/>
        <w:rPr>
          <w:sz w:val="28"/>
          <w:szCs w:val="28"/>
        </w:rPr>
      </w:pPr>
      <w:r w:rsidRPr="009C4199">
        <w:rPr>
          <w:sz w:val="28"/>
          <w:szCs w:val="28"/>
        </w:rPr>
        <w:t>ПЕРЕДРЕКВІЗИТИ:</w:t>
      </w:r>
    </w:p>
    <w:p w:rsidR="00803D51" w:rsidRPr="009C4199" w:rsidRDefault="00803D51" w:rsidP="00AD0B51">
      <w:pPr>
        <w:ind w:right="560" w:firstLine="567"/>
        <w:jc w:val="both"/>
        <w:rPr>
          <w:sz w:val="28"/>
          <w:szCs w:val="28"/>
        </w:rPr>
      </w:pPr>
      <w:r w:rsidRPr="009C4199">
        <w:rPr>
          <w:sz w:val="28"/>
          <w:szCs w:val="28"/>
        </w:rPr>
        <w:t xml:space="preserve">У результаті вивчення навчальної дисципліни здобувач вищої освіти повинен </w:t>
      </w:r>
      <w:r w:rsidRPr="009C4199">
        <w:rPr>
          <w:b/>
          <w:sz w:val="28"/>
          <w:szCs w:val="28"/>
        </w:rPr>
        <w:t>знати:</w:t>
      </w:r>
      <w:r w:rsidRPr="009C4199">
        <w:rPr>
          <w:sz w:val="28"/>
          <w:szCs w:val="28"/>
        </w:rPr>
        <w:t xml:space="preserve"> </w:t>
      </w:r>
    </w:p>
    <w:p w:rsidR="00803D51" w:rsidRPr="009F4435" w:rsidRDefault="00803D51" w:rsidP="009F4435">
      <w:pPr>
        <w:numPr>
          <w:ilvl w:val="0"/>
          <w:numId w:val="11"/>
        </w:numPr>
        <w:tabs>
          <w:tab w:val="clear" w:pos="927"/>
          <w:tab w:val="num" w:pos="360"/>
        </w:tabs>
        <w:overflowPunct w:val="0"/>
        <w:adjustRightInd w:val="0"/>
        <w:ind w:left="0" w:firstLine="357"/>
        <w:jc w:val="both"/>
        <w:rPr>
          <w:rFonts w:ascii="Symbol" w:hAnsi="Symbol" w:cs="Symbol"/>
          <w:sz w:val="28"/>
          <w:szCs w:val="28"/>
        </w:rPr>
      </w:pPr>
      <w:r w:rsidRPr="009F4435">
        <w:rPr>
          <w:sz w:val="28"/>
          <w:szCs w:val="28"/>
        </w:rPr>
        <w:t xml:space="preserve">загальні теоретичні положення доказового права; </w:t>
      </w:r>
    </w:p>
    <w:p w:rsidR="00803D51" w:rsidRPr="009F4435" w:rsidRDefault="00803D51" w:rsidP="009F4435">
      <w:pPr>
        <w:numPr>
          <w:ilvl w:val="0"/>
          <w:numId w:val="11"/>
        </w:numPr>
        <w:tabs>
          <w:tab w:val="clear" w:pos="927"/>
          <w:tab w:val="num" w:pos="360"/>
        </w:tabs>
        <w:overflowPunct w:val="0"/>
        <w:adjustRightInd w:val="0"/>
        <w:ind w:left="0" w:firstLine="357"/>
        <w:jc w:val="both"/>
        <w:rPr>
          <w:rFonts w:ascii="Symbol" w:hAnsi="Symbol" w:cs="Symbol"/>
          <w:sz w:val="28"/>
          <w:szCs w:val="28"/>
        </w:rPr>
      </w:pPr>
      <w:r w:rsidRPr="009F4435">
        <w:rPr>
          <w:sz w:val="28"/>
          <w:szCs w:val="28"/>
        </w:rPr>
        <w:t xml:space="preserve">доказове право та практику його застосування; </w:t>
      </w:r>
    </w:p>
    <w:p w:rsidR="00803D51" w:rsidRPr="009F4435" w:rsidRDefault="00803D51" w:rsidP="009F4435">
      <w:pPr>
        <w:numPr>
          <w:ilvl w:val="0"/>
          <w:numId w:val="11"/>
        </w:numPr>
        <w:tabs>
          <w:tab w:val="clear" w:pos="927"/>
          <w:tab w:val="num" w:pos="360"/>
        </w:tabs>
        <w:overflowPunct w:val="0"/>
        <w:adjustRightInd w:val="0"/>
        <w:ind w:left="0" w:firstLine="357"/>
        <w:jc w:val="both"/>
        <w:rPr>
          <w:rFonts w:ascii="Symbol" w:hAnsi="Symbol" w:cs="Symbol"/>
          <w:sz w:val="28"/>
          <w:szCs w:val="28"/>
        </w:rPr>
      </w:pPr>
      <w:r w:rsidRPr="009F4435">
        <w:rPr>
          <w:sz w:val="28"/>
          <w:szCs w:val="28"/>
        </w:rPr>
        <w:t xml:space="preserve">умови та процесуальний порядок визнання доказів недопустимими; </w:t>
      </w:r>
    </w:p>
    <w:p w:rsidR="00803D51" w:rsidRPr="009F4435" w:rsidRDefault="00803D51" w:rsidP="009F4435">
      <w:pPr>
        <w:numPr>
          <w:ilvl w:val="0"/>
          <w:numId w:val="11"/>
        </w:numPr>
        <w:tabs>
          <w:tab w:val="clear" w:pos="927"/>
          <w:tab w:val="num" w:pos="360"/>
        </w:tabs>
        <w:overflowPunct w:val="0"/>
        <w:adjustRightInd w:val="0"/>
        <w:ind w:left="0" w:firstLine="357"/>
        <w:jc w:val="both"/>
        <w:rPr>
          <w:rFonts w:ascii="Symbol" w:hAnsi="Symbol" w:cs="Symbol"/>
          <w:sz w:val="28"/>
          <w:szCs w:val="28"/>
        </w:rPr>
      </w:pPr>
      <w:r w:rsidRPr="009F4435">
        <w:rPr>
          <w:sz w:val="28"/>
          <w:szCs w:val="28"/>
        </w:rPr>
        <w:t xml:space="preserve">співвідношення кримінально-процесуального пізнання і доказування; </w:t>
      </w:r>
    </w:p>
    <w:p w:rsidR="00803D51" w:rsidRPr="009F4435" w:rsidRDefault="00803D51" w:rsidP="009F4435">
      <w:pPr>
        <w:numPr>
          <w:ilvl w:val="0"/>
          <w:numId w:val="11"/>
        </w:numPr>
        <w:tabs>
          <w:tab w:val="clear" w:pos="927"/>
          <w:tab w:val="num" w:pos="360"/>
        </w:tabs>
        <w:overflowPunct w:val="0"/>
        <w:adjustRightInd w:val="0"/>
        <w:ind w:left="0" w:firstLine="357"/>
        <w:jc w:val="both"/>
        <w:rPr>
          <w:rFonts w:ascii="Symbol" w:hAnsi="Symbol" w:cs="Symbol"/>
          <w:sz w:val="28"/>
          <w:szCs w:val="28"/>
        </w:rPr>
      </w:pPr>
      <w:r w:rsidRPr="009F4435">
        <w:rPr>
          <w:sz w:val="28"/>
          <w:szCs w:val="28"/>
        </w:rPr>
        <w:t xml:space="preserve">елементи кримінально-процесуального доказування; </w:t>
      </w:r>
    </w:p>
    <w:p w:rsidR="00803D51" w:rsidRPr="009F4435" w:rsidRDefault="00803D51" w:rsidP="009F4435">
      <w:pPr>
        <w:numPr>
          <w:ilvl w:val="0"/>
          <w:numId w:val="11"/>
        </w:numPr>
        <w:tabs>
          <w:tab w:val="clear" w:pos="927"/>
          <w:tab w:val="num" w:pos="360"/>
        </w:tabs>
        <w:overflowPunct w:val="0"/>
        <w:adjustRightInd w:val="0"/>
        <w:ind w:left="0" w:firstLine="357"/>
        <w:jc w:val="both"/>
        <w:rPr>
          <w:rFonts w:ascii="Symbol" w:hAnsi="Symbol" w:cs="Symbol"/>
          <w:sz w:val="28"/>
          <w:szCs w:val="28"/>
        </w:rPr>
      </w:pPr>
      <w:r w:rsidRPr="009F4435">
        <w:rPr>
          <w:sz w:val="28"/>
          <w:szCs w:val="28"/>
        </w:rPr>
        <w:t xml:space="preserve">особливості процесу доказування в окремих стадіях кримінального провадження; </w:t>
      </w:r>
    </w:p>
    <w:p w:rsidR="00803D51" w:rsidRPr="009F4435" w:rsidRDefault="00803D51" w:rsidP="009F4435">
      <w:pPr>
        <w:numPr>
          <w:ilvl w:val="0"/>
          <w:numId w:val="11"/>
        </w:numPr>
        <w:tabs>
          <w:tab w:val="clear" w:pos="927"/>
          <w:tab w:val="num" w:pos="360"/>
        </w:tabs>
        <w:overflowPunct w:val="0"/>
        <w:adjustRightInd w:val="0"/>
        <w:ind w:left="0" w:firstLine="357"/>
        <w:jc w:val="both"/>
        <w:rPr>
          <w:rFonts w:ascii="Symbol" w:hAnsi="Symbol" w:cs="Symbol"/>
          <w:sz w:val="28"/>
          <w:szCs w:val="28"/>
        </w:rPr>
      </w:pPr>
      <w:r w:rsidRPr="009F4435">
        <w:rPr>
          <w:sz w:val="28"/>
          <w:szCs w:val="28"/>
        </w:rPr>
        <w:t xml:space="preserve">доказування при здійсненні кримінального провадження в особливих порядках; </w:t>
      </w:r>
    </w:p>
    <w:p w:rsidR="00803D51" w:rsidRPr="0063052E" w:rsidRDefault="00803D51" w:rsidP="00AD0B51">
      <w:pPr>
        <w:pStyle w:val="NoSpacing"/>
        <w:ind w:right="560"/>
        <w:jc w:val="both"/>
        <w:rPr>
          <w:sz w:val="28"/>
          <w:szCs w:val="28"/>
        </w:rPr>
      </w:pPr>
    </w:p>
    <w:p w:rsidR="00803D51" w:rsidRPr="009C4199" w:rsidRDefault="00803D51" w:rsidP="00AD0B51">
      <w:pPr>
        <w:pStyle w:val="Heading1"/>
        <w:spacing w:after="240"/>
        <w:ind w:left="0" w:right="560"/>
        <w:rPr>
          <w:sz w:val="28"/>
          <w:szCs w:val="28"/>
        </w:rPr>
      </w:pPr>
      <w:r w:rsidRPr="009C4199">
        <w:rPr>
          <w:sz w:val="28"/>
          <w:szCs w:val="28"/>
        </w:rPr>
        <w:t>П</w:t>
      </w:r>
      <w:r w:rsidRPr="009C4199">
        <w:rPr>
          <w:sz w:val="28"/>
          <w:szCs w:val="28"/>
          <w:lang w:val="en-US"/>
        </w:rPr>
        <w:t>OCT</w:t>
      </w:r>
      <w:r w:rsidRPr="009C4199">
        <w:rPr>
          <w:sz w:val="28"/>
          <w:szCs w:val="28"/>
        </w:rPr>
        <w:t>РЕКВІЗИТИ:</w:t>
      </w:r>
    </w:p>
    <w:p w:rsidR="00803D51" w:rsidRDefault="00803D51" w:rsidP="00AD0B51">
      <w:pPr>
        <w:tabs>
          <w:tab w:val="left" w:pos="284"/>
          <w:tab w:val="left" w:pos="567"/>
        </w:tabs>
        <w:ind w:right="560"/>
        <w:jc w:val="both"/>
        <w:rPr>
          <w:sz w:val="28"/>
          <w:szCs w:val="28"/>
        </w:rPr>
      </w:pPr>
      <w:r w:rsidRPr="00BA2337">
        <w:rPr>
          <w:b/>
          <w:sz w:val="28"/>
          <w:szCs w:val="28"/>
        </w:rPr>
        <w:t>вміти:</w:t>
      </w:r>
      <w:r>
        <w:rPr>
          <w:sz w:val="28"/>
          <w:szCs w:val="28"/>
        </w:rPr>
        <w:t xml:space="preserve"> </w:t>
      </w:r>
    </w:p>
    <w:p w:rsidR="00803D51" w:rsidRPr="009F4435" w:rsidRDefault="00803D51" w:rsidP="009F4435">
      <w:pPr>
        <w:numPr>
          <w:ilvl w:val="0"/>
          <w:numId w:val="20"/>
        </w:numPr>
        <w:tabs>
          <w:tab w:val="clear" w:pos="720"/>
          <w:tab w:val="num" w:pos="420"/>
        </w:tabs>
        <w:overflowPunct w:val="0"/>
        <w:adjustRightInd w:val="0"/>
        <w:ind w:left="0" w:firstLine="420"/>
        <w:jc w:val="both"/>
        <w:rPr>
          <w:rFonts w:ascii="Symbol" w:hAnsi="Symbol" w:cs="Symbol"/>
          <w:sz w:val="28"/>
          <w:szCs w:val="28"/>
        </w:rPr>
      </w:pPr>
      <w:r w:rsidRPr="009F4435">
        <w:rPr>
          <w:sz w:val="28"/>
          <w:szCs w:val="28"/>
        </w:rPr>
        <w:t xml:space="preserve">самостійно вивчати закони України, інші нормативно-правові акти, що регламентують діяльність державних органів, фізичних та юридичних осіб зі збирання, перевірки та оцінки доказів; </w:t>
      </w:r>
    </w:p>
    <w:p w:rsidR="00803D51" w:rsidRPr="009F4435" w:rsidRDefault="00803D51" w:rsidP="009F4435">
      <w:pPr>
        <w:numPr>
          <w:ilvl w:val="0"/>
          <w:numId w:val="20"/>
        </w:numPr>
        <w:tabs>
          <w:tab w:val="clear" w:pos="720"/>
          <w:tab w:val="num" w:pos="420"/>
        </w:tabs>
        <w:overflowPunct w:val="0"/>
        <w:adjustRightInd w:val="0"/>
        <w:ind w:left="0" w:firstLine="420"/>
        <w:jc w:val="both"/>
        <w:rPr>
          <w:rFonts w:ascii="Symbol" w:hAnsi="Symbol" w:cs="Symbol"/>
          <w:sz w:val="28"/>
          <w:szCs w:val="28"/>
        </w:rPr>
      </w:pPr>
      <w:r w:rsidRPr="009F4435">
        <w:rPr>
          <w:sz w:val="28"/>
          <w:szCs w:val="28"/>
        </w:rPr>
        <w:t xml:space="preserve">правильно тлумачити та застосовувати норми чинного законодавства, що встановлюють порядок збирання, перевірки та оцінки доказів і їх процесуальних джерел; </w:t>
      </w:r>
    </w:p>
    <w:p w:rsidR="00803D51" w:rsidRPr="009F4435" w:rsidRDefault="00803D51" w:rsidP="009F4435">
      <w:pPr>
        <w:numPr>
          <w:ilvl w:val="0"/>
          <w:numId w:val="20"/>
        </w:numPr>
        <w:tabs>
          <w:tab w:val="clear" w:pos="720"/>
          <w:tab w:val="num" w:pos="420"/>
        </w:tabs>
        <w:overflowPunct w:val="0"/>
        <w:adjustRightInd w:val="0"/>
        <w:ind w:left="0" w:firstLine="420"/>
        <w:jc w:val="both"/>
        <w:rPr>
          <w:rFonts w:ascii="Symbol" w:hAnsi="Symbol" w:cs="Symbol"/>
          <w:sz w:val="28"/>
          <w:szCs w:val="28"/>
        </w:rPr>
      </w:pPr>
      <w:r w:rsidRPr="009F4435">
        <w:rPr>
          <w:sz w:val="28"/>
          <w:szCs w:val="28"/>
        </w:rPr>
        <w:t>застосовувати прийоми з виявлення, фіксації та дослідження доказової інформації;</w:t>
      </w:r>
    </w:p>
    <w:p w:rsidR="00803D51" w:rsidRPr="009F4435" w:rsidRDefault="00803D51" w:rsidP="009F4435">
      <w:pPr>
        <w:numPr>
          <w:ilvl w:val="0"/>
          <w:numId w:val="20"/>
        </w:numPr>
        <w:tabs>
          <w:tab w:val="clear" w:pos="720"/>
          <w:tab w:val="num" w:pos="420"/>
        </w:tabs>
        <w:overflowPunct w:val="0"/>
        <w:adjustRightInd w:val="0"/>
        <w:ind w:left="0" w:firstLine="420"/>
        <w:jc w:val="both"/>
        <w:rPr>
          <w:rFonts w:ascii="Symbol" w:hAnsi="Symbol" w:cs="Symbol"/>
          <w:sz w:val="28"/>
          <w:szCs w:val="28"/>
        </w:rPr>
      </w:pPr>
      <w:r w:rsidRPr="009F4435">
        <w:rPr>
          <w:sz w:val="28"/>
          <w:szCs w:val="28"/>
        </w:rPr>
        <w:t xml:space="preserve">застосовувати сучасні методи дослідження й аналізу проблемних питань, що виникають під час здійснення доказування у кримінальному провадженні; </w:t>
      </w:r>
    </w:p>
    <w:p w:rsidR="00803D51" w:rsidRPr="009F4435" w:rsidRDefault="00803D51" w:rsidP="009F4435">
      <w:pPr>
        <w:numPr>
          <w:ilvl w:val="0"/>
          <w:numId w:val="20"/>
        </w:numPr>
        <w:tabs>
          <w:tab w:val="clear" w:pos="720"/>
          <w:tab w:val="num" w:pos="420"/>
        </w:tabs>
        <w:overflowPunct w:val="0"/>
        <w:adjustRightInd w:val="0"/>
        <w:ind w:left="0" w:firstLine="420"/>
        <w:jc w:val="both"/>
        <w:rPr>
          <w:rFonts w:ascii="Symbol" w:hAnsi="Symbol" w:cs="Symbol"/>
          <w:sz w:val="28"/>
          <w:szCs w:val="28"/>
        </w:rPr>
      </w:pPr>
      <w:r w:rsidRPr="009F4435">
        <w:rPr>
          <w:sz w:val="28"/>
          <w:szCs w:val="28"/>
        </w:rPr>
        <w:t>поставити завдання та організувати наукові дослідження з визначення проблемних ситуацій, пов’язаних із вдосконаленням кримінального процесуального законодавства та практики його застосування в контексті збирання, перевірки та оцінки окремих видів доказів під час кримінального провадження.</w:t>
      </w:r>
    </w:p>
    <w:p w:rsidR="00803D51" w:rsidRPr="0063052E" w:rsidRDefault="00803D51" w:rsidP="00AD0B51">
      <w:pPr>
        <w:pStyle w:val="NoSpacing"/>
        <w:ind w:right="560"/>
        <w:jc w:val="both"/>
        <w:rPr>
          <w:rFonts w:ascii="Times New Roman" w:hAnsi="Times New Roman"/>
          <w:b/>
          <w:sz w:val="28"/>
          <w:szCs w:val="28"/>
        </w:rPr>
      </w:pPr>
    </w:p>
    <w:p w:rsidR="00803D51" w:rsidRPr="009F4435" w:rsidRDefault="00803D51" w:rsidP="009F4435">
      <w:pPr>
        <w:overflowPunct w:val="0"/>
        <w:adjustRightInd w:val="0"/>
        <w:jc w:val="both"/>
        <w:rPr>
          <w:sz w:val="28"/>
          <w:szCs w:val="28"/>
        </w:rPr>
      </w:pPr>
      <w:r w:rsidRPr="009F4435">
        <w:rPr>
          <w:b/>
          <w:sz w:val="28"/>
          <w:szCs w:val="28"/>
        </w:rPr>
        <w:t>МЕТОЮ</w:t>
      </w:r>
      <w:r w:rsidRPr="009F4435">
        <w:rPr>
          <w:sz w:val="28"/>
          <w:szCs w:val="28"/>
        </w:rPr>
        <w:t xml:space="preserve"> викладання навчальної дисципліни «Теорія доказів» є оволодіння студентами глибокими теоретичними знаннями щодо порядку збирання, перевірки та оцінки доказів і їх процесуальних джерел у кримінальному провадженні, а також формування практичних навичок правильного застосування норм доказового права, засвоєння теоретичних та правових основ теорії доказів; формування у студентів навиків до всебічного і повного аналізу завдань кримінального процесуального законодавства і доказового права; визначення кола проблемних питань та шляхів їх вирішення щодо збирання, перевірки та оцінки доказів і їх процесуальних джерел; розширення знань щодо співвідношення кримінально-процесуального пізнання і доказування; ознайомлення із особливостями процесу доказування в окремих стадіях кримінального судочинства; оволодіння знаннями щодо порядку здійснення доказування в особливих порядках кримінального провадження. </w:t>
      </w:r>
    </w:p>
    <w:p w:rsidR="00803D51" w:rsidRDefault="00803D51" w:rsidP="009F4435">
      <w:pPr>
        <w:pStyle w:val="BodyTextIndent"/>
        <w:spacing w:after="0"/>
        <w:ind w:left="0" w:right="560"/>
        <w:contextualSpacing/>
        <w:jc w:val="both"/>
        <w:rPr>
          <w:sz w:val="28"/>
          <w:szCs w:val="28"/>
        </w:rPr>
      </w:pPr>
    </w:p>
    <w:p w:rsidR="00803D51" w:rsidRPr="009F4435" w:rsidRDefault="00803D51" w:rsidP="009F4435">
      <w:pPr>
        <w:pStyle w:val="BodyTextIndent"/>
        <w:spacing w:after="0"/>
        <w:ind w:left="0" w:right="560"/>
        <w:contextualSpacing/>
        <w:jc w:val="both"/>
        <w:rPr>
          <w:b/>
          <w:sz w:val="28"/>
          <w:szCs w:val="28"/>
        </w:rPr>
      </w:pPr>
      <w:r w:rsidRPr="009F4435">
        <w:rPr>
          <w:b/>
          <w:sz w:val="28"/>
          <w:szCs w:val="28"/>
        </w:rPr>
        <w:t>ЗАВДАННЯ</w:t>
      </w:r>
      <w:r>
        <w:rPr>
          <w:b/>
          <w:sz w:val="28"/>
          <w:szCs w:val="28"/>
        </w:rPr>
        <w:t>МИ</w:t>
      </w:r>
      <w:r w:rsidRPr="009F4435">
        <w:rPr>
          <w:b/>
          <w:sz w:val="28"/>
          <w:szCs w:val="28"/>
        </w:rPr>
        <w:t xml:space="preserve"> НАВЧАЛЬНОЇ ДИСЦИПЛІНИ</w:t>
      </w:r>
      <w:r>
        <w:rPr>
          <w:b/>
          <w:sz w:val="28"/>
          <w:szCs w:val="28"/>
        </w:rPr>
        <w:t xml:space="preserve"> Є</w:t>
      </w:r>
      <w:r w:rsidRPr="009F4435">
        <w:rPr>
          <w:b/>
          <w:sz w:val="28"/>
          <w:szCs w:val="28"/>
        </w:rPr>
        <w:t xml:space="preserve">: </w:t>
      </w:r>
    </w:p>
    <w:p w:rsidR="00803D51" w:rsidRPr="009F4435" w:rsidRDefault="00803D51" w:rsidP="009F4435">
      <w:pPr>
        <w:widowControl/>
        <w:numPr>
          <w:ilvl w:val="0"/>
          <w:numId w:val="19"/>
        </w:numPr>
        <w:tabs>
          <w:tab w:val="clear" w:pos="1110"/>
          <w:tab w:val="num" w:pos="720"/>
          <w:tab w:val="left" w:pos="900"/>
        </w:tabs>
        <w:autoSpaceDE/>
        <w:autoSpaceDN/>
        <w:ind w:left="0" w:firstLine="601"/>
        <w:jc w:val="both"/>
        <w:rPr>
          <w:sz w:val="28"/>
          <w:szCs w:val="28"/>
        </w:rPr>
      </w:pPr>
      <w:r w:rsidRPr="009F4435">
        <w:rPr>
          <w:sz w:val="28"/>
          <w:szCs w:val="28"/>
        </w:rPr>
        <w:t xml:space="preserve">усвідомлення студентами поняття та сутності теорії доказів, ознайомлення з нормативними джерелами, у тому числі міжнародного характеру, актами міжнародних судових установ, вищих судових інстанцій України, що регулюють та стосуються порядку здійснення кримінального процесуального доказування, особливостей роботи з окремими видами доказів; </w:t>
      </w:r>
    </w:p>
    <w:p w:rsidR="00803D51" w:rsidRPr="009F4435" w:rsidRDefault="00803D51" w:rsidP="009F4435">
      <w:pPr>
        <w:widowControl/>
        <w:numPr>
          <w:ilvl w:val="0"/>
          <w:numId w:val="19"/>
        </w:numPr>
        <w:tabs>
          <w:tab w:val="clear" w:pos="1110"/>
          <w:tab w:val="num" w:pos="720"/>
          <w:tab w:val="left" w:pos="900"/>
        </w:tabs>
        <w:autoSpaceDE/>
        <w:autoSpaceDN/>
        <w:ind w:left="0" w:firstLine="601"/>
        <w:jc w:val="both"/>
        <w:rPr>
          <w:sz w:val="28"/>
          <w:szCs w:val="28"/>
        </w:rPr>
      </w:pPr>
      <w:r w:rsidRPr="009F4435">
        <w:rPr>
          <w:sz w:val="28"/>
          <w:szCs w:val="28"/>
        </w:rPr>
        <w:t xml:space="preserve">формування у студентів уявлення про доказове право, як підгалузь кримінального процесуального права, зокрема про поняття та значення доказування у кримінальному провадженні, зміст теорії доказів, правову природу доказів та їх юридичних властивостей, процесуальні джерела доказів, процес доказування, його предмет і межі, суб’єктів доказування; </w:t>
      </w:r>
    </w:p>
    <w:p w:rsidR="00803D51" w:rsidRPr="009F4435" w:rsidRDefault="00803D51" w:rsidP="009F4435">
      <w:pPr>
        <w:widowControl/>
        <w:numPr>
          <w:ilvl w:val="0"/>
          <w:numId w:val="19"/>
        </w:numPr>
        <w:tabs>
          <w:tab w:val="clear" w:pos="1110"/>
          <w:tab w:val="num" w:pos="720"/>
          <w:tab w:val="left" w:pos="900"/>
        </w:tabs>
        <w:autoSpaceDE/>
        <w:autoSpaceDN/>
        <w:ind w:left="0" w:firstLine="601"/>
        <w:jc w:val="both"/>
        <w:rPr>
          <w:sz w:val="28"/>
          <w:szCs w:val="28"/>
        </w:rPr>
      </w:pPr>
      <w:r w:rsidRPr="009F4435">
        <w:rPr>
          <w:sz w:val="28"/>
          <w:szCs w:val="28"/>
        </w:rPr>
        <w:t xml:space="preserve">засвоєння особливостей збирання, перевірки та оцінки окремих джерел доказів; </w:t>
      </w:r>
    </w:p>
    <w:p w:rsidR="00803D51" w:rsidRPr="009F4435" w:rsidRDefault="00803D51" w:rsidP="009F4435">
      <w:pPr>
        <w:tabs>
          <w:tab w:val="left" w:pos="900"/>
        </w:tabs>
        <w:ind w:firstLine="601"/>
        <w:jc w:val="both"/>
        <w:rPr>
          <w:sz w:val="28"/>
          <w:szCs w:val="28"/>
        </w:rPr>
      </w:pPr>
      <w:r w:rsidRPr="009F4435">
        <w:rPr>
          <w:sz w:val="28"/>
          <w:szCs w:val="28"/>
        </w:rPr>
        <w:t xml:space="preserve">– набуття навиків самостійного складання та аналізу процесуальних документів, що складаються під час здійснення доказування у кримінальному провадженні; </w:t>
      </w:r>
    </w:p>
    <w:p w:rsidR="00803D51" w:rsidRPr="009F4435" w:rsidRDefault="00803D51" w:rsidP="009F4435">
      <w:pPr>
        <w:widowControl/>
        <w:numPr>
          <w:ilvl w:val="0"/>
          <w:numId w:val="19"/>
        </w:numPr>
        <w:tabs>
          <w:tab w:val="clear" w:pos="1110"/>
          <w:tab w:val="num" w:pos="720"/>
          <w:tab w:val="left" w:pos="900"/>
        </w:tabs>
        <w:autoSpaceDE/>
        <w:autoSpaceDN/>
        <w:ind w:left="0" w:firstLine="601"/>
        <w:jc w:val="both"/>
        <w:rPr>
          <w:sz w:val="28"/>
          <w:szCs w:val="28"/>
        </w:rPr>
      </w:pPr>
      <w:r w:rsidRPr="009F4435">
        <w:rPr>
          <w:sz w:val="28"/>
          <w:szCs w:val="28"/>
        </w:rPr>
        <w:t xml:space="preserve">формування навичок аналізу проблем та формулювання перспектив вдосконалення положень теорії доказів у кримінальному провадженні; </w:t>
      </w:r>
    </w:p>
    <w:p w:rsidR="00803D51" w:rsidRPr="009F4435" w:rsidRDefault="00803D51" w:rsidP="009F4435">
      <w:pPr>
        <w:widowControl/>
        <w:numPr>
          <w:ilvl w:val="0"/>
          <w:numId w:val="19"/>
        </w:numPr>
        <w:tabs>
          <w:tab w:val="clear" w:pos="1110"/>
          <w:tab w:val="num" w:pos="720"/>
          <w:tab w:val="left" w:pos="900"/>
        </w:tabs>
        <w:autoSpaceDE/>
        <w:autoSpaceDN/>
        <w:ind w:left="0" w:firstLine="601"/>
        <w:jc w:val="both"/>
        <w:rPr>
          <w:sz w:val="28"/>
          <w:szCs w:val="28"/>
        </w:rPr>
      </w:pPr>
      <w:r w:rsidRPr="009F4435">
        <w:rPr>
          <w:sz w:val="28"/>
          <w:szCs w:val="28"/>
        </w:rPr>
        <w:t xml:space="preserve">формування навичок практичного застосування положень кримінально-процесуального законодавства щодо гарантій захисту прав учасників кримінального провадження під час здійснення доказування; </w:t>
      </w:r>
    </w:p>
    <w:p w:rsidR="00803D51" w:rsidRPr="009F4435" w:rsidRDefault="00803D51" w:rsidP="009F4435">
      <w:pPr>
        <w:pStyle w:val="Heading1"/>
        <w:numPr>
          <w:ilvl w:val="0"/>
          <w:numId w:val="19"/>
        </w:numPr>
        <w:spacing w:after="240"/>
        <w:ind w:right="560"/>
        <w:jc w:val="both"/>
        <w:rPr>
          <w:b w:val="0"/>
          <w:sz w:val="28"/>
          <w:szCs w:val="28"/>
        </w:rPr>
      </w:pPr>
      <w:r w:rsidRPr="009F4435">
        <w:rPr>
          <w:b w:val="0"/>
          <w:sz w:val="28"/>
          <w:szCs w:val="28"/>
        </w:rPr>
        <w:t>підвищення правової культури студентів, необхідної для ефективного здійснення професійної діяльності.</w:t>
      </w:r>
    </w:p>
    <w:p w:rsidR="00803D51" w:rsidRPr="00272486" w:rsidRDefault="00803D51" w:rsidP="009F4435">
      <w:pPr>
        <w:pStyle w:val="Heading1"/>
        <w:spacing w:after="240"/>
        <w:ind w:left="0" w:right="560"/>
        <w:rPr>
          <w:sz w:val="28"/>
          <w:szCs w:val="28"/>
        </w:rPr>
      </w:pPr>
      <w:r w:rsidRPr="00272486">
        <w:rPr>
          <w:sz w:val="28"/>
          <w:szCs w:val="28"/>
        </w:rPr>
        <w:t>ПЕРЕЛІК ЗАГАЛЬНИХ ПРОГРАМНИХ КОМПЕТЕНТНОСТЕЙ ОСВІТНЬОЇ ПРОГРАМИ, ЯКІ ЗАБЕЗПЕЧУЄ ДИСЦИПЛІНА</w:t>
      </w:r>
    </w:p>
    <w:p w:rsidR="00803D51" w:rsidRPr="00272486" w:rsidRDefault="00803D51" w:rsidP="00AD0B51">
      <w:pPr>
        <w:pStyle w:val="Body1"/>
        <w:tabs>
          <w:tab w:val="left" w:pos="993"/>
        </w:tabs>
        <w:autoSpaceDE w:val="0"/>
        <w:ind w:right="560"/>
        <w:jc w:val="both"/>
        <w:rPr>
          <w:b/>
          <w:sz w:val="28"/>
          <w:szCs w:val="28"/>
          <w:lang w:val="uk-UA"/>
        </w:rPr>
      </w:pPr>
      <w:r w:rsidRPr="00272486">
        <w:rPr>
          <w:b/>
          <w:sz w:val="28"/>
          <w:szCs w:val="28"/>
        </w:rPr>
        <w:t xml:space="preserve">ЗК </w:t>
      </w:r>
      <w:r w:rsidRPr="00272486">
        <w:rPr>
          <w:b/>
          <w:sz w:val="28"/>
          <w:szCs w:val="28"/>
          <w:lang w:val="ru-RU"/>
        </w:rPr>
        <w:t xml:space="preserve">2 </w:t>
      </w:r>
      <w:r w:rsidRPr="00272486">
        <w:rPr>
          <w:iCs/>
          <w:sz w:val="28"/>
          <w:szCs w:val="28"/>
          <w:shd w:val="clear" w:color="auto" w:fill="FFFFFF"/>
          <w:lang w:val="uk-UA"/>
        </w:rPr>
        <w:t>Здатність застосовувати знання у практичних ситуаціях.</w:t>
      </w:r>
    </w:p>
    <w:p w:rsidR="00803D51" w:rsidRPr="00272486" w:rsidRDefault="00803D51" w:rsidP="00AD0B51">
      <w:pPr>
        <w:pStyle w:val="Body1"/>
        <w:tabs>
          <w:tab w:val="left" w:pos="993"/>
        </w:tabs>
        <w:autoSpaceDE w:val="0"/>
        <w:ind w:right="560"/>
        <w:jc w:val="both"/>
        <w:rPr>
          <w:b/>
          <w:sz w:val="28"/>
          <w:szCs w:val="28"/>
          <w:lang w:val="uk-UA"/>
        </w:rPr>
      </w:pPr>
      <w:r w:rsidRPr="00272486">
        <w:rPr>
          <w:b/>
          <w:sz w:val="28"/>
          <w:szCs w:val="28"/>
        </w:rPr>
        <w:t xml:space="preserve">ЗК </w:t>
      </w:r>
      <w:r w:rsidRPr="00272486">
        <w:rPr>
          <w:b/>
          <w:sz w:val="28"/>
          <w:szCs w:val="28"/>
          <w:lang w:val="ru-RU"/>
        </w:rPr>
        <w:t xml:space="preserve">3 </w:t>
      </w:r>
      <w:r w:rsidRPr="00272486">
        <w:rPr>
          <w:iCs/>
          <w:sz w:val="28"/>
          <w:szCs w:val="28"/>
          <w:shd w:val="clear" w:color="auto" w:fill="FFFFFF"/>
          <w:lang w:val="uk-UA"/>
        </w:rPr>
        <w:t>Знання та розуміння предметної області та розуміння професійної діяльності.</w:t>
      </w:r>
    </w:p>
    <w:p w:rsidR="00803D51" w:rsidRPr="00272486" w:rsidRDefault="00803D51" w:rsidP="00AD0B51">
      <w:pPr>
        <w:pStyle w:val="BodyText"/>
        <w:tabs>
          <w:tab w:val="left" w:pos="2030"/>
        </w:tabs>
        <w:ind w:left="0" w:right="560"/>
        <w:rPr>
          <w:b/>
          <w:sz w:val="28"/>
          <w:szCs w:val="28"/>
        </w:rPr>
      </w:pPr>
    </w:p>
    <w:p w:rsidR="00803D51" w:rsidRPr="00272486" w:rsidRDefault="00803D51" w:rsidP="00AD0B51">
      <w:pPr>
        <w:pStyle w:val="BodyText"/>
        <w:tabs>
          <w:tab w:val="left" w:pos="2030"/>
        </w:tabs>
        <w:ind w:left="0" w:right="560"/>
        <w:jc w:val="center"/>
        <w:rPr>
          <w:b/>
          <w:sz w:val="28"/>
          <w:szCs w:val="28"/>
        </w:rPr>
      </w:pPr>
      <w:r w:rsidRPr="00272486">
        <w:rPr>
          <w:b/>
          <w:sz w:val="28"/>
          <w:szCs w:val="28"/>
        </w:rPr>
        <w:t>ПЕРЕЛІК СПЕЦІАЛЬНИХ (ФАХОВИХ) ПРОГРАМНИХ КОМПЕТЕНТНОСТЕЙ ОСВІТНЬОЇ ПРОГРАМИ, ЯКІ ЗАБЕЗПЕЧУЄ ДИСЦИПЛІНА</w:t>
      </w:r>
    </w:p>
    <w:p w:rsidR="00803D51" w:rsidRPr="00272486" w:rsidRDefault="00803D51" w:rsidP="00AD0B51">
      <w:pPr>
        <w:pStyle w:val="BodyText"/>
        <w:tabs>
          <w:tab w:val="left" w:pos="2030"/>
        </w:tabs>
        <w:ind w:right="560"/>
        <w:rPr>
          <w:b/>
          <w:sz w:val="28"/>
          <w:szCs w:val="28"/>
        </w:rPr>
      </w:pPr>
    </w:p>
    <w:p w:rsidR="00803D51" w:rsidRPr="00272486" w:rsidRDefault="00803D51" w:rsidP="009F4435">
      <w:pPr>
        <w:pStyle w:val="Spalvotassraas1parykinimas1"/>
        <w:tabs>
          <w:tab w:val="left" w:pos="993"/>
        </w:tabs>
        <w:autoSpaceDE w:val="0"/>
        <w:ind w:left="0" w:right="560"/>
        <w:jc w:val="both"/>
        <w:rPr>
          <w:iCs/>
          <w:sz w:val="28"/>
          <w:szCs w:val="28"/>
          <w:lang w:val="uk-UA"/>
        </w:rPr>
      </w:pPr>
      <w:r w:rsidRPr="00272486">
        <w:rPr>
          <w:b/>
          <w:sz w:val="28"/>
          <w:szCs w:val="28"/>
          <w:lang w:val="uk-UA"/>
        </w:rPr>
        <w:t xml:space="preserve">СК </w:t>
      </w:r>
      <w:r w:rsidRPr="00272486">
        <w:rPr>
          <w:b/>
          <w:sz w:val="28"/>
          <w:szCs w:val="28"/>
          <w:lang w:val="ru-RU"/>
        </w:rPr>
        <w:t>7</w:t>
      </w:r>
      <w:r w:rsidRPr="00272486">
        <w:rPr>
          <w:iCs/>
          <w:sz w:val="28"/>
          <w:szCs w:val="28"/>
          <w:lang w:val="uk-UA"/>
        </w:rPr>
        <w:t xml:space="preserve"> Здатність застосовувати знання завдань, принципів і доктрин національного права, а також змісту правових інститутів, щонайменше з таких галузей права, як: конституційне право, адміністративне право і адміністративне процесуальне право, цивільне і цивільне процесуальне право, кримінальне і кримінальне процесуальне право.</w:t>
      </w:r>
    </w:p>
    <w:p w:rsidR="00803D51" w:rsidRPr="00272486" w:rsidRDefault="00803D51" w:rsidP="009F4435">
      <w:pPr>
        <w:pStyle w:val="BodyText"/>
        <w:tabs>
          <w:tab w:val="left" w:pos="2030"/>
        </w:tabs>
        <w:ind w:left="0" w:right="560" w:firstLine="0"/>
        <w:jc w:val="both"/>
        <w:rPr>
          <w:b/>
          <w:sz w:val="28"/>
          <w:szCs w:val="28"/>
          <w:lang w:val="ru-RU"/>
        </w:rPr>
      </w:pPr>
      <w:r w:rsidRPr="00272486">
        <w:rPr>
          <w:b/>
          <w:sz w:val="28"/>
          <w:szCs w:val="28"/>
        </w:rPr>
        <w:t xml:space="preserve">СК </w:t>
      </w:r>
      <w:r w:rsidRPr="00272486">
        <w:rPr>
          <w:b/>
          <w:sz w:val="28"/>
          <w:szCs w:val="28"/>
          <w:lang w:val="ru-RU"/>
        </w:rPr>
        <w:t>8</w:t>
      </w:r>
      <w:r w:rsidRPr="00272486">
        <w:rPr>
          <w:iCs/>
          <w:sz w:val="28"/>
          <w:szCs w:val="28"/>
        </w:rPr>
        <w:t xml:space="preserve"> Знання і розуміння особливостей реалізації та застосування норм матеріального і процесуального права.</w:t>
      </w:r>
    </w:p>
    <w:p w:rsidR="00803D51" w:rsidRPr="00272486" w:rsidRDefault="00803D51" w:rsidP="009F4435">
      <w:pPr>
        <w:pStyle w:val="Spalvotassraas1parykinimas1"/>
        <w:tabs>
          <w:tab w:val="left" w:pos="993"/>
        </w:tabs>
        <w:autoSpaceDE w:val="0"/>
        <w:ind w:left="0" w:right="560"/>
        <w:jc w:val="both"/>
        <w:rPr>
          <w:iCs/>
          <w:sz w:val="28"/>
          <w:szCs w:val="28"/>
          <w:lang w:val="uk-UA"/>
        </w:rPr>
      </w:pPr>
      <w:r w:rsidRPr="00272486">
        <w:rPr>
          <w:b/>
          <w:sz w:val="28"/>
          <w:szCs w:val="28"/>
          <w:lang w:val="ru-RU"/>
        </w:rPr>
        <w:t>СК 11</w:t>
      </w:r>
      <w:r w:rsidRPr="00272486">
        <w:rPr>
          <w:iCs/>
          <w:sz w:val="28"/>
          <w:szCs w:val="28"/>
          <w:lang w:val="uk-UA"/>
        </w:rPr>
        <w:t xml:space="preserve"> Здатність визначати належні та прийнятні для юридичного аналізу факти.</w:t>
      </w:r>
    </w:p>
    <w:p w:rsidR="00803D51" w:rsidRPr="00272486" w:rsidRDefault="00803D51" w:rsidP="009F4435">
      <w:pPr>
        <w:pStyle w:val="BodyText"/>
        <w:tabs>
          <w:tab w:val="left" w:pos="2030"/>
        </w:tabs>
        <w:ind w:left="0" w:right="560" w:firstLine="0"/>
        <w:jc w:val="both"/>
        <w:rPr>
          <w:b/>
          <w:sz w:val="28"/>
          <w:szCs w:val="28"/>
          <w:lang w:val="ru-RU"/>
        </w:rPr>
      </w:pPr>
      <w:r w:rsidRPr="00272486">
        <w:rPr>
          <w:b/>
          <w:sz w:val="28"/>
          <w:szCs w:val="28"/>
        </w:rPr>
        <w:t xml:space="preserve">СК </w:t>
      </w:r>
      <w:r w:rsidRPr="00272486">
        <w:rPr>
          <w:b/>
          <w:sz w:val="28"/>
          <w:szCs w:val="28"/>
          <w:lang w:val="ru-RU"/>
        </w:rPr>
        <w:t>12</w:t>
      </w:r>
      <w:r w:rsidRPr="00272486">
        <w:rPr>
          <w:iCs/>
          <w:sz w:val="28"/>
          <w:szCs w:val="28"/>
        </w:rPr>
        <w:t xml:space="preserve"> Здатність аналізувати правові проблеми, формувати та обґрунтовувати правові позиції.</w:t>
      </w:r>
    </w:p>
    <w:p w:rsidR="00803D51" w:rsidRPr="00272486" w:rsidRDefault="00803D51" w:rsidP="009F4435">
      <w:pPr>
        <w:pStyle w:val="Spalvotassraas1parykinimas1"/>
        <w:tabs>
          <w:tab w:val="left" w:pos="993"/>
        </w:tabs>
        <w:autoSpaceDE w:val="0"/>
        <w:ind w:left="0" w:right="560"/>
        <w:jc w:val="both"/>
        <w:rPr>
          <w:iCs/>
          <w:sz w:val="28"/>
          <w:szCs w:val="28"/>
          <w:lang w:val="uk-UA"/>
        </w:rPr>
      </w:pPr>
      <w:r w:rsidRPr="00272486">
        <w:rPr>
          <w:b/>
          <w:sz w:val="28"/>
          <w:szCs w:val="28"/>
          <w:lang w:val="ru-RU"/>
        </w:rPr>
        <w:t>СК 13</w:t>
      </w:r>
      <w:r w:rsidRPr="00272486">
        <w:rPr>
          <w:iCs/>
          <w:sz w:val="28"/>
          <w:szCs w:val="28"/>
          <w:lang w:val="uk-UA"/>
        </w:rPr>
        <w:t xml:space="preserve"> Здатність до критичного та системного аналізу правових явищ і застосування набутих знань у професійній діяльності.</w:t>
      </w:r>
    </w:p>
    <w:p w:rsidR="00803D51" w:rsidRPr="00272486" w:rsidRDefault="00803D51" w:rsidP="009F4435">
      <w:pPr>
        <w:pStyle w:val="Spalvotassraas1parykinimas1"/>
        <w:tabs>
          <w:tab w:val="left" w:pos="993"/>
        </w:tabs>
        <w:autoSpaceDE w:val="0"/>
        <w:ind w:left="0" w:right="560"/>
        <w:jc w:val="both"/>
        <w:rPr>
          <w:iCs/>
          <w:sz w:val="28"/>
          <w:szCs w:val="28"/>
          <w:lang w:val="uk-UA"/>
        </w:rPr>
      </w:pPr>
      <w:r w:rsidRPr="00272486">
        <w:rPr>
          <w:b/>
          <w:sz w:val="28"/>
          <w:szCs w:val="28"/>
          <w:lang w:val="uk-UA"/>
        </w:rPr>
        <w:t>СК 14</w:t>
      </w:r>
      <w:r w:rsidRPr="00272486">
        <w:rPr>
          <w:iCs/>
          <w:sz w:val="28"/>
          <w:szCs w:val="28"/>
          <w:lang w:val="uk-UA"/>
        </w:rPr>
        <w:t xml:space="preserve"> Здатність до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p>
    <w:p w:rsidR="00803D51" w:rsidRPr="00272486" w:rsidRDefault="00803D51" w:rsidP="00AD0B51">
      <w:pPr>
        <w:pStyle w:val="BodyText"/>
        <w:tabs>
          <w:tab w:val="left" w:pos="2030"/>
        </w:tabs>
        <w:ind w:right="560"/>
        <w:rPr>
          <w:b/>
          <w:sz w:val="28"/>
          <w:szCs w:val="28"/>
        </w:rPr>
      </w:pPr>
    </w:p>
    <w:p w:rsidR="00803D51" w:rsidRPr="00272486" w:rsidRDefault="00803D51" w:rsidP="00AD0B51">
      <w:pPr>
        <w:pStyle w:val="BodyText"/>
        <w:tabs>
          <w:tab w:val="left" w:pos="2030"/>
        </w:tabs>
        <w:ind w:right="560"/>
        <w:jc w:val="center"/>
        <w:rPr>
          <w:b/>
          <w:sz w:val="28"/>
          <w:szCs w:val="28"/>
        </w:rPr>
      </w:pPr>
    </w:p>
    <w:p w:rsidR="00803D51" w:rsidRDefault="00803D51" w:rsidP="00AD0B51">
      <w:pPr>
        <w:pStyle w:val="BodyText"/>
        <w:tabs>
          <w:tab w:val="left" w:pos="2030"/>
        </w:tabs>
        <w:ind w:right="560"/>
        <w:jc w:val="center"/>
        <w:rPr>
          <w:b/>
          <w:sz w:val="28"/>
          <w:szCs w:val="28"/>
        </w:rPr>
      </w:pPr>
    </w:p>
    <w:p w:rsidR="00803D51" w:rsidRDefault="00803D51" w:rsidP="00AD0B51">
      <w:pPr>
        <w:pStyle w:val="BodyText"/>
        <w:tabs>
          <w:tab w:val="left" w:pos="2030"/>
        </w:tabs>
        <w:ind w:right="560"/>
        <w:jc w:val="center"/>
        <w:rPr>
          <w:b/>
          <w:sz w:val="28"/>
          <w:szCs w:val="28"/>
        </w:rPr>
      </w:pPr>
    </w:p>
    <w:p w:rsidR="00803D51" w:rsidRDefault="00803D51" w:rsidP="00AD0B51">
      <w:pPr>
        <w:pStyle w:val="BodyText"/>
        <w:tabs>
          <w:tab w:val="left" w:pos="2030"/>
        </w:tabs>
        <w:ind w:right="560"/>
        <w:jc w:val="center"/>
        <w:rPr>
          <w:b/>
          <w:sz w:val="28"/>
          <w:szCs w:val="28"/>
        </w:rPr>
      </w:pPr>
    </w:p>
    <w:p w:rsidR="00803D51" w:rsidRPr="00272486" w:rsidRDefault="00803D51" w:rsidP="00AD0B51">
      <w:pPr>
        <w:pStyle w:val="BodyText"/>
        <w:tabs>
          <w:tab w:val="left" w:pos="2030"/>
        </w:tabs>
        <w:ind w:right="560"/>
        <w:jc w:val="center"/>
        <w:rPr>
          <w:b/>
          <w:sz w:val="28"/>
          <w:szCs w:val="28"/>
        </w:rPr>
      </w:pPr>
      <w:r w:rsidRPr="00272486">
        <w:rPr>
          <w:b/>
          <w:sz w:val="28"/>
          <w:szCs w:val="28"/>
        </w:rPr>
        <w:t>ПЕРЕЛІК ПРОГРАМНИХ РЕЗУЛЬТАТІВ НАВЧАННЯ ОСВІТНЬОЇ ПРОГРАМИ, ЯКІ ЗАБЕЗПЕЧУЄ ДИСЦИПЛІНА</w:t>
      </w:r>
    </w:p>
    <w:p w:rsidR="00803D51" w:rsidRPr="00272486" w:rsidRDefault="00803D51" w:rsidP="00AD0B51">
      <w:pPr>
        <w:pStyle w:val="BodyText"/>
        <w:tabs>
          <w:tab w:val="left" w:pos="2030"/>
        </w:tabs>
        <w:ind w:right="560"/>
        <w:rPr>
          <w:b/>
          <w:sz w:val="28"/>
          <w:szCs w:val="28"/>
        </w:rPr>
      </w:pPr>
    </w:p>
    <w:p w:rsidR="00803D51" w:rsidRDefault="00803D51" w:rsidP="00AD0B51">
      <w:pPr>
        <w:pStyle w:val="Body1"/>
        <w:tabs>
          <w:tab w:val="left" w:pos="993"/>
          <w:tab w:val="left" w:pos="1843"/>
        </w:tabs>
        <w:ind w:right="560"/>
        <w:jc w:val="both"/>
        <w:rPr>
          <w:color w:val="auto"/>
          <w:sz w:val="28"/>
          <w:szCs w:val="28"/>
          <w:shd w:val="clear" w:color="auto" w:fill="FFFFFF"/>
          <w:lang w:val="uk-UA"/>
        </w:rPr>
      </w:pPr>
      <w:r w:rsidRPr="00CA7130">
        <w:rPr>
          <w:b/>
        </w:rPr>
        <w:t>ПРН 1</w:t>
      </w:r>
      <w:r>
        <w:rPr>
          <w:b/>
          <w:lang w:val="ru-RU"/>
        </w:rPr>
        <w:t>3</w:t>
      </w:r>
      <w:r w:rsidRPr="005010CA">
        <w:rPr>
          <w:szCs w:val="28"/>
          <w:shd w:val="clear" w:color="auto" w:fill="FFFFFF"/>
        </w:rPr>
        <w:t xml:space="preserve"> </w:t>
      </w:r>
      <w:r>
        <w:rPr>
          <w:color w:val="auto"/>
          <w:sz w:val="28"/>
          <w:szCs w:val="28"/>
          <w:shd w:val="clear" w:color="auto" w:fill="FFFFFF"/>
          <w:lang w:val="uk-UA"/>
        </w:rPr>
        <w:t>Пояснювати характер певних подій та процесів із розумінням професійного та суспільного контексту.</w:t>
      </w:r>
    </w:p>
    <w:p w:rsidR="00803D51" w:rsidRDefault="00803D51" w:rsidP="00AD0B51">
      <w:pPr>
        <w:pStyle w:val="Body1"/>
        <w:tabs>
          <w:tab w:val="left" w:pos="993"/>
          <w:tab w:val="left" w:pos="1843"/>
        </w:tabs>
        <w:ind w:left="27" w:right="560" w:firstLine="4"/>
        <w:jc w:val="both"/>
        <w:rPr>
          <w:color w:val="auto"/>
          <w:sz w:val="28"/>
          <w:szCs w:val="28"/>
          <w:shd w:val="clear" w:color="auto" w:fill="FFFFFF"/>
          <w:lang w:val="uk-UA"/>
        </w:rPr>
      </w:pPr>
      <w:r>
        <w:rPr>
          <w:b/>
        </w:rPr>
        <w:t xml:space="preserve">ПРН </w:t>
      </w:r>
      <w:r w:rsidRPr="005010CA">
        <w:rPr>
          <w:b/>
          <w:lang w:val="ru-RU"/>
        </w:rPr>
        <w:t>19</w:t>
      </w:r>
      <w:r w:rsidRPr="005010CA">
        <w:rPr>
          <w:sz w:val="28"/>
          <w:szCs w:val="28"/>
          <w:shd w:val="clear" w:color="auto" w:fill="FFFFFF"/>
          <w:lang w:val="uk-UA"/>
        </w:rPr>
        <w:t xml:space="preserve"> </w:t>
      </w:r>
      <w:r>
        <w:rPr>
          <w:color w:val="auto"/>
          <w:sz w:val="28"/>
          <w:szCs w:val="28"/>
          <w:shd w:val="clear" w:color="auto" w:fill="FFFFFF"/>
          <w:lang w:val="uk-UA"/>
        </w:rPr>
        <w:t>Демонструвати необхідні знання та розуміння сутності та змісту основних правових інститутів і норм фундаментальних галузей права.</w:t>
      </w:r>
    </w:p>
    <w:p w:rsidR="00803D51" w:rsidRPr="005010CA" w:rsidRDefault="00803D51" w:rsidP="00AD0B51">
      <w:pPr>
        <w:pStyle w:val="Body1"/>
        <w:tabs>
          <w:tab w:val="left" w:pos="993"/>
          <w:tab w:val="left" w:pos="1843"/>
        </w:tabs>
        <w:ind w:left="27" w:right="560" w:firstLine="4"/>
        <w:jc w:val="both"/>
        <w:rPr>
          <w:color w:val="auto"/>
          <w:sz w:val="28"/>
          <w:szCs w:val="28"/>
          <w:shd w:val="clear" w:color="auto" w:fill="FFFFFF"/>
          <w:lang w:val="ru-RU"/>
        </w:rPr>
      </w:pPr>
      <w:r>
        <w:rPr>
          <w:b/>
        </w:rPr>
        <w:t xml:space="preserve">ПРН </w:t>
      </w:r>
      <w:r w:rsidRPr="005010CA">
        <w:rPr>
          <w:b/>
          <w:lang w:val="ru-RU"/>
        </w:rPr>
        <w:t>20</w:t>
      </w:r>
      <w:r w:rsidRPr="005010CA">
        <w:rPr>
          <w:sz w:val="28"/>
          <w:szCs w:val="28"/>
          <w:shd w:val="clear" w:color="auto" w:fill="FFFFFF"/>
          <w:lang w:val="uk-UA"/>
        </w:rPr>
        <w:t xml:space="preserve"> </w:t>
      </w:r>
      <w:r>
        <w:rPr>
          <w:color w:val="auto"/>
          <w:sz w:val="28"/>
          <w:szCs w:val="28"/>
          <w:shd w:val="clear" w:color="auto" w:fill="FFFFFF"/>
          <w:lang w:val="uk-UA"/>
        </w:rPr>
        <w:t>Пояснювати природу та зміст основних правових явищ і процесів.</w:t>
      </w:r>
    </w:p>
    <w:p w:rsidR="00803D51" w:rsidRPr="005010CA" w:rsidRDefault="00803D51" w:rsidP="00AD0B51">
      <w:pPr>
        <w:pStyle w:val="Body1"/>
        <w:tabs>
          <w:tab w:val="left" w:pos="993"/>
          <w:tab w:val="left" w:pos="1843"/>
        </w:tabs>
        <w:ind w:left="27" w:right="560" w:firstLine="4"/>
        <w:jc w:val="both"/>
        <w:rPr>
          <w:b/>
          <w:lang w:val="uk-UA"/>
        </w:rPr>
      </w:pPr>
      <w:r>
        <w:rPr>
          <w:b/>
        </w:rPr>
        <w:t xml:space="preserve">ПРН </w:t>
      </w:r>
      <w:r>
        <w:rPr>
          <w:b/>
          <w:lang w:val="ru-RU"/>
        </w:rPr>
        <w:t>2</w:t>
      </w:r>
      <w:r w:rsidRPr="005010CA">
        <w:rPr>
          <w:b/>
          <w:lang w:val="ru-RU"/>
        </w:rPr>
        <w:t>1</w:t>
      </w:r>
      <w:r w:rsidRPr="005010CA">
        <w:rPr>
          <w:sz w:val="28"/>
          <w:szCs w:val="28"/>
          <w:shd w:val="clear" w:color="auto" w:fill="FFFFFF"/>
          <w:lang w:val="uk-UA"/>
        </w:rPr>
        <w:t xml:space="preserve"> </w:t>
      </w:r>
      <w:r>
        <w:rPr>
          <w:sz w:val="28"/>
          <w:szCs w:val="28"/>
          <w:shd w:val="clear" w:color="auto" w:fill="FFFFFF"/>
          <w:lang w:val="uk-UA"/>
        </w:rPr>
        <w:t>Застосовувати набуті знання в різних правових ситуаціях, виокремлювати юридично значущі факти і формувати обґрунтовані правові висновки.</w:t>
      </w:r>
    </w:p>
    <w:p w:rsidR="00803D51" w:rsidRPr="005010CA" w:rsidRDefault="00803D51" w:rsidP="00AD0B51">
      <w:pPr>
        <w:pStyle w:val="Body1"/>
        <w:tabs>
          <w:tab w:val="left" w:pos="993"/>
          <w:tab w:val="left" w:pos="1843"/>
        </w:tabs>
        <w:ind w:right="560"/>
        <w:jc w:val="both"/>
        <w:rPr>
          <w:b/>
          <w:lang w:val="uk-UA"/>
        </w:rPr>
      </w:pPr>
      <w:r>
        <w:rPr>
          <w:b/>
        </w:rPr>
        <w:t xml:space="preserve">ПРН </w:t>
      </w:r>
      <w:r>
        <w:rPr>
          <w:b/>
          <w:lang w:val="ru-RU"/>
        </w:rPr>
        <w:t>2</w:t>
      </w:r>
      <w:r w:rsidRPr="005010CA">
        <w:rPr>
          <w:b/>
          <w:lang w:val="ru-RU"/>
        </w:rPr>
        <w:t>2</w:t>
      </w:r>
      <w:r w:rsidRPr="005010CA">
        <w:rPr>
          <w:iCs/>
          <w:sz w:val="28"/>
          <w:szCs w:val="28"/>
          <w:shd w:val="clear" w:color="auto" w:fill="FFFFFF"/>
          <w:lang w:val="uk-UA"/>
        </w:rPr>
        <w:t xml:space="preserve"> </w:t>
      </w:r>
      <w:r>
        <w:rPr>
          <w:iCs/>
          <w:sz w:val="28"/>
          <w:szCs w:val="28"/>
          <w:shd w:val="clear" w:color="auto" w:fill="FFFFFF"/>
          <w:lang w:val="uk-UA"/>
        </w:rPr>
        <w:t xml:space="preserve">Самостійно готувати проекти необхідних актів застосування права відповідно до правового висновку, зробленого в </w:t>
      </w:r>
      <w:r>
        <w:rPr>
          <w:sz w:val="28"/>
          <w:szCs w:val="28"/>
          <w:shd w:val="clear" w:color="auto" w:fill="FFFFFF"/>
          <w:lang w:val="uk-UA"/>
        </w:rPr>
        <w:t>різних правових ситуаціях.</w:t>
      </w:r>
    </w:p>
    <w:p w:rsidR="00803D51" w:rsidRPr="005F1AD2" w:rsidRDefault="00803D51" w:rsidP="00AD0B51">
      <w:pPr>
        <w:pStyle w:val="BodyText"/>
        <w:tabs>
          <w:tab w:val="left" w:pos="2030"/>
        </w:tabs>
        <w:ind w:left="0" w:right="560" w:firstLine="0"/>
        <w:rPr>
          <w:b/>
          <w:sz w:val="28"/>
          <w:szCs w:val="28"/>
          <w:lang w:val="ru-RU"/>
        </w:rPr>
      </w:pPr>
      <w:r w:rsidRPr="005F1AD2">
        <w:rPr>
          <w:sz w:val="28"/>
          <w:szCs w:val="28"/>
        </w:rPr>
        <w:t xml:space="preserve">ПРН </w:t>
      </w:r>
      <w:r w:rsidRPr="005F1AD2">
        <w:rPr>
          <w:sz w:val="28"/>
          <w:szCs w:val="28"/>
          <w:lang w:val="ru-RU"/>
        </w:rPr>
        <w:t>23</w:t>
      </w:r>
      <w:r w:rsidRPr="005F1AD2">
        <w:rPr>
          <w:iCs/>
          <w:sz w:val="28"/>
          <w:szCs w:val="28"/>
          <w:shd w:val="clear" w:color="auto" w:fill="FFFFFF"/>
        </w:rPr>
        <w:t xml:space="preserve"> Надавати консультації щодо мож</w:t>
      </w:r>
      <w:r w:rsidRPr="005F1AD2">
        <w:rPr>
          <w:iCs/>
          <w:sz w:val="28"/>
          <w:szCs w:val="28"/>
        </w:rPr>
        <w:t>ливих способів захисту прав та інтересів клієнтів у</w:t>
      </w:r>
      <w:r w:rsidRPr="005F1AD2">
        <w:rPr>
          <w:sz w:val="28"/>
          <w:szCs w:val="28"/>
        </w:rPr>
        <w:t xml:space="preserve"> різних правових ситуаціях</w:t>
      </w:r>
      <w:r w:rsidRPr="005F1AD2">
        <w:rPr>
          <w:iCs/>
          <w:sz w:val="28"/>
          <w:szCs w:val="28"/>
        </w:rPr>
        <w:t>.</w:t>
      </w:r>
    </w:p>
    <w:p w:rsidR="00803D51" w:rsidRPr="005F1AD2" w:rsidRDefault="00803D51" w:rsidP="00AD0B51">
      <w:pPr>
        <w:spacing w:before="67" w:after="5"/>
        <w:ind w:left="396" w:right="560"/>
        <w:jc w:val="center"/>
        <w:rPr>
          <w:b/>
          <w:sz w:val="28"/>
          <w:szCs w:val="28"/>
          <w:lang w:val="ru-RU"/>
        </w:rPr>
      </w:pPr>
    </w:p>
    <w:p w:rsidR="00803D51" w:rsidRDefault="00803D51" w:rsidP="00AD0B51">
      <w:pPr>
        <w:pStyle w:val="BodyText"/>
        <w:spacing w:before="7"/>
        <w:ind w:left="0" w:right="560" w:firstLine="0"/>
        <w:rPr>
          <w:b/>
          <w:sz w:val="19"/>
        </w:rPr>
      </w:pPr>
    </w:p>
    <w:p w:rsidR="00803D51" w:rsidRDefault="00803D51" w:rsidP="00AD0B51">
      <w:pPr>
        <w:spacing w:before="67" w:after="5"/>
        <w:ind w:left="396" w:right="560"/>
        <w:jc w:val="center"/>
        <w:rPr>
          <w:b/>
          <w:sz w:val="28"/>
          <w:szCs w:val="28"/>
        </w:rPr>
      </w:pPr>
    </w:p>
    <w:p w:rsidR="00803D51" w:rsidRDefault="00803D51" w:rsidP="00AD0B51">
      <w:pPr>
        <w:spacing w:before="67" w:after="5"/>
        <w:ind w:left="396" w:right="560"/>
        <w:jc w:val="center"/>
        <w:rPr>
          <w:b/>
          <w:sz w:val="28"/>
          <w:szCs w:val="28"/>
        </w:rPr>
      </w:pPr>
    </w:p>
    <w:p w:rsidR="00803D51" w:rsidRDefault="00803D51" w:rsidP="00AD0B51">
      <w:pPr>
        <w:spacing w:before="67" w:after="5"/>
        <w:ind w:left="396" w:right="560"/>
        <w:jc w:val="center"/>
        <w:rPr>
          <w:b/>
          <w:sz w:val="28"/>
          <w:szCs w:val="28"/>
        </w:rPr>
      </w:pPr>
    </w:p>
    <w:p w:rsidR="00803D51" w:rsidRDefault="00803D51" w:rsidP="00AD0B51">
      <w:pPr>
        <w:spacing w:before="67" w:after="5"/>
        <w:ind w:left="396" w:right="560"/>
        <w:jc w:val="center"/>
        <w:rPr>
          <w:b/>
          <w:sz w:val="28"/>
          <w:szCs w:val="28"/>
        </w:rPr>
      </w:pPr>
    </w:p>
    <w:p w:rsidR="00803D51" w:rsidRDefault="00803D51" w:rsidP="00AD0B51">
      <w:pPr>
        <w:spacing w:before="67" w:after="5"/>
        <w:ind w:left="396" w:right="560"/>
        <w:jc w:val="center"/>
        <w:rPr>
          <w:b/>
          <w:sz w:val="28"/>
          <w:szCs w:val="28"/>
        </w:rPr>
      </w:pPr>
    </w:p>
    <w:p w:rsidR="00803D51" w:rsidRDefault="00803D51" w:rsidP="00AD0B51">
      <w:pPr>
        <w:spacing w:before="67" w:after="5"/>
        <w:ind w:left="396" w:right="560"/>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Pr="00EF0F5F" w:rsidRDefault="00803D51" w:rsidP="008465F5">
      <w:pPr>
        <w:pageBreakBefore/>
        <w:spacing w:after="240"/>
        <w:jc w:val="center"/>
        <w:rPr>
          <w:sz w:val="24"/>
          <w:lang w:eastAsia="uk-UA"/>
        </w:rPr>
      </w:pPr>
      <w:r w:rsidRPr="00EF0F5F">
        <w:rPr>
          <w:b/>
          <w:bCs/>
          <w:color w:val="000000"/>
          <w:szCs w:val="28"/>
          <w:lang w:eastAsia="uk-UA"/>
        </w:rPr>
        <w:t>Структура навчальної дисципліни</w:t>
      </w:r>
    </w:p>
    <w:tbl>
      <w:tblPr>
        <w:tblW w:w="0" w:type="auto"/>
        <w:tblCellSpacing w:w="0" w:type="dxa"/>
        <w:tblInd w:w="-318" w:type="dxa"/>
        <w:tblLook w:val="0000"/>
      </w:tblPr>
      <w:tblGrid>
        <w:gridCol w:w="1607"/>
        <w:gridCol w:w="808"/>
        <w:gridCol w:w="470"/>
        <w:gridCol w:w="642"/>
        <w:gridCol w:w="560"/>
        <w:gridCol w:w="631"/>
        <w:gridCol w:w="609"/>
        <w:gridCol w:w="639"/>
        <w:gridCol w:w="809"/>
        <w:gridCol w:w="470"/>
        <w:gridCol w:w="642"/>
        <w:gridCol w:w="560"/>
        <w:gridCol w:w="631"/>
        <w:gridCol w:w="609"/>
        <w:gridCol w:w="639"/>
        <w:gridCol w:w="818"/>
      </w:tblGrid>
      <w:tr w:rsidR="00803D51" w:rsidRPr="00EF0F5F" w:rsidTr="008465F5">
        <w:trPr>
          <w:trHeight w:val="435"/>
          <w:tblCellSpacing w:w="0" w:type="dxa"/>
        </w:trPr>
        <w:tc>
          <w:tcPr>
            <w:tcW w:w="1607" w:type="dxa"/>
            <w:vMerge w:val="restart"/>
            <w:tcBorders>
              <w:top w:val="single" w:sz="4" w:space="0" w:color="000000"/>
              <w:left w:val="single" w:sz="4" w:space="0" w:color="000000"/>
              <w:bottom w:val="single" w:sz="4" w:space="0" w:color="000000"/>
              <w:right w:val="single" w:sz="4" w:space="0" w:color="000000"/>
            </w:tcBorders>
            <w:vAlign w:val="center"/>
          </w:tcPr>
          <w:p w:rsidR="00803D51" w:rsidRPr="00EF0F5F" w:rsidRDefault="00803D51" w:rsidP="008465F5">
            <w:pPr>
              <w:jc w:val="center"/>
              <w:rPr>
                <w:sz w:val="24"/>
                <w:lang w:eastAsia="uk-UA"/>
              </w:rPr>
            </w:pPr>
            <w:r w:rsidRPr="00EF0F5F">
              <w:rPr>
                <w:color w:val="000000"/>
                <w:sz w:val="24"/>
                <w:lang w:eastAsia="uk-UA"/>
              </w:rPr>
              <w:t>Назви змістових модулів і тем</w:t>
            </w:r>
          </w:p>
        </w:tc>
        <w:tc>
          <w:tcPr>
            <w:tcW w:w="8719" w:type="dxa"/>
            <w:gridSpan w:val="14"/>
            <w:tcBorders>
              <w:top w:val="single" w:sz="4" w:space="0" w:color="000000"/>
              <w:left w:val="nil"/>
              <w:bottom w:val="single" w:sz="4" w:space="0" w:color="000000"/>
              <w:right w:val="single" w:sz="4" w:space="0" w:color="000000"/>
            </w:tcBorders>
            <w:vAlign w:val="center"/>
          </w:tcPr>
          <w:p w:rsidR="00803D51" w:rsidRPr="00EF0F5F" w:rsidRDefault="00803D51" w:rsidP="008465F5">
            <w:pPr>
              <w:jc w:val="center"/>
              <w:rPr>
                <w:sz w:val="24"/>
                <w:lang w:eastAsia="uk-UA"/>
              </w:rPr>
            </w:pPr>
            <w:r w:rsidRPr="00EF0F5F">
              <w:rPr>
                <w:color w:val="000000"/>
                <w:sz w:val="24"/>
                <w:lang w:eastAsia="uk-UA"/>
              </w:rPr>
              <w:t>Розподіл годин між видами робіт</w:t>
            </w:r>
          </w:p>
        </w:tc>
        <w:tc>
          <w:tcPr>
            <w:tcW w:w="818" w:type="dxa"/>
            <w:vMerge w:val="restart"/>
            <w:tcBorders>
              <w:top w:val="single" w:sz="4" w:space="0" w:color="000000"/>
              <w:left w:val="nil"/>
              <w:bottom w:val="nil"/>
              <w:right w:val="single" w:sz="4" w:space="0" w:color="000000"/>
            </w:tcBorders>
            <w:vAlign w:val="center"/>
          </w:tcPr>
          <w:p w:rsidR="00803D51" w:rsidRPr="00EF0F5F" w:rsidRDefault="00803D51" w:rsidP="008465F5">
            <w:pPr>
              <w:jc w:val="center"/>
              <w:rPr>
                <w:sz w:val="24"/>
                <w:lang w:eastAsia="uk-UA"/>
              </w:rPr>
            </w:pPr>
            <w:r w:rsidRPr="00EF0F5F">
              <w:rPr>
                <w:color w:val="000000"/>
                <w:sz w:val="20"/>
                <w:szCs w:val="20"/>
                <w:lang w:eastAsia="uk-UA"/>
              </w:rPr>
              <w:t>Форми та методи контролю знань</w:t>
            </w:r>
          </w:p>
        </w:tc>
      </w:tr>
      <w:tr w:rsidR="00803D51" w:rsidRPr="00EF0F5F" w:rsidTr="008465F5">
        <w:trPr>
          <w:trHeight w:val="30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803D51" w:rsidRPr="00EF0F5F" w:rsidRDefault="00803D51" w:rsidP="008465F5">
            <w:pPr>
              <w:rPr>
                <w:sz w:val="24"/>
                <w:lang w:eastAsia="uk-UA"/>
              </w:rPr>
            </w:pPr>
          </w:p>
        </w:tc>
        <w:tc>
          <w:tcPr>
            <w:tcW w:w="4359" w:type="dxa"/>
            <w:gridSpan w:val="7"/>
            <w:tcBorders>
              <w:top w:val="single" w:sz="4" w:space="0" w:color="000000"/>
              <w:left w:val="nil"/>
              <w:bottom w:val="single" w:sz="4" w:space="0" w:color="000000"/>
              <w:right w:val="single" w:sz="4" w:space="0" w:color="000000"/>
            </w:tcBorders>
            <w:vAlign w:val="center"/>
          </w:tcPr>
          <w:p w:rsidR="00803D51" w:rsidRPr="00EF0F5F" w:rsidRDefault="00803D51" w:rsidP="008465F5">
            <w:pPr>
              <w:jc w:val="center"/>
              <w:rPr>
                <w:sz w:val="24"/>
                <w:lang w:eastAsia="uk-UA"/>
              </w:rPr>
            </w:pPr>
            <w:r w:rsidRPr="00EF0F5F">
              <w:rPr>
                <w:color w:val="000000"/>
                <w:sz w:val="24"/>
                <w:lang w:eastAsia="uk-UA"/>
              </w:rPr>
              <w:t>денна форма</w:t>
            </w:r>
          </w:p>
        </w:tc>
        <w:tc>
          <w:tcPr>
            <w:tcW w:w="4360" w:type="dxa"/>
            <w:gridSpan w:val="7"/>
            <w:tcBorders>
              <w:top w:val="single" w:sz="4" w:space="0" w:color="000000"/>
              <w:left w:val="nil"/>
              <w:bottom w:val="single" w:sz="4" w:space="0" w:color="000000"/>
              <w:right w:val="single" w:sz="4" w:space="0" w:color="000000"/>
            </w:tcBorders>
            <w:vAlign w:val="center"/>
          </w:tcPr>
          <w:p w:rsidR="00803D51" w:rsidRPr="00EF0F5F" w:rsidRDefault="00803D51" w:rsidP="008465F5">
            <w:pPr>
              <w:jc w:val="center"/>
              <w:rPr>
                <w:sz w:val="24"/>
                <w:lang w:eastAsia="uk-UA"/>
              </w:rPr>
            </w:pPr>
            <w:r w:rsidRPr="00EF0F5F">
              <w:rPr>
                <w:color w:val="000000"/>
                <w:sz w:val="24"/>
                <w:lang w:eastAsia="uk-UA"/>
              </w:rPr>
              <w:t>заочна форма</w:t>
            </w:r>
          </w:p>
        </w:tc>
        <w:tc>
          <w:tcPr>
            <w:tcW w:w="0" w:type="auto"/>
            <w:vMerge/>
            <w:tcBorders>
              <w:top w:val="single" w:sz="4" w:space="0" w:color="000000"/>
              <w:left w:val="nil"/>
              <w:bottom w:val="nil"/>
              <w:right w:val="single" w:sz="4" w:space="0" w:color="000000"/>
            </w:tcBorders>
            <w:vAlign w:val="center"/>
          </w:tcPr>
          <w:p w:rsidR="00803D51" w:rsidRPr="00EF0F5F" w:rsidRDefault="00803D51" w:rsidP="008465F5">
            <w:pPr>
              <w:rPr>
                <w:sz w:val="24"/>
                <w:lang w:eastAsia="uk-UA"/>
              </w:rPr>
            </w:pPr>
          </w:p>
        </w:tc>
      </w:tr>
      <w:tr w:rsidR="00803D51" w:rsidRPr="00EF0F5F" w:rsidTr="008465F5">
        <w:trPr>
          <w:trHeight w:val="30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803D51" w:rsidRPr="00EF0F5F" w:rsidRDefault="00803D51" w:rsidP="008465F5">
            <w:pPr>
              <w:rPr>
                <w:sz w:val="24"/>
                <w:lang w:eastAsia="uk-UA"/>
              </w:rPr>
            </w:pPr>
          </w:p>
        </w:tc>
        <w:tc>
          <w:tcPr>
            <w:tcW w:w="808" w:type="dxa"/>
            <w:vMerge w:val="restart"/>
            <w:tcBorders>
              <w:top w:val="nil"/>
              <w:left w:val="single" w:sz="4" w:space="0" w:color="000000"/>
              <w:bottom w:val="single" w:sz="4" w:space="0" w:color="000000"/>
              <w:right w:val="single" w:sz="4" w:space="0" w:color="000000"/>
            </w:tcBorders>
            <w:vAlign w:val="center"/>
          </w:tcPr>
          <w:p w:rsidR="00803D51" w:rsidRPr="00EF0F5F" w:rsidRDefault="00803D51" w:rsidP="008465F5">
            <w:pPr>
              <w:ind w:left="113" w:right="-25"/>
              <w:jc w:val="center"/>
              <w:rPr>
                <w:sz w:val="24"/>
                <w:lang w:eastAsia="uk-UA"/>
              </w:rPr>
            </w:pPr>
            <w:r w:rsidRPr="00EF0F5F">
              <w:rPr>
                <w:color w:val="000000"/>
                <w:sz w:val="24"/>
                <w:lang w:eastAsia="uk-UA"/>
              </w:rPr>
              <w:t>Усього</w:t>
            </w:r>
          </w:p>
        </w:tc>
        <w:tc>
          <w:tcPr>
            <w:tcW w:w="2912" w:type="dxa"/>
            <w:gridSpan w:val="5"/>
            <w:tcBorders>
              <w:top w:val="single" w:sz="4" w:space="0" w:color="000000"/>
              <w:left w:val="nil"/>
              <w:bottom w:val="single" w:sz="4" w:space="0" w:color="000000"/>
              <w:right w:val="single" w:sz="4" w:space="0" w:color="000000"/>
            </w:tcBorders>
            <w:vAlign w:val="center"/>
          </w:tcPr>
          <w:p w:rsidR="00803D51" w:rsidRPr="00EF0F5F" w:rsidRDefault="00803D51" w:rsidP="008465F5">
            <w:pPr>
              <w:jc w:val="center"/>
              <w:rPr>
                <w:sz w:val="24"/>
                <w:lang w:eastAsia="uk-UA"/>
              </w:rPr>
            </w:pPr>
            <w:r w:rsidRPr="00EF0F5F">
              <w:rPr>
                <w:color w:val="000000"/>
                <w:sz w:val="24"/>
                <w:lang w:eastAsia="uk-UA"/>
              </w:rPr>
              <w:t>аудиторна</w:t>
            </w:r>
          </w:p>
        </w:tc>
        <w:tc>
          <w:tcPr>
            <w:tcW w:w="639" w:type="dxa"/>
            <w:vMerge w:val="restart"/>
            <w:tcBorders>
              <w:top w:val="nil"/>
              <w:left w:val="single" w:sz="4" w:space="0" w:color="000000"/>
              <w:bottom w:val="nil"/>
              <w:right w:val="single" w:sz="4" w:space="0" w:color="000000"/>
            </w:tcBorders>
            <w:vAlign w:val="center"/>
          </w:tcPr>
          <w:p w:rsidR="00803D51" w:rsidRPr="00EF0F5F" w:rsidRDefault="00803D51" w:rsidP="008465F5">
            <w:pPr>
              <w:ind w:left="113" w:right="113"/>
              <w:jc w:val="center"/>
              <w:rPr>
                <w:sz w:val="24"/>
                <w:lang w:eastAsia="uk-UA"/>
              </w:rPr>
            </w:pPr>
            <w:r w:rsidRPr="00EF0F5F">
              <w:rPr>
                <w:color w:val="000000"/>
                <w:sz w:val="24"/>
                <w:lang w:eastAsia="uk-UA"/>
              </w:rPr>
              <w:t>с.р.</w:t>
            </w:r>
          </w:p>
        </w:tc>
        <w:tc>
          <w:tcPr>
            <w:tcW w:w="809" w:type="dxa"/>
            <w:vMerge w:val="restart"/>
            <w:tcBorders>
              <w:top w:val="nil"/>
              <w:left w:val="single" w:sz="4" w:space="0" w:color="000000"/>
              <w:bottom w:val="nil"/>
              <w:right w:val="single" w:sz="4" w:space="0" w:color="000000"/>
            </w:tcBorders>
            <w:vAlign w:val="center"/>
          </w:tcPr>
          <w:p w:rsidR="00803D51" w:rsidRPr="00EF0F5F" w:rsidRDefault="00803D51" w:rsidP="008465F5">
            <w:pPr>
              <w:ind w:left="113" w:right="-24"/>
              <w:jc w:val="center"/>
              <w:rPr>
                <w:sz w:val="24"/>
                <w:lang w:eastAsia="uk-UA"/>
              </w:rPr>
            </w:pPr>
            <w:r w:rsidRPr="00EF0F5F">
              <w:rPr>
                <w:color w:val="000000"/>
                <w:sz w:val="24"/>
                <w:lang w:eastAsia="uk-UA"/>
              </w:rPr>
              <w:t>Усього</w:t>
            </w:r>
          </w:p>
        </w:tc>
        <w:tc>
          <w:tcPr>
            <w:tcW w:w="2912" w:type="dxa"/>
            <w:gridSpan w:val="5"/>
            <w:tcBorders>
              <w:top w:val="single" w:sz="4" w:space="0" w:color="000000"/>
              <w:left w:val="nil"/>
              <w:bottom w:val="single" w:sz="4" w:space="0" w:color="000000"/>
              <w:right w:val="single" w:sz="4" w:space="0" w:color="000000"/>
            </w:tcBorders>
            <w:vAlign w:val="center"/>
          </w:tcPr>
          <w:p w:rsidR="00803D51" w:rsidRPr="00EF0F5F" w:rsidRDefault="00803D51" w:rsidP="008465F5">
            <w:pPr>
              <w:jc w:val="center"/>
              <w:rPr>
                <w:sz w:val="24"/>
                <w:lang w:eastAsia="uk-UA"/>
              </w:rPr>
            </w:pPr>
            <w:r w:rsidRPr="00EF0F5F">
              <w:rPr>
                <w:color w:val="000000"/>
                <w:sz w:val="24"/>
                <w:lang w:eastAsia="uk-UA"/>
              </w:rPr>
              <w:t>аудиторна</w:t>
            </w:r>
          </w:p>
        </w:tc>
        <w:tc>
          <w:tcPr>
            <w:tcW w:w="639" w:type="dxa"/>
            <w:vMerge w:val="restart"/>
            <w:tcBorders>
              <w:top w:val="nil"/>
              <w:left w:val="single" w:sz="4" w:space="0" w:color="000000"/>
              <w:bottom w:val="nil"/>
              <w:right w:val="single" w:sz="4" w:space="0" w:color="000000"/>
            </w:tcBorders>
            <w:vAlign w:val="center"/>
          </w:tcPr>
          <w:p w:rsidR="00803D51" w:rsidRPr="00EF0F5F" w:rsidRDefault="00803D51" w:rsidP="008465F5">
            <w:pPr>
              <w:ind w:left="113" w:right="113"/>
              <w:jc w:val="center"/>
              <w:rPr>
                <w:sz w:val="24"/>
                <w:lang w:eastAsia="uk-UA"/>
              </w:rPr>
            </w:pPr>
            <w:r w:rsidRPr="00EF0F5F">
              <w:rPr>
                <w:color w:val="000000"/>
                <w:sz w:val="24"/>
                <w:lang w:eastAsia="uk-UA"/>
              </w:rPr>
              <w:t>с.р.</w:t>
            </w:r>
          </w:p>
        </w:tc>
        <w:tc>
          <w:tcPr>
            <w:tcW w:w="0" w:type="auto"/>
            <w:vMerge/>
            <w:tcBorders>
              <w:top w:val="single" w:sz="4" w:space="0" w:color="000000"/>
              <w:left w:val="nil"/>
              <w:bottom w:val="nil"/>
              <w:right w:val="single" w:sz="4" w:space="0" w:color="000000"/>
            </w:tcBorders>
            <w:vAlign w:val="center"/>
          </w:tcPr>
          <w:p w:rsidR="00803D51" w:rsidRPr="00EF0F5F" w:rsidRDefault="00803D51" w:rsidP="008465F5">
            <w:pPr>
              <w:rPr>
                <w:sz w:val="24"/>
                <w:lang w:eastAsia="uk-UA"/>
              </w:rPr>
            </w:pPr>
          </w:p>
        </w:tc>
      </w:tr>
      <w:tr w:rsidR="00803D51" w:rsidRPr="00EF0F5F" w:rsidTr="008465F5">
        <w:trPr>
          <w:trHeight w:val="31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803D51" w:rsidRPr="00EF0F5F" w:rsidRDefault="00803D51" w:rsidP="008465F5">
            <w:pPr>
              <w:rPr>
                <w:sz w:val="24"/>
                <w:lang w:eastAsia="uk-UA"/>
              </w:rPr>
            </w:pPr>
          </w:p>
        </w:tc>
        <w:tc>
          <w:tcPr>
            <w:tcW w:w="0" w:type="auto"/>
            <w:vMerge/>
            <w:tcBorders>
              <w:top w:val="nil"/>
              <w:left w:val="single" w:sz="4" w:space="0" w:color="000000"/>
              <w:bottom w:val="single" w:sz="4" w:space="0" w:color="000000"/>
              <w:right w:val="single" w:sz="4" w:space="0" w:color="000000"/>
            </w:tcBorders>
            <w:vAlign w:val="center"/>
          </w:tcPr>
          <w:p w:rsidR="00803D51" w:rsidRPr="00EF0F5F" w:rsidRDefault="00803D51" w:rsidP="008465F5">
            <w:pPr>
              <w:rPr>
                <w:sz w:val="24"/>
                <w:lang w:eastAsia="uk-UA"/>
              </w:rPr>
            </w:pPr>
          </w:p>
        </w:tc>
        <w:tc>
          <w:tcPr>
            <w:tcW w:w="2912" w:type="dxa"/>
            <w:gridSpan w:val="5"/>
            <w:tcBorders>
              <w:top w:val="single" w:sz="4" w:space="0" w:color="000000"/>
              <w:left w:val="nil"/>
              <w:bottom w:val="single" w:sz="4" w:space="0" w:color="000000"/>
              <w:right w:val="single" w:sz="4" w:space="0" w:color="000000"/>
            </w:tcBorders>
            <w:vAlign w:val="center"/>
          </w:tcPr>
          <w:p w:rsidR="00803D51" w:rsidRPr="00EF0F5F" w:rsidRDefault="00803D51" w:rsidP="008465F5">
            <w:pPr>
              <w:jc w:val="center"/>
              <w:rPr>
                <w:sz w:val="24"/>
                <w:lang w:eastAsia="uk-UA"/>
              </w:rPr>
            </w:pPr>
            <w:r w:rsidRPr="00EF0F5F">
              <w:rPr>
                <w:color w:val="000000"/>
                <w:sz w:val="24"/>
                <w:lang w:eastAsia="uk-UA"/>
              </w:rPr>
              <w:t>у тому числі</w:t>
            </w:r>
          </w:p>
        </w:tc>
        <w:tc>
          <w:tcPr>
            <w:tcW w:w="0" w:type="auto"/>
            <w:vMerge/>
            <w:tcBorders>
              <w:top w:val="nil"/>
              <w:left w:val="single" w:sz="4" w:space="0" w:color="000000"/>
              <w:bottom w:val="nil"/>
              <w:right w:val="single" w:sz="4" w:space="0" w:color="000000"/>
            </w:tcBorders>
            <w:vAlign w:val="center"/>
          </w:tcPr>
          <w:p w:rsidR="00803D51" w:rsidRPr="00EF0F5F" w:rsidRDefault="00803D51" w:rsidP="008465F5">
            <w:pPr>
              <w:rPr>
                <w:sz w:val="24"/>
                <w:lang w:eastAsia="uk-UA"/>
              </w:rPr>
            </w:pPr>
          </w:p>
        </w:tc>
        <w:tc>
          <w:tcPr>
            <w:tcW w:w="0" w:type="auto"/>
            <w:vMerge/>
            <w:tcBorders>
              <w:top w:val="nil"/>
              <w:left w:val="single" w:sz="4" w:space="0" w:color="000000"/>
              <w:bottom w:val="nil"/>
              <w:right w:val="single" w:sz="4" w:space="0" w:color="000000"/>
            </w:tcBorders>
            <w:vAlign w:val="center"/>
          </w:tcPr>
          <w:p w:rsidR="00803D51" w:rsidRPr="00EF0F5F" w:rsidRDefault="00803D51" w:rsidP="008465F5">
            <w:pPr>
              <w:rPr>
                <w:sz w:val="24"/>
                <w:lang w:eastAsia="uk-UA"/>
              </w:rPr>
            </w:pPr>
          </w:p>
        </w:tc>
        <w:tc>
          <w:tcPr>
            <w:tcW w:w="2912" w:type="dxa"/>
            <w:gridSpan w:val="5"/>
            <w:tcBorders>
              <w:top w:val="single" w:sz="4" w:space="0" w:color="000000"/>
              <w:left w:val="nil"/>
              <w:bottom w:val="single" w:sz="4" w:space="0" w:color="000000"/>
              <w:right w:val="single" w:sz="4" w:space="0" w:color="000000"/>
            </w:tcBorders>
            <w:vAlign w:val="center"/>
          </w:tcPr>
          <w:p w:rsidR="00803D51" w:rsidRPr="00EF0F5F" w:rsidRDefault="00803D51" w:rsidP="008465F5">
            <w:pPr>
              <w:jc w:val="center"/>
              <w:rPr>
                <w:sz w:val="24"/>
                <w:lang w:eastAsia="uk-UA"/>
              </w:rPr>
            </w:pPr>
            <w:r w:rsidRPr="00EF0F5F">
              <w:rPr>
                <w:color w:val="000000"/>
                <w:sz w:val="24"/>
                <w:lang w:eastAsia="uk-UA"/>
              </w:rPr>
              <w:t>у тому числі</w:t>
            </w:r>
          </w:p>
        </w:tc>
        <w:tc>
          <w:tcPr>
            <w:tcW w:w="0" w:type="auto"/>
            <w:vMerge/>
            <w:tcBorders>
              <w:top w:val="nil"/>
              <w:left w:val="single" w:sz="4" w:space="0" w:color="000000"/>
              <w:bottom w:val="nil"/>
              <w:right w:val="single" w:sz="4" w:space="0" w:color="000000"/>
            </w:tcBorders>
            <w:vAlign w:val="center"/>
          </w:tcPr>
          <w:p w:rsidR="00803D51" w:rsidRPr="00EF0F5F" w:rsidRDefault="00803D51" w:rsidP="008465F5">
            <w:pPr>
              <w:rPr>
                <w:sz w:val="24"/>
                <w:lang w:eastAsia="uk-UA"/>
              </w:rPr>
            </w:pPr>
          </w:p>
        </w:tc>
        <w:tc>
          <w:tcPr>
            <w:tcW w:w="0" w:type="auto"/>
            <w:vMerge/>
            <w:tcBorders>
              <w:top w:val="single" w:sz="4" w:space="0" w:color="000000"/>
              <w:left w:val="nil"/>
              <w:bottom w:val="nil"/>
              <w:right w:val="single" w:sz="4" w:space="0" w:color="000000"/>
            </w:tcBorders>
            <w:vAlign w:val="center"/>
          </w:tcPr>
          <w:p w:rsidR="00803D51" w:rsidRPr="00EF0F5F" w:rsidRDefault="00803D51" w:rsidP="008465F5">
            <w:pPr>
              <w:rPr>
                <w:sz w:val="24"/>
                <w:lang w:eastAsia="uk-UA"/>
              </w:rPr>
            </w:pPr>
          </w:p>
        </w:tc>
      </w:tr>
      <w:tr w:rsidR="00803D51" w:rsidRPr="00EF0F5F" w:rsidTr="008465F5">
        <w:trPr>
          <w:trHeight w:val="93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803D51" w:rsidRPr="00EF0F5F" w:rsidRDefault="00803D51" w:rsidP="008465F5">
            <w:pPr>
              <w:rPr>
                <w:sz w:val="24"/>
                <w:lang w:eastAsia="uk-UA"/>
              </w:rPr>
            </w:pPr>
          </w:p>
        </w:tc>
        <w:tc>
          <w:tcPr>
            <w:tcW w:w="0" w:type="auto"/>
            <w:vMerge/>
            <w:tcBorders>
              <w:top w:val="nil"/>
              <w:left w:val="single" w:sz="4" w:space="0" w:color="000000"/>
              <w:bottom w:val="single" w:sz="4" w:space="0" w:color="000000"/>
              <w:right w:val="single" w:sz="4" w:space="0" w:color="000000"/>
            </w:tcBorders>
            <w:vAlign w:val="center"/>
          </w:tcPr>
          <w:p w:rsidR="00803D51" w:rsidRPr="00EF0F5F" w:rsidRDefault="00803D51" w:rsidP="008465F5">
            <w:pPr>
              <w:rPr>
                <w:sz w:val="24"/>
                <w:lang w:eastAsia="uk-UA"/>
              </w:rPr>
            </w:pPr>
          </w:p>
        </w:tc>
        <w:tc>
          <w:tcPr>
            <w:tcW w:w="470" w:type="dxa"/>
            <w:tcBorders>
              <w:top w:val="nil"/>
              <w:left w:val="nil"/>
              <w:bottom w:val="single" w:sz="4" w:space="0" w:color="000000"/>
              <w:right w:val="single" w:sz="4" w:space="0" w:color="000000"/>
            </w:tcBorders>
            <w:vAlign w:val="center"/>
          </w:tcPr>
          <w:p w:rsidR="00803D51" w:rsidRPr="00EF0F5F" w:rsidRDefault="00803D51" w:rsidP="008465F5">
            <w:pPr>
              <w:ind w:left="113" w:right="113"/>
              <w:jc w:val="center"/>
              <w:rPr>
                <w:sz w:val="24"/>
                <w:lang w:eastAsia="uk-UA"/>
              </w:rPr>
            </w:pPr>
            <w:r w:rsidRPr="00EF0F5F">
              <w:rPr>
                <w:color w:val="000000"/>
                <w:sz w:val="24"/>
                <w:lang w:eastAsia="uk-UA"/>
              </w:rPr>
              <w:t>л</w:t>
            </w: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ind w:left="113" w:right="113"/>
              <w:jc w:val="center"/>
              <w:rPr>
                <w:sz w:val="24"/>
                <w:lang w:eastAsia="uk-UA"/>
              </w:rPr>
            </w:pPr>
            <w:r w:rsidRPr="00EF0F5F">
              <w:rPr>
                <w:color w:val="000000"/>
                <w:sz w:val="24"/>
                <w:lang w:eastAsia="uk-UA"/>
              </w:rPr>
              <w:t>сем</w:t>
            </w:r>
          </w:p>
        </w:tc>
        <w:tc>
          <w:tcPr>
            <w:tcW w:w="560" w:type="dxa"/>
            <w:tcBorders>
              <w:top w:val="nil"/>
              <w:left w:val="nil"/>
              <w:bottom w:val="single" w:sz="4" w:space="0" w:color="000000"/>
              <w:right w:val="single" w:sz="4" w:space="0" w:color="000000"/>
            </w:tcBorders>
            <w:vAlign w:val="center"/>
          </w:tcPr>
          <w:p w:rsidR="00803D51" w:rsidRPr="00EF0F5F" w:rsidRDefault="00803D51" w:rsidP="008465F5">
            <w:pPr>
              <w:ind w:left="113" w:right="113"/>
              <w:jc w:val="center"/>
              <w:rPr>
                <w:sz w:val="24"/>
                <w:lang w:eastAsia="uk-UA"/>
              </w:rPr>
            </w:pPr>
            <w:r w:rsidRPr="00EF0F5F">
              <w:rPr>
                <w:color w:val="000000"/>
                <w:sz w:val="24"/>
                <w:lang w:eastAsia="uk-UA"/>
              </w:rPr>
              <w:t>пр</w:t>
            </w: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ind w:left="113" w:right="113"/>
              <w:jc w:val="center"/>
              <w:rPr>
                <w:sz w:val="24"/>
                <w:lang w:eastAsia="uk-UA"/>
              </w:rPr>
            </w:pPr>
            <w:r w:rsidRPr="00EF0F5F">
              <w:rPr>
                <w:color w:val="000000"/>
                <w:sz w:val="24"/>
                <w:lang w:eastAsia="uk-UA"/>
              </w:rPr>
              <w:t>лаб</w:t>
            </w: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ind w:left="113" w:right="113"/>
              <w:jc w:val="center"/>
              <w:rPr>
                <w:sz w:val="24"/>
                <w:lang w:eastAsia="uk-UA"/>
              </w:rPr>
            </w:pPr>
            <w:r w:rsidRPr="00EF0F5F">
              <w:rPr>
                <w:color w:val="000000"/>
                <w:sz w:val="24"/>
                <w:lang w:eastAsia="uk-UA"/>
              </w:rPr>
              <w:t>інд</w:t>
            </w:r>
          </w:p>
        </w:tc>
        <w:tc>
          <w:tcPr>
            <w:tcW w:w="0" w:type="auto"/>
            <w:vMerge/>
            <w:tcBorders>
              <w:top w:val="nil"/>
              <w:left w:val="single" w:sz="4" w:space="0" w:color="000000"/>
              <w:bottom w:val="nil"/>
              <w:right w:val="single" w:sz="4" w:space="0" w:color="000000"/>
            </w:tcBorders>
            <w:vAlign w:val="center"/>
          </w:tcPr>
          <w:p w:rsidR="00803D51" w:rsidRPr="00EF0F5F" w:rsidRDefault="00803D51" w:rsidP="008465F5">
            <w:pPr>
              <w:rPr>
                <w:sz w:val="24"/>
                <w:lang w:eastAsia="uk-UA"/>
              </w:rPr>
            </w:pPr>
          </w:p>
        </w:tc>
        <w:tc>
          <w:tcPr>
            <w:tcW w:w="0" w:type="auto"/>
            <w:vMerge/>
            <w:tcBorders>
              <w:top w:val="nil"/>
              <w:left w:val="single" w:sz="4" w:space="0" w:color="000000"/>
              <w:bottom w:val="nil"/>
              <w:right w:val="single" w:sz="4" w:space="0" w:color="000000"/>
            </w:tcBorders>
            <w:vAlign w:val="center"/>
          </w:tcPr>
          <w:p w:rsidR="00803D51" w:rsidRPr="00EF0F5F" w:rsidRDefault="00803D51" w:rsidP="008465F5">
            <w:pPr>
              <w:rPr>
                <w:sz w:val="24"/>
                <w:lang w:eastAsia="uk-UA"/>
              </w:rPr>
            </w:pPr>
          </w:p>
        </w:tc>
        <w:tc>
          <w:tcPr>
            <w:tcW w:w="470" w:type="dxa"/>
            <w:tcBorders>
              <w:top w:val="nil"/>
              <w:left w:val="nil"/>
              <w:bottom w:val="single" w:sz="4" w:space="0" w:color="000000"/>
              <w:right w:val="single" w:sz="4" w:space="0" w:color="000000"/>
            </w:tcBorders>
            <w:vAlign w:val="center"/>
          </w:tcPr>
          <w:p w:rsidR="00803D51" w:rsidRPr="00EF0F5F" w:rsidRDefault="00803D51" w:rsidP="008465F5">
            <w:pPr>
              <w:ind w:left="113" w:right="113"/>
              <w:jc w:val="center"/>
              <w:rPr>
                <w:sz w:val="24"/>
                <w:lang w:eastAsia="uk-UA"/>
              </w:rPr>
            </w:pPr>
            <w:r w:rsidRPr="00EF0F5F">
              <w:rPr>
                <w:color w:val="000000"/>
                <w:sz w:val="24"/>
                <w:lang w:eastAsia="uk-UA"/>
              </w:rPr>
              <w:t>л</w:t>
            </w: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ind w:left="113" w:right="113"/>
              <w:jc w:val="center"/>
              <w:rPr>
                <w:sz w:val="24"/>
                <w:lang w:eastAsia="uk-UA"/>
              </w:rPr>
            </w:pPr>
            <w:r w:rsidRPr="00EF0F5F">
              <w:rPr>
                <w:color w:val="000000"/>
                <w:sz w:val="24"/>
                <w:lang w:eastAsia="uk-UA"/>
              </w:rPr>
              <w:t>сем</w:t>
            </w:r>
          </w:p>
        </w:tc>
        <w:tc>
          <w:tcPr>
            <w:tcW w:w="560" w:type="dxa"/>
            <w:tcBorders>
              <w:top w:val="nil"/>
              <w:left w:val="nil"/>
              <w:bottom w:val="single" w:sz="4" w:space="0" w:color="000000"/>
              <w:right w:val="single" w:sz="4" w:space="0" w:color="000000"/>
            </w:tcBorders>
            <w:vAlign w:val="center"/>
          </w:tcPr>
          <w:p w:rsidR="00803D51" w:rsidRPr="00EF0F5F" w:rsidRDefault="00803D51" w:rsidP="008465F5">
            <w:pPr>
              <w:ind w:left="113" w:right="113"/>
              <w:jc w:val="center"/>
              <w:rPr>
                <w:sz w:val="24"/>
                <w:lang w:eastAsia="uk-UA"/>
              </w:rPr>
            </w:pPr>
            <w:r w:rsidRPr="00EF0F5F">
              <w:rPr>
                <w:color w:val="000000"/>
                <w:sz w:val="24"/>
                <w:lang w:eastAsia="uk-UA"/>
              </w:rPr>
              <w:t>пр</w:t>
            </w: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ind w:left="113" w:right="113"/>
              <w:jc w:val="center"/>
              <w:rPr>
                <w:sz w:val="24"/>
                <w:lang w:eastAsia="uk-UA"/>
              </w:rPr>
            </w:pPr>
            <w:r w:rsidRPr="00EF0F5F">
              <w:rPr>
                <w:color w:val="000000"/>
                <w:sz w:val="24"/>
                <w:lang w:eastAsia="uk-UA"/>
              </w:rPr>
              <w:t>лаб</w:t>
            </w: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ind w:left="113" w:right="113"/>
              <w:jc w:val="center"/>
              <w:rPr>
                <w:sz w:val="24"/>
                <w:lang w:eastAsia="uk-UA"/>
              </w:rPr>
            </w:pPr>
            <w:r w:rsidRPr="00EF0F5F">
              <w:rPr>
                <w:color w:val="000000"/>
                <w:sz w:val="24"/>
                <w:lang w:eastAsia="uk-UA"/>
              </w:rPr>
              <w:t>інд</w:t>
            </w:r>
          </w:p>
        </w:tc>
        <w:tc>
          <w:tcPr>
            <w:tcW w:w="0" w:type="auto"/>
            <w:vMerge/>
            <w:tcBorders>
              <w:top w:val="nil"/>
              <w:left w:val="single" w:sz="4" w:space="0" w:color="000000"/>
              <w:bottom w:val="nil"/>
              <w:right w:val="single" w:sz="4" w:space="0" w:color="000000"/>
            </w:tcBorders>
            <w:vAlign w:val="center"/>
          </w:tcPr>
          <w:p w:rsidR="00803D51" w:rsidRPr="00EF0F5F" w:rsidRDefault="00803D51" w:rsidP="008465F5">
            <w:pPr>
              <w:rPr>
                <w:sz w:val="24"/>
                <w:lang w:eastAsia="uk-UA"/>
              </w:rPr>
            </w:pPr>
          </w:p>
        </w:tc>
        <w:tc>
          <w:tcPr>
            <w:tcW w:w="0" w:type="auto"/>
            <w:vMerge/>
            <w:tcBorders>
              <w:top w:val="single" w:sz="4" w:space="0" w:color="000000"/>
              <w:left w:val="nil"/>
              <w:bottom w:val="nil"/>
              <w:right w:val="single" w:sz="4" w:space="0" w:color="000000"/>
            </w:tcBorders>
            <w:vAlign w:val="center"/>
          </w:tcPr>
          <w:p w:rsidR="00803D51" w:rsidRPr="00EF0F5F" w:rsidRDefault="00803D51" w:rsidP="008465F5">
            <w:pPr>
              <w:rPr>
                <w:sz w:val="24"/>
                <w:lang w:eastAsia="uk-UA"/>
              </w:rPr>
            </w:pPr>
          </w:p>
        </w:tc>
      </w:tr>
      <w:tr w:rsidR="00803D51" w:rsidRPr="00EF0F5F" w:rsidTr="008465F5">
        <w:trPr>
          <w:trHeight w:val="375"/>
          <w:tblCellSpacing w:w="0" w:type="dxa"/>
        </w:trPr>
        <w:tc>
          <w:tcPr>
            <w:tcW w:w="1607" w:type="dxa"/>
            <w:tcBorders>
              <w:top w:val="nil"/>
              <w:left w:val="single" w:sz="4" w:space="0" w:color="000000"/>
              <w:bottom w:val="single" w:sz="4" w:space="0" w:color="000000"/>
              <w:right w:val="single" w:sz="4" w:space="0" w:color="000000"/>
            </w:tcBorders>
            <w:vAlign w:val="center"/>
          </w:tcPr>
          <w:p w:rsidR="00803D51" w:rsidRPr="00EF0F5F" w:rsidRDefault="00803D51" w:rsidP="008465F5">
            <w:pPr>
              <w:jc w:val="center"/>
              <w:rPr>
                <w:sz w:val="24"/>
                <w:lang w:eastAsia="uk-UA"/>
              </w:rPr>
            </w:pPr>
            <w:r w:rsidRPr="00EF0F5F">
              <w:rPr>
                <w:color w:val="000000"/>
                <w:sz w:val="24"/>
                <w:lang w:eastAsia="uk-UA"/>
              </w:rPr>
              <w:t>1</w:t>
            </w:r>
          </w:p>
        </w:tc>
        <w:tc>
          <w:tcPr>
            <w:tcW w:w="808" w:type="dxa"/>
            <w:tcBorders>
              <w:top w:val="nil"/>
              <w:left w:val="nil"/>
              <w:bottom w:val="single" w:sz="4" w:space="0" w:color="000000"/>
              <w:right w:val="single" w:sz="4" w:space="0" w:color="000000"/>
            </w:tcBorders>
            <w:vAlign w:val="center"/>
          </w:tcPr>
          <w:p w:rsidR="00803D51" w:rsidRPr="00EF0F5F" w:rsidRDefault="00803D51" w:rsidP="008465F5">
            <w:pPr>
              <w:jc w:val="center"/>
              <w:rPr>
                <w:sz w:val="24"/>
                <w:lang w:eastAsia="uk-UA"/>
              </w:rPr>
            </w:pPr>
            <w:r w:rsidRPr="00EF0F5F">
              <w:rPr>
                <w:color w:val="000000"/>
                <w:sz w:val="24"/>
                <w:lang w:eastAsia="uk-UA"/>
              </w:rPr>
              <w:t>2</w:t>
            </w:r>
          </w:p>
        </w:tc>
        <w:tc>
          <w:tcPr>
            <w:tcW w:w="470" w:type="dxa"/>
            <w:tcBorders>
              <w:top w:val="nil"/>
              <w:left w:val="nil"/>
              <w:bottom w:val="single" w:sz="4" w:space="0" w:color="000000"/>
              <w:right w:val="single" w:sz="4" w:space="0" w:color="000000"/>
            </w:tcBorders>
            <w:vAlign w:val="center"/>
          </w:tcPr>
          <w:p w:rsidR="00803D51" w:rsidRPr="00EF0F5F" w:rsidRDefault="00803D51" w:rsidP="008465F5">
            <w:pPr>
              <w:jc w:val="center"/>
              <w:rPr>
                <w:sz w:val="24"/>
                <w:lang w:eastAsia="uk-UA"/>
              </w:rPr>
            </w:pPr>
            <w:r w:rsidRPr="00EF0F5F">
              <w:rPr>
                <w:color w:val="000000"/>
                <w:sz w:val="24"/>
                <w:lang w:eastAsia="uk-UA"/>
              </w:rPr>
              <w:t>3</w:t>
            </w: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jc w:val="center"/>
              <w:rPr>
                <w:sz w:val="24"/>
                <w:lang w:eastAsia="uk-UA"/>
              </w:rPr>
            </w:pPr>
            <w:r w:rsidRPr="00EF0F5F">
              <w:rPr>
                <w:color w:val="000000"/>
                <w:sz w:val="24"/>
                <w:lang w:eastAsia="uk-UA"/>
              </w:rPr>
              <w:t>4</w:t>
            </w:r>
          </w:p>
        </w:tc>
        <w:tc>
          <w:tcPr>
            <w:tcW w:w="560" w:type="dxa"/>
            <w:tcBorders>
              <w:top w:val="nil"/>
              <w:left w:val="nil"/>
              <w:bottom w:val="single" w:sz="4" w:space="0" w:color="000000"/>
              <w:right w:val="single" w:sz="4" w:space="0" w:color="000000"/>
            </w:tcBorders>
            <w:vAlign w:val="center"/>
          </w:tcPr>
          <w:p w:rsidR="00803D51" w:rsidRPr="00EF0F5F" w:rsidRDefault="00803D51" w:rsidP="008465F5">
            <w:pPr>
              <w:jc w:val="center"/>
              <w:rPr>
                <w:sz w:val="24"/>
                <w:lang w:eastAsia="uk-UA"/>
              </w:rPr>
            </w:pPr>
            <w:r w:rsidRPr="00EF0F5F">
              <w:rPr>
                <w:color w:val="000000"/>
                <w:sz w:val="24"/>
                <w:lang w:eastAsia="uk-UA"/>
              </w:rPr>
              <w:t>5</w:t>
            </w: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jc w:val="center"/>
              <w:rPr>
                <w:sz w:val="24"/>
                <w:lang w:eastAsia="uk-UA"/>
              </w:rPr>
            </w:pPr>
            <w:r w:rsidRPr="00EF0F5F">
              <w:rPr>
                <w:color w:val="000000"/>
                <w:sz w:val="24"/>
                <w:lang w:eastAsia="uk-UA"/>
              </w:rPr>
              <w:t>6</w:t>
            </w: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jc w:val="center"/>
              <w:rPr>
                <w:sz w:val="24"/>
                <w:lang w:eastAsia="uk-UA"/>
              </w:rPr>
            </w:pPr>
            <w:r w:rsidRPr="00EF0F5F">
              <w:rPr>
                <w:color w:val="000000"/>
                <w:sz w:val="24"/>
                <w:lang w:eastAsia="uk-UA"/>
              </w:rPr>
              <w:t>7</w:t>
            </w:r>
          </w:p>
        </w:tc>
        <w:tc>
          <w:tcPr>
            <w:tcW w:w="639" w:type="dxa"/>
            <w:tcBorders>
              <w:top w:val="nil"/>
              <w:left w:val="nil"/>
              <w:bottom w:val="single" w:sz="4" w:space="0" w:color="000000"/>
              <w:right w:val="single" w:sz="4" w:space="0" w:color="000000"/>
            </w:tcBorders>
            <w:vAlign w:val="center"/>
          </w:tcPr>
          <w:p w:rsidR="00803D51" w:rsidRPr="00EF0F5F" w:rsidRDefault="00803D51" w:rsidP="008465F5">
            <w:pPr>
              <w:jc w:val="center"/>
              <w:rPr>
                <w:sz w:val="24"/>
                <w:lang w:eastAsia="uk-UA"/>
              </w:rPr>
            </w:pPr>
            <w:r w:rsidRPr="00EF0F5F">
              <w:rPr>
                <w:color w:val="000000"/>
                <w:sz w:val="24"/>
                <w:lang w:eastAsia="uk-UA"/>
              </w:rPr>
              <w:t>8</w:t>
            </w:r>
          </w:p>
        </w:tc>
        <w:tc>
          <w:tcPr>
            <w:tcW w:w="809" w:type="dxa"/>
            <w:tcBorders>
              <w:top w:val="nil"/>
              <w:left w:val="nil"/>
              <w:bottom w:val="single" w:sz="4" w:space="0" w:color="000000"/>
              <w:right w:val="single" w:sz="4" w:space="0" w:color="000000"/>
            </w:tcBorders>
            <w:vAlign w:val="center"/>
          </w:tcPr>
          <w:p w:rsidR="00803D51" w:rsidRPr="00EF0F5F" w:rsidRDefault="00803D51" w:rsidP="008465F5">
            <w:pPr>
              <w:jc w:val="center"/>
              <w:rPr>
                <w:sz w:val="24"/>
                <w:lang w:eastAsia="uk-UA"/>
              </w:rPr>
            </w:pPr>
            <w:r w:rsidRPr="00EF0F5F">
              <w:rPr>
                <w:color w:val="000000"/>
                <w:sz w:val="24"/>
                <w:lang w:eastAsia="uk-UA"/>
              </w:rPr>
              <w:t>9</w:t>
            </w:r>
          </w:p>
        </w:tc>
        <w:tc>
          <w:tcPr>
            <w:tcW w:w="470" w:type="dxa"/>
            <w:tcBorders>
              <w:top w:val="nil"/>
              <w:left w:val="nil"/>
              <w:bottom w:val="single" w:sz="4" w:space="0" w:color="000000"/>
              <w:right w:val="single" w:sz="4" w:space="0" w:color="000000"/>
            </w:tcBorders>
            <w:vAlign w:val="center"/>
          </w:tcPr>
          <w:p w:rsidR="00803D51" w:rsidRPr="00EF0F5F" w:rsidRDefault="00803D51" w:rsidP="008465F5">
            <w:pPr>
              <w:jc w:val="center"/>
              <w:rPr>
                <w:sz w:val="24"/>
                <w:lang w:eastAsia="uk-UA"/>
              </w:rPr>
            </w:pPr>
            <w:r w:rsidRPr="00EF0F5F">
              <w:rPr>
                <w:color w:val="000000"/>
                <w:sz w:val="24"/>
                <w:lang w:eastAsia="uk-UA"/>
              </w:rPr>
              <w:t>10</w:t>
            </w: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jc w:val="center"/>
              <w:rPr>
                <w:sz w:val="24"/>
                <w:lang w:eastAsia="uk-UA"/>
              </w:rPr>
            </w:pPr>
            <w:r w:rsidRPr="00EF0F5F">
              <w:rPr>
                <w:color w:val="000000"/>
                <w:sz w:val="24"/>
                <w:lang w:eastAsia="uk-UA"/>
              </w:rPr>
              <w:t>11</w:t>
            </w:r>
          </w:p>
        </w:tc>
        <w:tc>
          <w:tcPr>
            <w:tcW w:w="560" w:type="dxa"/>
            <w:tcBorders>
              <w:top w:val="nil"/>
              <w:left w:val="nil"/>
              <w:bottom w:val="single" w:sz="4" w:space="0" w:color="000000"/>
              <w:right w:val="single" w:sz="4" w:space="0" w:color="000000"/>
            </w:tcBorders>
            <w:vAlign w:val="center"/>
          </w:tcPr>
          <w:p w:rsidR="00803D51" w:rsidRPr="00EF0F5F" w:rsidRDefault="00803D51" w:rsidP="008465F5">
            <w:pPr>
              <w:jc w:val="center"/>
              <w:rPr>
                <w:sz w:val="24"/>
                <w:lang w:eastAsia="uk-UA"/>
              </w:rPr>
            </w:pPr>
            <w:r w:rsidRPr="00EF0F5F">
              <w:rPr>
                <w:color w:val="000000"/>
                <w:sz w:val="24"/>
                <w:lang w:eastAsia="uk-UA"/>
              </w:rPr>
              <w:t>12</w:t>
            </w: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jc w:val="center"/>
              <w:rPr>
                <w:sz w:val="24"/>
                <w:lang w:eastAsia="uk-UA"/>
              </w:rPr>
            </w:pPr>
            <w:r w:rsidRPr="00EF0F5F">
              <w:rPr>
                <w:color w:val="000000"/>
                <w:sz w:val="24"/>
                <w:lang w:eastAsia="uk-UA"/>
              </w:rPr>
              <w:t>13</w:t>
            </w: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jc w:val="center"/>
              <w:rPr>
                <w:sz w:val="24"/>
                <w:lang w:eastAsia="uk-UA"/>
              </w:rPr>
            </w:pPr>
            <w:r w:rsidRPr="00EF0F5F">
              <w:rPr>
                <w:color w:val="000000"/>
                <w:sz w:val="24"/>
                <w:lang w:eastAsia="uk-UA"/>
              </w:rPr>
              <w:t>14</w:t>
            </w:r>
          </w:p>
        </w:tc>
        <w:tc>
          <w:tcPr>
            <w:tcW w:w="639" w:type="dxa"/>
            <w:tcBorders>
              <w:top w:val="nil"/>
              <w:left w:val="nil"/>
              <w:bottom w:val="single" w:sz="4" w:space="0" w:color="000000"/>
              <w:right w:val="single" w:sz="4" w:space="0" w:color="000000"/>
            </w:tcBorders>
            <w:vAlign w:val="center"/>
          </w:tcPr>
          <w:p w:rsidR="00803D51" w:rsidRPr="00EF0F5F" w:rsidRDefault="00803D51" w:rsidP="008465F5">
            <w:pPr>
              <w:jc w:val="center"/>
              <w:rPr>
                <w:sz w:val="24"/>
                <w:lang w:eastAsia="uk-UA"/>
              </w:rPr>
            </w:pPr>
            <w:r w:rsidRPr="00EF0F5F">
              <w:rPr>
                <w:color w:val="000000"/>
                <w:sz w:val="24"/>
                <w:lang w:eastAsia="uk-UA"/>
              </w:rPr>
              <w:t>15</w:t>
            </w:r>
          </w:p>
        </w:tc>
        <w:tc>
          <w:tcPr>
            <w:tcW w:w="818" w:type="dxa"/>
            <w:tcBorders>
              <w:top w:val="nil"/>
              <w:left w:val="nil"/>
              <w:bottom w:val="single" w:sz="4" w:space="0" w:color="000000"/>
              <w:right w:val="single" w:sz="4" w:space="0" w:color="000000"/>
            </w:tcBorders>
            <w:vAlign w:val="center"/>
          </w:tcPr>
          <w:p w:rsidR="00803D51" w:rsidRPr="00EF0F5F" w:rsidRDefault="00803D51" w:rsidP="008465F5">
            <w:pPr>
              <w:jc w:val="center"/>
              <w:rPr>
                <w:sz w:val="24"/>
                <w:lang w:eastAsia="uk-UA"/>
              </w:rPr>
            </w:pPr>
            <w:r w:rsidRPr="00EF0F5F">
              <w:rPr>
                <w:color w:val="000000"/>
                <w:sz w:val="24"/>
                <w:lang w:eastAsia="uk-UA"/>
              </w:rPr>
              <w:t>16</w:t>
            </w:r>
          </w:p>
        </w:tc>
      </w:tr>
      <w:tr w:rsidR="00803D51" w:rsidRPr="00EF0F5F" w:rsidTr="008465F5">
        <w:trPr>
          <w:trHeight w:val="318"/>
          <w:tblCellSpacing w:w="0" w:type="dxa"/>
        </w:trPr>
        <w:tc>
          <w:tcPr>
            <w:tcW w:w="11144" w:type="dxa"/>
            <w:gridSpan w:val="16"/>
            <w:tcBorders>
              <w:top w:val="single" w:sz="4" w:space="0" w:color="000000"/>
              <w:left w:val="single" w:sz="4" w:space="0" w:color="000000"/>
              <w:bottom w:val="single" w:sz="4" w:space="0" w:color="000000"/>
              <w:right w:val="single" w:sz="4" w:space="0" w:color="000000"/>
            </w:tcBorders>
            <w:vAlign w:val="center"/>
          </w:tcPr>
          <w:p w:rsidR="00803D51" w:rsidRPr="00EF0F5F" w:rsidRDefault="00803D51" w:rsidP="008465F5">
            <w:pPr>
              <w:jc w:val="center"/>
              <w:rPr>
                <w:sz w:val="24"/>
                <w:lang w:eastAsia="uk-UA"/>
              </w:rPr>
            </w:pPr>
            <w:r w:rsidRPr="00EF0F5F">
              <w:rPr>
                <w:b/>
                <w:bCs/>
                <w:color w:val="000000"/>
                <w:sz w:val="24"/>
                <w:lang w:eastAsia="uk-UA"/>
              </w:rPr>
              <w:t xml:space="preserve">Модуль 1 </w:t>
            </w:r>
            <w:r w:rsidRPr="00EF0F5F">
              <w:rPr>
                <w:sz w:val="24"/>
                <w:lang w:eastAsia="uk-UA"/>
              </w:rPr>
              <w:t> </w:t>
            </w:r>
          </w:p>
        </w:tc>
      </w:tr>
      <w:tr w:rsidR="00803D51" w:rsidRPr="00EF0F5F" w:rsidTr="008465F5">
        <w:trPr>
          <w:trHeight w:val="300"/>
          <w:tblCellSpacing w:w="0" w:type="dxa"/>
        </w:trPr>
        <w:tc>
          <w:tcPr>
            <w:tcW w:w="11144" w:type="dxa"/>
            <w:gridSpan w:val="16"/>
            <w:tcBorders>
              <w:top w:val="single" w:sz="4" w:space="0" w:color="000000"/>
              <w:left w:val="single" w:sz="4" w:space="0" w:color="000000"/>
              <w:bottom w:val="single" w:sz="4" w:space="0" w:color="000000"/>
              <w:right w:val="single" w:sz="4" w:space="0" w:color="000000"/>
            </w:tcBorders>
            <w:vAlign w:val="center"/>
          </w:tcPr>
          <w:p w:rsidR="00803D51" w:rsidRPr="00EF0F5F" w:rsidRDefault="00803D51" w:rsidP="008465F5">
            <w:pPr>
              <w:jc w:val="center"/>
              <w:rPr>
                <w:sz w:val="24"/>
                <w:lang w:eastAsia="uk-UA"/>
              </w:rPr>
            </w:pPr>
            <w:r w:rsidRPr="00EF0F5F">
              <w:rPr>
                <w:b/>
                <w:bCs/>
                <w:color w:val="000000"/>
                <w:sz w:val="24"/>
                <w:lang w:eastAsia="uk-UA"/>
              </w:rPr>
              <w:t>Змістовий модуль 1</w:t>
            </w:r>
            <w:r w:rsidRPr="00EF0F5F">
              <w:rPr>
                <w:color w:val="000000"/>
                <w:sz w:val="24"/>
                <w:lang w:eastAsia="uk-UA"/>
              </w:rPr>
              <w:t xml:space="preserve">. </w:t>
            </w:r>
            <w:r>
              <w:rPr>
                <w:b/>
                <w:bCs/>
                <w:sz w:val="24"/>
              </w:rPr>
              <w:t>Доказування у кримінальному провадженні</w:t>
            </w:r>
          </w:p>
        </w:tc>
      </w:tr>
      <w:tr w:rsidR="00803D51" w:rsidRPr="00EF0F5F" w:rsidTr="008465F5">
        <w:trPr>
          <w:trHeight w:val="375"/>
          <w:tblCellSpacing w:w="0" w:type="dxa"/>
        </w:trPr>
        <w:tc>
          <w:tcPr>
            <w:tcW w:w="1607" w:type="dxa"/>
            <w:tcBorders>
              <w:top w:val="nil"/>
              <w:left w:val="single" w:sz="4" w:space="0" w:color="000000"/>
              <w:bottom w:val="single" w:sz="4" w:space="0" w:color="000000"/>
              <w:right w:val="single" w:sz="4" w:space="0" w:color="000000"/>
            </w:tcBorders>
            <w:vAlign w:val="center"/>
          </w:tcPr>
          <w:p w:rsidR="00803D51" w:rsidRPr="00E342BD" w:rsidRDefault="00803D51" w:rsidP="008465F5">
            <w:pPr>
              <w:ind w:left="-42" w:right="-143"/>
              <w:rPr>
                <w:sz w:val="24"/>
              </w:rPr>
            </w:pPr>
            <w:r w:rsidRPr="00E342BD">
              <w:rPr>
                <w:bCs/>
                <w:sz w:val="24"/>
              </w:rPr>
              <w:t>Тема 1. Доказове право й теорія доказів</w:t>
            </w:r>
          </w:p>
        </w:tc>
        <w:tc>
          <w:tcPr>
            <w:tcW w:w="808"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Pr>
                <w:sz w:val="24"/>
                <w:lang w:eastAsia="uk-UA"/>
              </w:rPr>
              <w:t>8</w:t>
            </w:r>
          </w:p>
        </w:tc>
        <w:tc>
          <w:tcPr>
            <w:tcW w:w="470"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Pr>
                <w:sz w:val="24"/>
                <w:lang w:eastAsia="uk-UA"/>
              </w:rPr>
              <w:t>2</w:t>
            </w: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560"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3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Pr>
                <w:sz w:val="24"/>
                <w:lang w:eastAsia="uk-UA"/>
              </w:rPr>
              <w:t>6</w:t>
            </w:r>
          </w:p>
        </w:tc>
        <w:tc>
          <w:tcPr>
            <w:tcW w:w="80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470"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Pr>
                <w:sz w:val="24"/>
                <w:lang w:eastAsia="uk-UA"/>
              </w:rPr>
              <w:t>2</w:t>
            </w: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560"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3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818"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sidRPr="00EF0F5F">
              <w:rPr>
                <w:color w:val="000000"/>
                <w:sz w:val="24"/>
                <w:lang w:eastAsia="uk-UA"/>
              </w:rPr>
              <w:t>АР:</w:t>
            </w:r>
          </w:p>
          <w:p w:rsidR="00803D51" w:rsidRPr="00EF0F5F" w:rsidRDefault="00803D51" w:rsidP="008465F5">
            <w:pPr>
              <w:rPr>
                <w:sz w:val="24"/>
                <w:lang w:eastAsia="uk-UA"/>
              </w:rPr>
            </w:pPr>
            <w:r w:rsidRPr="00EF0F5F">
              <w:rPr>
                <w:color w:val="000000"/>
                <w:sz w:val="24"/>
                <w:lang w:eastAsia="uk-UA"/>
              </w:rPr>
              <w:t>СР:</w:t>
            </w:r>
          </w:p>
        </w:tc>
      </w:tr>
      <w:tr w:rsidR="00803D51" w:rsidRPr="00EF0F5F" w:rsidTr="008465F5">
        <w:trPr>
          <w:trHeight w:val="375"/>
          <w:tblCellSpacing w:w="0" w:type="dxa"/>
        </w:trPr>
        <w:tc>
          <w:tcPr>
            <w:tcW w:w="1607" w:type="dxa"/>
            <w:tcBorders>
              <w:top w:val="nil"/>
              <w:left w:val="single" w:sz="4" w:space="0" w:color="000000"/>
              <w:bottom w:val="single" w:sz="4" w:space="0" w:color="000000"/>
              <w:right w:val="single" w:sz="4" w:space="0" w:color="000000"/>
            </w:tcBorders>
            <w:vAlign w:val="center"/>
          </w:tcPr>
          <w:p w:rsidR="00803D51" w:rsidRPr="00874B10" w:rsidRDefault="00803D51" w:rsidP="008465F5">
            <w:pPr>
              <w:ind w:left="-42" w:right="-143"/>
              <w:rPr>
                <w:sz w:val="24"/>
              </w:rPr>
            </w:pPr>
            <w:r>
              <w:rPr>
                <w:sz w:val="24"/>
              </w:rPr>
              <w:t>Тема 2</w:t>
            </w:r>
            <w:r w:rsidRPr="00874B10">
              <w:rPr>
                <w:sz w:val="24"/>
              </w:rPr>
              <w:t>. Поняття та зміст теорії доказів у кримінально-процесуальному праві</w:t>
            </w:r>
          </w:p>
        </w:tc>
        <w:tc>
          <w:tcPr>
            <w:tcW w:w="808"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Pr>
                <w:sz w:val="24"/>
                <w:lang w:eastAsia="uk-UA"/>
              </w:rPr>
              <w:t>10</w:t>
            </w:r>
          </w:p>
        </w:tc>
        <w:tc>
          <w:tcPr>
            <w:tcW w:w="470"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Pr>
                <w:sz w:val="24"/>
                <w:lang w:eastAsia="uk-UA"/>
              </w:rPr>
              <w:t>4</w:t>
            </w: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560"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Pr>
                <w:sz w:val="24"/>
                <w:lang w:eastAsia="uk-UA"/>
              </w:rPr>
              <w:t>2</w:t>
            </w: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3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Pr>
                <w:sz w:val="24"/>
                <w:lang w:eastAsia="uk-UA"/>
              </w:rPr>
              <w:t>4</w:t>
            </w:r>
          </w:p>
        </w:tc>
        <w:tc>
          <w:tcPr>
            <w:tcW w:w="80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470"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Pr>
                <w:sz w:val="24"/>
                <w:lang w:eastAsia="uk-UA"/>
              </w:rPr>
              <w:t>2</w:t>
            </w: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560"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3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818"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sidRPr="00EF0F5F">
              <w:rPr>
                <w:color w:val="000000"/>
                <w:sz w:val="24"/>
                <w:lang w:eastAsia="uk-UA"/>
              </w:rPr>
              <w:t>АР:</w:t>
            </w:r>
          </w:p>
          <w:p w:rsidR="00803D51" w:rsidRPr="00EF0F5F" w:rsidRDefault="00803D51" w:rsidP="008465F5">
            <w:pPr>
              <w:rPr>
                <w:sz w:val="24"/>
                <w:lang w:eastAsia="uk-UA"/>
              </w:rPr>
            </w:pPr>
            <w:r w:rsidRPr="00EF0F5F">
              <w:rPr>
                <w:color w:val="000000"/>
                <w:sz w:val="24"/>
                <w:lang w:eastAsia="uk-UA"/>
              </w:rPr>
              <w:t>СР:</w:t>
            </w:r>
          </w:p>
        </w:tc>
      </w:tr>
      <w:tr w:rsidR="00803D51" w:rsidRPr="00EF0F5F" w:rsidTr="008465F5">
        <w:trPr>
          <w:trHeight w:val="375"/>
          <w:tblCellSpacing w:w="0" w:type="dxa"/>
        </w:trPr>
        <w:tc>
          <w:tcPr>
            <w:tcW w:w="1607" w:type="dxa"/>
            <w:tcBorders>
              <w:top w:val="nil"/>
              <w:left w:val="single" w:sz="4" w:space="0" w:color="000000"/>
              <w:bottom w:val="single" w:sz="4" w:space="0" w:color="000000"/>
              <w:right w:val="single" w:sz="4" w:space="0" w:color="000000"/>
            </w:tcBorders>
            <w:vAlign w:val="center"/>
          </w:tcPr>
          <w:p w:rsidR="00803D51" w:rsidRPr="00874B10" w:rsidRDefault="00803D51" w:rsidP="008465F5">
            <w:pPr>
              <w:ind w:left="-42" w:right="-170"/>
              <w:rPr>
                <w:sz w:val="24"/>
              </w:rPr>
            </w:pPr>
            <w:r w:rsidRPr="00874B10">
              <w:rPr>
                <w:sz w:val="24"/>
              </w:rPr>
              <w:t>Те</w:t>
            </w:r>
            <w:r>
              <w:rPr>
                <w:sz w:val="24"/>
              </w:rPr>
              <w:t>ма 3</w:t>
            </w:r>
            <w:r w:rsidRPr="00874B10">
              <w:rPr>
                <w:sz w:val="24"/>
              </w:rPr>
              <w:t>. Докази та іх процесуальні джерела: поняття, структура, класифікація</w:t>
            </w:r>
          </w:p>
        </w:tc>
        <w:tc>
          <w:tcPr>
            <w:tcW w:w="808"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Pr>
                <w:sz w:val="24"/>
                <w:lang w:eastAsia="uk-UA"/>
              </w:rPr>
              <w:t>8</w:t>
            </w:r>
          </w:p>
        </w:tc>
        <w:tc>
          <w:tcPr>
            <w:tcW w:w="470"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Pr>
                <w:sz w:val="24"/>
                <w:lang w:eastAsia="uk-UA"/>
              </w:rPr>
              <w:t>2</w:t>
            </w: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560"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Pr>
                <w:sz w:val="24"/>
                <w:lang w:eastAsia="uk-UA"/>
              </w:rPr>
              <w:t>2</w:t>
            </w: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3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Pr>
                <w:sz w:val="24"/>
                <w:lang w:eastAsia="uk-UA"/>
              </w:rPr>
              <w:t>4</w:t>
            </w:r>
          </w:p>
        </w:tc>
        <w:tc>
          <w:tcPr>
            <w:tcW w:w="80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470"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560"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3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818"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sidRPr="00EF0F5F">
              <w:rPr>
                <w:color w:val="000000"/>
                <w:sz w:val="24"/>
                <w:lang w:eastAsia="uk-UA"/>
              </w:rPr>
              <w:t>АР:</w:t>
            </w:r>
          </w:p>
          <w:p w:rsidR="00803D51" w:rsidRPr="00EF0F5F" w:rsidRDefault="00803D51" w:rsidP="008465F5">
            <w:pPr>
              <w:rPr>
                <w:sz w:val="24"/>
                <w:lang w:eastAsia="uk-UA"/>
              </w:rPr>
            </w:pPr>
            <w:r w:rsidRPr="00EF0F5F">
              <w:rPr>
                <w:color w:val="000000"/>
                <w:sz w:val="24"/>
                <w:lang w:eastAsia="uk-UA"/>
              </w:rPr>
              <w:t>СР:</w:t>
            </w:r>
          </w:p>
        </w:tc>
      </w:tr>
      <w:tr w:rsidR="00803D51" w:rsidRPr="00EF0F5F" w:rsidTr="008465F5">
        <w:trPr>
          <w:trHeight w:val="375"/>
          <w:tblCellSpacing w:w="0" w:type="dxa"/>
        </w:trPr>
        <w:tc>
          <w:tcPr>
            <w:tcW w:w="1607" w:type="dxa"/>
            <w:tcBorders>
              <w:top w:val="nil"/>
              <w:left w:val="single" w:sz="4" w:space="0" w:color="000000"/>
              <w:bottom w:val="single" w:sz="4" w:space="0" w:color="000000"/>
              <w:right w:val="single" w:sz="4" w:space="0" w:color="000000"/>
            </w:tcBorders>
            <w:vAlign w:val="center"/>
          </w:tcPr>
          <w:p w:rsidR="00803D51" w:rsidRPr="00874B10" w:rsidRDefault="00803D51" w:rsidP="008465F5">
            <w:pPr>
              <w:tabs>
                <w:tab w:val="left" w:pos="498"/>
                <w:tab w:val="left" w:pos="678"/>
              </w:tabs>
              <w:ind w:left="-42" w:right="-41"/>
              <w:rPr>
                <w:sz w:val="24"/>
              </w:rPr>
            </w:pPr>
            <w:r>
              <w:rPr>
                <w:sz w:val="24"/>
              </w:rPr>
              <w:t>Тема 4</w:t>
            </w:r>
            <w:r w:rsidRPr="00874B10">
              <w:rPr>
                <w:sz w:val="24"/>
              </w:rPr>
              <w:t>. Кримі</w:t>
            </w:r>
          </w:p>
          <w:p w:rsidR="00803D51" w:rsidRPr="00874B10" w:rsidRDefault="00803D51" w:rsidP="008465F5">
            <w:pPr>
              <w:ind w:left="-42" w:right="-41"/>
              <w:rPr>
                <w:sz w:val="24"/>
              </w:rPr>
            </w:pPr>
            <w:r w:rsidRPr="00874B10">
              <w:rPr>
                <w:sz w:val="24"/>
              </w:rPr>
              <w:t>нально-процесуальне доказування як особлива форма пізнання</w:t>
            </w:r>
          </w:p>
        </w:tc>
        <w:tc>
          <w:tcPr>
            <w:tcW w:w="808" w:type="dxa"/>
            <w:tcBorders>
              <w:top w:val="nil"/>
              <w:left w:val="nil"/>
              <w:bottom w:val="single" w:sz="4" w:space="0" w:color="000000"/>
              <w:right w:val="single" w:sz="4" w:space="0" w:color="000000"/>
            </w:tcBorders>
            <w:vAlign w:val="center"/>
          </w:tcPr>
          <w:p w:rsidR="00803D51" w:rsidRDefault="00803D51" w:rsidP="008465F5">
            <w:pPr>
              <w:rPr>
                <w:sz w:val="24"/>
                <w:lang w:eastAsia="uk-UA"/>
              </w:rPr>
            </w:pPr>
            <w:r>
              <w:rPr>
                <w:sz w:val="24"/>
                <w:lang w:eastAsia="uk-UA"/>
              </w:rPr>
              <w:t>10</w:t>
            </w:r>
          </w:p>
        </w:tc>
        <w:tc>
          <w:tcPr>
            <w:tcW w:w="470" w:type="dxa"/>
            <w:tcBorders>
              <w:top w:val="nil"/>
              <w:left w:val="nil"/>
              <w:bottom w:val="single" w:sz="4" w:space="0" w:color="000000"/>
              <w:right w:val="single" w:sz="4" w:space="0" w:color="000000"/>
            </w:tcBorders>
            <w:vAlign w:val="center"/>
          </w:tcPr>
          <w:p w:rsidR="00803D51" w:rsidRDefault="00803D51" w:rsidP="008465F5">
            <w:pPr>
              <w:rPr>
                <w:sz w:val="24"/>
                <w:lang w:eastAsia="uk-UA"/>
              </w:rPr>
            </w:pPr>
            <w:r>
              <w:rPr>
                <w:sz w:val="24"/>
                <w:lang w:eastAsia="uk-UA"/>
              </w:rPr>
              <w:t>4</w:t>
            </w: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560" w:type="dxa"/>
            <w:tcBorders>
              <w:top w:val="nil"/>
              <w:left w:val="nil"/>
              <w:bottom w:val="single" w:sz="4" w:space="0" w:color="000000"/>
              <w:right w:val="single" w:sz="4" w:space="0" w:color="000000"/>
            </w:tcBorders>
            <w:vAlign w:val="center"/>
          </w:tcPr>
          <w:p w:rsidR="00803D51" w:rsidRDefault="00803D51" w:rsidP="008465F5">
            <w:pPr>
              <w:rPr>
                <w:sz w:val="24"/>
                <w:lang w:eastAsia="uk-UA"/>
              </w:rPr>
            </w:pPr>
            <w:r>
              <w:rPr>
                <w:sz w:val="24"/>
                <w:lang w:eastAsia="uk-UA"/>
              </w:rPr>
              <w:t>2</w:t>
            </w: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39" w:type="dxa"/>
            <w:tcBorders>
              <w:top w:val="nil"/>
              <w:left w:val="nil"/>
              <w:bottom w:val="single" w:sz="4" w:space="0" w:color="000000"/>
              <w:right w:val="single" w:sz="4" w:space="0" w:color="000000"/>
            </w:tcBorders>
            <w:vAlign w:val="center"/>
          </w:tcPr>
          <w:p w:rsidR="00803D51" w:rsidRDefault="00803D51" w:rsidP="008465F5">
            <w:pPr>
              <w:rPr>
                <w:sz w:val="24"/>
                <w:lang w:eastAsia="uk-UA"/>
              </w:rPr>
            </w:pPr>
            <w:r>
              <w:rPr>
                <w:sz w:val="24"/>
                <w:lang w:eastAsia="uk-UA"/>
              </w:rPr>
              <w:t>4</w:t>
            </w:r>
          </w:p>
        </w:tc>
        <w:tc>
          <w:tcPr>
            <w:tcW w:w="80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470"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Pr>
                <w:sz w:val="24"/>
                <w:lang w:eastAsia="uk-UA"/>
              </w:rPr>
              <w:t>2</w:t>
            </w: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560"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3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818"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sidRPr="00EF0F5F">
              <w:rPr>
                <w:color w:val="000000"/>
                <w:sz w:val="24"/>
                <w:lang w:eastAsia="uk-UA"/>
              </w:rPr>
              <w:t>АР:</w:t>
            </w:r>
          </w:p>
          <w:p w:rsidR="00803D51" w:rsidRPr="00EF0F5F" w:rsidRDefault="00803D51" w:rsidP="008465F5">
            <w:pPr>
              <w:rPr>
                <w:color w:val="000000"/>
                <w:sz w:val="24"/>
                <w:lang w:eastAsia="uk-UA"/>
              </w:rPr>
            </w:pPr>
            <w:r w:rsidRPr="00EF0F5F">
              <w:rPr>
                <w:color w:val="000000"/>
                <w:sz w:val="24"/>
                <w:lang w:eastAsia="uk-UA"/>
              </w:rPr>
              <w:t>СР:</w:t>
            </w:r>
          </w:p>
        </w:tc>
      </w:tr>
      <w:tr w:rsidR="00803D51" w:rsidRPr="00EF0F5F" w:rsidTr="008465F5">
        <w:trPr>
          <w:trHeight w:val="375"/>
          <w:tblCellSpacing w:w="0" w:type="dxa"/>
        </w:trPr>
        <w:tc>
          <w:tcPr>
            <w:tcW w:w="1607" w:type="dxa"/>
            <w:tcBorders>
              <w:top w:val="nil"/>
              <w:left w:val="single" w:sz="4" w:space="0" w:color="000000"/>
              <w:bottom w:val="single" w:sz="4" w:space="0" w:color="000000"/>
              <w:right w:val="single" w:sz="4" w:space="0" w:color="000000"/>
            </w:tcBorders>
            <w:vAlign w:val="center"/>
          </w:tcPr>
          <w:p w:rsidR="00803D51" w:rsidRPr="00874B10" w:rsidRDefault="00803D51" w:rsidP="008465F5">
            <w:pPr>
              <w:tabs>
                <w:tab w:val="left" w:pos="720"/>
                <w:tab w:val="left" w:pos="1038"/>
              </w:tabs>
              <w:ind w:left="-42"/>
              <w:rPr>
                <w:sz w:val="24"/>
              </w:rPr>
            </w:pPr>
            <w:r>
              <w:rPr>
                <w:sz w:val="24"/>
              </w:rPr>
              <w:t>Тема 5</w:t>
            </w:r>
            <w:r w:rsidRPr="00874B10">
              <w:rPr>
                <w:sz w:val="24"/>
              </w:rPr>
              <w:t>. Доказу-</w:t>
            </w:r>
          </w:p>
          <w:p w:rsidR="00803D51" w:rsidRPr="00C23AF7" w:rsidRDefault="00803D51" w:rsidP="008465F5">
            <w:pPr>
              <w:tabs>
                <w:tab w:val="left" w:pos="1038"/>
              </w:tabs>
              <w:ind w:left="-42"/>
              <w:rPr>
                <w:sz w:val="24"/>
              </w:rPr>
            </w:pPr>
            <w:r w:rsidRPr="00874B10">
              <w:rPr>
                <w:sz w:val="24"/>
              </w:rPr>
              <w:t>вання при здійсненні кримінального провадження в особливих порядках</w:t>
            </w:r>
          </w:p>
        </w:tc>
        <w:tc>
          <w:tcPr>
            <w:tcW w:w="808" w:type="dxa"/>
            <w:tcBorders>
              <w:top w:val="nil"/>
              <w:left w:val="nil"/>
              <w:bottom w:val="single" w:sz="4" w:space="0" w:color="000000"/>
              <w:right w:val="single" w:sz="4" w:space="0" w:color="000000"/>
            </w:tcBorders>
            <w:vAlign w:val="center"/>
          </w:tcPr>
          <w:p w:rsidR="00803D51" w:rsidRDefault="00803D51" w:rsidP="008465F5">
            <w:pPr>
              <w:rPr>
                <w:sz w:val="24"/>
                <w:lang w:eastAsia="uk-UA"/>
              </w:rPr>
            </w:pPr>
            <w:r>
              <w:rPr>
                <w:sz w:val="24"/>
                <w:lang w:eastAsia="uk-UA"/>
              </w:rPr>
              <w:t>8</w:t>
            </w:r>
          </w:p>
        </w:tc>
        <w:tc>
          <w:tcPr>
            <w:tcW w:w="470" w:type="dxa"/>
            <w:tcBorders>
              <w:top w:val="nil"/>
              <w:left w:val="nil"/>
              <w:bottom w:val="single" w:sz="4" w:space="0" w:color="000000"/>
              <w:right w:val="single" w:sz="4" w:space="0" w:color="000000"/>
            </w:tcBorders>
            <w:vAlign w:val="center"/>
          </w:tcPr>
          <w:p w:rsidR="00803D51" w:rsidRDefault="00803D51" w:rsidP="008465F5">
            <w:pPr>
              <w:rPr>
                <w:sz w:val="24"/>
                <w:lang w:eastAsia="uk-UA"/>
              </w:rPr>
            </w:pPr>
            <w:r>
              <w:rPr>
                <w:sz w:val="24"/>
                <w:lang w:eastAsia="uk-UA"/>
              </w:rPr>
              <w:t>2</w:t>
            </w: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560" w:type="dxa"/>
            <w:tcBorders>
              <w:top w:val="nil"/>
              <w:left w:val="nil"/>
              <w:bottom w:val="single" w:sz="4" w:space="0" w:color="000000"/>
              <w:right w:val="single" w:sz="4" w:space="0" w:color="000000"/>
            </w:tcBorders>
            <w:vAlign w:val="center"/>
          </w:tcPr>
          <w:p w:rsidR="00803D51" w:rsidRDefault="00803D51" w:rsidP="008465F5">
            <w:pPr>
              <w:rPr>
                <w:sz w:val="24"/>
                <w:lang w:eastAsia="uk-UA"/>
              </w:rPr>
            </w:pPr>
            <w:r>
              <w:rPr>
                <w:sz w:val="24"/>
                <w:lang w:eastAsia="uk-UA"/>
              </w:rPr>
              <w:t>2</w:t>
            </w: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39" w:type="dxa"/>
            <w:tcBorders>
              <w:top w:val="nil"/>
              <w:left w:val="nil"/>
              <w:bottom w:val="single" w:sz="4" w:space="0" w:color="000000"/>
              <w:right w:val="single" w:sz="4" w:space="0" w:color="000000"/>
            </w:tcBorders>
            <w:vAlign w:val="center"/>
          </w:tcPr>
          <w:p w:rsidR="00803D51" w:rsidRDefault="00803D51" w:rsidP="008465F5">
            <w:pPr>
              <w:rPr>
                <w:sz w:val="24"/>
                <w:lang w:eastAsia="uk-UA"/>
              </w:rPr>
            </w:pPr>
            <w:r>
              <w:rPr>
                <w:sz w:val="24"/>
                <w:lang w:eastAsia="uk-UA"/>
              </w:rPr>
              <w:t>4</w:t>
            </w:r>
          </w:p>
        </w:tc>
        <w:tc>
          <w:tcPr>
            <w:tcW w:w="80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470"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Pr>
                <w:sz w:val="24"/>
                <w:lang w:eastAsia="uk-UA"/>
              </w:rPr>
              <w:t>2</w:t>
            </w: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560"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3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818"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sidRPr="00EF0F5F">
              <w:rPr>
                <w:color w:val="000000"/>
                <w:sz w:val="24"/>
                <w:lang w:eastAsia="uk-UA"/>
              </w:rPr>
              <w:t>АР:</w:t>
            </w:r>
          </w:p>
          <w:p w:rsidR="00803D51" w:rsidRPr="00EF0F5F" w:rsidRDefault="00803D51" w:rsidP="008465F5">
            <w:pPr>
              <w:rPr>
                <w:color w:val="000000"/>
                <w:sz w:val="24"/>
                <w:lang w:eastAsia="uk-UA"/>
              </w:rPr>
            </w:pPr>
            <w:r w:rsidRPr="00EF0F5F">
              <w:rPr>
                <w:color w:val="000000"/>
                <w:sz w:val="24"/>
                <w:lang w:eastAsia="uk-UA"/>
              </w:rPr>
              <w:t>СР:</w:t>
            </w:r>
          </w:p>
        </w:tc>
      </w:tr>
      <w:tr w:rsidR="00803D51" w:rsidRPr="00EF0F5F" w:rsidTr="008465F5">
        <w:trPr>
          <w:trHeight w:val="375"/>
          <w:tblCellSpacing w:w="0" w:type="dxa"/>
        </w:trPr>
        <w:tc>
          <w:tcPr>
            <w:tcW w:w="1607" w:type="dxa"/>
            <w:tcBorders>
              <w:top w:val="nil"/>
              <w:left w:val="single" w:sz="4" w:space="0" w:color="000000"/>
              <w:bottom w:val="single" w:sz="4" w:space="0" w:color="000000"/>
              <w:right w:val="single" w:sz="4" w:space="0" w:color="000000"/>
            </w:tcBorders>
            <w:vAlign w:val="center"/>
          </w:tcPr>
          <w:p w:rsidR="00803D51" w:rsidRPr="00EF0F5F" w:rsidRDefault="00803D51" w:rsidP="008465F5">
            <w:pPr>
              <w:pStyle w:val="NormalWeb"/>
              <w:spacing w:before="0" w:beforeAutospacing="0" w:after="0" w:afterAutospacing="0"/>
              <w:ind w:left="-42" w:right="-145"/>
            </w:pPr>
            <w:r w:rsidRPr="00EF0F5F">
              <w:rPr>
                <w:color w:val="000000"/>
              </w:rPr>
              <w:t>Модульний контроль</w:t>
            </w:r>
          </w:p>
        </w:tc>
        <w:tc>
          <w:tcPr>
            <w:tcW w:w="808"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470"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560"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639"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809"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470"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560"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639"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818"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r>
      <w:tr w:rsidR="00803D51" w:rsidRPr="00EF0F5F" w:rsidTr="008465F5">
        <w:trPr>
          <w:trHeight w:val="375"/>
          <w:tblCellSpacing w:w="0" w:type="dxa"/>
        </w:trPr>
        <w:tc>
          <w:tcPr>
            <w:tcW w:w="1607" w:type="dxa"/>
            <w:tcBorders>
              <w:top w:val="nil"/>
              <w:left w:val="single" w:sz="4" w:space="0" w:color="000000"/>
              <w:bottom w:val="single" w:sz="4" w:space="0" w:color="000000"/>
              <w:right w:val="single" w:sz="4" w:space="0" w:color="000000"/>
            </w:tcBorders>
            <w:vAlign w:val="center"/>
          </w:tcPr>
          <w:p w:rsidR="00803D51" w:rsidRPr="00EF0F5F" w:rsidRDefault="00803D51" w:rsidP="008465F5">
            <w:pPr>
              <w:pStyle w:val="NormalWeb"/>
              <w:spacing w:before="0" w:beforeAutospacing="0" w:after="0" w:afterAutospacing="0"/>
              <w:ind w:right="-93"/>
            </w:pPr>
            <w:r w:rsidRPr="00EF0F5F">
              <w:rPr>
                <w:color w:val="000000"/>
              </w:rPr>
              <w:t>Разом за змістовим модулем 1</w:t>
            </w:r>
          </w:p>
        </w:tc>
        <w:tc>
          <w:tcPr>
            <w:tcW w:w="808"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r>
              <w:rPr>
                <w:color w:val="000000"/>
                <w:sz w:val="24"/>
                <w:lang w:eastAsia="uk-UA"/>
              </w:rPr>
              <w:t>44</w:t>
            </w:r>
          </w:p>
        </w:tc>
        <w:tc>
          <w:tcPr>
            <w:tcW w:w="470" w:type="dxa"/>
            <w:tcBorders>
              <w:top w:val="nil"/>
              <w:left w:val="nil"/>
              <w:bottom w:val="single" w:sz="4" w:space="0" w:color="000000"/>
              <w:right w:val="single" w:sz="4" w:space="0" w:color="000000"/>
            </w:tcBorders>
            <w:vAlign w:val="center"/>
          </w:tcPr>
          <w:p w:rsidR="00803D51" w:rsidRPr="00EF0F5F" w:rsidRDefault="00803D51" w:rsidP="008465F5">
            <w:pPr>
              <w:ind w:right="-87"/>
              <w:rPr>
                <w:color w:val="000000"/>
                <w:sz w:val="24"/>
                <w:lang w:eastAsia="uk-UA"/>
              </w:rPr>
            </w:pPr>
            <w:r w:rsidRPr="00EF0F5F">
              <w:rPr>
                <w:color w:val="000000"/>
                <w:sz w:val="24"/>
                <w:lang w:eastAsia="uk-UA"/>
              </w:rPr>
              <w:t>1</w:t>
            </w:r>
            <w:r>
              <w:rPr>
                <w:color w:val="000000"/>
                <w:sz w:val="24"/>
                <w:lang w:eastAsia="uk-UA"/>
              </w:rPr>
              <w:t>4</w:t>
            </w: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560"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r>
              <w:rPr>
                <w:color w:val="000000"/>
                <w:sz w:val="24"/>
                <w:lang w:eastAsia="uk-UA"/>
              </w:rPr>
              <w:t>8</w:t>
            </w: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639"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r>
              <w:rPr>
                <w:color w:val="000000"/>
                <w:sz w:val="24"/>
                <w:lang w:eastAsia="uk-UA"/>
              </w:rPr>
              <w:t>22</w:t>
            </w:r>
          </w:p>
        </w:tc>
        <w:tc>
          <w:tcPr>
            <w:tcW w:w="809"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r>
              <w:rPr>
                <w:color w:val="000000"/>
                <w:sz w:val="24"/>
                <w:lang w:eastAsia="uk-UA"/>
              </w:rPr>
              <w:t>8</w:t>
            </w:r>
          </w:p>
        </w:tc>
        <w:tc>
          <w:tcPr>
            <w:tcW w:w="470"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r>
              <w:rPr>
                <w:color w:val="000000"/>
                <w:sz w:val="24"/>
                <w:lang w:eastAsia="uk-UA"/>
              </w:rPr>
              <w:t>8</w:t>
            </w: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560"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639"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818"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r>
      <w:tr w:rsidR="00803D51" w:rsidRPr="00EF0F5F" w:rsidTr="008465F5">
        <w:trPr>
          <w:trHeight w:val="300"/>
          <w:tblCellSpacing w:w="0" w:type="dxa"/>
        </w:trPr>
        <w:tc>
          <w:tcPr>
            <w:tcW w:w="11144" w:type="dxa"/>
            <w:gridSpan w:val="16"/>
            <w:tcBorders>
              <w:top w:val="single" w:sz="4" w:space="0" w:color="000000"/>
              <w:left w:val="single" w:sz="4" w:space="0" w:color="000000"/>
              <w:bottom w:val="single" w:sz="4" w:space="0" w:color="000000"/>
              <w:right w:val="single" w:sz="4" w:space="0" w:color="000000"/>
            </w:tcBorders>
            <w:vAlign w:val="center"/>
          </w:tcPr>
          <w:p w:rsidR="00803D51" w:rsidRPr="00EF0F5F" w:rsidRDefault="00803D51" w:rsidP="008465F5">
            <w:pPr>
              <w:jc w:val="center"/>
              <w:rPr>
                <w:b/>
                <w:sz w:val="24"/>
                <w:lang w:eastAsia="uk-UA"/>
              </w:rPr>
            </w:pPr>
            <w:r w:rsidRPr="00EF0F5F">
              <w:rPr>
                <w:b/>
                <w:sz w:val="24"/>
                <w:lang w:eastAsia="uk-UA"/>
              </w:rPr>
              <w:t>Змістовий модуль 2</w:t>
            </w:r>
            <w:r w:rsidRPr="00874B10">
              <w:rPr>
                <w:b/>
                <w:sz w:val="24"/>
                <w:lang w:eastAsia="uk-UA"/>
              </w:rPr>
              <w:t xml:space="preserve">. </w:t>
            </w:r>
            <w:r w:rsidRPr="00E342BD">
              <w:rPr>
                <w:b/>
                <w:sz w:val="24"/>
              </w:rPr>
              <w:t>Докази та доказування в процесуальному праві України</w:t>
            </w:r>
          </w:p>
        </w:tc>
      </w:tr>
      <w:tr w:rsidR="00803D51" w:rsidRPr="00EF0F5F" w:rsidTr="008465F5">
        <w:trPr>
          <w:trHeight w:val="375"/>
          <w:tblCellSpacing w:w="0" w:type="dxa"/>
        </w:trPr>
        <w:tc>
          <w:tcPr>
            <w:tcW w:w="1607" w:type="dxa"/>
            <w:tcBorders>
              <w:top w:val="nil"/>
              <w:left w:val="single" w:sz="4" w:space="0" w:color="000000"/>
              <w:bottom w:val="single" w:sz="4" w:space="0" w:color="000000"/>
              <w:right w:val="single" w:sz="4" w:space="0" w:color="000000"/>
            </w:tcBorders>
          </w:tcPr>
          <w:p w:rsidR="00803D51" w:rsidRPr="00E342BD" w:rsidRDefault="00803D51" w:rsidP="008465F5">
            <w:pPr>
              <w:tabs>
                <w:tab w:val="left" w:pos="142"/>
              </w:tabs>
              <w:rPr>
                <w:sz w:val="24"/>
              </w:rPr>
            </w:pPr>
            <w:r>
              <w:rPr>
                <w:sz w:val="24"/>
              </w:rPr>
              <w:t>Тема 6</w:t>
            </w:r>
            <w:r w:rsidRPr="00E342BD">
              <w:rPr>
                <w:sz w:val="24"/>
              </w:rPr>
              <w:t>. Поняття доказів і доказування в адміністративному процесі</w:t>
            </w:r>
          </w:p>
        </w:tc>
        <w:tc>
          <w:tcPr>
            <w:tcW w:w="808"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r>
              <w:rPr>
                <w:color w:val="000000"/>
                <w:sz w:val="24"/>
                <w:lang w:eastAsia="uk-UA"/>
              </w:rPr>
              <w:t>8</w:t>
            </w:r>
          </w:p>
        </w:tc>
        <w:tc>
          <w:tcPr>
            <w:tcW w:w="470" w:type="dxa"/>
            <w:tcBorders>
              <w:top w:val="nil"/>
              <w:left w:val="nil"/>
              <w:bottom w:val="single" w:sz="4" w:space="0" w:color="000000"/>
              <w:right w:val="single" w:sz="4" w:space="0" w:color="000000"/>
            </w:tcBorders>
            <w:vAlign w:val="center"/>
          </w:tcPr>
          <w:p w:rsidR="00803D51" w:rsidRPr="00EF0F5F" w:rsidRDefault="00803D51" w:rsidP="008465F5">
            <w:pPr>
              <w:ind w:right="-90"/>
              <w:rPr>
                <w:color w:val="000000"/>
                <w:sz w:val="24"/>
                <w:lang w:eastAsia="uk-UA"/>
              </w:rPr>
            </w:pPr>
            <w:r>
              <w:rPr>
                <w:color w:val="000000"/>
                <w:sz w:val="24"/>
                <w:lang w:eastAsia="uk-UA"/>
              </w:rPr>
              <w:t>4</w:t>
            </w: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560"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639"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r>
              <w:rPr>
                <w:color w:val="000000"/>
                <w:sz w:val="24"/>
                <w:lang w:eastAsia="uk-UA"/>
              </w:rPr>
              <w:t>4</w:t>
            </w:r>
          </w:p>
        </w:tc>
        <w:tc>
          <w:tcPr>
            <w:tcW w:w="809"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470"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r>
              <w:rPr>
                <w:color w:val="000000"/>
                <w:sz w:val="24"/>
                <w:lang w:eastAsia="uk-UA"/>
              </w:rPr>
              <w:t>2</w:t>
            </w: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560"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639"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818"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sidRPr="00EF0F5F">
              <w:rPr>
                <w:color w:val="000000"/>
                <w:sz w:val="24"/>
                <w:lang w:eastAsia="uk-UA"/>
              </w:rPr>
              <w:t>АР:</w:t>
            </w:r>
          </w:p>
          <w:p w:rsidR="00803D51" w:rsidRPr="00EF0F5F" w:rsidRDefault="00803D51" w:rsidP="008465F5">
            <w:pPr>
              <w:rPr>
                <w:color w:val="000000"/>
                <w:sz w:val="24"/>
                <w:lang w:eastAsia="uk-UA"/>
              </w:rPr>
            </w:pPr>
            <w:r w:rsidRPr="00EF0F5F">
              <w:rPr>
                <w:color w:val="000000"/>
                <w:sz w:val="24"/>
                <w:lang w:eastAsia="uk-UA"/>
              </w:rPr>
              <w:t>СР:</w:t>
            </w:r>
          </w:p>
        </w:tc>
      </w:tr>
      <w:tr w:rsidR="00803D51" w:rsidRPr="00EF0F5F" w:rsidTr="008465F5">
        <w:trPr>
          <w:trHeight w:val="375"/>
          <w:tblCellSpacing w:w="0" w:type="dxa"/>
        </w:trPr>
        <w:tc>
          <w:tcPr>
            <w:tcW w:w="1607" w:type="dxa"/>
            <w:tcBorders>
              <w:top w:val="nil"/>
              <w:left w:val="single" w:sz="4" w:space="0" w:color="000000"/>
              <w:bottom w:val="single" w:sz="4" w:space="0" w:color="000000"/>
              <w:right w:val="single" w:sz="4" w:space="0" w:color="000000"/>
            </w:tcBorders>
          </w:tcPr>
          <w:p w:rsidR="00803D51" w:rsidRPr="00E342BD" w:rsidRDefault="00803D51" w:rsidP="008465F5">
            <w:pPr>
              <w:tabs>
                <w:tab w:val="left" w:pos="142"/>
              </w:tabs>
              <w:rPr>
                <w:bCs/>
                <w:iCs/>
                <w:sz w:val="24"/>
              </w:rPr>
            </w:pPr>
            <w:r>
              <w:rPr>
                <w:sz w:val="24"/>
              </w:rPr>
              <w:t>Тема 7</w:t>
            </w:r>
            <w:r w:rsidRPr="00E342BD">
              <w:rPr>
                <w:sz w:val="24"/>
              </w:rPr>
              <w:t>. Загальна характеристика доказів у адміністративному процесі</w:t>
            </w:r>
          </w:p>
        </w:tc>
        <w:tc>
          <w:tcPr>
            <w:tcW w:w="808" w:type="dxa"/>
            <w:tcBorders>
              <w:top w:val="nil"/>
              <w:left w:val="nil"/>
              <w:bottom w:val="single" w:sz="4" w:space="0" w:color="000000"/>
              <w:right w:val="single" w:sz="4" w:space="0" w:color="000000"/>
            </w:tcBorders>
            <w:vAlign w:val="center"/>
          </w:tcPr>
          <w:p w:rsidR="00803D51" w:rsidRDefault="00803D51" w:rsidP="008465F5">
            <w:pPr>
              <w:rPr>
                <w:color w:val="000000"/>
                <w:sz w:val="24"/>
                <w:lang w:eastAsia="uk-UA"/>
              </w:rPr>
            </w:pPr>
            <w:r>
              <w:rPr>
                <w:color w:val="000000"/>
                <w:sz w:val="24"/>
                <w:lang w:eastAsia="uk-UA"/>
              </w:rPr>
              <w:t>10</w:t>
            </w:r>
          </w:p>
        </w:tc>
        <w:tc>
          <w:tcPr>
            <w:tcW w:w="470" w:type="dxa"/>
            <w:tcBorders>
              <w:top w:val="nil"/>
              <w:left w:val="nil"/>
              <w:bottom w:val="single" w:sz="4" w:space="0" w:color="000000"/>
              <w:right w:val="single" w:sz="4" w:space="0" w:color="000000"/>
            </w:tcBorders>
            <w:vAlign w:val="center"/>
          </w:tcPr>
          <w:p w:rsidR="00803D51" w:rsidRDefault="00803D51" w:rsidP="008465F5">
            <w:pPr>
              <w:ind w:right="-90"/>
              <w:rPr>
                <w:color w:val="000000"/>
                <w:sz w:val="24"/>
                <w:lang w:eastAsia="uk-UA"/>
              </w:rPr>
            </w:pPr>
            <w:r>
              <w:rPr>
                <w:color w:val="000000"/>
                <w:sz w:val="24"/>
                <w:lang w:eastAsia="uk-UA"/>
              </w:rPr>
              <w:t>2</w:t>
            </w: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560" w:type="dxa"/>
            <w:tcBorders>
              <w:top w:val="nil"/>
              <w:left w:val="nil"/>
              <w:bottom w:val="single" w:sz="4" w:space="0" w:color="000000"/>
              <w:right w:val="single" w:sz="4" w:space="0" w:color="000000"/>
            </w:tcBorders>
            <w:vAlign w:val="center"/>
          </w:tcPr>
          <w:p w:rsidR="00803D51" w:rsidRDefault="00803D51" w:rsidP="008465F5">
            <w:pPr>
              <w:rPr>
                <w:color w:val="000000"/>
                <w:sz w:val="24"/>
                <w:lang w:eastAsia="uk-UA"/>
              </w:rPr>
            </w:pPr>
            <w:r>
              <w:rPr>
                <w:color w:val="000000"/>
                <w:sz w:val="24"/>
                <w:lang w:eastAsia="uk-UA"/>
              </w:rPr>
              <w:t>2</w:t>
            </w: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639" w:type="dxa"/>
            <w:tcBorders>
              <w:top w:val="nil"/>
              <w:left w:val="nil"/>
              <w:bottom w:val="single" w:sz="4" w:space="0" w:color="000000"/>
              <w:right w:val="single" w:sz="4" w:space="0" w:color="000000"/>
            </w:tcBorders>
            <w:vAlign w:val="center"/>
          </w:tcPr>
          <w:p w:rsidR="00803D51" w:rsidRDefault="00803D51" w:rsidP="008465F5">
            <w:pPr>
              <w:rPr>
                <w:color w:val="000000"/>
                <w:sz w:val="24"/>
                <w:lang w:eastAsia="uk-UA"/>
              </w:rPr>
            </w:pPr>
            <w:r>
              <w:rPr>
                <w:color w:val="000000"/>
                <w:sz w:val="24"/>
                <w:lang w:eastAsia="uk-UA"/>
              </w:rPr>
              <w:t>6</w:t>
            </w:r>
          </w:p>
        </w:tc>
        <w:tc>
          <w:tcPr>
            <w:tcW w:w="809"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470"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r>
              <w:rPr>
                <w:color w:val="000000"/>
                <w:sz w:val="24"/>
                <w:lang w:eastAsia="uk-UA"/>
              </w:rPr>
              <w:t>2</w:t>
            </w: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560"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639"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818"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sidRPr="00EF0F5F">
              <w:rPr>
                <w:color w:val="000000"/>
                <w:sz w:val="24"/>
                <w:lang w:eastAsia="uk-UA"/>
              </w:rPr>
              <w:t>АР:</w:t>
            </w:r>
          </w:p>
          <w:p w:rsidR="00803D51" w:rsidRPr="00EF0F5F" w:rsidRDefault="00803D51" w:rsidP="008465F5">
            <w:pPr>
              <w:rPr>
                <w:color w:val="000000"/>
                <w:sz w:val="24"/>
                <w:lang w:eastAsia="uk-UA"/>
              </w:rPr>
            </w:pPr>
            <w:r w:rsidRPr="00EF0F5F">
              <w:rPr>
                <w:color w:val="000000"/>
                <w:sz w:val="24"/>
                <w:lang w:eastAsia="uk-UA"/>
              </w:rPr>
              <w:t>СР:</w:t>
            </w:r>
          </w:p>
        </w:tc>
      </w:tr>
      <w:tr w:rsidR="00803D51" w:rsidRPr="00EF0F5F" w:rsidTr="008465F5">
        <w:trPr>
          <w:trHeight w:val="375"/>
          <w:tblCellSpacing w:w="0" w:type="dxa"/>
        </w:trPr>
        <w:tc>
          <w:tcPr>
            <w:tcW w:w="1607" w:type="dxa"/>
            <w:tcBorders>
              <w:top w:val="nil"/>
              <w:left w:val="single" w:sz="4" w:space="0" w:color="000000"/>
              <w:bottom w:val="single" w:sz="4" w:space="0" w:color="000000"/>
              <w:right w:val="single" w:sz="4" w:space="0" w:color="000000"/>
            </w:tcBorders>
          </w:tcPr>
          <w:p w:rsidR="00803D51" w:rsidRPr="00E342BD" w:rsidRDefault="00803D51" w:rsidP="008465F5">
            <w:pPr>
              <w:tabs>
                <w:tab w:val="left" w:pos="142"/>
              </w:tabs>
              <w:rPr>
                <w:sz w:val="24"/>
              </w:rPr>
            </w:pPr>
            <w:r>
              <w:rPr>
                <w:sz w:val="24"/>
              </w:rPr>
              <w:t>Тема 8</w:t>
            </w:r>
            <w:r w:rsidRPr="00E342BD">
              <w:rPr>
                <w:sz w:val="24"/>
              </w:rPr>
              <w:t>. Особистісні та матеріальні джерела доказів</w:t>
            </w:r>
          </w:p>
        </w:tc>
        <w:tc>
          <w:tcPr>
            <w:tcW w:w="808" w:type="dxa"/>
            <w:tcBorders>
              <w:top w:val="nil"/>
              <w:left w:val="nil"/>
              <w:bottom w:val="single" w:sz="4" w:space="0" w:color="000000"/>
              <w:right w:val="single" w:sz="4" w:space="0" w:color="000000"/>
            </w:tcBorders>
            <w:vAlign w:val="center"/>
          </w:tcPr>
          <w:p w:rsidR="00803D51" w:rsidRDefault="00803D51" w:rsidP="008465F5">
            <w:pPr>
              <w:rPr>
                <w:color w:val="000000"/>
                <w:sz w:val="24"/>
                <w:lang w:eastAsia="uk-UA"/>
              </w:rPr>
            </w:pPr>
            <w:r>
              <w:rPr>
                <w:color w:val="000000"/>
                <w:sz w:val="24"/>
                <w:lang w:eastAsia="uk-UA"/>
              </w:rPr>
              <w:t>10</w:t>
            </w:r>
          </w:p>
        </w:tc>
        <w:tc>
          <w:tcPr>
            <w:tcW w:w="470" w:type="dxa"/>
            <w:tcBorders>
              <w:top w:val="nil"/>
              <w:left w:val="nil"/>
              <w:bottom w:val="single" w:sz="4" w:space="0" w:color="000000"/>
              <w:right w:val="single" w:sz="4" w:space="0" w:color="000000"/>
            </w:tcBorders>
            <w:vAlign w:val="center"/>
          </w:tcPr>
          <w:p w:rsidR="00803D51" w:rsidRDefault="00803D51" w:rsidP="008465F5">
            <w:pPr>
              <w:ind w:right="-90"/>
              <w:rPr>
                <w:color w:val="000000"/>
                <w:sz w:val="24"/>
                <w:lang w:eastAsia="uk-UA"/>
              </w:rPr>
            </w:pPr>
            <w:r>
              <w:rPr>
                <w:color w:val="000000"/>
                <w:sz w:val="24"/>
                <w:lang w:eastAsia="uk-UA"/>
              </w:rPr>
              <w:t>4</w:t>
            </w: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560" w:type="dxa"/>
            <w:tcBorders>
              <w:top w:val="nil"/>
              <w:left w:val="nil"/>
              <w:bottom w:val="single" w:sz="4" w:space="0" w:color="000000"/>
              <w:right w:val="single" w:sz="4" w:space="0" w:color="000000"/>
            </w:tcBorders>
            <w:vAlign w:val="center"/>
          </w:tcPr>
          <w:p w:rsidR="00803D51" w:rsidRDefault="00803D51" w:rsidP="008465F5">
            <w:pPr>
              <w:rPr>
                <w:color w:val="000000"/>
                <w:sz w:val="24"/>
                <w:lang w:eastAsia="uk-UA"/>
              </w:rPr>
            </w:pPr>
            <w:r>
              <w:rPr>
                <w:color w:val="000000"/>
                <w:sz w:val="24"/>
                <w:lang w:eastAsia="uk-UA"/>
              </w:rPr>
              <w:t>2</w:t>
            </w: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639" w:type="dxa"/>
            <w:tcBorders>
              <w:top w:val="nil"/>
              <w:left w:val="nil"/>
              <w:bottom w:val="single" w:sz="4" w:space="0" w:color="000000"/>
              <w:right w:val="single" w:sz="4" w:space="0" w:color="000000"/>
            </w:tcBorders>
            <w:vAlign w:val="center"/>
          </w:tcPr>
          <w:p w:rsidR="00803D51" w:rsidRDefault="00803D51" w:rsidP="008465F5">
            <w:pPr>
              <w:rPr>
                <w:color w:val="000000"/>
                <w:sz w:val="24"/>
                <w:lang w:eastAsia="uk-UA"/>
              </w:rPr>
            </w:pPr>
            <w:r>
              <w:rPr>
                <w:color w:val="000000"/>
                <w:sz w:val="24"/>
                <w:lang w:eastAsia="uk-UA"/>
              </w:rPr>
              <w:t>4</w:t>
            </w:r>
          </w:p>
        </w:tc>
        <w:tc>
          <w:tcPr>
            <w:tcW w:w="809"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470"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560"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639" w:type="dxa"/>
            <w:tcBorders>
              <w:top w:val="nil"/>
              <w:left w:val="nil"/>
              <w:bottom w:val="single" w:sz="4" w:space="0" w:color="000000"/>
              <w:right w:val="single" w:sz="4" w:space="0" w:color="000000"/>
            </w:tcBorders>
            <w:vAlign w:val="center"/>
          </w:tcPr>
          <w:p w:rsidR="00803D51" w:rsidRPr="00EF0F5F" w:rsidRDefault="00803D51" w:rsidP="008465F5">
            <w:pPr>
              <w:rPr>
                <w:color w:val="000000"/>
                <w:sz w:val="24"/>
                <w:lang w:eastAsia="uk-UA"/>
              </w:rPr>
            </w:pPr>
          </w:p>
        </w:tc>
        <w:tc>
          <w:tcPr>
            <w:tcW w:w="818"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sidRPr="00EF0F5F">
              <w:rPr>
                <w:color w:val="000000"/>
                <w:sz w:val="24"/>
                <w:lang w:eastAsia="uk-UA"/>
              </w:rPr>
              <w:t>АР:</w:t>
            </w:r>
          </w:p>
          <w:p w:rsidR="00803D51" w:rsidRPr="00EF0F5F" w:rsidRDefault="00803D51" w:rsidP="008465F5">
            <w:pPr>
              <w:rPr>
                <w:color w:val="000000"/>
                <w:sz w:val="24"/>
                <w:lang w:eastAsia="uk-UA"/>
              </w:rPr>
            </w:pPr>
            <w:r w:rsidRPr="00EF0F5F">
              <w:rPr>
                <w:color w:val="000000"/>
                <w:sz w:val="24"/>
                <w:lang w:eastAsia="uk-UA"/>
              </w:rPr>
              <w:t>СР:</w:t>
            </w:r>
          </w:p>
        </w:tc>
      </w:tr>
      <w:tr w:rsidR="00803D51" w:rsidRPr="00EF0F5F" w:rsidTr="008465F5">
        <w:trPr>
          <w:trHeight w:val="375"/>
          <w:tblCellSpacing w:w="0" w:type="dxa"/>
        </w:trPr>
        <w:tc>
          <w:tcPr>
            <w:tcW w:w="1607" w:type="dxa"/>
            <w:tcBorders>
              <w:top w:val="nil"/>
              <w:left w:val="single" w:sz="4" w:space="0" w:color="000000"/>
              <w:bottom w:val="single" w:sz="4" w:space="0" w:color="000000"/>
              <w:right w:val="single" w:sz="4" w:space="0" w:color="000000"/>
            </w:tcBorders>
          </w:tcPr>
          <w:p w:rsidR="00803D51" w:rsidRPr="00E342BD" w:rsidRDefault="00803D51" w:rsidP="008465F5">
            <w:pPr>
              <w:tabs>
                <w:tab w:val="left" w:pos="142"/>
              </w:tabs>
              <w:rPr>
                <w:sz w:val="24"/>
              </w:rPr>
            </w:pPr>
            <w:r>
              <w:rPr>
                <w:sz w:val="24"/>
              </w:rPr>
              <w:t>Тема 9</w:t>
            </w:r>
            <w:r w:rsidRPr="00E342BD">
              <w:rPr>
                <w:sz w:val="24"/>
              </w:rPr>
              <w:t>. Експертиза і її види в адміністративному процесі</w:t>
            </w:r>
          </w:p>
        </w:tc>
        <w:tc>
          <w:tcPr>
            <w:tcW w:w="808"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Pr>
                <w:sz w:val="24"/>
                <w:lang w:eastAsia="uk-UA"/>
              </w:rPr>
              <w:t>8</w:t>
            </w:r>
          </w:p>
        </w:tc>
        <w:tc>
          <w:tcPr>
            <w:tcW w:w="470" w:type="dxa"/>
            <w:tcBorders>
              <w:top w:val="nil"/>
              <w:left w:val="nil"/>
              <w:bottom w:val="single" w:sz="4" w:space="0" w:color="000000"/>
              <w:right w:val="single" w:sz="4" w:space="0" w:color="000000"/>
            </w:tcBorders>
            <w:vAlign w:val="center"/>
          </w:tcPr>
          <w:p w:rsidR="00803D51" w:rsidRPr="00EF0F5F" w:rsidRDefault="00803D51" w:rsidP="008465F5">
            <w:pPr>
              <w:ind w:right="-90"/>
              <w:rPr>
                <w:sz w:val="24"/>
                <w:lang w:eastAsia="uk-UA"/>
              </w:rPr>
            </w:pPr>
            <w:r>
              <w:rPr>
                <w:sz w:val="24"/>
                <w:lang w:eastAsia="uk-UA"/>
              </w:rPr>
              <w:t>2</w:t>
            </w: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560"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Pr>
                <w:sz w:val="24"/>
                <w:lang w:eastAsia="uk-UA"/>
              </w:rPr>
              <w:t>2</w:t>
            </w: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3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Pr>
                <w:sz w:val="24"/>
                <w:lang w:eastAsia="uk-UA"/>
              </w:rPr>
              <w:t>4</w:t>
            </w:r>
          </w:p>
        </w:tc>
        <w:tc>
          <w:tcPr>
            <w:tcW w:w="80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470"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Pr>
                <w:sz w:val="24"/>
                <w:lang w:eastAsia="uk-UA"/>
              </w:rPr>
              <w:t>2</w:t>
            </w: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560"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3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818"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sidRPr="00EF0F5F">
              <w:rPr>
                <w:color w:val="000000"/>
                <w:sz w:val="24"/>
                <w:lang w:eastAsia="uk-UA"/>
              </w:rPr>
              <w:t>АР:</w:t>
            </w:r>
          </w:p>
          <w:p w:rsidR="00803D51" w:rsidRPr="00EF0F5F" w:rsidRDefault="00803D51" w:rsidP="008465F5">
            <w:pPr>
              <w:rPr>
                <w:sz w:val="24"/>
                <w:lang w:eastAsia="uk-UA"/>
              </w:rPr>
            </w:pPr>
            <w:r w:rsidRPr="00EF0F5F">
              <w:rPr>
                <w:color w:val="000000"/>
                <w:sz w:val="24"/>
                <w:lang w:eastAsia="uk-UA"/>
              </w:rPr>
              <w:t>СР:</w:t>
            </w:r>
          </w:p>
        </w:tc>
      </w:tr>
      <w:tr w:rsidR="00803D51" w:rsidRPr="00EF0F5F" w:rsidTr="008465F5">
        <w:trPr>
          <w:trHeight w:val="375"/>
          <w:tblCellSpacing w:w="0" w:type="dxa"/>
        </w:trPr>
        <w:tc>
          <w:tcPr>
            <w:tcW w:w="1607" w:type="dxa"/>
            <w:tcBorders>
              <w:top w:val="nil"/>
              <w:left w:val="single" w:sz="4" w:space="0" w:color="000000"/>
              <w:bottom w:val="single" w:sz="4" w:space="0" w:color="000000"/>
              <w:right w:val="single" w:sz="4" w:space="0" w:color="000000"/>
            </w:tcBorders>
          </w:tcPr>
          <w:p w:rsidR="00803D51" w:rsidRPr="00E342BD" w:rsidRDefault="00803D51" w:rsidP="008465F5">
            <w:pPr>
              <w:tabs>
                <w:tab w:val="left" w:pos="142"/>
              </w:tabs>
              <w:rPr>
                <w:sz w:val="24"/>
              </w:rPr>
            </w:pPr>
            <w:r w:rsidRPr="00E342BD">
              <w:rPr>
                <w:sz w:val="24"/>
              </w:rPr>
              <w:t>Тема 10. Забезпечення доказів у цивільному процесі</w:t>
            </w:r>
          </w:p>
        </w:tc>
        <w:tc>
          <w:tcPr>
            <w:tcW w:w="808" w:type="dxa"/>
            <w:tcBorders>
              <w:top w:val="nil"/>
              <w:left w:val="nil"/>
              <w:bottom w:val="single" w:sz="4" w:space="0" w:color="000000"/>
              <w:right w:val="single" w:sz="4" w:space="0" w:color="000000"/>
            </w:tcBorders>
            <w:vAlign w:val="center"/>
          </w:tcPr>
          <w:p w:rsidR="00803D51" w:rsidRDefault="00803D51" w:rsidP="008465F5">
            <w:pPr>
              <w:rPr>
                <w:sz w:val="24"/>
                <w:lang w:eastAsia="uk-UA"/>
              </w:rPr>
            </w:pPr>
            <w:r>
              <w:rPr>
                <w:sz w:val="24"/>
                <w:lang w:eastAsia="uk-UA"/>
              </w:rPr>
              <w:t>10</w:t>
            </w:r>
          </w:p>
        </w:tc>
        <w:tc>
          <w:tcPr>
            <w:tcW w:w="470" w:type="dxa"/>
            <w:tcBorders>
              <w:top w:val="nil"/>
              <w:left w:val="nil"/>
              <w:bottom w:val="single" w:sz="4" w:space="0" w:color="000000"/>
              <w:right w:val="single" w:sz="4" w:space="0" w:color="000000"/>
            </w:tcBorders>
            <w:vAlign w:val="center"/>
          </w:tcPr>
          <w:p w:rsidR="00803D51" w:rsidRDefault="00803D51" w:rsidP="008465F5">
            <w:pPr>
              <w:ind w:right="-90"/>
              <w:rPr>
                <w:sz w:val="24"/>
                <w:lang w:eastAsia="uk-UA"/>
              </w:rPr>
            </w:pPr>
            <w:r>
              <w:rPr>
                <w:sz w:val="24"/>
                <w:lang w:eastAsia="uk-UA"/>
              </w:rPr>
              <w:t>4</w:t>
            </w: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560" w:type="dxa"/>
            <w:tcBorders>
              <w:top w:val="nil"/>
              <w:left w:val="nil"/>
              <w:bottom w:val="single" w:sz="4" w:space="0" w:color="000000"/>
              <w:right w:val="single" w:sz="4" w:space="0" w:color="000000"/>
            </w:tcBorders>
            <w:vAlign w:val="center"/>
          </w:tcPr>
          <w:p w:rsidR="00803D51" w:rsidRDefault="00803D51" w:rsidP="008465F5">
            <w:pPr>
              <w:rPr>
                <w:sz w:val="24"/>
                <w:lang w:eastAsia="uk-UA"/>
              </w:rPr>
            </w:pP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39" w:type="dxa"/>
            <w:tcBorders>
              <w:top w:val="nil"/>
              <w:left w:val="nil"/>
              <w:bottom w:val="single" w:sz="4" w:space="0" w:color="000000"/>
              <w:right w:val="single" w:sz="4" w:space="0" w:color="000000"/>
            </w:tcBorders>
            <w:vAlign w:val="center"/>
          </w:tcPr>
          <w:p w:rsidR="00803D51" w:rsidRDefault="00803D51" w:rsidP="008465F5">
            <w:pPr>
              <w:rPr>
                <w:sz w:val="24"/>
                <w:lang w:eastAsia="uk-UA"/>
              </w:rPr>
            </w:pPr>
            <w:r>
              <w:rPr>
                <w:sz w:val="24"/>
                <w:lang w:eastAsia="uk-UA"/>
              </w:rPr>
              <w:t>6</w:t>
            </w:r>
          </w:p>
        </w:tc>
        <w:tc>
          <w:tcPr>
            <w:tcW w:w="80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470"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Pr>
                <w:sz w:val="24"/>
                <w:lang w:eastAsia="uk-UA"/>
              </w:rPr>
              <w:t>2</w:t>
            </w: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560"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3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818"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sidRPr="00EF0F5F">
              <w:rPr>
                <w:color w:val="000000"/>
                <w:sz w:val="24"/>
                <w:lang w:eastAsia="uk-UA"/>
              </w:rPr>
              <w:t>АР:</w:t>
            </w:r>
          </w:p>
          <w:p w:rsidR="00803D51" w:rsidRPr="00EF0F5F" w:rsidRDefault="00803D51" w:rsidP="008465F5">
            <w:pPr>
              <w:rPr>
                <w:color w:val="000000"/>
                <w:sz w:val="24"/>
                <w:lang w:eastAsia="uk-UA"/>
              </w:rPr>
            </w:pPr>
            <w:r w:rsidRPr="00EF0F5F">
              <w:rPr>
                <w:color w:val="000000"/>
                <w:sz w:val="24"/>
                <w:lang w:eastAsia="uk-UA"/>
              </w:rPr>
              <w:t>СР:</w:t>
            </w:r>
          </w:p>
        </w:tc>
      </w:tr>
      <w:tr w:rsidR="00803D51" w:rsidRPr="00EF0F5F" w:rsidTr="008465F5">
        <w:trPr>
          <w:trHeight w:val="750"/>
          <w:tblCellSpacing w:w="0" w:type="dxa"/>
        </w:trPr>
        <w:tc>
          <w:tcPr>
            <w:tcW w:w="1607" w:type="dxa"/>
            <w:tcBorders>
              <w:top w:val="nil"/>
              <w:left w:val="single" w:sz="4" w:space="0" w:color="000000"/>
              <w:bottom w:val="single" w:sz="4" w:space="0" w:color="000000"/>
              <w:right w:val="single" w:sz="4" w:space="0" w:color="000000"/>
            </w:tcBorders>
            <w:vAlign w:val="center"/>
          </w:tcPr>
          <w:p w:rsidR="00803D51" w:rsidRPr="00EF0F5F" w:rsidRDefault="00803D51" w:rsidP="008465F5">
            <w:pPr>
              <w:pStyle w:val="NormalWeb"/>
              <w:spacing w:before="0" w:beforeAutospacing="0" w:after="0" w:afterAutospacing="0"/>
            </w:pPr>
            <w:r w:rsidRPr="00EF0F5F">
              <w:rPr>
                <w:color w:val="000000"/>
              </w:rPr>
              <w:t>Модульний контроль</w:t>
            </w:r>
          </w:p>
        </w:tc>
        <w:tc>
          <w:tcPr>
            <w:tcW w:w="808" w:type="dxa"/>
            <w:tcBorders>
              <w:top w:val="nil"/>
              <w:left w:val="nil"/>
              <w:bottom w:val="single" w:sz="4" w:space="0" w:color="000000"/>
              <w:right w:val="single" w:sz="4" w:space="0" w:color="000000"/>
            </w:tcBorders>
            <w:vAlign w:val="center"/>
          </w:tcPr>
          <w:p w:rsidR="00803D51" w:rsidRPr="00EF0F5F" w:rsidRDefault="00803D51" w:rsidP="008465F5">
            <w:pPr>
              <w:ind w:right="-156"/>
              <w:rPr>
                <w:sz w:val="24"/>
                <w:lang w:eastAsia="uk-UA"/>
              </w:rPr>
            </w:pPr>
            <w:r w:rsidRPr="00EF0F5F">
              <w:rPr>
                <w:sz w:val="24"/>
                <w:lang w:eastAsia="uk-UA"/>
              </w:rPr>
              <w:t>Іспит</w:t>
            </w:r>
          </w:p>
        </w:tc>
        <w:tc>
          <w:tcPr>
            <w:tcW w:w="470" w:type="dxa"/>
            <w:tcBorders>
              <w:top w:val="nil"/>
              <w:left w:val="nil"/>
              <w:bottom w:val="single" w:sz="4" w:space="0" w:color="000000"/>
              <w:right w:val="single" w:sz="4" w:space="0" w:color="000000"/>
            </w:tcBorders>
            <w:vAlign w:val="center"/>
          </w:tcPr>
          <w:p w:rsidR="00803D51" w:rsidRPr="00EF0F5F" w:rsidRDefault="00803D51" w:rsidP="008465F5">
            <w:pPr>
              <w:ind w:left="-108"/>
              <w:rPr>
                <w:sz w:val="24"/>
                <w:lang w:eastAsia="uk-UA"/>
              </w:rPr>
            </w:pP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560" w:type="dxa"/>
            <w:tcBorders>
              <w:top w:val="nil"/>
              <w:left w:val="nil"/>
              <w:bottom w:val="single" w:sz="4" w:space="0" w:color="000000"/>
              <w:right w:val="single" w:sz="4" w:space="0" w:color="000000"/>
            </w:tcBorders>
            <w:vAlign w:val="center"/>
          </w:tcPr>
          <w:p w:rsidR="00803D51" w:rsidRPr="00EF0F5F" w:rsidRDefault="00803D51" w:rsidP="008465F5">
            <w:pPr>
              <w:ind w:left="-69"/>
              <w:rPr>
                <w:sz w:val="24"/>
                <w:lang w:eastAsia="uk-UA"/>
              </w:rPr>
            </w:pP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3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80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470"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560"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3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818"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r>
      <w:tr w:rsidR="00803D51" w:rsidRPr="00EF0F5F" w:rsidTr="008465F5">
        <w:trPr>
          <w:trHeight w:val="750"/>
          <w:tblCellSpacing w:w="0" w:type="dxa"/>
        </w:trPr>
        <w:tc>
          <w:tcPr>
            <w:tcW w:w="1607" w:type="dxa"/>
            <w:tcBorders>
              <w:top w:val="nil"/>
              <w:left w:val="single" w:sz="4" w:space="0" w:color="000000"/>
              <w:bottom w:val="single" w:sz="4" w:space="0" w:color="000000"/>
              <w:right w:val="single" w:sz="4" w:space="0" w:color="000000"/>
            </w:tcBorders>
            <w:vAlign w:val="center"/>
          </w:tcPr>
          <w:p w:rsidR="00803D51" w:rsidRPr="00EF0F5F" w:rsidRDefault="00803D51" w:rsidP="008465F5">
            <w:pPr>
              <w:pStyle w:val="NormalWeb"/>
              <w:spacing w:before="0" w:beforeAutospacing="0" w:after="0" w:afterAutospacing="0"/>
              <w:ind w:right="-93"/>
            </w:pPr>
            <w:r w:rsidRPr="00EF0F5F">
              <w:rPr>
                <w:color w:val="000000"/>
              </w:rPr>
              <w:t>Разом за змістовим модулем 2</w:t>
            </w:r>
          </w:p>
        </w:tc>
        <w:tc>
          <w:tcPr>
            <w:tcW w:w="808"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Pr>
                <w:sz w:val="24"/>
                <w:lang w:eastAsia="uk-UA"/>
              </w:rPr>
              <w:t>46</w:t>
            </w:r>
          </w:p>
        </w:tc>
        <w:tc>
          <w:tcPr>
            <w:tcW w:w="470" w:type="dxa"/>
            <w:tcBorders>
              <w:top w:val="nil"/>
              <w:left w:val="nil"/>
              <w:bottom w:val="single" w:sz="4" w:space="0" w:color="000000"/>
              <w:right w:val="single" w:sz="4" w:space="0" w:color="000000"/>
            </w:tcBorders>
            <w:vAlign w:val="center"/>
          </w:tcPr>
          <w:p w:rsidR="00803D51" w:rsidRPr="00EF0F5F" w:rsidRDefault="00803D51" w:rsidP="008465F5">
            <w:pPr>
              <w:ind w:left="-108"/>
              <w:rPr>
                <w:sz w:val="24"/>
                <w:lang w:eastAsia="uk-UA"/>
              </w:rPr>
            </w:pPr>
            <w:r>
              <w:rPr>
                <w:sz w:val="24"/>
                <w:lang w:eastAsia="uk-UA"/>
              </w:rPr>
              <w:t>16</w:t>
            </w: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560" w:type="dxa"/>
            <w:tcBorders>
              <w:top w:val="nil"/>
              <w:left w:val="nil"/>
              <w:bottom w:val="single" w:sz="4" w:space="0" w:color="000000"/>
              <w:right w:val="single" w:sz="4" w:space="0" w:color="000000"/>
            </w:tcBorders>
            <w:vAlign w:val="center"/>
          </w:tcPr>
          <w:p w:rsidR="00803D51" w:rsidRPr="00EF0F5F" w:rsidRDefault="00803D51" w:rsidP="008465F5">
            <w:pPr>
              <w:ind w:left="-69"/>
              <w:rPr>
                <w:sz w:val="24"/>
                <w:lang w:eastAsia="uk-UA"/>
              </w:rPr>
            </w:pPr>
            <w:r>
              <w:rPr>
                <w:sz w:val="24"/>
                <w:lang w:eastAsia="uk-UA"/>
              </w:rPr>
              <w:t>6</w:t>
            </w: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3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Pr>
                <w:sz w:val="24"/>
                <w:lang w:eastAsia="uk-UA"/>
              </w:rPr>
              <w:t>24</w:t>
            </w:r>
          </w:p>
        </w:tc>
        <w:tc>
          <w:tcPr>
            <w:tcW w:w="80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Pr>
                <w:sz w:val="24"/>
                <w:lang w:eastAsia="uk-UA"/>
              </w:rPr>
              <w:t>8</w:t>
            </w:r>
          </w:p>
        </w:tc>
        <w:tc>
          <w:tcPr>
            <w:tcW w:w="470"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Pr>
                <w:sz w:val="24"/>
                <w:lang w:eastAsia="uk-UA"/>
              </w:rPr>
              <w:t>8</w:t>
            </w: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560"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3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818"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r>
      <w:tr w:rsidR="00803D51" w:rsidRPr="00EF0F5F" w:rsidTr="008465F5">
        <w:trPr>
          <w:trHeight w:val="750"/>
          <w:tblCellSpacing w:w="0" w:type="dxa"/>
        </w:trPr>
        <w:tc>
          <w:tcPr>
            <w:tcW w:w="1607" w:type="dxa"/>
            <w:tcBorders>
              <w:top w:val="nil"/>
              <w:left w:val="single" w:sz="4" w:space="0" w:color="000000"/>
              <w:bottom w:val="nil"/>
              <w:right w:val="single" w:sz="4" w:space="0" w:color="000000"/>
            </w:tcBorders>
            <w:vAlign w:val="center"/>
          </w:tcPr>
          <w:p w:rsidR="00803D51" w:rsidRPr="00EF0F5F" w:rsidRDefault="00803D51" w:rsidP="008465F5">
            <w:pPr>
              <w:pStyle w:val="NormalWeb"/>
              <w:spacing w:before="0" w:beforeAutospacing="0" w:after="0" w:afterAutospacing="0"/>
            </w:pPr>
            <w:r w:rsidRPr="00EF0F5F">
              <w:rPr>
                <w:color w:val="000000"/>
              </w:rPr>
              <w:t>ІНДЗ</w:t>
            </w:r>
          </w:p>
        </w:tc>
        <w:tc>
          <w:tcPr>
            <w:tcW w:w="808" w:type="dxa"/>
            <w:tcBorders>
              <w:top w:val="nil"/>
              <w:left w:val="nil"/>
              <w:bottom w:val="nil"/>
              <w:right w:val="single" w:sz="4" w:space="0" w:color="000000"/>
            </w:tcBorders>
            <w:vAlign w:val="center"/>
          </w:tcPr>
          <w:p w:rsidR="00803D51" w:rsidRPr="00EF0F5F" w:rsidRDefault="00803D51" w:rsidP="008465F5">
            <w:pPr>
              <w:rPr>
                <w:sz w:val="24"/>
                <w:lang w:eastAsia="uk-UA"/>
              </w:rPr>
            </w:pPr>
          </w:p>
        </w:tc>
        <w:tc>
          <w:tcPr>
            <w:tcW w:w="470" w:type="dxa"/>
            <w:tcBorders>
              <w:top w:val="nil"/>
              <w:left w:val="nil"/>
              <w:bottom w:val="nil"/>
              <w:right w:val="single" w:sz="4" w:space="0" w:color="000000"/>
            </w:tcBorders>
            <w:vAlign w:val="center"/>
          </w:tcPr>
          <w:p w:rsidR="00803D51" w:rsidRPr="00EF0F5F" w:rsidRDefault="00803D51" w:rsidP="008465F5">
            <w:pPr>
              <w:ind w:left="-108"/>
              <w:rPr>
                <w:sz w:val="24"/>
                <w:lang w:eastAsia="uk-UA"/>
              </w:rPr>
            </w:pPr>
          </w:p>
        </w:tc>
        <w:tc>
          <w:tcPr>
            <w:tcW w:w="642" w:type="dxa"/>
            <w:tcBorders>
              <w:top w:val="nil"/>
              <w:left w:val="nil"/>
              <w:bottom w:val="nil"/>
              <w:right w:val="single" w:sz="4" w:space="0" w:color="000000"/>
            </w:tcBorders>
            <w:vAlign w:val="center"/>
          </w:tcPr>
          <w:p w:rsidR="00803D51" w:rsidRPr="00EF0F5F" w:rsidRDefault="00803D51" w:rsidP="008465F5">
            <w:pPr>
              <w:rPr>
                <w:sz w:val="24"/>
                <w:lang w:eastAsia="uk-UA"/>
              </w:rPr>
            </w:pPr>
          </w:p>
        </w:tc>
        <w:tc>
          <w:tcPr>
            <w:tcW w:w="560" w:type="dxa"/>
            <w:tcBorders>
              <w:top w:val="nil"/>
              <w:left w:val="nil"/>
              <w:bottom w:val="nil"/>
              <w:right w:val="single" w:sz="4" w:space="0" w:color="000000"/>
            </w:tcBorders>
            <w:vAlign w:val="center"/>
          </w:tcPr>
          <w:p w:rsidR="00803D51" w:rsidRPr="00EF0F5F" w:rsidRDefault="00803D51" w:rsidP="008465F5">
            <w:pPr>
              <w:ind w:left="-69"/>
              <w:rPr>
                <w:sz w:val="24"/>
                <w:lang w:eastAsia="uk-UA"/>
              </w:rPr>
            </w:pPr>
          </w:p>
        </w:tc>
        <w:tc>
          <w:tcPr>
            <w:tcW w:w="631" w:type="dxa"/>
            <w:tcBorders>
              <w:top w:val="nil"/>
              <w:left w:val="nil"/>
              <w:bottom w:val="nil"/>
              <w:right w:val="single" w:sz="4" w:space="0" w:color="000000"/>
            </w:tcBorders>
            <w:vAlign w:val="center"/>
          </w:tcPr>
          <w:p w:rsidR="00803D51" w:rsidRPr="00EF0F5F" w:rsidRDefault="00803D51" w:rsidP="008465F5">
            <w:pPr>
              <w:rPr>
                <w:sz w:val="24"/>
                <w:lang w:eastAsia="uk-UA"/>
              </w:rPr>
            </w:pPr>
          </w:p>
        </w:tc>
        <w:tc>
          <w:tcPr>
            <w:tcW w:w="609" w:type="dxa"/>
            <w:tcBorders>
              <w:top w:val="nil"/>
              <w:left w:val="nil"/>
              <w:bottom w:val="nil"/>
              <w:right w:val="single" w:sz="4" w:space="0" w:color="000000"/>
            </w:tcBorders>
            <w:vAlign w:val="center"/>
          </w:tcPr>
          <w:p w:rsidR="00803D51" w:rsidRPr="00EF0F5F" w:rsidRDefault="00803D51" w:rsidP="008465F5">
            <w:pPr>
              <w:rPr>
                <w:sz w:val="24"/>
                <w:lang w:eastAsia="uk-UA"/>
              </w:rPr>
            </w:pPr>
          </w:p>
        </w:tc>
        <w:tc>
          <w:tcPr>
            <w:tcW w:w="639" w:type="dxa"/>
            <w:tcBorders>
              <w:top w:val="nil"/>
              <w:left w:val="nil"/>
              <w:bottom w:val="nil"/>
              <w:right w:val="single" w:sz="4" w:space="0" w:color="000000"/>
            </w:tcBorders>
            <w:vAlign w:val="center"/>
          </w:tcPr>
          <w:p w:rsidR="00803D51" w:rsidRPr="00EF0F5F" w:rsidRDefault="00803D51" w:rsidP="008465F5">
            <w:pPr>
              <w:rPr>
                <w:sz w:val="24"/>
                <w:lang w:eastAsia="uk-UA"/>
              </w:rPr>
            </w:pPr>
          </w:p>
        </w:tc>
        <w:tc>
          <w:tcPr>
            <w:tcW w:w="809" w:type="dxa"/>
            <w:tcBorders>
              <w:top w:val="nil"/>
              <w:left w:val="nil"/>
              <w:bottom w:val="nil"/>
              <w:right w:val="single" w:sz="4" w:space="0" w:color="000000"/>
            </w:tcBorders>
            <w:vAlign w:val="center"/>
          </w:tcPr>
          <w:p w:rsidR="00803D51" w:rsidRPr="00EF0F5F" w:rsidRDefault="00803D51" w:rsidP="008465F5">
            <w:pPr>
              <w:rPr>
                <w:sz w:val="24"/>
                <w:lang w:eastAsia="uk-UA"/>
              </w:rPr>
            </w:pPr>
          </w:p>
        </w:tc>
        <w:tc>
          <w:tcPr>
            <w:tcW w:w="470" w:type="dxa"/>
            <w:tcBorders>
              <w:top w:val="nil"/>
              <w:left w:val="nil"/>
              <w:bottom w:val="nil"/>
              <w:right w:val="single" w:sz="4" w:space="0" w:color="000000"/>
            </w:tcBorders>
            <w:vAlign w:val="center"/>
          </w:tcPr>
          <w:p w:rsidR="00803D51" w:rsidRPr="00EF0F5F" w:rsidRDefault="00803D51" w:rsidP="008465F5">
            <w:pPr>
              <w:rPr>
                <w:sz w:val="24"/>
                <w:lang w:eastAsia="uk-UA"/>
              </w:rPr>
            </w:pPr>
          </w:p>
        </w:tc>
        <w:tc>
          <w:tcPr>
            <w:tcW w:w="642" w:type="dxa"/>
            <w:tcBorders>
              <w:top w:val="nil"/>
              <w:left w:val="nil"/>
              <w:bottom w:val="nil"/>
              <w:right w:val="single" w:sz="4" w:space="0" w:color="000000"/>
            </w:tcBorders>
            <w:vAlign w:val="center"/>
          </w:tcPr>
          <w:p w:rsidR="00803D51" w:rsidRPr="00EF0F5F" w:rsidRDefault="00803D51" w:rsidP="008465F5">
            <w:pPr>
              <w:rPr>
                <w:sz w:val="24"/>
                <w:lang w:eastAsia="uk-UA"/>
              </w:rPr>
            </w:pPr>
          </w:p>
        </w:tc>
        <w:tc>
          <w:tcPr>
            <w:tcW w:w="560" w:type="dxa"/>
            <w:tcBorders>
              <w:top w:val="nil"/>
              <w:left w:val="nil"/>
              <w:bottom w:val="nil"/>
              <w:right w:val="single" w:sz="4" w:space="0" w:color="000000"/>
            </w:tcBorders>
            <w:vAlign w:val="center"/>
          </w:tcPr>
          <w:p w:rsidR="00803D51" w:rsidRPr="00EF0F5F" w:rsidRDefault="00803D51" w:rsidP="008465F5">
            <w:pPr>
              <w:rPr>
                <w:sz w:val="24"/>
                <w:lang w:eastAsia="uk-UA"/>
              </w:rPr>
            </w:pPr>
          </w:p>
        </w:tc>
        <w:tc>
          <w:tcPr>
            <w:tcW w:w="631" w:type="dxa"/>
            <w:tcBorders>
              <w:top w:val="nil"/>
              <w:left w:val="nil"/>
              <w:bottom w:val="nil"/>
              <w:right w:val="single" w:sz="4" w:space="0" w:color="000000"/>
            </w:tcBorders>
            <w:vAlign w:val="center"/>
          </w:tcPr>
          <w:p w:rsidR="00803D51" w:rsidRPr="00EF0F5F" w:rsidRDefault="00803D51" w:rsidP="008465F5">
            <w:pPr>
              <w:rPr>
                <w:sz w:val="24"/>
                <w:lang w:eastAsia="uk-UA"/>
              </w:rPr>
            </w:pPr>
          </w:p>
        </w:tc>
        <w:tc>
          <w:tcPr>
            <w:tcW w:w="609" w:type="dxa"/>
            <w:tcBorders>
              <w:top w:val="nil"/>
              <w:left w:val="nil"/>
              <w:bottom w:val="nil"/>
              <w:right w:val="single" w:sz="4" w:space="0" w:color="000000"/>
            </w:tcBorders>
            <w:vAlign w:val="center"/>
          </w:tcPr>
          <w:p w:rsidR="00803D51" w:rsidRPr="00EF0F5F" w:rsidRDefault="00803D51" w:rsidP="008465F5">
            <w:pPr>
              <w:rPr>
                <w:sz w:val="24"/>
                <w:lang w:eastAsia="uk-UA"/>
              </w:rPr>
            </w:pPr>
          </w:p>
        </w:tc>
        <w:tc>
          <w:tcPr>
            <w:tcW w:w="639" w:type="dxa"/>
            <w:tcBorders>
              <w:top w:val="nil"/>
              <w:left w:val="nil"/>
              <w:bottom w:val="nil"/>
              <w:right w:val="single" w:sz="4" w:space="0" w:color="000000"/>
            </w:tcBorders>
            <w:vAlign w:val="center"/>
          </w:tcPr>
          <w:p w:rsidR="00803D51" w:rsidRPr="00EF0F5F" w:rsidRDefault="00803D51" w:rsidP="008465F5">
            <w:pPr>
              <w:rPr>
                <w:sz w:val="24"/>
                <w:lang w:eastAsia="uk-UA"/>
              </w:rPr>
            </w:pPr>
          </w:p>
        </w:tc>
        <w:tc>
          <w:tcPr>
            <w:tcW w:w="818" w:type="dxa"/>
            <w:tcBorders>
              <w:top w:val="nil"/>
              <w:left w:val="nil"/>
              <w:bottom w:val="nil"/>
              <w:right w:val="single" w:sz="4" w:space="0" w:color="000000"/>
            </w:tcBorders>
            <w:vAlign w:val="center"/>
          </w:tcPr>
          <w:p w:rsidR="00803D51" w:rsidRPr="00EF0F5F" w:rsidRDefault="00803D51" w:rsidP="008465F5">
            <w:pPr>
              <w:rPr>
                <w:sz w:val="24"/>
                <w:lang w:eastAsia="uk-UA"/>
              </w:rPr>
            </w:pPr>
          </w:p>
        </w:tc>
      </w:tr>
      <w:tr w:rsidR="00803D51" w:rsidRPr="00EF0F5F" w:rsidTr="008465F5">
        <w:trPr>
          <w:trHeight w:val="750"/>
          <w:tblCellSpacing w:w="0" w:type="dxa"/>
        </w:trPr>
        <w:tc>
          <w:tcPr>
            <w:tcW w:w="1607" w:type="dxa"/>
            <w:tcBorders>
              <w:top w:val="nil"/>
              <w:left w:val="single" w:sz="4" w:space="0" w:color="000000"/>
              <w:bottom w:val="single" w:sz="4" w:space="0" w:color="000000"/>
              <w:right w:val="single" w:sz="4" w:space="0" w:color="000000"/>
            </w:tcBorders>
            <w:vAlign w:val="center"/>
          </w:tcPr>
          <w:p w:rsidR="00803D51" w:rsidRPr="00EF0F5F" w:rsidRDefault="00803D51" w:rsidP="008465F5">
            <w:pPr>
              <w:pStyle w:val="NormalWeb"/>
              <w:spacing w:before="0" w:beforeAutospacing="0" w:after="0" w:afterAutospacing="0"/>
            </w:pPr>
            <w:r w:rsidRPr="00EF0F5F">
              <w:rPr>
                <w:b/>
                <w:bCs/>
                <w:color w:val="000000"/>
              </w:rPr>
              <w:t>Усього годин</w:t>
            </w:r>
          </w:p>
        </w:tc>
        <w:tc>
          <w:tcPr>
            <w:tcW w:w="808"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Pr>
                <w:sz w:val="24"/>
                <w:lang w:eastAsia="uk-UA"/>
              </w:rPr>
              <w:t>90</w:t>
            </w:r>
          </w:p>
        </w:tc>
        <w:tc>
          <w:tcPr>
            <w:tcW w:w="470" w:type="dxa"/>
            <w:tcBorders>
              <w:top w:val="nil"/>
              <w:left w:val="nil"/>
              <w:bottom w:val="single" w:sz="4" w:space="0" w:color="000000"/>
              <w:right w:val="single" w:sz="4" w:space="0" w:color="000000"/>
            </w:tcBorders>
            <w:vAlign w:val="center"/>
          </w:tcPr>
          <w:p w:rsidR="00803D51" w:rsidRPr="00EF0F5F" w:rsidRDefault="00803D51" w:rsidP="008465F5">
            <w:pPr>
              <w:ind w:left="-108"/>
              <w:rPr>
                <w:sz w:val="24"/>
                <w:lang w:eastAsia="uk-UA"/>
              </w:rPr>
            </w:pPr>
            <w:r w:rsidRPr="00EF0F5F">
              <w:rPr>
                <w:sz w:val="24"/>
                <w:lang w:eastAsia="uk-UA"/>
              </w:rPr>
              <w:t>30</w:t>
            </w: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560" w:type="dxa"/>
            <w:tcBorders>
              <w:top w:val="nil"/>
              <w:left w:val="nil"/>
              <w:bottom w:val="single" w:sz="4" w:space="0" w:color="000000"/>
              <w:right w:val="single" w:sz="4" w:space="0" w:color="000000"/>
            </w:tcBorders>
            <w:vAlign w:val="center"/>
          </w:tcPr>
          <w:p w:rsidR="00803D51" w:rsidRPr="00EF0F5F" w:rsidRDefault="00803D51" w:rsidP="008465F5">
            <w:pPr>
              <w:ind w:left="-69"/>
              <w:rPr>
                <w:sz w:val="24"/>
                <w:lang w:eastAsia="uk-UA"/>
              </w:rPr>
            </w:pPr>
            <w:r>
              <w:rPr>
                <w:sz w:val="24"/>
                <w:lang w:eastAsia="uk-UA"/>
              </w:rPr>
              <w:t>14</w:t>
            </w: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3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Pr>
                <w:sz w:val="24"/>
                <w:lang w:eastAsia="uk-UA"/>
              </w:rPr>
              <w:t>46</w:t>
            </w:r>
          </w:p>
        </w:tc>
        <w:tc>
          <w:tcPr>
            <w:tcW w:w="80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r>
              <w:rPr>
                <w:sz w:val="24"/>
                <w:lang w:eastAsia="uk-UA"/>
              </w:rPr>
              <w:t>16</w:t>
            </w:r>
          </w:p>
        </w:tc>
        <w:tc>
          <w:tcPr>
            <w:tcW w:w="470" w:type="dxa"/>
            <w:tcBorders>
              <w:top w:val="nil"/>
              <w:left w:val="nil"/>
              <w:bottom w:val="single" w:sz="4" w:space="0" w:color="000000"/>
              <w:right w:val="single" w:sz="4" w:space="0" w:color="000000"/>
            </w:tcBorders>
            <w:vAlign w:val="center"/>
          </w:tcPr>
          <w:p w:rsidR="00803D51" w:rsidRPr="00EF0F5F" w:rsidRDefault="00803D51" w:rsidP="008465F5">
            <w:pPr>
              <w:ind w:right="-184"/>
              <w:rPr>
                <w:sz w:val="24"/>
                <w:lang w:eastAsia="uk-UA"/>
              </w:rPr>
            </w:pPr>
            <w:r>
              <w:rPr>
                <w:sz w:val="24"/>
                <w:lang w:eastAsia="uk-UA"/>
              </w:rPr>
              <w:t>16</w:t>
            </w:r>
          </w:p>
        </w:tc>
        <w:tc>
          <w:tcPr>
            <w:tcW w:w="642"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560"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31"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0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639"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c>
          <w:tcPr>
            <w:tcW w:w="818" w:type="dxa"/>
            <w:tcBorders>
              <w:top w:val="nil"/>
              <w:left w:val="nil"/>
              <w:bottom w:val="single" w:sz="4" w:space="0" w:color="000000"/>
              <w:right w:val="single" w:sz="4" w:space="0" w:color="000000"/>
            </w:tcBorders>
            <w:vAlign w:val="center"/>
          </w:tcPr>
          <w:p w:rsidR="00803D51" w:rsidRPr="00EF0F5F" w:rsidRDefault="00803D51" w:rsidP="008465F5">
            <w:pPr>
              <w:rPr>
                <w:sz w:val="24"/>
                <w:lang w:eastAsia="uk-UA"/>
              </w:rPr>
            </w:pPr>
          </w:p>
        </w:tc>
      </w:tr>
    </w:tbl>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Default="00803D51" w:rsidP="000057A3">
      <w:pPr>
        <w:spacing w:before="67" w:after="5"/>
        <w:ind w:left="396" w:right="1098"/>
        <w:jc w:val="center"/>
        <w:rPr>
          <w:b/>
          <w:sz w:val="28"/>
          <w:szCs w:val="28"/>
        </w:rPr>
      </w:pPr>
    </w:p>
    <w:p w:rsidR="00803D51" w:rsidRPr="00F63FC4" w:rsidRDefault="00803D51" w:rsidP="00F63FC4">
      <w:pPr>
        <w:pStyle w:val="docdata"/>
        <w:keepNext/>
        <w:spacing w:before="0" w:beforeAutospacing="0" w:after="0" w:afterAutospacing="0"/>
        <w:jc w:val="center"/>
        <w:rPr>
          <w:lang w:val="uk-UA"/>
        </w:rPr>
      </w:pPr>
      <w:r w:rsidRPr="00F63FC4">
        <w:rPr>
          <w:b/>
          <w:bCs/>
          <w:color w:val="000000"/>
          <w:sz w:val="28"/>
          <w:szCs w:val="28"/>
          <w:lang w:val="uk-UA"/>
        </w:rPr>
        <w:t>Індивідуальна навчально-дослідна робота</w:t>
      </w:r>
    </w:p>
    <w:p w:rsidR="00803D51" w:rsidRPr="00F63FC4" w:rsidRDefault="00803D51" w:rsidP="00F63FC4">
      <w:pPr>
        <w:pStyle w:val="NormalWeb"/>
        <w:shd w:val="clear" w:color="auto" w:fill="FFFFFF"/>
        <w:spacing w:before="0" w:beforeAutospacing="0" w:after="120" w:afterAutospacing="0"/>
        <w:jc w:val="center"/>
        <w:rPr>
          <w:lang w:val="uk-UA"/>
        </w:rPr>
      </w:pPr>
      <w:r w:rsidRPr="00F63FC4">
        <w:rPr>
          <w:b/>
          <w:bCs/>
          <w:color w:val="000000"/>
          <w:sz w:val="28"/>
          <w:szCs w:val="28"/>
          <w:lang w:val="uk-UA"/>
        </w:rPr>
        <w:t>(навчальний проект)</w:t>
      </w:r>
    </w:p>
    <w:p w:rsidR="00803D51" w:rsidRPr="00F63FC4" w:rsidRDefault="00803D51" w:rsidP="00F63FC4">
      <w:pPr>
        <w:pStyle w:val="NormalWeb"/>
        <w:spacing w:before="0" w:beforeAutospacing="0" w:after="0" w:afterAutospacing="0"/>
        <w:ind w:firstLine="540"/>
        <w:jc w:val="both"/>
        <w:rPr>
          <w:lang w:val="uk-UA"/>
        </w:rPr>
      </w:pPr>
      <w:r w:rsidRPr="00F63FC4">
        <w:rPr>
          <w:b/>
          <w:bCs/>
          <w:i/>
          <w:iCs/>
          <w:color w:val="000000"/>
          <w:sz w:val="28"/>
          <w:szCs w:val="28"/>
          <w:lang w:val="uk-UA"/>
        </w:rPr>
        <w:t>Індивідуальна навчально-дослідна робота</w:t>
      </w:r>
      <w:r w:rsidRPr="00F63FC4">
        <w:rPr>
          <w:color w:val="000000"/>
          <w:sz w:val="28"/>
          <w:szCs w:val="28"/>
          <w:lang w:val="uk-UA"/>
        </w:rPr>
        <w:t> </w:t>
      </w:r>
      <w:r w:rsidRPr="00F63FC4">
        <w:rPr>
          <w:b/>
          <w:bCs/>
          <w:i/>
          <w:iCs/>
          <w:color w:val="000000"/>
          <w:sz w:val="28"/>
          <w:szCs w:val="28"/>
          <w:lang w:val="uk-UA"/>
        </w:rPr>
        <w:t>(ІНДР)</w:t>
      </w:r>
      <w:r w:rsidRPr="00F63FC4">
        <w:rPr>
          <w:color w:val="000000"/>
          <w:sz w:val="28"/>
          <w:szCs w:val="28"/>
          <w:lang w:val="uk-UA"/>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 Завершується виконання студентами ІНДР прилюдним захистом навчального проекту. </w:t>
      </w:r>
    </w:p>
    <w:p w:rsidR="00803D51" w:rsidRPr="00F63FC4" w:rsidRDefault="00803D51" w:rsidP="00F63FC4">
      <w:pPr>
        <w:pStyle w:val="NormalWeb"/>
        <w:shd w:val="clear" w:color="auto" w:fill="FFFFFF"/>
        <w:spacing w:before="0" w:beforeAutospacing="0" w:after="0" w:afterAutospacing="0"/>
        <w:ind w:firstLine="426"/>
        <w:jc w:val="both"/>
        <w:rPr>
          <w:lang w:val="uk-UA"/>
        </w:rPr>
      </w:pPr>
      <w:r w:rsidRPr="00F63FC4">
        <w:rPr>
          <w:b/>
          <w:bCs/>
          <w:i/>
          <w:iCs/>
          <w:color w:val="000000"/>
          <w:sz w:val="28"/>
          <w:szCs w:val="28"/>
          <w:lang w:val="uk-UA"/>
        </w:rPr>
        <w:t>Індивідуальне навчально-дослідне завдання (ІНДЗ)</w:t>
      </w:r>
      <w:r w:rsidRPr="00F63FC4">
        <w:rPr>
          <w:color w:val="000000"/>
          <w:sz w:val="28"/>
          <w:szCs w:val="28"/>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803D51" w:rsidRPr="00F63FC4" w:rsidRDefault="00803D51" w:rsidP="00F63FC4">
      <w:pPr>
        <w:pStyle w:val="NormalWeb"/>
        <w:shd w:val="clear" w:color="auto" w:fill="FFFFFF"/>
        <w:spacing w:before="0" w:beforeAutospacing="0" w:after="0" w:afterAutospacing="0"/>
        <w:ind w:firstLine="426"/>
        <w:jc w:val="both"/>
        <w:rPr>
          <w:lang w:val="uk-UA"/>
        </w:rPr>
      </w:pPr>
      <w:r w:rsidRPr="00F63FC4">
        <w:rPr>
          <w:b/>
          <w:bCs/>
          <w:i/>
          <w:iCs/>
          <w:color w:val="000000"/>
          <w:sz w:val="28"/>
          <w:szCs w:val="28"/>
          <w:lang w:val="uk-UA"/>
        </w:rPr>
        <w:t xml:space="preserve">Мета ІНДЗ: </w:t>
      </w:r>
      <w:r w:rsidRPr="00F63FC4">
        <w:rPr>
          <w:color w:val="000000"/>
          <w:sz w:val="28"/>
          <w:szCs w:val="28"/>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803D51" w:rsidRPr="00F63FC4" w:rsidRDefault="00803D51" w:rsidP="00F63FC4">
      <w:pPr>
        <w:pStyle w:val="NormalWeb"/>
        <w:shd w:val="clear" w:color="auto" w:fill="FFFFFF"/>
        <w:spacing w:before="0" w:beforeAutospacing="0" w:after="0" w:afterAutospacing="0"/>
        <w:ind w:firstLine="426"/>
        <w:jc w:val="both"/>
        <w:rPr>
          <w:lang w:val="uk-UA"/>
        </w:rPr>
      </w:pPr>
      <w:r w:rsidRPr="00F63FC4">
        <w:rPr>
          <w:b/>
          <w:bCs/>
          <w:i/>
          <w:iCs/>
          <w:color w:val="000000"/>
          <w:sz w:val="28"/>
          <w:szCs w:val="28"/>
          <w:lang w:val="uk-UA"/>
        </w:rPr>
        <w:t>Зміст ІНДЗ:</w:t>
      </w:r>
      <w:r w:rsidRPr="00F63FC4">
        <w:rPr>
          <w:color w:val="000000"/>
          <w:sz w:val="28"/>
          <w:szCs w:val="28"/>
          <w:lang w:val="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rsidR="00803D51" w:rsidRPr="00F63FC4" w:rsidRDefault="00803D51" w:rsidP="00F63FC4">
      <w:pPr>
        <w:pStyle w:val="NormalWeb"/>
        <w:shd w:val="clear" w:color="auto" w:fill="FFFFFF"/>
        <w:spacing w:before="0" w:beforeAutospacing="0" w:after="0" w:afterAutospacing="0"/>
        <w:ind w:firstLine="426"/>
        <w:jc w:val="both"/>
        <w:rPr>
          <w:lang w:val="uk-UA"/>
        </w:rPr>
      </w:pPr>
      <w:r w:rsidRPr="00F63FC4">
        <w:rPr>
          <w:b/>
          <w:bCs/>
          <w:i/>
          <w:iCs/>
          <w:color w:val="000000"/>
          <w:sz w:val="28"/>
          <w:szCs w:val="28"/>
          <w:lang w:val="uk-UA"/>
        </w:rPr>
        <w:t xml:space="preserve">Види ІНДЗ, вимоги до них та оцінювання: </w:t>
      </w:r>
    </w:p>
    <w:p w:rsidR="00803D51" w:rsidRPr="00F63FC4" w:rsidRDefault="00803D51" w:rsidP="00F63FC4">
      <w:pPr>
        <w:pStyle w:val="NormalWeb"/>
        <w:widowControl w:val="0"/>
        <w:numPr>
          <w:ilvl w:val="0"/>
          <w:numId w:val="21"/>
        </w:numPr>
        <w:shd w:val="clear" w:color="auto" w:fill="FFFFFF"/>
        <w:tabs>
          <w:tab w:val="left" w:pos="567"/>
        </w:tabs>
        <w:spacing w:before="0" w:beforeAutospacing="0" w:after="0" w:afterAutospacing="0"/>
        <w:ind w:left="900" w:hanging="180"/>
        <w:jc w:val="both"/>
        <w:rPr>
          <w:lang w:val="uk-UA"/>
        </w:rPr>
      </w:pPr>
      <w:r w:rsidRPr="00F63FC4">
        <w:rPr>
          <w:color w:val="000000"/>
          <w:sz w:val="28"/>
          <w:szCs w:val="28"/>
          <w:lang w:val="uk-UA"/>
        </w:rPr>
        <w:t>конспект із теми (модуля) за заданим планом (</w:t>
      </w:r>
      <w:r w:rsidRPr="00F63FC4">
        <w:rPr>
          <w:b/>
          <w:bCs/>
          <w:color w:val="000000"/>
          <w:sz w:val="28"/>
          <w:szCs w:val="28"/>
          <w:lang w:val="uk-UA"/>
        </w:rPr>
        <w:t>2 бали</w:t>
      </w:r>
      <w:r w:rsidRPr="00F63FC4">
        <w:rPr>
          <w:color w:val="000000"/>
          <w:sz w:val="28"/>
          <w:szCs w:val="28"/>
          <w:lang w:val="uk-UA"/>
        </w:rPr>
        <w:t>);</w:t>
      </w:r>
    </w:p>
    <w:p w:rsidR="00803D51" w:rsidRPr="00F63FC4" w:rsidRDefault="00803D51" w:rsidP="00F63FC4">
      <w:pPr>
        <w:pStyle w:val="NormalWeb"/>
        <w:widowControl w:val="0"/>
        <w:numPr>
          <w:ilvl w:val="0"/>
          <w:numId w:val="21"/>
        </w:numPr>
        <w:shd w:val="clear" w:color="auto" w:fill="FFFFFF"/>
        <w:tabs>
          <w:tab w:val="left" w:pos="567"/>
        </w:tabs>
        <w:spacing w:before="0" w:beforeAutospacing="0" w:after="0" w:afterAutospacing="0"/>
        <w:ind w:left="900" w:hanging="180"/>
        <w:jc w:val="both"/>
        <w:rPr>
          <w:lang w:val="uk-UA"/>
        </w:rPr>
      </w:pPr>
      <w:r w:rsidRPr="00F63FC4">
        <w:rPr>
          <w:color w:val="000000"/>
          <w:sz w:val="28"/>
          <w:szCs w:val="28"/>
          <w:lang w:val="uk-UA"/>
        </w:rPr>
        <w:t>конспект із теми (модуля) за планом, який студент розробив самостійно (</w:t>
      </w:r>
      <w:r w:rsidRPr="00F63FC4">
        <w:rPr>
          <w:b/>
          <w:bCs/>
          <w:color w:val="000000"/>
          <w:sz w:val="28"/>
          <w:szCs w:val="28"/>
          <w:lang w:val="uk-UA"/>
        </w:rPr>
        <w:t>3</w:t>
      </w:r>
      <w:r w:rsidRPr="00F63FC4">
        <w:rPr>
          <w:color w:val="000000"/>
          <w:sz w:val="28"/>
          <w:szCs w:val="28"/>
          <w:lang w:val="uk-UA"/>
        </w:rPr>
        <w:t> </w:t>
      </w:r>
      <w:r w:rsidRPr="00F63FC4">
        <w:rPr>
          <w:b/>
          <w:bCs/>
          <w:color w:val="000000"/>
          <w:sz w:val="28"/>
          <w:szCs w:val="28"/>
          <w:lang w:val="uk-UA"/>
        </w:rPr>
        <w:t>бали</w:t>
      </w:r>
      <w:r w:rsidRPr="00F63FC4">
        <w:rPr>
          <w:color w:val="000000"/>
          <w:sz w:val="28"/>
          <w:szCs w:val="28"/>
          <w:lang w:val="uk-UA"/>
        </w:rPr>
        <w:t>);</w:t>
      </w:r>
      <w:r w:rsidRPr="00F63FC4">
        <w:rPr>
          <w:b/>
          <w:bCs/>
          <w:color w:val="000000"/>
          <w:sz w:val="28"/>
          <w:szCs w:val="28"/>
          <w:lang w:val="uk-UA"/>
        </w:rPr>
        <w:t> </w:t>
      </w:r>
    </w:p>
    <w:p w:rsidR="00803D51" w:rsidRPr="00F63FC4" w:rsidRDefault="00803D51" w:rsidP="00F63FC4">
      <w:pPr>
        <w:pStyle w:val="NormalWeb"/>
        <w:widowControl w:val="0"/>
        <w:numPr>
          <w:ilvl w:val="0"/>
          <w:numId w:val="21"/>
        </w:numPr>
        <w:shd w:val="clear" w:color="auto" w:fill="FFFFFF"/>
        <w:tabs>
          <w:tab w:val="left" w:pos="567"/>
        </w:tabs>
        <w:spacing w:before="0" w:beforeAutospacing="0" w:after="0" w:afterAutospacing="0"/>
        <w:ind w:left="900" w:hanging="180"/>
        <w:jc w:val="both"/>
        <w:rPr>
          <w:lang w:val="uk-UA"/>
        </w:rPr>
      </w:pPr>
      <w:r w:rsidRPr="00F63FC4">
        <w:rPr>
          <w:color w:val="000000"/>
          <w:sz w:val="28"/>
          <w:szCs w:val="28"/>
          <w:lang w:val="uk-UA"/>
        </w:rPr>
        <w:t>анотація прочитаної додаткової літератури з курсу, бібліографічний опис, тематичні розвідки (</w:t>
      </w:r>
      <w:r w:rsidRPr="00F63FC4">
        <w:rPr>
          <w:b/>
          <w:bCs/>
          <w:color w:val="000000"/>
          <w:sz w:val="28"/>
          <w:szCs w:val="28"/>
          <w:lang w:val="uk-UA"/>
        </w:rPr>
        <w:t>3</w:t>
      </w:r>
      <w:r w:rsidRPr="00F63FC4">
        <w:rPr>
          <w:color w:val="000000"/>
          <w:sz w:val="28"/>
          <w:szCs w:val="28"/>
          <w:lang w:val="uk-UA"/>
        </w:rPr>
        <w:t> </w:t>
      </w:r>
      <w:r w:rsidRPr="00F63FC4">
        <w:rPr>
          <w:b/>
          <w:bCs/>
          <w:color w:val="000000"/>
          <w:sz w:val="28"/>
          <w:szCs w:val="28"/>
          <w:lang w:val="uk-UA"/>
        </w:rPr>
        <w:t>бали</w:t>
      </w:r>
      <w:r w:rsidRPr="00F63FC4">
        <w:rPr>
          <w:color w:val="000000"/>
          <w:sz w:val="28"/>
          <w:szCs w:val="28"/>
          <w:lang w:val="uk-UA"/>
        </w:rPr>
        <w:t>);</w:t>
      </w:r>
      <w:r w:rsidRPr="00F63FC4">
        <w:rPr>
          <w:b/>
          <w:bCs/>
          <w:color w:val="000000"/>
          <w:sz w:val="28"/>
          <w:szCs w:val="28"/>
          <w:lang w:val="uk-UA"/>
        </w:rPr>
        <w:t> </w:t>
      </w:r>
    </w:p>
    <w:p w:rsidR="00803D51" w:rsidRPr="00F63FC4" w:rsidRDefault="00803D51" w:rsidP="00F63FC4">
      <w:pPr>
        <w:pStyle w:val="NormalWeb"/>
        <w:widowControl w:val="0"/>
        <w:numPr>
          <w:ilvl w:val="0"/>
          <w:numId w:val="21"/>
        </w:numPr>
        <w:shd w:val="clear" w:color="auto" w:fill="FFFFFF"/>
        <w:tabs>
          <w:tab w:val="left" w:pos="567"/>
        </w:tabs>
        <w:spacing w:before="0" w:beforeAutospacing="0" w:after="0" w:afterAutospacing="0"/>
        <w:ind w:left="900" w:hanging="180"/>
        <w:jc w:val="both"/>
        <w:rPr>
          <w:lang w:val="uk-UA"/>
        </w:rPr>
      </w:pPr>
      <w:r w:rsidRPr="00F63FC4">
        <w:rPr>
          <w:color w:val="000000"/>
          <w:sz w:val="28"/>
          <w:szCs w:val="28"/>
          <w:lang w:val="uk-UA"/>
        </w:rPr>
        <w:t>повідомлення з теми, рекомендованої викладачем (</w:t>
      </w:r>
      <w:r w:rsidRPr="00F63FC4">
        <w:rPr>
          <w:b/>
          <w:bCs/>
          <w:color w:val="000000"/>
          <w:sz w:val="28"/>
          <w:szCs w:val="28"/>
          <w:lang w:val="uk-UA"/>
        </w:rPr>
        <w:t>2 бали</w:t>
      </w:r>
      <w:r w:rsidRPr="00F63FC4">
        <w:rPr>
          <w:color w:val="000000"/>
          <w:sz w:val="28"/>
          <w:szCs w:val="28"/>
          <w:lang w:val="uk-UA"/>
        </w:rPr>
        <w:t>);</w:t>
      </w:r>
    </w:p>
    <w:p w:rsidR="00803D51" w:rsidRPr="00F63FC4" w:rsidRDefault="00803D51" w:rsidP="00F63FC4">
      <w:pPr>
        <w:pStyle w:val="NormalWeb"/>
        <w:widowControl w:val="0"/>
        <w:numPr>
          <w:ilvl w:val="0"/>
          <w:numId w:val="21"/>
        </w:numPr>
        <w:shd w:val="clear" w:color="auto" w:fill="FFFFFF"/>
        <w:tabs>
          <w:tab w:val="left" w:pos="567"/>
        </w:tabs>
        <w:spacing w:before="0" w:beforeAutospacing="0" w:after="0" w:afterAutospacing="0"/>
        <w:ind w:left="900" w:hanging="180"/>
        <w:jc w:val="both"/>
        <w:rPr>
          <w:lang w:val="uk-UA"/>
        </w:rPr>
      </w:pPr>
      <w:r w:rsidRPr="00F63FC4">
        <w:rPr>
          <w:color w:val="000000"/>
          <w:sz w:val="28"/>
          <w:szCs w:val="28"/>
          <w:lang w:val="uk-UA"/>
        </w:rPr>
        <w:t>повідомлення з теми (без рекомендації викладача): сучасні відкриття з теми, аналіз інформації, самостійні дослідження (</w:t>
      </w:r>
      <w:r w:rsidRPr="00F63FC4">
        <w:rPr>
          <w:b/>
          <w:bCs/>
          <w:color w:val="000000"/>
          <w:sz w:val="28"/>
          <w:szCs w:val="28"/>
          <w:lang w:val="uk-UA"/>
        </w:rPr>
        <w:t>3</w:t>
      </w:r>
      <w:r w:rsidRPr="00F63FC4">
        <w:rPr>
          <w:color w:val="000000"/>
          <w:sz w:val="28"/>
          <w:szCs w:val="28"/>
          <w:lang w:val="uk-UA"/>
        </w:rPr>
        <w:t> </w:t>
      </w:r>
      <w:r w:rsidRPr="00F63FC4">
        <w:rPr>
          <w:b/>
          <w:bCs/>
          <w:color w:val="000000"/>
          <w:sz w:val="28"/>
          <w:szCs w:val="28"/>
          <w:lang w:val="uk-UA"/>
        </w:rPr>
        <w:t>бали</w:t>
      </w:r>
      <w:r w:rsidRPr="00F63FC4">
        <w:rPr>
          <w:color w:val="000000"/>
          <w:sz w:val="28"/>
          <w:szCs w:val="28"/>
          <w:lang w:val="uk-UA"/>
        </w:rPr>
        <w:t xml:space="preserve">); </w:t>
      </w:r>
    </w:p>
    <w:p w:rsidR="00803D51" w:rsidRPr="00F63FC4" w:rsidRDefault="00803D51" w:rsidP="00F63FC4">
      <w:pPr>
        <w:pStyle w:val="NormalWeb"/>
        <w:widowControl w:val="0"/>
        <w:numPr>
          <w:ilvl w:val="0"/>
          <w:numId w:val="21"/>
        </w:numPr>
        <w:shd w:val="clear" w:color="auto" w:fill="FFFFFF"/>
        <w:tabs>
          <w:tab w:val="left" w:pos="567"/>
        </w:tabs>
        <w:spacing w:before="0" w:beforeAutospacing="0" w:after="0" w:afterAutospacing="0"/>
        <w:ind w:left="900" w:hanging="180"/>
        <w:jc w:val="both"/>
        <w:rPr>
          <w:lang w:val="uk-UA"/>
        </w:rPr>
      </w:pPr>
      <w:r w:rsidRPr="00F63FC4">
        <w:rPr>
          <w:color w:val="000000"/>
          <w:sz w:val="28"/>
          <w:szCs w:val="28"/>
          <w:lang w:val="uk-UA"/>
        </w:rPr>
        <w:t>дослідження різноманітних питань з тематики дисципліни у вигляді есе (</w:t>
      </w:r>
      <w:r w:rsidRPr="00F63FC4">
        <w:rPr>
          <w:b/>
          <w:bCs/>
          <w:color w:val="000000"/>
          <w:sz w:val="28"/>
          <w:szCs w:val="28"/>
          <w:lang w:val="uk-UA"/>
        </w:rPr>
        <w:t>5</w:t>
      </w:r>
      <w:r w:rsidRPr="00F63FC4">
        <w:rPr>
          <w:color w:val="000000"/>
          <w:sz w:val="28"/>
          <w:szCs w:val="28"/>
          <w:lang w:val="uk-UA"/>
        </w:rPr>
        <w:t> </w:t>
      </w:r>
      <w:r w:rsidRPr="00F63FC4">
        <w:rPr>
          <w:b/>
          <w:bCs/>
          <w:color w:val="000000"/>
          <w:sz w:val="28"/>
          <w:szCs w:val="28"/>
          <w:lang w:val="uk-UA"/>
        </w:rPr>
        <w:t>балів</w:t>
      </w:r>
      <w:r w:rsidRPr="00F63FC4">
        <w:rPr>
          <w:color w:val="000000"/>
          <w:sz w:val="28"/>
          <w:szCs w:val="28"/>
          <w:lang w:val="uk-UA"/>
        </w:rPr>
        <w:t>).</w:t>
      </w:r>
    </w:p>
    <w:p w:rsidR="00803D51" w:rsidRPr="00F63FC4" w:rsidRDefault="00803D51" w:rsidP="00F63FC4">
      <w:pPr>
        <w:pStyle w:val="NormalWeb"/>
        <w:widowControl w:val="0"/>
        <w:numPr>
          <w:ilvl w:val="0"/>
          <w:numId w:val="21"/>
        </w:numPr>
        <w:shd w:val="clear" w:color="auto" w:fill="FFFFFF"/>
        <w:tabs>
          <w:tab w:val="left" w:pos="567"/>
        </w:tabs>
        <w:spacing w:before="0" w:beforeAutospacing="0" w:after="0" w:afterAutospacing="0"/>
        <w:ind w:left="900" w:hanging="180"/>
        <w:jc w:val="both"/>
        <w:rPr>
          <w:lang w:val="uk-UA"/>
        </w:rPr>
      </w:pPr>
      <w:r w:rsidRPr="00F63FC4">
        <w:rPr>
          <w:color w:val="000000"/>
          <w:sz w:val="28"/>
          <w:szCs w:val="28"/>
          <w:lang w:val="uk-UA"/>
        </w:rPr>
        <w:t xml:space="preserve">дослідження з тематики дисципліни у вигляді реферату (охоплює весь зміст навчального курсу) – </w:t>
      </w:r>
      <w:r w:rsidRPr="00F63FC4">
        <w:rPr>
          <w:b/>
          <w:bCs/>
          <w:color w:val="000000"/>
          <w:sz w:val="28"/>
          <w:szCs w:val="28"/>
          <w:lang w:val="uk-UA"/>
        </w:rPr>
        <w:t>15 балів</w:t>
      </w:r>
      <w:r w:rsidRPr="00F63FC4">
        <w:rPr>
          <w:color w:val="000000"/>
          <w:sz w:val="28"/>
          <w:szCs w:val="28"/>
          <w:lang w:val="uk-UA"/>
        </w:rPr>
        <w:t>.</w:t>
      </w:r>
    </w:p>
    <w:p w:rsidR="00803D51" w:rsidRPr="00F63FC4" w:rsidRDefault="00803D51" w:rsidP="00F63FC4">
      <w:pPr>
        <w:pStyle w:val="NormalWeb"/>
        <w:shd w:val="clear" w:color="auto" w:fill="FFFFFF"/>
        <w:spacing w:before="0" w:beforeAutospacing="0" w:after="0" w:afterAutospacing="0"/>
        <w:ind w:firstLine="426"/>
        <w:jc w:val="both"/>
        <w:rPr>
          <w:color w:val="000000"/>
          <w:sz w:val="28"/>
          <w:szCs w:val="28"/>
          <w:lang w:val="uk-UA"/>
        </w:rPr>
      </w:pPr>
      <w:r w:rsidRPr="00F63FC4">
        <w:rPr>
          <w:b/>
          <w:bCs/>
          <w:i/>
          <w:iCs/>
          <w:color w:val="000000"/>
          <w:sz w:val="28"/>
          <w:szCs w:val="28"/>
          <w:lang w:val="uk-UA"/>
        </w:rPr>
        <w:t>Орієнтовна структура ІНДЗ</w:t>
      </w:r>
      <w:r w:rsidRPr="00F63FC4">
        <w:rPr>
          <w:color w:val="000000"/>
          <w:sz w:val="28"/>
          <w:szCs w:val="28"/>
          <w:lang w:val="uk-UA"/>
        </w:rPr>
        <w:t xml:space="preserve"> – дослідження у вигляді реферату: вступ, основна частина, висновки, додатки (якщо вони є), список використаних джерел. </w:t>
      </w:r>
    </w:p>
    <w:p w:rsidR="00803D51" w:rsidRPr="00F63FC4" w:rsidRDefault="00803D51" w:rsidP="00F63FC4">
      <w:pPr>
        <w:ind w:firstLine="720"/>
        <w:jc w:val="both"/>
        <w:rPr>
          <w:sz w:val="28"/>
          <w:szCs w:val="28"/>
        </w:rPr>
      </w:pPr>
      <w:r w:rsidRPr="00F63FC4">
        <w:rPr>
          <w:sz w:val="28"/>
          <w:szCs w:val="28"/>
        </w:rPr>
        <w:t>Реферат з навчальної дисципліни «Теорія доказів» є найбільш ефективним та результативним видом індивідуальної роботи для студентів як денної, так і заочної форм навчання. При написанні рефератів з навчальної дисципліни «Теорія доказів» студенти повинні не лише здійснити реферування теоретичного матеріалу, але й ознайомитись і опрацювати спеціальну літературу та нормативно-правові акти кримінально-правового спрямування, які стосуються обраної теми роботи та провести її детальний теоретико-прикладний аналіз.</w:t>
      </w:r>
    </w:p>
    <w:p w:rsidR="00803D51" w:rsidRPr="00F63FC4" w:rsidRDefault="00803D51" w:rsidP="00F63FC4">
      <w:pPr>
        <w:ind w:firstLine="720"/>
        <w:jc w:val="both"/>
        <w:rPr>
          <w:sz w:val="28"/>
          <w:szCs w:val="28"/>
        </w:rPr>
      </w:pPr>
      <w:r w:rsidRPr="00F63FC4">
        <w:rPr>
          <w:sz w:val="28"/>
          <w:szCs w:val="28"/>
        </w:rPr>
        <w:t xml:space="preserve">Обсяг реферату повинен містити не менше 20-25 сторінок формату А4 (210х297мм) писаного власноручно тексту чи у друкованому вигляді (на комп’ютері) в редакторі Microsoft Word 7.0 і вище для Windows, гарнітура – Times New Roman, величина шрифту в тексті – 14 кегль, міжрядковий інтервал – 1,5, абзацний відступ – </w:t>
      </w:r>
      <w:smartTag w:uri="urn:schemas-microsoft-com:office:smarttags" w:element="metricconverter">
        <w:smartTagPr>
          <w:attr w:name="ProductID" w:val="1,25 см"/>
        </w:smartTagPr>
        <w:r w:rsidRPr="00F63FC4">
          <w:rPr>
            <w:sz w:val="28"/>
            <w:szCs w:val="28"/>
          </w:rPr>
          <w:t>1,25 см</w:t>
        </w:r>
      </w:smartTag>
      <w:r w:rsidRPr="00F63FC4">
        <w:rPr>
          <w:sz w:val="28"/>
          <w:szCs w:val="28"/>
        </w:rPr>
        <w:t xml:space="preserve">, всі поля – </w:t>
      </w:r>
      <w:smartTag w:uri="urn:schemas-microsoft-com:office:smarttags" w:element="metricconverter">
        <w:smartTagPr>
          <w:attr w:name="ProductID" w:val="2 см"/>
        </w:smartTagPr>
        <w:r w:rsidRPr="00F63FC4">
          <w:rPr>
            <w:sz w:val="28"/>
            <w:szCs w:val="28"/>
          </w:rPr>
          <w:t>2 см</w:t>
        </w:r>
      </w:smartTag>
      <w:r w:rsidRPr="00F63FC4">
        <w:rPr>
          <w:sz w:val="28"/>
          <w:szCs w:val="28"/>
        </w:rPr>
        <w:t>. В обов’язковому порядку реферат має містити самостійно розроблений студентами план. Також у рефераті мають бути наявні титульний аркуш, вступ, розділи згідно плану, висновки та список використаних при написанні реферату джерел (мінімальна кількість використаних джерел у рефераті - 15). У вступі необхідно розкрити актуальність обраної теми реферативної роботи, предмет, об’єкт, методи дослідження, мету та основні завдання. У висновках мають міститись підсумкові найважливіші узагальнення основного матеріалу поданого згідно плану реферату. При використанні літературних джерел, слід, в обов’язковому порядку робити на них посилання у квадратних дужках (або в міру посилання, або в алфавітному порядку) із зазначенням порядкового номера та цитованої сторінки, а також у списку використаних джерел вказувати: для періодичних видань – прізвище та ініціали автора статті, її назву, найменування, рік, номер та сторінки; для книг - прізвище та ініціали автора, назву книги, місто, видавництво і рік видання книги, сторінки. Реферати, оформлені з порушенням встановлених вимог, не будуть зараховані.</w:t>
      </w:r>
    </w:p>
    <w:p w:rsidR="00803D51" w:rsidRPr="00F63FC4" w:rsidRDefault="00803D51" w:rsidP="00F63FC4">
      <w:pPr>
        <w:pStyle w:val="NormalWeb"/>
        <w:shd w:val="clear" w:color="auto" w:fill="FFFFFF"/>
        <w:spacing w:before="0" w:beforeAutospacing="0" w:after="0" w:afterAutospacing="0"/>
        <w:rPr>
          <w:sz w:val="28"/>
          <w:szCs w:val="28"/>
        </w:rPr>
      </w:pPr>
      <w:r w:rsidRPr="00F63FC4">
        <w:rPr>
          <w:sz w:val="28"/>
          <w:szCs w:val="28"/>
        </w:rPr>
        <w:t> </w:t>
      </w:r>
    </w:p>
    <w:p w:rsidR="00803D51" w:rsidRPr="00F63FC4" w:rsidRDefault="00803D51" w:rsidP="00F63FC4">
      <w:pPr>
        <w:pStyle w:val="NormalWeb"/>
        <w:shd w:val="clear" w:color="auto" w:fill="FFFFFF"/>
        <w:spacing w:before="0" w:beforeAutospacing="0" w:after="0" w:afterAutospacing="0"/>
        <w:jc w:val="center"/>
        <w:rPr>
          <w:b/>
          <w:bCs/>
          <w:color w:val="000000"/>
          <w:sz w:val="28"/>
          <w:szCs w:val="28"/>
        </w:rPr>
      </w:pPr>
      <w:r w:rsidRPr="00F63FC4">
        <w:rPr>
          <w:b/>
          <w:bCs/>
          <w:color w:val="000000"/>
          <w:sz w:val="28"/>
          <w:szCs w:val="28"/>
        </w:rPr>
        <w:t>Тематика ІНДЗ</w:t>
      </w:r>
    </w:p>
    <w:p w:rsidR="00803D51" w:rsidRPr="00F63FC4" w:rsidRDefault="00803D51"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Процесуальні проблеми доказування у сучасному кримінальному провадженні. </w:t>
      </w:r>
    </w:p>
    <w:p w:rsidR="00803D51" w:rsidRPr="00F63FC4" w:rsidRDefault="00803D51"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Усунення причин і умов, які спряли вчиненню кримінального правопорушення у доказуванні. </w:t>
      </w:r>
    </w:p>
    <w:p w:rsidR="00803D51" w:rsidRPr="00F63FC4" w:rsidRDefault="00803D51"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Моральні засади доказування. </w:t>
      </w:r>
    </w:p>
    <w:p w:rsidR="00803D51" w:rsidRPr="00F63FC4" w:rsidRDefault="00803D51"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Сучасні напрями удосконалення доказування у кримінальному проваджені. </w:t>
      </w:r>
    </w:p>
    <w:p w:rsidR="00803D51" w:rsidRPr="00F63FC4" w:rsidRDefault="00803D51"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Застосування примусу під час проведення слідчих (розшукових) дій. </w:t>
      </w:r>
    </w:p>
    <w:p w:rsidR="00803D51" w:rsidRPr="00F63FC4" w:rsidRDefault="00803D51"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Отримання зразків для експертизи: порядок проведення та процесуальне оформлення. </w:t>
      </w:r>
    </w:p>
    <w:p w:rsidR="00803D51" w:rsidRPr="00F63FC4" w:rsidRDefault="00803D51"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Проникнення до житла чи іншого володіння особи до постановлення ухвали слідчого судді. </w:t>
      </w:r>
    </w:p>
    <w:p w:rsidR="00803D51" w:rsidRPr="00F63FC4" w:rsidRDefault="00803D51"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Допит свідка, потерпілого під час досудового розслідування в судовому засіданні. </w:t>
      </w:r>
    </w:p>
    <w:p w:rsidR="00803D51" w:rsidRPr="00F63FC4" w:rsidRDefault="00803D51"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Застосування запобіжного заходу у вигляді застави: історія розвитку та проблеми застосування. </w:t>
      </w:r>
    </w:p>
    <w:p w:rsidR="00803D51" w:rsidRPr="00F63FC4" w:rsidRDefault="00803D51"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Аналіз практики Європейського суду з прав людини щодо дотримання положень ст. 6 Конвенції про захист прав людини і основоположних свобод. </w:t>
      </w:r>
    </w:p>
    <w:p w:rsidR="00803D51" w:rsidRPr="00F63FC4" w:rsidRDefault="00803D51"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Міжнародні стандарти процедури затримання та взяття під варту. </w:t>
      </w:r>
    </w:p>
    <w:p w:rsidR="00803D51" w:rsidRPr="00F63FC4" w:rsidRDefault="00803D51"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Доказування у судових стадіях кримінального процесу </w:t>
      </w:r>
    </w:p>
    <w:p w:rsidR="00803D51" w:rsidRPr="00F63FC4" w:rsidRDefault="00803D51"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Спрощене провадження щодо кримінальних проступків. </w:t>
      </w:r>
    </w:p>
    <w:p w:rsidR="00803D51" w:rsidRPr="00F63FC4" w:rsidRDefault="00803D51"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Фіксація перебігу судового засідання. </w:t>
      </w:r>
    </w:p>
    <w:p w:rsidR="00803D51" w:rsidRPr="00F63FC4" w:rsidRDefault="00803D51"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Судові дебати: історія та сучасність. </w:t>
      </w:r>
    </w:p>
    <w:p w:rsidR="00803D51" w:rsidRPr="00F63FC4" w:rsidRDefault="00803D51"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Кримінальне провадження, яке містить відомості, що становлять державну таємницю. </w:t>
      </w:r>
    </w:p>
    <w:p w:rsidR="00803D51" w:rsidRPr="00F63FC4" w:rsidRDefault="00803D51"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Кримінальне провадження на території дипломатичних представництв, консульських установ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 </w:t>
      </w:r>
    </w:p>
    <w:p w:rsidR="00803D51" w:rsidRPr="00F63FC4" w:rsidRDefault="00803D51" w:rsidP="00EA6820">
      <w:pPr>
        <w:shd w:val="clear" w:color="auto" w:fill="FFFFFF"/>
        <w:tabs>
          <w:tab w:val="left" w:pos="4530"/>
        </w:tabs>
        <w:jc w:val="center"/>
        <w:rPr>
          <w:b/>
          <w:bCs/>
          <w:sz w:val="28"/>
          <w:szCs w:val="28"/>
        </w:rPr>
      </w:pPr>
    </w:p>
    <w:p w:rsidR="00803D51" w:rsidRPr="00F63FC4" w:rsidRDefault="00803D51" w:rsidP="00EA6820">
      <w:pPr>
        <w:shd w:val="clear" w:color="auto" w:fill="FFFFFF"/>
        <w:tabs>
          <w:tab w:val="left" w:pos="4530"/>
        </w:tabs>
        <w:jc w:val="center"/>
        <w:rPr>
          <w:b/>
          <w:bCs/>
          <w:sz w:val="28"/>
          <w:szCs w:val="28"/>
        </w:rPr>
      </w:pPr>
    </w:p>
    <w:p w:rsidR="00803D51" w:rsidRDefault="00803D51" w:rsidP="00EA6820">
      <w:pPr>
        <w:shd w:val="clear" w:color="auto" w:fill="FFFFFF"/>
        <w:tabs>
          <w:tab w:val="left" w:pos="4530"/>
        </w:tabs>
        <w:jc w:val="center"/>
        <w:rPr>
          <w:b/>
          <w:bCs/>
          <w:sz w:val="28"/>
          <w:szCs w:val="28"/>
        </w:rPr>
      </w:pPr>
    </w:p>
    <w:p w:rsidR="00803D51" w:rsidRDefault="00803D51" w:rsidP="00EA6820">
      <w:pPr>
        <w:shd w:val="clear" w:color="auto" w:fill="FFFFFF"/>
        <w:tabs>
          <w:tab w:val="left" w:pos="4530"/>
        </w:tabs>
        <w:jc w:val="center"/>
        <w:rPr>
          <w:b/>
          <w:bCs/>
          <w:sz w:val="28"/>
          <w:szCs w:val="28"/>
        </w:rPr>
      </w:pPr>
    </w:p>
    <w:p w:rsidR="00803D51" w:rsidRDefault="00803D51" w:rsidP="00EA6820">
      <w:pPr>
        <w:shd w:val="clear" w:color="auto" w:fill="FFFFFF"/>
        <w:tabs>
          <w:tab w:val="left" w:pos="4530"/>
        </w:tabs>
        <w:jc w:val="center"/>
        <w:rPr>
          <w:b/>
          <w:bCs/>
          <w:sz w:val="28"/>
          <w:szCs w:val="28"/>
        </w:rPr>
      </w:pPr>
    </w:p>
    <w:p w:rsidR="00803D51" w:rsidRDefault="00803D51" w:rsidP="00EA6820">
      <w:pPr>
        <w:shd w:val="clear" w:color="auto" w:fill="FFFFFF"/>
        <w:tabs>
          <w:tab w:val="left" w:pos="4530"/>
        </w:tabs>
        <w:jc w:val="center"/>
        <w:rPr>
          <w:b/>
          <w:bCs/>
          <w:sz w:val="28"/>
          <w:szCs w:val="28"/>
        </w:rPr>
      </w:pPr>
    </w:p>
    <w:p w:rsidR="00803D51" w:rsidRDefault="00803D51" w:rsidP="00EA6820">
      <w:pPr>
        <w:shd w:val="clear" w:color="auto" w:fill="FFFFFF"/>
        <w:tabs>
          <w:tab w:val="left" w:pos="4530"/>
        </w:tabs>
        <w:jc w:val="center"/>
        <w:rPr>
          <w:b/>
          <w:bCs/>
          <w:sz w:val="28"/>
          <w:szCs w:val="28"/>
        </w:rPr>
      </w:pPr>
    </w:p>
    <w:p w:rsidR="00803D51" w:rsidRDefault="00803D51" w:rsidP="00EA6820">
      <w:pPr>
        <w:shd w:val="clear" w:color="auto" w:fill="FFFFFF"/>
        <w:tabs>
          <w:tab w:val="left" w:pos="4530"/>
        </w:tabs>
        <w:jc w:val="center"/>
        <w:rPr>
          <w:b/>
          <w:bCs/>
          <w:sz w:val="28"/>
          <w:szCs w:val="28"/>
        </w:rPr>
      </w:pPr>
    </w:p>
    <w:p w:rsidR="00803D51" w:rsidRDefault="00803D51" w:rsidP="00EA6820">
      <w:pPr>
        <w:shd w:val="clear" w:color="auto" w:fill="FFFFFF"/>
        <w:tabs>
          <w:tab w:val="left" w:pos="4530"/>
        </w:tabs>
        <w:jc w:val="center"/>
        <w:rPr>
          <w:b/>
          <w:bCs/>
          <w:sz w:val="28"/>
          <w:szCs w:val="28"/>
        </w:rPr>
      </w:pPr>
    </w:p>
    <w:p w:rsidR="00803D51" w:rsidRDefault="00803D51" w:rsidP="00EA6820">
      <w:pPr>
        <w:shd w:val="clear" w:color="auto" w:fill="FFFFFF"/>
        <w:tabs>
          <w:tab w:val="left" w:pos="4530"/>
        </w:tabs>
        <w:jc w:val="center"/>
        <w:rPr>
          <w:b/>
          <w:bCs/>
          <w:sz w:val="28"/>
          <w:szCs w:val="28"/>
        </w:rPr>
      </w:pPr>
    </w:p>
    <w:p w:rsidR="00803D51" w:rsidRDefault="00803D51" w:rsidP="00EA6820">
      <w:pPr>
        <w:shd w:val="clear" w:color="auto" w:fill="FFFFFF"/>
        <w:tabs>
          <w:tab w:val="left" w:pos="4530"/>
        </w:tabs>
        <w:jc w:val="center"/>
        <w:rPr>
          <w:b/>
          <w:bCs/>
          <w:sz w:val="28"/>
          <w:szCs w:val="28"/>
        </w:rPr>
      </w:pPr>
    </w:p>
    <w:p w:rsidR="00803D51" w:rsidRDefault="00803D51" w:rsidP="00EA6820">
      <w:pPr>
        <w:shd w:val="clear" w:color="auto" w:fill="FFFFFF"/>
        <w:tabs>
          <w:tab w:val="left" w:pos="4530"/>
        </w:tabs>
        <w:jc w:val="center"/>
        <w:rPr>
          <w:b/>
          <w:bCs/>
          <w:sz w:val="28"/>
          <w:szCs w:val="28"/>
        </w:rPr>
      </w:pPr>
      <w:r w:rsidRPr="00CD651A">
        <w:rPr>
          <w:b/>
          <w:bCs/>
          <w:sz w:val="28"/>
          <w:szCs w:val="28"/>
        </w:rPr>
        <w:t>ФОРМИ І МЕТОДИ НАВЧАННЯ</w:t>
      </w:r>
    </w:p>
    <w:p w:rsidR="00803D51" w:rsidRPr="00CD651A" w:rsidRDefault="00803D51" w:rsidP="00EA6820">
      <w:pPr>
        <w:shd w:val="clear" w:color="auto" w:fill="FFFFFF"/>
        <w:tabs>
          <w:tab w:val="left" w:pos="4530"/>
        </w:tabs>
        <w:jc w:val="center"/>
        <w:rPr>
          <w:bCs/>
          <w:sz w:val="28"/>
          <w:szCs w:val="28"/>
        </w:rPr>
      </w:pPr>
    </w:p>
    <w:p w:rsidR="00803D51" w:rsidRPr="00CB5F2D" w:rsidRDefault="00803D51" w:rsidP="00EA6820">
      <w:pPr>
        <w:pStyle w:val="ListParagraph"/>
        <w:ind w:left="0" w:firstLine="0"/>
        <w:jc w:val="center"/>
        <w:rPr>
          <w:sz w:val="28"/>
          <w:szCs w:val="28"/>
        </w:rPr>
      </w:pPr>
      <w:r w:rsidRPr="00CB5F2D">
        <w:rPr>
          <w:b/>
          <w:bCs/>
          <w:sz w:val="28"/>
          <w:szCs w:val="28"/>
        </w:rPr>
        <w:t>Методи організації та здійснення навчально-пізнавальної діяльності</w:t>
      </w:r>
    </w:p>
    <w:p w:rsidR="00803D51" w:rsidRPr="00FD07F1" w:rsidRDefault="00803D51" w:rsidP="002069A3">
      <w:pPr>
        <w:jc w:val="center"/>
        <w:rPr>
          <w:b/>
          <w:sz w:val="28"/>
          <w:szCs w:val="28"/>
        </w:rPr>
      </w:pPr>
    </w:p>
    <w:p w:rsidR="00803D51" w:rsidRDefault="00803D51" w:rsidP="002069A3">
      <w:pPr>
        <w:ind w:firstLine="1134"/>
        <w:jc w:val="both"/>
        <w:rPr>
          <w:sz w:val="28"/>
          <w:szCs w:val="28"/>
        </w:rPr>
      </w:pPr>
      <w:r w:rsidRPr="000651C9">
        <w:rPr>
          <w:sz w:val="28"/>
          <w:szCs w:val="28"/>
        </w:rPr>
        <w:t>За джерелом передачі навчальної інформації можуть використовуватися такі словесні методи: розповідь-пояснення, бесіда, лекція; наочний метод</w:t>
      </w:r>
      <w:r w:rsidRPr="000651C9">
        <w:rPr>
          <w:rStyle w:val="Strong"/>
          <w:bCs/>
          <w:sz w:val="28"/>
          <w:szCs w:val="28"/>
        </w:rPr>
        <w:t xml:space="preserve"> </w:t>
      </w:r>
      <w:r w:rsidRPr="000651C9">
        <w:rPr>
          <w:sz w:val="28"/>
          <w:szCs w:val="28"/>
        </w:rPr>
        <w:t>ілюстрації, практичні методи: вправи, практичні, індивідуальні, творчі завдання, реферати.</w:t>
      </w:r>
    </w:p>
    <w:p w:rsidR="00803D51" w:rsidRPr="000651C9" w:rsidRDefault="00803D51" w:rsidP="002069A3">
      <w:pPr>
        <w:ind w:firstLine="1134"/>
        <w:jc w:val="both"/>
        <w:rPr>
          <w:sz w:val="28"/>
          <w:szCs w:val="28"/>
        </w:rPr>
      </w:pPr>
      <w:r w:rsidRPr="000651C9">
        <w:rPr>
          <w:sz w:val="28"/>
          <w:szCs w:val="28"/>
        </w:rPr>
        <w:t>За логікою передачі та сприймання навчальної інформації можуть бути використані такі методи:  індуктивний та дедуктивний.</w:t>
      </w:r>
    </w:p>
    <w:p w:rsidR="00803D51" w:rsidRPr="000651C9" w:rsidRDefault="00803D51" w:rsidP="002069A3">
      <w:pPr>
        <w:pStyle w:val="NormalWeb"/>
        <w:spacing w:before="0" w:beforeAutospacing="0" w:after="0" w:afterAutospacing="0"/>
        <w:ind w:firstLine="1134"/>
        <w:jc w:val="both"/>
        <w:rPr>
          <w:sz w:val="28"/>
          <w:szCs w:val="28"/>
        </w:rPr>
      </w:pPr>
      <w:r w:rsidRPr="000651C9">
        <w:rPr>
          <w:sz w:val="28"/>
          <w:szCs w:val="28"/>
        </w:rPr>
        <w:t>За ступенем</w:t>
      </w:r>
      <w:r>
        <w:rPr>
          <w:sz w:val="28"/>
          <w:szCs w:val="28"/>
        </w:rPr>
        <w:t xml:space="preserve"> самостійного мислення </w:t>
      </w:r>
      <w:r>
        <w:rPr>
          <w:sz w:val="28"/>
          <w:szCs w:val="28"/>
          <w:lang w:val="uk-UA"/>
        </w:rPr>
        <w:t>студентів</w:t>
      </w:r>
      <w:r w:rsidRPr="000651C9">
        <w:rPr>
          <w:sz w:val="28"/>
          <w:szCs w:val="28"/>
        </w:rPr>
        <w:t xml:space="preserve"> у процесі оволодіння знаннями, формуванням умінь і навичок можуть бути використані такі методи:  репродуктивний, проблемно-пошуковий.</w:t>
      </w:r>
    </w:p>
    <w:p w:rsidR="00803D51" w:rsidRPr="000651C9" w:rsidRDefault="00803D51" w:rsidP="002069A3">
      <w:pPr>
        <w:pStyle w:val="NormalWeb"/>
        <w:spacing w:before="0" w:beforeAutospacing="0" w:after="0" w:afterAutospacing="0"/>
        <w:ind w:firstLine="1134"/>
        <w:jc w:val="both"/>
        <w:rPr>
          <w:sz w:val="28"/>
          <w:szCs w:val="28"/>
        </w:rPr>
      </w:pPr>
      <w:r w:rsidRPr="000651C9">
        <w:rPr>
          <w:sz w:val="28"/>
          <w:szCs w:val="28"/>
        </w:rPr>
        <w:t xml:space="preserve">За ступенем керівництва навчальною роботою можуть бути використані такі методи: навчальна робота </w:t>
      </w:r>
      <w:r>
        <w:rPr>
          <w:sz w:val="28"/>
          <w:szCs w:val="28"/>
          <w:lang w:val="uk-UA"/>
        </w:rPr>
        <w:t>студентів</w:t>
      </w:r>
      <w:r w:rsidRPr="000651C9">
        <w:rPr>
          <w:sz w:val="28"/>
          <w:szCs w:val="28"/>
        </w:rPr>
        <w:t xml:space="preserve"> під керівництвом викладача, самостійна робота </w:t>
      </w:r>
      <w:r>
        <w:rPr>
          <w:sz w:val="28"/>
          <w:szCs w:val="28"/>
          <w:lang w:val="uk-UA"/>
        </w:rPr>
        <w:t>студе</w:t>
      </w:r>
      <w:r w:rsidRPr="000651C9">
        <w:rPr>
          <w:sz w:val="28"/>
          <w:szCs w:val="28"/>
        </w:rPr>
        <w:t>нтів поза контролем викладача.</w:t>
      </w:r>
    </w:p>
    <w:p w:rsidR="00803D51" w:rsidRPr="00FD07F1" w:rsidRDefault="00803D51" w:rsidP="002069A3">
      <w:pPr>
        <w:ind w:firstLine="1134"/>
        <w:jc w:val="both"/>
        <w:rPr>
          <w:sz w:val="28"/>
          <w:szCs w:val="28"/>
        </w:rPr>
      </w:pPr>
      <w:r>
        <w:rPr>
          <w:sz w:val="28"/>
          <w:szCs w:val="28"/>
        </w:rPr>
        <w:t>Дисципліна «Екологічн</w:t>
      </w:r>
      <w:r w:rsidRPr="00FD07F1">
        <w:rPr>
          <w:sz w:val="28"/>
          <w:szCs w:val="28"/>
        </w:rPr>
        <w:t xml:space="preserve">е право» включає такі види занять як лекції, </w:t>
      </w:r>
      <w:r>
        <w:rPr>
          <w:sz w:val="28"/>
          <w:szCs w:val="28"/>
        </w:rPr>
        <w:t>та практичні заняття</w:t>
      </w:r>
      <w:r w:rsidRPr="00FD07F1">
        <w:rPr>
          <w:sz w:val="28"/>
          <w:szCs w:val="28"/>
        </w:rPr>
        <w:t xml:space="preserve">.  </w:t>
      </w:r>
    </w:p>
    <w:p w:rsidR="00803D51" w:rsidRPr="000651C9" w:rsidRDefault="00803D51" w:rsidP="002069A3">
      <w:pPr>
        <w:ind w:firstLine="1134"/>
        <w:jc w:val="both"/>
        <w:rPr>
          <w:sz w:val="28"/>
          <w:szCs w:val="28"/>
        </w:rPr>
      </w:pPr>
      <w:r w:rsidRPr="00FD07F1">
        <w:rPr>
          <w:sz w:val="28"/>
          <w:szCs w:val="28"/>
        </w:rPr>
        <w:t xml:space="preserve">Вивчення основ фінансового права рекомендується почати з ознайомлення з тематичним планом, який містить структуру </w:t>
      </w:r>
      <w:r>
        <w:rPr>
          <w:sz w:val="28"/>
          <w:szCs w:val="28"/>
        </w:rPr>
        <w:t xml:space="preserve">курсу, з планами </w:t>
      </w:r>
      <w:r w:rsidRPr="00FD07F1">
        <w:rPr>
          <w:sz w:val="28"/>
          <w:szCs w:val="28"/>
        </w:rPr>
        <w:t>практичних   занять, завданнями для самостійної робо</w:t>
      </w:r>
      <w:r>
        <w:rPr>
          <w:sz w:val="28"/>
          <w:szCs w:val="28"/>
        </w:rPr>
        <w:t>ти</w:t>
      </w:r>
      <w:r w:rsidRPr="00FD07F1">
        <w:rPr>
          <w:sz w:val="28"/>
          <w:szCs w:val="28"/>
        </w:rPr>
        <w:t xml:space="preserve">. </w:t>
      </w:r>
    </w:p>
    <w:p w:rsidR="00803D51" w:rsidRPr="00FD07F1" w:rsidRDefault="00803D51" w:rsidP="002069A3">
      <w:pPr>
        <w:ind w:firstLine="1134"/>
        <w:jc w:val="both"/>
        <w:rPr>
          <w:sz w:val="28"/>
          <w:szCs w:val="28"/>
        </w:rPr>
      </w:pPr>
      <w:r w:rsidRPr="00FD07F1">
        <w:rPr>
          <w:sz w:val="28"/>
          <w:szCs w:val="28"/>
        </w:rPr>
        <w:t>Лекц</w:t>
      </w:r>
      <w:r>
        <w:rPr>
          <w:sz w:val="28"/>
          <w:szCs w:val="28"/>
        </w:rPr>
        <w:t>ійні заняття з  курсу «Екологічне</w:t>
      </w:r>
      <w:r w:rsidRPr="00FD07F1">
        <w:rPr>
          <w:sz w:val="28"/>
          <w:szCs w:val="28"/>
        </w:rPr>
        <w:t xml:space="preserve"> право» являють собою найбільш раціональний спосіб передачі й засвоєння навчальної інформації, зокрема щодо розуміння найсуттєвіших п</w:t>
      </w:r>
      <w:r>
        <w:rPr>
          <w:sz w:val="28"/>
          <w:szCs w:val="28"/>
        </w:rPr>
        <w:t>роблемних питань</w:t>
      </w:r>
      <w:r w:rsidRPr="000651C9">
        <w:rPr>
          <w:sz w:val="28"/>
          <w:szCs w:val="28"/>
        </w:rPr>
        <w:t>.</w:t>
      </w:r>
      <w:r>
        <w:rPr>
          <w:sz w:val="28"/>
          <w:szCs w:val="28"/>
        </w:rPr>
        <w:t xml:space="preserve">  В</w:t>
      </w:r>
      <w:r w:rsidRPr="00FD07F1">
        <w:rPr>
          <w:sz w:val="28"/>
          <w:szCs w:val="28"/>
        </w:rPr>
        <w:t>они</w:t>
      </w:r>
      <w:r>
        <w:rPr>
          <w:sz w:val="28"/>
          <w:szCs w:val="28"/>
        </w:rPr>
        <w:t xml:space="preserve"> можуть проводитись </w:t>
      </w:r>
      <w:r w:rsidRPr="00FD07F1">
        <w:rPr>
          <w:sz w:val="28"/>
          <w:szCs w:val="28"/>
        </w:rPr>
        <w:t xml:space="preserve"> з використанням мультимедійного проектора, що підвищує ефективність </w:t>
      </w:r>
      <w:r>
        <w:rPr>
          <w:sz w:val="28"/>
          <w:szCs w:val="28"/>
        </w:rPr>
        <w:t>засвоєння матеріалу, робить їх</w:t>
      </w:r>
      <w:r w:rsidRPr="00FD07F1">
        <w:rPr>
          <w:sz w:val="28"/>
          <w:szCs w:val="28"/>
        </w:rPr>
        <w:t xml:space="preserve"> доступнішим, сприяє активізації здобувачів вищої освіти. </w:t>
      </w:r>
    </w:p>
    <w:p w:rsidR="00803D51" w:rsidRPr="00FD07F1" w:rsidRDefault="00803D51" w:rsidP="002069A3">
      <w:pPr>
        <w:ind w:firstLine="1134"/>
        <w:jc w:val="both"/>
        <w:rPr>
          <w:sz w:val="28"/>
          <w:szCs w:val="28"/>
        </w:rPr>
      </w:pPr>
      <w:r>
        <w:rPr>
          <w:sz w:val="28"/>
          <w:szCs w:val="28"/>
        </w:rPr>
        <w:t xml:space="preserve">На </w:t>
      </w:r>
      <w:r w:rsidRPr="00FD07F1">
        <w:rPr>
          <w:sz w:val="28"/>
          <w:szCs w:val="28"/>
        </w:rPr>
        <w:t xml:space="preserve"> практичні  заняття виносяться найбільш складні пр</w:t>
      </w:r>
      <w:r>
        <w:rPr>
          <w:sz w:val="28"/>
          <w:szCs w:val="28"/>
        </w:rPr>
        <w:t>облеми, які націлюють студентів</w:t>
      </w:r>
      <w:r w:rsidRPr="00FD07F1">
        <w:rPr>
          <w:sz w:val="28"/>
          <w:szCs w:val="28"/>
        </w:rPr>
        <w:t xml:space="preserve"> на всебічне і дискусійне обговорення тем.  </w:t>
      </w:r>
    </w:p>
    <w:p w:rsidR="00803D51" w:rsidRPr="000651C9" w:rsidRDefault="00803D51" w:rsidP="002069A3">
      <w:pPr>
        <w:ind w:firstLine="1134"/>
        <w:jc w:val="both"/>
        <w:rPr>
          <w:sz w:val="28"/>
          <w:szCs w:val="28"/>
        </w:rPr>
      </w:pPr>
      <w:r w:rsidRPr="00FD07F1">
        <w:rPr>
          <w:sz w:val="28"/>
          <w:szCs w:val="28"/>
        </w:rPr>
        <w:t xml:space="preserve">Для повного оволодіння теоретичним і нормативним матеріалом з відповідного розділу (теми) необхідно опрацювати матеріали з фінансового права, які публікуються в періодичних виданнях, з’являються на відповідних сайтах Інтернету, та слідкувати за змінами у законодавстві України. </w:t>
      </w:r>
    </w:p>
    <w:p w:rsidR="00803D51" w:rsidRDefault="00803D51" w:rsidP="002069A3">
      <w:pPr>
        <w:ind w:firstLine="1134"/>
        <w:jc w:val="both"/>
        <w:rPr>
          <w:sz w:val="28"/>
          <w:szCs w:val="28"/>
        </w:rPr>
      </w:pPr>
      <w:r w:rsidRPr="00FD07F1">
        <w:rPr>
          <w:sz w:val="28"/>
          <w:szCs w:val="28"/>
        </w:rPr>
        <w:t xml:space="preserve">При підготовці до </w:t>
      </w:r>
      <w:r>
        <w:rPr>
          <w:sz w:val="28"/>
          <w:szCs w:val="28"/>
        </w:rPr>
        <w:t>практичних</w:t>
      </w:r>
      <w:r w:rsidRPr="00FD07F1">
        <w:rPr>
          <w:sz w:val="28"/>
          <w:szCs w:val="28"/>
        </w:rPr>
        <w:t xml:space="preserve"> занять </w:t>
      </w:r>
      <w:r>
        <w:rPr>
          <w:sz w:val="28"/>
          <w:szCs w:val="28"/>
        </w:rPr>
        <w:t>студенти</w:t>
      </w:r>
      <w:r w:rsidRPr="00FD07F1">
        <w:rPr>
          <w:sz w:val="28"/>
          <w:szCs w:val="28"/>
        </w:rPr>
        <w:t xml:space="preserve"> можуть скористатися консультацією науково-педагогічних працівників кафедри, які викладають фінанс</w:t>
      </w:r>
      <w:r>
        <w:rPr>
          <w:sz w:val="28"/>
          <w:szCs w:val="28"/>
        </w:rPr>
        <w:t>ове право</w:t>
      </w:r>
      <w:r w:rsidRPr="00FD07F1">
        <w:rPr>
          <w:sz w:val="28"/>
          <w:szCs w:val="28"/>
        </w:rPr>
        <w:t xml:space="preserve">. Крім того, </w:t>
      </w:r>
      <w:r>
        <w:rPr>
          <w:sz w:val="28"/>
          <w:szCs w:val="28"/>
        </w:rPr>
        <w:t xml:space="preserve">можуть </w:t>
      </w:r>
      <w:r w:rsidRPr="00FD07F1">
        <w:rPr>
          <w:sz w:val="28"/>
          <w:szCs w:val="28"/>
        </w:rPr>
        <w:t>ознайомитися з кафедральними дидактичними матеріалами та методичними розробками, а також з навчальною та науковою літературою, яка є в</w:t>
      </w:r>
      <w:r>
        <w:rPr>
          <w:sz w:val="28"/>
          <w:szCs w:val="28"/>
        </w:rPr>
        <w:t xml:space="preserve"> наявності в бібліотеці філії.</w:t>
      </w:r>
      <w:r w:rsidRPr="00FD07F1">
        <w:rPr>
          <w:sz w:val="28"/>
          <w:szCs w:val="28"/>
        </w:rPr>
        <w:t xml:space="preserve"> </w:t>
      </w:r>
    </w:p>
    <w:p w:rsidR="00803D51" w:rsidRDefault="00803D51" w:rsidP="002069A3">
      <w:pPr>
        <w:ind w:firstLine="1134"/>
        <w:jc w:val="both"/>
        <w:rPr>
          <w:sz w:val="28"/>
          <w:szCs w:val="28"/>
        </w:rPr>
      </w:pPr>
    </w:p>
    <w:p w:rsidR="00803D51" w:rsidRPr="00D3103E" w:rsidRDefault="00803D51" w:rsidP="002069A3">
      <w:pPr>
        <w:jc w:val="center"/>
        <w:rPr>
          <w:b/>
          <w:bCs/>
          <w:sz w:val="28"/>
          <w:szCs w:val="28"/>
        </w:rPr>
      </w:pPr>
      <w:r w:rsidRPr="00D3103E">
        <w:rPr>
          <w:b/>
          <w:bCs/>
          <w:sz w:val="28"/>
          <w:szCs w:val="28"/>
        </w:rPr>
        <w:t>Методи стимулювання інтересу до навчання і мотивації навчально-пізнавальної діяльності:</w:t>
      </w:r>
    </w:p>
    <w:p w:rsidR="00803D51" w:rsidRPr="00D3103E" w:rsidRDefault="00803D51" w:rsidP="002069A3">
      <w:pPr>
        <w:jc w:val="center"/>
        <w:rPr>
          <w:b/>
          <w:bCs/>
          <w:i/>
          <w:sz w:val="28"/>
          <w:szCs w:val="28"/>
        </w:rPr>
      </w:pPr>
    </w:p>
    <w:p w:rsidR="00803D51" w:rsidRPr="00D3103E" w:rsidRDefault="00803D51" w:rsidP="002069A3">
      <w:pPr>
        <w:ind w:firstLine="567"/>
        <w:jc w:val="both"/>
        <w:rPr>
          <w:bCs/>
          <w:sz w:val="28"/>
          <w:szCs w:val="28"/>
        </w:rPr>
      </w:pPr>
      <w:r w:rsidRPr="00D3103E">
        <w:rPr>
          <w:b/>
          <w:bCs/>
          <w:i/>
          <w:sz w:val="28"/>
          <w:szCs w:val="28"/>
        </w:rPr>
        <w:t>Методи стимулювання інтересу до навчання:</w:t>
      </w:r>
      <w:r w:rsidRPr="00D3103E">
        <w:rPr>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803D51" w:rsidRPr="00D3103E" w:rsidRDefault="00803D51" w:rsidP="002069A3">
      <w:pPr>
        <w:ind w:firstLine="567"/>
        <w:jc w:val="both"/>
        <w:rPr>
          <w:b/>
          <w:bCs/>
          <w:sz w:val="28"/>
          <w:szCs w:val="28"/>
        </w:rPr>
      </w:pPr>
    </w:p>
    <w:p w:rsidR="00803D51" w:rsidRPr="00D3103E" w:rsidRDefault="00803D51" w:rsidP="002069A3">
      <w:pPr>
        <w:jc w:val="center"/>
        <w:rPr>
          <w:b/>
          <w:bCs/>
          <w:sz w:val="28"/>
          <w:szCs w:val="28"/>
        </w:rPr>
      </w:pPr>
      <w:r w:rsidRPr="00D3103E">
        <w:rPr>
          <w:b/>
          <w:bCs/>
          <w:sz w:val="28"/>
          <w:szCs w:val="28"/>
        </w:rPr>
        <w:t>Інклюзивні методи навчання</w:t>
      </w:r>
    </w:p>
    <w:p w:rsidR="00803D51" w:rsidRPr="00656ED0" w:rsidRDefault="00803D51" w:rsidP="002069A3">
      <w:pPr>
        <w:ind w:firstLine="709"/>
        <w:jc w:val="both"/>
        <w:rPr>
          <w:sz w:val="28"/>
          <w:szCs w:val="28"/>
        </w:rPr>
      </w:pPr>
      <w:r w:rsidRPr="00656ED0">
        <w:rPr>
          <w:sz w:val="28"/>
          <w:szCs w:val="28"/>
        </w:rPr>
        <w:t>1. Методи формування свідомості: бесіда, диспут, лекція, приклад, пояснення, переконання.</w:t>
      </w:r>
    </w:p>
    <w:p w:rsidR="00803D51" w:rsidRPr="00656ED0" w:rsidRDefault="00803D51" w:rsidP="002069A3">
      <w:pPr>
        <w:ind w:firstLine="709"/>
        <w:jc w:val="both"/>
        <w:rPr>
          <w:sz w:val="28"/>
          <w:szCs w:val="28"/>
        </w:rPr>
      </w:pPr>
      <w:r w:rsidRPr="00656ED0">
        <w:rPr>
          <w:sz w:val="28"/>
          <w:szCs w:val="28"/>
        </w:rPr>
        <w:t>2. Метод організації діяльності та формування суспільної поведінки особистості: вправи, привчання, виховні ситуації, приклад.</w:t>
      </w:r>
    </w:p>
    <w:p w:rsidR="00803D51" w:rsidRPr="00BA2337" w:rsidRDefault="00803D51" w:rsidP="002069A3">
      <w:pPr>
        <w:ind w:firstLine="709"/>
        <w:jc w:val="both"/>
        <w:rPr>
          <w:sz w:val="28"/>
          <w:szCs w:val="28"/>
        </w:rPr>
      </w:pPr>
      <w:r w:rsidRPr="00BA2337">
        <w:rPr>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803D51" w:rsidRPr="00BA2337" w:rsidRDefault="00803D51" w:rsidP="002069A3">
      <w:pPr>
        <w:ind w:firstLine="709"/>
        <w:jc w:val="both"/>
        <w:rPr>
          <w:sz w:val="28"/>
          <w:szCs w:val="28"/>
        </w:rPr>
      </w:pPr>
      <w:r w:rsidRPr="00BA2337">
        <w:rPr>
          <w:sz w:val="28"/>
          <w:szCs w:val="28"/>
        </w:rPr>
        <w:t>4. Метод самовиховання: самопізнання, самооцінювання, саморегуляція.</w:t>
      </w:r>
    </w:p>
    <w:p w:rsidR="00803D51" w:rsidRPr="00BA2337" w:rsidRDefault="00803D51" w:rsidP="002069A3">
      <w:pPr>
        <w:ind w:firstLine="709"/>
        <w:jc w:val="both"/>
        <w:rPr>
          <w:sz w:val="28"/>
          <w:szCs w:val="28"/>
        </w:rPr>
      </w:pPr>
      <w:r w:rsidRPr="00BA2337">
        <w:rPr>
          <w:sz w:val="28"/>
          <w:szCs w:val="28"/>
        </w:rPr>
        <w:t>5. Методи соціально-психологічної допомоги: психологічне консультування, аутотренінг, стимуляційні ігри.</w:t>
      </w:r>
    </w:p>
    <w:p w:rsidR="00803D51" w:rsidRPr="00BA2337" w:rsidRDefault="00803D51" w:rsidP="002069A3">
      <w:pPr>
        <w:ind w:firstLine="709"/>
        <w:jc w:val="both"/>
        <w:rPr>
          <w:sz w:val="28"/>
          <w:szCs w:val="28"/>
        </w:rPr>
      </w:pPr>
      <w:r w:rsidRPr="00BA2337">
        <w:rPr>
          <w:sz w:val="28"/>
          <w:szCs w:val="28"/>
        </w:rPr>
        <w:t>6. Спеціальні методи: патронат, супровід, тренінг, медіація.</w:t>
      </w:r>
    </w:p>
    <w:p w:rsidR="00803D51" w:rsidRPr="00BA2337" w:rsidRDefault="00803D51" w:rsidP="002069A3">
      <w:pPr>
        <w:ind w:firstLine="709"/>
        <w:jc w:val="both"/>
        <w:rPr>
          <w:sz w:val="28"/>
          <w:szCs w:val="28"/>
        </w:rPr>
      </w:pPr>
      <w:r w:rsidRPr="00BA2337">
        <w:rPr>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803D51" w:rsidRDefault="00803D51" w:rsidP="000057A3">
      <w:pPr>
        <w:spacing w:before="67" w:after="5"/>
        <w:ind w:left="396" w:right="1098"/>
        <w:jc w:val="center"/>
        <w:rPr>
          <w:b/>
          <w:sz w:val="28"/>
          <w:szCs w:val="28"/>
        </w:rPr>
      </w:pPr>
    </w:p>
    <w:p w:rsidR="00803D51" w:rsidRPr="00F63FC4" w:rsidRDefault="00803D51" w:rsidP="00F63FC4">
      <w:pPr>
        <w:pStyle w:val="NormalWeb"/>
        <w:spacing w:before="0" w:beforeAutospacing="0" w:after="0" w:afterAutospacing="0"/>
        <w:jc w:val="center"/>
        <w:rPr>
          <w:b/>
          <w:bCs/>
          <w:color w:val="000000"/>
          <w:sz w:val="28"/>
          <w:szCs w:val="28"/>
        </w:rPr>
      </w:pPr>
      <w:r w:rsidRPr="00F63FC4">
        <w:rPr>
          <w:b/>
          <w:bCs/>
          <w:color w:val="000000"/>
          <w:sz w:val="28"/>
          <w:szCs w:val="28"/>
        </w:rPr>
        <w:t>Рекомендована литература</w:t>
      </w:r>
    </w:p>
    <w:p w:rsidR="00803D51" w:rsidRPr="00F63FC4" w:rsidRDefault="00803D51" w:rsidP="00F63FC4">
      <w:pPr>
        <w:pStyle w:val="NormalWeb"/>
        <w:spacing w:before="0" w:beforeAutospacing="0" w:after="0" w:afterAutospacing="0"/>
        <w:jc w:val="center"/>
        <w:rPr>
          <w:b/>
          <w:bCs/>
          <w:color w:val="000000"/>
          <w:sz w:val="28"/>
          <w:szCs w:val="28"/>
        </w:rPr>
      </w:pPr>
    </w:p>
    <w:p w:rsidR="00803D51" w:rsidRPr="00F63FC4" w:rsidRDefault="00803D51" w:rsidP="00F63FC4">
      <w:pPr>
        <w:pStyle w:val="NormalWeb"/>
        <w:spacing w:before="0" w:beforeAutospacing="0" w:after="0" w:afterAutospacing="0"/>
        <w:jc w:val="center"/>
        <w:rPr>
          <w:b/>
          <w:bCs/>
          <w:color w:val="000000"/>
          <w:sz w:val="28"/>
          <w:szCs w:val="28"/>
        </w:rPr>
      </w:pPr>
      <w:r w:rsidRPr="00F63FC4">
        <w:rPr>
          <w:b/>
          <w:bCs/>
          <w:color w:val="000000"/>
          <w:sz w:val="28"/>
          <w:szCs w:val="28"/>
          <w:lang w:val="uk-UA"/>
        </w:rPr>
        <w:t>Основна</w:t>
      </w:r>
    </w:p>
    <w:p w:rsidR="00803D51" w:rsidRPr="00F63FC4" w:rsidRDefault="00803D51" w:rsidP="00F63FC4">
      <w:pPr>
        <w:shd w:val="clear" w:color="auto" w:fill="FFFFFF"/>
        <w:ind w:firstLine="709"/>
        <w:jc w:val="both"/>
        <w:rPr>
          <w:sz w:val="28"/>
          <w:szCs w:val="28"/>
        </w:rPr>
      </w:pPr>
      <w:r w:rsidRPr="00F63FC4">
        <w:rPr>
          <w:sz w:val="28"/>
          <w:szCs w:val="28"/>
        </w:rPr>
        <w:t>1. Загальна декларація прав людини від 10 грудня 1948 р. // Права людини. Міжнародні договори України, декларації, документи. – К., 1992. – С. 18–24.</w:t>
      </w:r>
    </w:p>
    <w:p w:rsidR="00803D51" w:rsidRPr="00F63FC4" w:rsidRDefault="00803D51" w:rsidP="00F63FC4">
      <w:pPr>
        <w:shd w:val="clear" w:color="auto" w:fill="FFFFFF"/>
        <w:ind w:firstLine="709"/>
        <w:jc w:val="both"/>
        <w:rPr>
          <w:sz w:val="28"/>
          <w:szCs w:val="28"/>
        </w:rPr>
      </w:pPr>
      <w:r w:rsidRPr="00F63FC4">
        <w:rPr>
          <w:sz w:val="28"/>
          <w:szCs w:val="28"/>
        </w:rPr>
        <w:t xml:space="preserve"> 2. Міжнародний пакт про громадянські i політичні права від 16 грудня 1966 р. // Права людини. Міжнародні договори України, декларації, документи. – К., 1992. – С. 36–62. </w:t>
      </w:r>
    </w:p>
    <w:p w:rsidR="00803D51" w:rsidRPr="00F63FC4" w:rsidRDefault="00803D51" w:rsidP="00F63FC4">
      <w:pPr>
        <w:shd w:val="clear" w:color="auto" w:fill="FFFFFF"/>
        <w:ind w:firstLine="709"/>
        <w:jc w:val="both"/>
        <w:rPr>
          <w:sz w:val="28"/>
          <w:szCs w:val="28"/>
        </w:rPr>
      </w:pPr>
      <w:r w:rsidRPr="00F63FC4">
        <w:rPr>
          <w:sz w:val="28"/>
          <w:szCs w:val="28"/>
        </w:rPr>
        <w:t xml:space="preserve">3. Європейська конвенція з прав людини (Конвенція про захист прав і основних свобод людини від 4 листопада 1950 р.) // Права людини і професійні стандарти для юристів в документах міжнародних організацій. – Амстердам – К., 1996. – С. 12–17. 34 </w:t>
      </w:r>
    </w:p>
    <w:p w:rsidR="00803D51" w:rsidRPr="00F63FC4" w:rsidRDefault="00803D51" w:rsidP="00F63FC4">
      <w:pPr>
        <w:shd w:val="clear" w:color="auto" w:fill="FFFFFF"/>
        <w:ind w:firstLine="709"/>
        <w:jc w:val="both"/>
        <w:rPr>
          <w:sz w:val="28"/>
          <w:szCs w:val="28"/>
        </w:rPr>
      </w:pPr>
      <w:r w:rsidRPr="00F63FC4">
        <w:rPr>
          <w:sz w:val="28"/>
          <w:szCs w:val="28"/>
        </w:rPr>
        <w:t xml:space="preserve">4. Конвенція про дипломатичні зносини. Відень. 18 квітня 1961 р. // [Електронний ресурс]. – Режим доступу: zakon1.rada.gov.ua </w:t>
      </w:r>
    </w:p>
    <w:p w:rsidR="00803D51" w:rsidRPr="00F63FC4" w:rsidRDefault="00803D51" w:rsidP="00F63FC4">
      <w:pPr>
        <w:shd w:val="clear" w:color="auto" w:fill="FFFFFF"/>
        <w:ind w:firstLine="709"/>
        <w:jc w:val="both"/>
        <w:rPr>
          <w:sz w:val="28"/>
          <w:szCs w:val="28"/>
        </w:rPr>
      </w:pPr>
      <w:r w:rsidRPr="00F63FC4">
        <w:rPr>
          <w:sz w:val="28"/>
          <w:szCs w:val="28"/>
        </w:rPr>
        <w:t xml:space="preserve">5. Конституція України від 28.06.1996 р. (із змінами та доповненнями) // Відомості Верховної Ради України. – 1996. – №30. – Ст. 141. </w:t>
      </w:r>
    </w:p>
    <w:p w:rsidR="00803D51" w:rsidRPr="00F63FC4" w:rsidRDefault="00803D51" w:rsidP="00F63FC4">
      <w:pPr>
        <w:shd w:val="clear" w:color="auto" w:fill="FFFFFF"/>
        <w:ind w:firstLine="709"/>
        <w:jc w:val="both"/>
        <w:rPr>
          <w:sz w:val="28"/>
          <w:szCs w:val="28"/>
        </w:rPr>
      </w:pPr>
      <w:r w:rsidRPr="00F63FC4">
        <w:rPr>
          <w:sz w:val="28"/>
          <w:szCs w:val="28"/>
        </w:rPr>
        <w:t xml:space="preserve">6. Про внесення змін до Конституції України (щодо правосуддя): Закон України від 2 червня 2016 р. // [Електронний ресурс]. – Режим доступу: zakon1.rada.gov.ua </w:t>
      </w:r>
    </w:p>
    <w:p w:rsidR="00803D51" w:rsidRPr="00F63FC4" w:rsidRDefault="00803D51" w:rsidP="00F63FC4">
      <w:pPr>
        <w:shd w:val="clear" w:color="auto" w:fill="FFFFFF"/>
        <w:ind w:firstLine="709"/>
        <w:jc w:val="both"/>
        <w:rPr>
          <w:sz w:val="28"/>
          <w:szCs w:val="28"/>
        </w:rPr>
      </w:pPr>
      <w:r w:rsidRPr="00F63FC4">
        <w:rPr>
          <w:sz w:val="28"/>
          <w:szCs w:val="28"/>
        </w:rPr>
        <w:t xml:space="preserve">7. Кримінальний процесуальний кодекс України: Закон України від 13.04.2012. // Голос України. – 2012. – 19 травня (№ 90–91). </w:t>
      </w:r>
    </w:p>
    <w:p w:rsidR="00803D51" w:rsidRPr="00F63FC4" w:rsidRDefault="00803D51" w:rsidP="00F63FC4">
      <w:pPr>
        <w:shd w:val="clear" w:color="auto" w:fill="FFFFFF"/>
        <w:ind w:firstLine="709"/>
        <w:jc w:val="both"/>
        <w:rPr>
          <w:color w:val="000000"/>
          <w:sz w:val="28"/>
          <w:szCs w:val="28"/>
        </w:rPr>
      </w:pPr>
      <w:r w:rsidRPr="00F63FC4">
        <w:rPr>
          <w:sz w:val="28"/>
          <w:szCs w:val="28"/>
        </w:rPr>
        <w:t xml:space="preserve">8. Кримінальний процесуальний кодекс України [Електронний ресурс] – Режим доступу : </w:t>
      </w:r>
      <w:hyperlink r:id="rId6" w:history="1">
        <w:r w:rsidRPr="00F63FC4">
          <w:rPr>
            <w:rStyle w:val="Hyperlink"/>
            <w:color w:val="000000"/>
            <w:sz w:val="28"/>
            <w:szCs w:val="28"/>
          </w:rPr>
          <w:t>http://zakon4.rada.gov.ua/laws/show/4651–17</w:t>
        </w:r>
      </w:hyperlink>
      <w:r w:rsidRPr="00F63FC4">
        <w:rPr>
          <w:color w:val="000000"/>
          <w:sz w:val="28"/>
          <w:szCs w:val="28"/>
        </w:rPr>
        <w:t xml:space="preserve"> </w:t>
      </w:r>
    </w:p>
    <w:p w:rsidR="00803D51" w:rsidRPr="00F63FC4" w:rsidRDefault="00803D51" w:rsidP="00F63FC4">
      <w:pPr>
        <w:shd w:val="clear" w:color="auto" w:fill="FFFFFF"/>
        <w:ind w:firstLine="709"/>
        <w:jc w:val="both"/>
        <w:rPr>
          <w:sz w:val="28"/>
          <w:szCs w:val="28"/>
        </w:rPr>
      </w:pPr>
      <w:r w:rsidRPr="00F63FC4">
        <w:rPr>
          <w:sz w:val="28"/>
          <w:szCs w:val="28"/>
        </w:rPr>
        <w:t xml:space="preserve">9. Про адвокатуру та адвокатську діяльність: Закон України від 5 липня 2012 р. // Офіційний вісник України. – 2012. – №62. – Ст. 2509. </w:t>
      </w:r>
    </w:p>
    <w:p w:rsidR="00803D51" w:rsidRPr="00F63FC4" w:rsidRDefault="00803D51" w:rsidP="00F63FC4">
      <w:pPr>
        <w:shd w:val="clear" w:color="auto" w:fill="FFFFFF"/>
        <w:ind w:firstLine="709"/>
        <w:jc w:val="both"/>
        <w:rPr>
          <w:sz w:val="28"/>
          <w:szCs w:val="28"/>
        </w:rPr>
      </w:pPr>
      <w:r w:rsidRPr="00F63FC4">
        <w:rPr>
          <w:sz w:val="28"/>
          <w:szCs w:val="28"/>
        </w:rPr>
        <w:t xml:space="preserve">10. Про безоплатну правову допомогу: Закон України від 2 червня 2011 р. // Відомості Верховної Ради України. – 2011. – №51. – Ст. 577. </w:t>
      </w:r>
    </w:p>
    <w:p w:rsidR="00803D51" w:rsidRPr="00F63FC4" w:rsidRDefault="00803D51" w:rsidP="00F63FC4">
      <w:pPr>
        <w:shd w:val="clear" w:color="auto" w:fill="FFFFFF"/>
        <w:ind w:firstLine="709"/>
        <w:jc w:val="both"/>
        <w:rPr>
          <w:sz w:val="28"/>
          <w:szCs w:val="28"/>
        </w:rPr>
      </w:pPr>
      <w:r w:rsidRPr="00F63FC4">
        <w:rPr>
          <w:sz w:val="28"/>
          <w:szCs w:val="28"/>
        </w:rPr>
        <w:t xml:space="preserve">11. Про виконання рішень та застосування практики Європейського суду з прав людини: Закон України від 22 лютого 2006 р. // Відомості Верховної Ради України . – 2006. – № 30. – Ст. 260. </w:t>
      </w:r>
    </w:p>
    <w:p w:rsidR="00803D51" w:rsidRPr="00F63FC4" w:rsidRDefault="00803D51" w:rsidP="00F63FC4">
      <w:pPr>
        <w:shd w:val="clear" w:color="auto" w:fill="FFFFFF"/>
        <w:ind w:firstLine="709"/>
        <w:jc w:val="both"/>
        <w:rPr>
          <w:sz w:val="28"/>
          <w:szCs w:val="28"/>
        </w:rPr>
      </w:pPr>
      <w:r w:rsidRPr="00F63FC4">
        <w:rPr>
          <w:sz w:val="28"/>
          <w:szCs w:val="28"/>
        </w:rPr>
        <w:t xml:space="preserve">12. Про державне бюро розслідувань: Закон України від 12 листопада 2015 р. // Голос України. – 2016. – 16 січня. </w:t>
      </w:r>
    </w:p>
    <w:p w:rsidR="00803D51" w:rsidRPr="00F63FC4" w:rsidRDefault="00803D51" w:rsidP="00F63FC4">
      <w:pPr>
        <w:shd w:val="clear" w:color="auto" w:fill="FFFFFF"/>
        <w:ind w:firstLine="709"/>
        <w:jc w:val="both"/>
        <w:rPr>
          <w:sz w:val="28"/>
          <w:szCs w:val="28"/>
        </w:rPr>
      </w:pPr>
      <w:r w:rsidRPr="00F63FC4">
        <w:rPr>
          <w:sz w:val="28"/>
          <w:szCs w:val="28"/>
        </w:rPr>
        <w:t xml:space="preserve">13. Про державний захист працівників суду і правоохоронних органів: Закон України від 23 грудня 1993 р. // Голос України. – 1994. – 2 березня. </w:t>
      </w:r>
    </w:p>
    <w:p w:rsidR="00803D51" w:rsidRPr="00F63FC4" w:rsidRDefault="00803D51" w:rsidP="00F63FC4">
      <w:pPr>
        <w:shd w:val="clear" w:color="auto" w:fill="FFFFFF"/>
        <w:ind w:firstLine="709"/>
        <w:jc w:val="both"/>
        <w:rPr>
          <w:sz w:val="28"/>
          <w:szCs w:val="28"/>
        </w:rPr>
      </w:pPr>
      <w:r w:rsidRPr="00F63FC4">
        <w:rPr>
          <w:sz w:val="28"/>
          <w:szCs w:val="28"/>
        </w:rPr>
        <w:t xml:space="preserve">14. Про забезпечення безпеки осіб, які беруть участь у кримінальному судочинстві: Закон України від 23 грудня 1993 р. // Голос України. – 1994. – 2 березня. </w:t>
      </w:r>
    </w:p>
    <w:p w:rsidR="00803D51" w:rsidRPr="00F63FC4" w:rsidRDefault="00803D51" w:rsidP="00F63FC4">
      <w:pPr>
        <w:shd w:val="clear" w:color="auto" w:fill="FFFFFF"/>
        <w:ind w:firstLine="709"/>
        <w:jc w:val="both"/>
        <w:rPr>
          <w:sz w:val="28"/>
          <w:szCs w:val="28"/>
        </w:rPr>
      </w:pPr>
      <w:r w:rsidRPr="00F63FC4">
        <w:rPr>
          <w:sz w:val="28"/>
          <w:szCs w:val="28"/>
        </w:rPr>
        <w:t xml:space="preserve">15. Про звернення громадян: Закон України від 2 жовтня 1996 р. // Відомості Верховної Ради України. – 1996. – №47. – Ст. 256. </w:t>
      </w:r>
    </w:p>
    <w:p w:rsidR="00803D51" w:rsidRPr="00F63FC4" w:rsidRDefault="00803D51" w:rsidP="00F63FC4">
      <w:pPr>
        <w:shd w:val="clear" w:color="auto" w:fill="FFFFFF"/>
        <w:ind w:firstLine="709"/>
        <w:jc w:val="both"/>
        <w:rPr>
          <w:sz w:val="28"/>
          <w:szCs w:val="28"/>
        </w:rPr>
      </w:pPr>
      <w:r w:rsidRPr="00F63FC4">
        <w:rPr>
          <w:sz w:val="28"/>
          <w:szCs w:val="28"/>
        </w:rPr>
        <w:t xml:space="preserve">16. Про Національне антикорупційне бюро України: Закон України від 14 жовтня 2014 року // Відомості Верховної Ради України. – 2014, – № 47. – Ст.2051. </w:t>
      </w:r>
    </w:p>
    <w:p w:rsidR="00803D51" w:rsidRPr="00F63FC4" w:rsidRDefault="00803D51" w:rsidP="00F63FC4">
      <w:pPr>
        <w:shd w:val="clear" w:color="auto" w:fill="FFFFFF"/>
        <w:ind w:firstLine="709"/>
        <w:jc w:val="both"/>
        <w:rPr>
          <w:sz w:val="28"/>
          <w:szCs w:val="28"/>
        </w:rPr>
      </w:pPr>
      <w:r w:rsidRPr="00F63FC4">
        <w:rPr>
          <w:sz w:val="28"/>
          <w:szCs w:val="28"/>
        </w:rPr>
        <w:t xml:space="preserve">17. Про Національну поліцію: Закон України від 02 липня 2015 року // [Електронний ресурс] – Режим доступу : </w:t>
      </w:r>
      <w:hyperlink r:id="rId7" w:history="1">
        <w:r w:rsidRPr="00F63FC4">
          <w:rPr>
            <w:rStyle w:val="Hyperlink"/>
            <w:color w:val="000000"/>
            <w:sz w:val="28"/>
            <w:szCs w:val="28"/>
          </w:rPr>
          <w:t>http://w1.c1.rada.gov.ua/pls/zweb2/webproc4_1?pf3511=55082</w:t>
        </w:r>
      </w:hyperlink>
      <w:r w:rsidRPr="00F63FC4">
        <w:rPr>
          <w:color w:val="000000"/>
          <w:sz w:val="28"/>
          <w:szCs w:val="28"/>
        </w:rPr>
        <w:t xml:space="preserve">. </w:t>
      </w:r>
    </w:p>
    <w:p w:rsidR="00803D51" w:rsidRPr="00F63FC4" w:rsidRDefault="00803D51" w:rsidP="00F63FC4">
      <w:pPr>
        <w:shd w:val="clear" w:color="auto" w:fill="FFFFFF"/>
        <w:ind w:firstLine="709"/>
        <w:jc w:val="both"/>
        <w:rPr>
          <w:sz w:val="28"/>
          <w:szCs w:val="28"/>
        </w:rPr>
      </w:pPr>
      <w:r w:rsidRPr="00F63FC4">
        <w:rPr>
          <w:sz w:val="28"/>
          <w:szCs w:val="28"/>
        </w:rPr>
        <w:t>18. Про оперативно-розшукову діяльність: Закон України від 18 лютого 1992 р. // Відомості Верховної Ради України. – 1992. – №22. – Ст. 303.</w:t>
      </w:r>
    </w:p>
    <w:p w:rsidR="00803D51" w:rsidRPr="00F63FC4" w:rsidRDefault="00803D51" w:rsidP="00F63FC4">
      <w:pPr>
        <w:shd w:val="clear" w:color="auto" w:fill="FFFFFF"/>
        <w:ind w:firstLine="709"/>
        <w:jc w:val="both"/>
        <w:rPr>
          <w:sz w:val="28"/>
          <w:szCs w:val="28"/>
        </w:rPr>
      </w:pPr>
      <w:r w:rsidRPr="00F63FC4">
        <w:rPr>
          <w:sz w:val="28"/>
          <w:szCs w:val="28"/>
        </w:rPr>
        <w:t xml:space="preserve"> 19. Про організаційно-правові основи боротьби з організованою злочинністю: Закон України від 30 червня 1993 р. // Голос України. – 1993. – 6 серпня. </w:t>
      </w:r>
    </w:p>
    <w:p w:rsidR="00803D51" w:rsidRPr="00F63FC4" w:rsidRDefault="00803D51" w:rsidP="00F63FC4">
      <w:pPr>
        <w:shd w:val="clear" w:color="auto" w:fill="FFFFFF"/>
        <w:ind w:firstLine="709"/>
        <w:jc w:val="both"/>
        <w:rPr>
          <w:sz w:val="28"/>
          <w:szCs w:val="28"/>
        </w:rPr>
      </w:pPr>
      <w:r w:rsidRPr="00F63FC4">
        <w:rPr>
          <w:sz w:val="28"/>
          <w:szCs w:val="28"/>
        </w:rPr>
        <w:t xml:space="preserve">20. Про попереднє ув’язнення: Закон України від 30 червня 1993 р. // Відомості Верховної Ради України. – 1993. – №35. </w:t>
      </w:r>
      <w:r w:rsidRPr="00F63FC4">
        <w:rPr>
          <w:sz w:val="28"/>
          <w:szCs w:val="28"/>
        </w:rPr>
        <w:sym w:font="Symbol" w:char="F02D"/>
      </w:r>
      <w:r w:rsidRPr="00F63FC4">
        <w:rPr>
          <w:sz w:val="28"/>
          <w:szCs w:val="28"/>
        </w:rPr>
        <w:t xml:space="preserve"> Ст. 360. </w:t>
      </w:r>
    </w:p>
    <w:p w:rsidR="00803D51" w:rsidRPr="00F63FC4" w:rsidRDefault="00803D51" w:rsidP="00F63FC4">
      <w:pPr>
        <w:shd w:val="clear" w:color="auto" w:fill="FFFFFF"/>
        <w:ind w:firstLine="709"/>
        <w:jc w:val="both"/>
        <w:rPr>
          <w:sz w:val="28"/>
          <w:szCs w:val="28"/>
        </w:rPr>
      </w:pPr>
      <w:r w:rsidRPr="00F63FC4">
        <w:rPr>
          <w:sz w:val="28"/>
          <w:szCs w:val="28"/>
        </w:rPr>
        <w:t xml:space="preserve">21.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Закон України від 01.12.1994 р. // Відомості Верховної Ради України. – 1995. – №1. – Ст. 1. </w:t>
      </w:r>
    </w:p>
    <w:p w:rsidR="00803D51" w:rsidRPr="00F63FC4" w:rsidRDefault="00803D51" w:rsidP="00F63FC4">
      <w:pPr>
        <w:shd w:val="clear" w:color="auto" w:fill="FFFFFF"/>
        <w:ind w:firstLine="709"/>
        <w:jc w:val="both"/>
        <w:rPr>
          <w:sz w:val="28"/>
          <w:szCs w:val="28"/>
        </w:rPr>
      </w:pPr>
      <w:r w:rsidRPr="00F63FC4">
        <w:rPr>
          <w:sz w:val="28"/>
          <w:szCs w:val="28"/>
        </w:rPr>
        <w:t xml:space="preserve">22. Про прокуратуру: Закон України від 14.10.2014 року // Офіційний вісник України від 07.11.2014. – № 87. – Cт. 2471. </w:t>
      </w:r>
    </w:p>
    <w:p w:rsidR="00803D51" w:rsidRPr="00F63FC4" w:rsidRDefault="00803D51" w:rsidP="00F63FC4">
      <w:pPr>
        <w:shd w:val="clear" w:color="auto" w:fill="FFFFFF"/>
        <w:ind w:firstLine="709"/>
        <w:jc w:val="both"/>
        <w:rPr>
          <w:sz w:val="28"/>
          <w:szCs w:val="28"/>
        </w:rPr>
      </w:pPr>
      <w:r w:rsidRPr="00F63FC4">
        <w:rPr>
          <w:sz w:val="28"/>
          <w:szCs w:val="28"/>
        </w:rPr>
        <w:t xml:space="preserve"> 23. Про Службу безпеки України: Закон України від 25 березня 1992 р. // Відомості Верховної Ради України. – 1992. – №27. – Ст. 382. </w:t>
      </w:r>
    </w:p>
    <w:p w:rsidR="00803D51" w:rsidRPr="00F63FC4" w:rsidRDefault="00803D51" w:rsidP="00F63FC4">
      <w:pPr>
        <w:shd w:val="clear" w:color="auto" w:fill="FFFFFF"/>
        <w:ind w:firstLine="709"/>
        <w:jc w:val="both"/>
        <w:rPr>
          <w:sz w:val="28"/>
          <w:szCs w:val="28"/>
        </w:rPr>
      </w:pPr>
      <w:r w:rsidRPr="00F63FC4">
        <w:rPr>
          <w:sz w:val="28"/>
          <w:szCs w:val="28"/>
        </w:rPr>
        <w:t xml:space="preserve">24. Про судову експертизу: Закон України від 25 лютого 1994 р. // Відомості Верховної Ради України. – 1994. – №28. – Ст. 232. </w:t>
      </w:r>
    </w:p>
    <w:p w:rsidR="00803D51" w:rsidRPr="00F63FC4" w:rsidRDefault="00803D51" w:rsidP="00F63FC4">
      <w:pPr>
        <w:shd w:val="clear" w:color="auto" w:fill="FFFFFF"/>
        <w:ind w:firstLine="709"/>
        <w:jc w:val="both"/>
        <w:rPr>
          <w:sz w:val="28"/>
          <w:szCs w:val="28"/>
        </w:rPr>
      </w:pPr>
      <w:r w:rsidRPr="00F63FC4">
        <w:rPr>
          <w:sz w:val="28"/>
          <w:szCs w:val="28"/>
        </w:rPr>
        <w:t xml:space="preserve">25. Про судоустрій і статус суддів: Закон України від 2 червня 2016 р. // Відомості Верховної Ради України. – 2016. – №41-45. – Ст. 529. </w:t>
      </w:r>
    </w:p>
    <w:p w:rsidR="00803D51" w:rsidRPr="00F63FC4" w:rsidRDefault="00803D51" w:rsidP="00F63FC4">
      <w:pPr>
        <w:shd w:val="clear" w:color="auto" w:fill="FFFFFF"/>
        <w:ind w:firstLine="709"/>
        <w:jc w:val="both"/>
        <w:rPr>
          <w:sz w:val="28"/>
          <w:szCs w:val="28"/>
        </w:rPr>
      </w:pPr>
      <w:r w:rsidRPr="00F63FC4">
        <w:rPr>
          <w:sz w:val="28"/>
          <w:szCs w:val="28"/>
        </w:rPr>
        <w:t xml:space="preserve">26. Про внесення змін до деяких законодавчих актів України щодо забезпечення виконання кримінальних покарань та реалізації прав засуджених: Закон України від 7 вересня 2016 р. // Відомості Верховної Ради України. – 2016. – №43. – Ст. 736. </w:t>
      </w:r>
    </w:p>
    <w:p w:rsidR="00803D51" w:rsidRPr="00F63FC4" w:rsidRDefault="00803D51" w:rsidP="00F63FC4">
      <w:pPr>
        <w:shd w:val="clear" w:color="auto" w:fill="FFFFFF"/>
        <w:ind w:firstLine="709"/>
        <w:jc w:val="both"/>
        <w:rPr>
          <w:sz w:val="28"/>
          <w:szCs w:val="28"/>
        </w:rPr>
      </w:pPr>
      <w:r w:rsidRPr="00F63FC4">
        <w:rPr>
          <w:sz w:val="28"/>
          <w:szCs w:val="28"/>
        </w:rPr>
        <w:t xml:space="preserve">27. Про внесення змін до деяких законодавчих актів України щодо вдосконалення доступу до правосуддя осіб, які утримуються в установах попереднього ув’язнення та виконання покарань: Закон України від 7 вересня 2016 р. // Відомості Верховної Ради України. – 2016. – №43. – Ст. 735. </w:t>
      </w:r>
    </w:p>
    <w:p w:rsidR="00803D51" w:rsidRPr="00F63FC4" w:rsidRDefault="00803D51" w:rsidP="00F63FC4">
      <w:pPr>
        <w:shd w:val="clear" w:color="auto" w:fill="FFFFFF"/>
        <w:ind w:firstLine="709"/>
        <w:jc w:val="both"/>
        <w:rPr>
          <w:sz w:val="28"/>
          <w:szCs w:val="28"/>
        </w:rPr>
      </w:pPr>
      <w:r w:rsidRPr="00F63FC4">
        <w:rPr>
          <w:sz w:val="28"/>
          <w:szCs w:val="28"/>
        </w:rPr>
        <w:t xml:space="preserve">28. Порядок внесення коштів на спеціальний рахунок у разі застосування застави як запобіжного заходу: Постанова Кабінету Міністрів України від 11 січня 2012 р. №15 // [Електронний ресурс]. – Режим доступу: zakon4.rada.gov.ua/laws/show/15-2012-%D0%BF. </w:t>
      </w:r>
    </w:p>
    <w:p w:rsidR="00803D51" w:rsidRPr="00F63FC4" w:rsidRDefault="00803D51" w:rsidP="00F63FC4">
      <w:pPr>
        <w:shd w:val="clear" w:color="auto" w:fill="FFFFFF"/>
        <w:ind w:firstLine="709"/>
        <w:jc w:val="both"/>
        <w:rPr>
          <w:sz w:val="28"/>
          <w:szCs w:val="28"/>
        </w:rPr>
      </w:pPr>
      <w:r w:rsidRPr="00F63FC4">
        <w:rPr>
          <w:sz w:val="28"/>
          <w:szCs w:val="28"/>
        </w:rPr>
        <w:t xml:space="preserve">29. Порядок інформування центрів з надання безоплатної вторинної правової допомоги про випадки затримання: Постанова Кабінету Міністрів України від 28 грудня 2011 р. №1363 // [Електронний ресурс]. – Режим доступу: zakon4.rada.gov.ua/laws/show/1363-2011-%D0%BF. </w:t>
      </w:r>
    </w:p>
    <w:p w:rsidR="00803D51" w:rsidRPr="00F63FC4" w:rsidRDefault="00803D51" w:rsidP="00F63FC4">
      <w:pPr>
        <w:shd w:val="clear" w:color="auto" w:fill="FFFFFF"/>
        <w:ind w:firstLine="709"/>
        <w:jc w:val="both"/>
        <w:rPr>
          <w:sz w:val="28"/>
          <w:szCs w:val="28"/>
        </w:rPr>
      </w:pPr>
      <w:r w:rsidRPr="00F63FC4">
        <w:rPr>
          <w:sz w:val="28"/>
          <w:szCs w:val="28"/>
        </w:rPr>
        <w:t xml:space="preserve">30. Постанови Пленуму Верховного Суду України у кримінальних справах / упоряд. В. В. Рожнова, А. С. Сизоненко, Л. Д. Удалова. – К.: Паливода А.В., 2011. − 456 с. </w:t>
      </w:r>
    </w:p>
    <w:p w:rsidR="00803D51" w:rsidRPr="00F63FC4" w:rsidRDefault="00803D51" w:rsidP="00F63FC4">
      <w:pPr>
        <w:shd w:val="clear" w:color="auto" w:fill="FFFFFF"/>
        <w:ind w:firstLine="709"/>
        <w:jc w:val="both"/>
        <w:rPr>
          <w:sz w:val="28"/>
          <w:szCs w:val="28"/>
        </w:rPr>
      </w:pPr>
      <w:r w:rsidRPr="00F63FC4">
        <w:rPr>
          <w:sz w:val="28"/>
          <w:szCs w:val="28"/>
        </w:rPr>
        <w:t xml:space="preserve">31. Про реалізацію окремих положень Кримінального процесуального кодексу України: Постанова Кабінету Міністрів України від 19 листопада 2012р. №1104 // Юридичний вісник України. Інформаційно-правовий банк. – 2013. – №3. – С. 4–8. </w:t>
      </w:r>
    </w:p>
    <w:p w:rsidR="00803D51" w:rsidRPr="00F63FC4" w:rsidRDefault="00803D51" w:rsidP="00F63FC4">
      <w:pPr>
        <w:shd w:val="clear" w:color="auto" w:fill="FFFFFF"/>
        <w:ind w:firstLine="709"/>
        <w:jc w:val="both"/>
        <w:rPr>
          <w:sz w:val="28"/>
          <w:szCs w:val="28"/>
        </w:rPr>
      </w:pPr>
      <w:r w:rsidRPr="00F63FC4">
        <w:rPr>
          <w:sz w:val="28"/>
          <w:szCs w:val="28"/>
        </w:rPr>
        <w:t xml:space="preserve">32. Про затвердження Інструкції з організації обліку та руху кримінальних проваджень: Наказ МВС України від 6 серпня 2012 р. №681. </w:t>
      </w:r>
    </w:p>
    <w:p w:rsidR="00803D51" w:rsidRPr="00F63FC4" w:rsidRDefault="00803D51" w:rsidP="00F63FC4">
      <w:pPr>
        <w:shd w:val="clear" w:color="auto" w:fill="FFFFFF"/>
        <w:ind w:firstLine="709"/>
        <w:jc w:val="both"/>
        <w:rPr>
          <w:sz w:val="28"/>
          <w:szCs w:val="28"/>
        </w:rPr>
      </w:pPr>
      <w:r w:rsidRPr="00F63FC4">
        <w:rPr>
          <w:sz w:val="28"/>
          <w:szCs w:val="28"/>
        </w:rPr>
        <w:t xml:space="preserve">33. Інструкція з організації взаємодії органів досудового розслідування з іншими органами та підрозділами внутрішніх справ у попереджені, виявлені та розслідуванні кримінальних правопорушень: Наказ МВС України від 23 серпня 2012 р. №700. </w:t>
      </w:r>
    </w:p>
    <w:p w:rsidR="00803D51" w:rsidRPr="00F63FC4" w:rsidRDefault="00803D51" w:rsidP="00F63FC4">
      <w:pPr>
        <w:shd w:val="clear" w:color="auto" w:fill="FFFFFF"/>
        <w:ind w:firstLine="709"/>
        <w:jc w:val="both"/>
        <w:rPr>
          <w:sz w:val="28"/>
          <w:szCs w:val="28"/>
        </w:rPr>
      </w:pPr>
      <w:r w:rsidRPr="00F63FC4">
        <w:rPr>
          <w:sz w:val="28"/>
          <w:szCs w:val="28"/>
        </w:rPr>
        <w:t xml:space="preserve">34. Інструкція з організації діяльності органів досудового розслідування МВС України: Наказ МВС України від 9 серпня 2012 р. №686. </w:t>
      </w:r>
    </w:p>
    <w:p w:rsidR="00803D51" w:rsidRPr="00F63FC4" w:rsidRDefault="00803D51" w:rsidP="00F63FC4">
      <w:pPr>
        <w:shd w:val="clear" w:color="auto" w:fill="FFFFFF"/>
        <w:ind w:firstLine="709"/>
        <w:jc w:val="both"/>
        <w:rPr>
          <w:sz w:val="28"/>
          <w:szCs w:val="28"/>
        </w:rPr>
      </w:pPr>
      <w:r w:rsidRPr="00F63FC4">
        <w:rPr>
          <w:sz w:val="28"/>
          <w:szCs w:val="28"/>
        </w:rPr>
        <w:t xml:space="preserve">35. Інструкція про порядок проведення процесуальних дій під час кримінального провадження на морському чи річковому судні України, що перебуває за межами України під прапором або з розпізнавальним знаком України, якщо це судно приписано до порту, розташованого в Україні, затв. Наказом Генерального прокурора України від 14 листопада 2012 р. №112. // [Електронний ресурс]. – Режим доступу: zakon1.rada.gov.ua </w:t>
      </w:r>
    </w:p>
    <w:p w:rsidR="00803D51" w:rsidRPr="00F63FC4" w:rsidRDefault="00803D51" w:rsidP="00F63FC4">
      <w:pPr>
        <w:shd w:val="clear" w:color="auto" w:fill="FFFFFF"/>
        <w:ind w:firstLine="709"/>
        <w:jc w:val="both"/>
        <w:rPr>
          <w:sz w:val="28"/>
          <w:szCs w:val="28"/>
        </w:rPr>
      </w:pPr>
      <w:r w:rsidRPr="00F63FC4">
        <w:rPr>
          <w:sz w:val="28"/>
          <w:szCs w:val="28"/>
        </w:rPr>
        <w:t xml:space="preserve">36. Інструкція про призначення та проведення судових експертиз та Науковометодичних рекомендацій з питань підготовки та призначення судових 36 експертиз та експертних досліджень: затв. наказом Міністерства юстиції України №53/5 від 08.10.1998 р.( зі змінами та доповненнями). </w:t>
      </w:r>
    </w:p>
    <w:p w:rsidR="00803D51" w:rsidRPr="00F63FC4" w:rsidRDefault="00803D51" w:rsidP="00F63FC4">
      <w:pPr>
        <w:shd w:val="clear" w:color="auto" w:fill="FFFFFF"/>
        <w:ind w:firstLine="709"/>
        <w:jc w:val="both"/>
        <w:rPr>
          <w:sz w:val="28"/>
          <w:szCs w:val="28"/>
        </w:rPr>
      </w:pPr>
      <w:r w:rsidRPr="00F63FC4">
        <w:rPr>
          <w:sz w:val="28"/>
          <w:szCs w:val="28"/>
        </w:rPr>
        <w:t xml:space="preserve">37. Положення про порядок ведення Єдиного реєстру досудових розслідувань: Наказ Генеральної прокуратури України від 06 квітня 2016 р. № 139. </w:t>
      </w:r>
    </w:p>
    <w:p w:rsidR="00803D51" w:rsidRPr="00F63FC4" w:rsidRDefault="00803D51" w:rsidP="00F63FC4">
      <w:pPr>
        <w:shd w:val="clear" w:color="auto" w:fill="FFFFFF"/>
        <w:ind w:firstLine="709"/>
        <w:jc w:val="both"/>
        <w:rPr>
          <w:sz w:val="28"/>
          <w:szCs w:val="28"/>
        </w:rPr>
      </w:pPr>
      <w:r w:rsidRPr="00F63FC4">
        <w:rPr>
          <w:sz w:val="28"/>
          <w:szCs w:val="28"/>
        </w:rPr>
        <w:t xml:space="preserve">38. Положення про порядок застосування електронних засобів контролю: Наказ МВС України від 9 серпня 2012 р. № 696. </w:t>
      </w:r>
    </w:p>
    <w:p w:rsidR="00803D51" w:rsidRPr="00F63FC4" w:rsidRDefault="00803D51" w:rsidP="00F63FC4">
      <w:pPr>
        <w:shd w:val="clear" w:color="auto" w:fill="FFFFFF"/>
        <w:ind w:firstLine="709"/>
        <w:jc w:val="both"/>
        <w:rPr>
          <w:sz w:val="28"/>
          <w:szCs w:val="28"/>
        </w:rPr>
      </w:pPr>
      <w:r w:rsidRPr="00F63FC4">
        <w:rPr>
          <w:sz w:val="28"/>
          <w:szCs w:val="28"/>
        </w:rPr>
        <w:t xml:space="preserve">39. Порядок взаємодії між органами внутрішніх справ, закладами охорони здоров’я та прокуратури України при встановленні факту смерті людини: Наказ МВС, МОЗ, Генеральної прокуратури України від 28 листопада 2012 р. №1095/955/119. </w:t>
      </w:r>
    </w:p>
    <w:p w:rsidR="00803D51" w:rsidRPr="00F63FC4" w:rsidRDefault="00803D51" w:rsidP="00F63FC4">
      <w:pPr>
        <w:shd w:val="clear" w:color="auto" w:fill="FFFFFF"/>
        <w:ind w:firstLine="709"/>
        <w:jc w:val="both"/>
        <w:rPr>
          <w:sz w:val="28"/>
          <w:szCs w:val="28"/>
        </w:rPr>
      </w:pPr>
      <w:r w:rsidRPr="00F63FC4">
        <w:rPr>
          <w:sz w:val="28"/>
          <w:szCs w:val="28"/>
        </w:rPr>
        <w:t xml:space="preserve">40. Про затвердження Інструкції про організацію проведення негласних слідчих (розшукових) дій та використання їх результатів у кримінальному провадженні: Наказ ГПУ, МВС, СБУ, Мін’юсту, Державної прикордонної служби, Міністерства фінансів України від 16 листопада 2012 р. №114/1042/516/1199/936/1687/5. 41. Про затвердження Інструкції про порядок ведення єдиного обліку в органах поліції заяв і повідомлень про вчинені кримінальні правопорушення та інші події: Наказ МВС України від 6 листопада 2015 р. №1377. 42. Про затвердження Інструкції про порядок залучення працівників органів досудового розслідування поліції та Експертної служби Міністерства внутрішніх справ України як спеціалістів для участі в проведенні огляду місця події: Наказ МВС України від 3 листопада 2015 р. № 1339. 43. 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Наказ МВС України від 07 липня 2017 р. № 575. </w:t>
      </w:r>
    </w:p>
    <w:p w:rsidR="00803D51" w:rsidRPr="00F63FC4" w:rsidRDefault="00803D51" w:rsidP="00F63FC4">
      <w:pPr>
        <w:shd w:val="clear" w:color="auto" w:fill="FFFFFF"/>
        <w:ind w:firstLine="709"/>
        <w:jc w:val="both"/>
        <w:rPr>
          <w:sz w:val="28"/>
          <w:szCs w:val="28"/>
        </w:rPr>
      </w:pPr>
      <w:r w:rsidRPr="00F63FC4">
        <w:rPr>
          <w:sz w:val="28"/>
          <w:szCs w:val="28"/>
        </w:rPr>
        <w:t xml:space="preserve">44. Про затвердження Концепції реформування освіти в Міністерстві внутрішніх справ України: Наказ МВС України від 25 листопада 2016 р. №1252. </w:t>
      </w:r>
    </w:p>
    <w:p w:rsidR="00803D51" w:rsidRPr="00F63FC4" w:rsidRDefault="00803D51" w:rsidP="00F63FC4">
      <w:pPr>
        <w:shd w:val="clear" w:color="auto" w:fill="FFFFFF"/>
        <w:ind w:firstLine="709"/>
        <w:jc w:val="both"/>
        <w:rPr>
          <w:sz w:val="28"/>
          <w:szCs w:val="28"/>
        </w:rPr>
      </w:pPr>
      <w:r w:rsidRPr="00F63FC4">
        <w:rPr>
          <w:sz w:val="28"/>
          <w:szCs w:val="28"/>
        </w:rPr>
        <w:t xml:space="preserve">45. Про організацію діяльності прокурорів у кримінальному провадженні: Наказ Генерального прокурора України від 19 грудня 2012 р. №4 гн. </w:t>
      </w:r>
    </w:p>
    <w:p w:rsidR="00803D51" w:rsidRPr="00F63FC4" w:rsidRDefault="00803D51" w:rsidP="00F63FC4">
      <w:pPr>
        <w:shd w:val="clear" w:color="auto" w:fill="FFFFFF"/>
        <w:ind w:firstLine="709"/>
        <w:jc w:val="both"/>
        <w:rPr>
          <w:sz w:val="28"/>
          <w:szCs w:val="28"/>
        </w:rPr>
      </w:pPr>
      <w:r w:rsidRPr="00F63FC4">
        <w:rPr>
          <w:sz w:val="28"/>
          <w:szCs w:val="28"/>
        </w:rPr>
        <w:t xml:space="preserve">46. Про організацію реагування на повідомлення про кримінальні правопорушення, інші правопорушення, надзвичайні ситуації та інші події, та забезпечення оперативного інформування в органах і підрозділах внутрішніх справ України: Наказ МВС України від 22.10.2012 р. № 940. </w:t>
      </w:r>
    </w:p>
    <w:p w:rsidR="00803D51" w:rsidRPr="00F63FC4" w:rsidRDefault="00803D51" w:rsidP="00F63FC4">
      <w:pPr>
        <w:shd w:val="clear" w:color="auto" w:fill="FFFFFF"/>
        <w:ind w:firstLine="709"/>
        <w:jc w:val="both"/>
        <w:rPr>
          <w:sz w:val="28"/>
          <w:szCs w:val="28"/>
        </w:rPr>
      </w:pPr>
      <w:r w:rsidRPr="00F63FC4">
        <w:rPr>
          <w:sz w:val="28"/>
          <w:szCs w:val="28"/>
        </w:rPr>
        <w:t xml:space="preserve">47. Про деякі питання здійснення кримінального провадження на підставі угод: Інформаційний лист Вищого спеціалізованого суду України з розгляду цивільних і кримінальних справ від 15 листопада 2012 р. №223-1679/0/4-12 // [Електронний ресурс]: – Режим доступу: sc.gov.ua/ua/2012_rik.html. </w:t>
      </w:r>
    </w:p>
    <w:p w:rsidR="00803D51" w:rsidRPr="00F63FC4" w:rsidRDefault="00803D51" w:rsidP="00F63FC4">
      <w:pPr>
        <w:shd w:val="clear" w:color="auto" w:fill="FFFFFF"/>
        <w:ind w:firstLine="709"/>
        <w:jc w:val="both"/>
        <w:rPr>
          <w:sz w:val="28"/>
          <w:szCs w:val="28"/>
        </w:rPr>
      </w:pPr>
      <w:r w:rsidRPr="00F63FC4">
        <w:rPr>
          <w:sz w:val="28"/>
          <w:szCs w:val="28"/>
        </w:rPr>
        <w:t xml:space="preserve">48. Про деякі питання здійснення слідчим суддею суду першої інстанції судового контролю за дотриманням прав, свобод та інтересів осіб під час застосування заходів забезпечення кримінального провадження: Інформаційний лист Вищого спеціалізованого суду України з розгляду цивільних і кримінальних справ від 5 квітня 2013 р. №223-558/0/4-13 // [Електронний ресурс]. – Режим доступу: sc.gov.ua/ua/2013_rik.html. </w:t>
      </w:r>
    </w:p>
    <w:p w:rsidR="00803D51" w:rsidRPr="00F63FC4" w:rsidRDefault="00803D51" w:rsidP="00F63FC4">
      <w:pPr>
        <w:shd w:val="clear" w:color="auto" w:fill="FFFFFF"/>
        <w:ind w:firstLine="709"/>
        <w:jc w:val="both"/>
        <w:rPr>
          <w:sz w:val="28"/>
          <w:szCs w:val="28"/>
        </w:rPr>
      </w:pPr>
      <w:r w:rsidRPr="00F63FC4">
        <w:rPr>
          <w:sz w:val="28"/>
          <w:szCs w:val="28"/>
        </w:rPr>
        <w:t xml:space="preserve">49. Про деякі питання порядку застосування запобіжних заходів під час досудового розслідування та судового провадження відповідно до Кримінального процесуального кодексу України: Інформаційний лист Вищого спеціалізованого суду України з розгляду цивільних і кримінальних справ від 04 квітня 2013 р. №511-550/0/4-13 // [Електронний ресурс]. – Режим доступу: sc.gov.ua/ua/2013_rik.html. </w:t>
      </w:r>
    </w:p>
    <w:p w:rsidR="00803D51" w:rsidRPr="00F63FC4" w:rsidRDefault="00803D51" w:rsidP="00F63FC4">
      <w:pPr>
        <w:shd w:val="clear" w:color="auto" w:fill="FFFFFF"/>
        <w:ind w:firstLine="709"/>
        <w:jc w:val="both"/>
        <w:rPr>
          <w:sz w:val="28"/>
          <w:szCs w:val="28"/>
        </w:rPr>
      </w:pPr>
      <w:r w:rsidRPr="00F63FC4">
        <w:rPr>
          <w:sz w:val="28"/>
          <w:szCs w:val="28"/>
        </w:rPr>
        <w:t xml:space="preserve">50. Про деякі питання порядку здійснення судового провадження з перегляду судових рішень у суді апеляційної інстанції відповідно до Кримінального процесуального кодексу України: Інформаційний лист Вищого спеціалізованого суду з розгляду цивільних і кримінальних справ від 21.11.2012 р. №10-1717/0/4-12. </w:t>
      </w:r>
    </w:p>
    <w:p w:rsidR="00803D51" w:rsidRPr="00F63FC4" w:rsidRDefault="00803D51" w:rsidP="00F63FC4">
      <w:pPr>
        <w:shd w:val="clear" w:color="auto" w:fill="FFFFFF"/>
        <w:ind w:firstLine="709"/>
        <w:jc w:val="both"/>
        <w:rPr>
          <w:sz w:val="28"/>
          <w:szCs w:val="28"/>
        </w:rPr>
      </w:pPr>
      <w:r w:rsidRPr="00F63FC4">
        <w:rPr>
          <w:sz w:val="28"/>
          <w:szCs w:val="28"/>
        </w:rPr>
        <w:t xml:space="preserve">51. Про деякі питання порядку оскарження рішень, дій чи бездіяльності під час досудового розслідування: Інформаційний лист Вищого спеціалізованого суду України з розгляду цивільних і кримінальних справ від 09.11.2012 р. №1640/0/4-12. </w:t>
      </w:r>
    </w:p>
    <w:p w:rsidR="00803D51" w:rsidRPr="00F63FC4" w:rsidRDefault="00803D51" w:rsidP="00F63FC4">
      <w:pPr>
        <w:shd w:val="clear" w:color="auto" w:fill="FFFFFF"/>
        <w:ind w:firstLine="709"/>
        <w:jc w:val="both"/>
        <w:rPr>
          <w:sz w:val="28"/>
          <w:szCs w:val="28"/>
        </w:rPr>
      </w:pPr>
      <w:r w:rsidRPr="00F63FC4">
        <w:rPr>
          <w:sz w:val="28"/>
          <w:szCs w:val="28"/>
        </w:rPr>
        <w:t xml:space="preserve">52. Рішення у справі за конституційним поданням 50 народних депутатів України про відповідність Конституції України (конституційність) положень ст. 150 КПК України щодо тяжкості злочину (справа про врахування тяжкості злочину при застосуванні запобіжного заходу): рішення Конституційного Суду України від 08.07.2003 р. // Вісник Конституційного Суду України. – 2003. – №3. – Ст. 34. </w:t>
      </w:r>
    </w:p>
    <w:p w:rsidR="00803D51" w:rsidRPr="00F63FC4" w:rsidRDefault="00803D51" w:rsidP="00F63FC4">
      <w:pPr>
        <w:shd w:val="clear" w:color="auto" w:fill="FFFFFF"/>
        <w:ind w:firstLine="709"/>
        <w:jc w:val="both"/>
        <w:rPr>
          <w:sz w:val="28"/>
          <w:szCs w:val="28"/>
        </w:rPr>
      </w:pPr>
      <w:r w:rsidRPr="00F63FC4">
        <w:rPr>
          <w:sz w:val="28"/>
          <w:szCs w:val="28"/>
        </w:rPr>
        <w:t xml:space="preserve">53. Про рішення Ради національної безпеки і оборони України від 13 квітня 2014 р. Про невідкладні заходи щодо подолання терористичної загрози і збереження територіальної цілісності України : Указ Президента України від 14 квітня 2014 р. № 405/2014 / [Електронний ресурс]. – Режим доступу :zakon.rada.gov.ua/go/405/2014. </w:t>
      </w:r>
    </w:p>
    <w:p w:rsidR="00803D51" w:rsidRPr="00F63FC4" w:rsidRDefault="00803D51" w:rsidP="00F63FC4">
      <w:pPr>
        <w:shd w:val="clear" w:color="auto" w:fill="FFFFFF"/>
        <w:ind w:firstLine="709"/>
        <w:jc w:val="both"/>
        <w:rPr>
          <w:color w:val="000000"/>
          <w:sz w:val="28"/>
          <w:szCs w:val="28"/>
        </w:rPr>
      </w:pPr>
      <w:r w:rsidRPr="00F63FC4">
        <w:rPr>
          <w:sz w:val="28"/>
          <w:szCs w:val="28"/>
        </w:rPr>
        <w:t xml:space="preserve">54. Про узагальнення судової практики застосування судами першої та апеляційної інстанцій процесуального законодавства щодо обрання, продовження запобіжного заходу у вигляді тримання під вартою: Постанова пленуму Вищого спеціалізованого суду України з розгляду цивільних і кримінальних справ від 19 грудня 2014 року № 14// [Електронний ресурс] – Режим доступу : </w:t>
      </w:r>
      <w:hyperlink r:id="rId8" w:history="1">
        <w:r w:rsidRPr="00F63FC4">
          <w:rPr>
            <w:rStyle w:val="Hyperlink"/>
            <w:color w:val="000000"/>
            <w:sz w:val="28"/>
            <w:szCs w:val="28"/>
          </w:rPr>
          <w:t>http://sc.gov.ua/ua/postanovi_za_2014_rik.html</w:t>
        </w:r>
      </w:hyperlink>
      <w:r w:rsidRPr="00F63FC4">
        <w:rPr>
          <w:color w:val="000000"/>
          <w:sz w:val="28"/>
          <w:szCs w:val="28"/>
        </w:rPr>
        <w:t xml:space="preserve"> </w:t>
      </w:r>
    </w:p>
    <w:p w:rsidR="00803D51" w:rsidRPr="00F63FC4" w:rsidRDefault="00803D51" w:rsidP="00F63FC4">
      <w:pPr>
        <w:shd w:val="clear" w:color="auto" w:fill="FFFFFF"/>
        <w:ind w:firstLine="709"/>
        <w:jc w:val="both"/>
        <w:rPr>
          <w:sz w:val="28"/>
          <w:szCs w:val="28"/>
        </w:rPr>
      </w:pPr>
      <w:r w:rsidRPr="00F63FC4">
        <w:rPr>
          <w:sz w:val="28"/>
          <w:szCs w:val="28"/>
        </w:rPr>
        <w:t xml:space="preserve">55. Про узагальнення судової практики розгляду слідчим суддею клопотань про застосування заходів забезпечення кримінального провадження: Постанова пленуму Вищого спеціалізованого суду України з розгляду цивільних і кримінальних справ від 07 лютого 2014 року № 4 // [Електронний ресурс] – Режим доступу : </w:t>
      </w:r>
      <w:hyperlink r:id="rId9" w:history="1">
        <w:r w:rsidRPr="00F63FC4">
          <w:rPr>
            <w:rStyle w:val="Hyperlink"/>
            <w:sz w:val="28"/>
            <w:szCs w:val="28"/>
          </w:rPr>
          <w:t>http://sc.gov.ua/ua/postanovi_za_2014_rik.html</w:t>
        </w:r>
      </w:hyperlink>
      <w:r w:rsidRPr="00F63FC4">
        <w:rPr>
          <w:sz w:val="28"/>
          <w:szCs w:val="28"/>
        </w:rPr>
        <w:t xml:space="preserve"> </w:t>
      </w:r>
    </w:p>
    <w:p w:rsidR="00803D51" w:rsidRPr="00F63FC4" w:rsidRDefault="00803D51" w:rsidP="00F63FC4">
      <w:pPr>
        <w:shd w:val="clear" w:color="auto" w:fill="FFFFFF"/>
        <w:ind w:firstLine="709"/>
        <w:jc w:val="both"/>
        <w:rPr>
          <w:sz w:val="28"/>
          <w:szCs w:val="28"/>
        </w:rPr>
      </w:pPr>
      <w:r w:rsidRPr="00F63FC4">
        <w:rPr>
          <w:sz w:val="28"/>
          <w:szCs w:val="28"/>
        </w:rPr>
        <w:t xml:space="preserve">56. Про узагальнення судової практики щодо розгляду слідчим суддею клопотань про надання дозволу на проведення обшуку житла чи іншого володіння особи: Постанова пленуму Вищого спеціалізованого суду України з розгляду цивільних і кримінальних справ від 17 жовтня 2014 року № 9 // [Електронний ресурс] – Режим доступу : </w:t>
      </w:r>
      <w:hyperlink r:id="rId10" w:history="1">
        <w:r w:rsidRPr="00F63FC4">
          <w:rPr>
            <w:rStyle w:val="Hyperlink"/>
            <w:sz w:val="28"/>
            <w:szCs w:val="28"/>
          </w:rPr>
          <w:t>http://sc.gov.ua/ua/postanovi_za_2014_rik.html 38</w:t>
        </w:r>
      </w:hyperlink>
    </w:p>
    <w:p w:rsidR="00803D51" w:rsidRPr="00F63FC4" w:rsidRDefault="00803D51" w:rsidP="00F63FC4">
      <w:pPr>
        <w:pStyle w:val="Style25"/>
        <w:ind w:firstLine="709"/>
        <w:rPr>
          <w:rStyle w:val="FontStyle58"/>
          <w:rFonts w:ascii="Times New Roman" w:hAnsi="Times New Roman" w:cs="Times New Roman"/>
          <w:b/>
          <w:i w:val="0"/>
          <w:sz w:val="28"/>
          <w:szCs w:val="28"/>
          <w:lang w:val="uk-UA" w:eastAsia="uk-UA"/>
        </w:rPr>
      </w:pPr>
    </w:p>
    <w:p w:rsidR="00803D51" w:rsidRPr="00F63FC4" w:rsidRDefault="00803D51" w:rsidP="00F63FC4">
      <w:pPr>
        <w:pStyle w:val="Style25"/>
        <w:ind w:firstLine="709"/>
        <w:rPr>
          <w:rStyle w:val="FontStyle58"/>
          <w:rFonts w:ascii="Times New Roman" w:hAnsi="Times New Roman" w:cs="Times New Roman"/>
          <w:b/>
          <w:i w:val="0"/>
          <w:sz w:val="28"/>
          <w:szCs w:val="28"/>
          <w:lang w:val="uk-UA" w:eastAsia="uk-UA"/>
        </w:rPr>
      </w:pPr>
      <w:r w:rsidRPr="00F63FC4">
        <w:rPr>
          <w:rStyle w:val="FontStyle58"/>
          <w:rFonts w:ascii="Times New Roman" w:hAnsi="Times New Roman" w:cs="Times New Roman"/>
          <w:b/>
          <w:i w:val="0"/>
          <w:sz w:val="28"/>
          <w:szCs w:val="28"/>
          <w:lang w:val="uk-UA" w:eastAsia="uk-UA"/>
        </w:rPr>
        <w:t>Допоміжна література</w:t>
      </w:r>
    </w:p>
    <w:p w:rsidR="00803D51" w:rsidRPr="00F63FC4" w:rsidRDefault="00803D51" w:rsidP="00F63FC4">
      <w:pPr>
        <w:shd w:val="clear" w:color="auto" w:fill="FFFFFF"/>
        <w:ind w:firstLine="709"/>
        <w:jc w:val="both"/>
        <w:rPr>
          <w:sz w:val="28"/>
          <w:szCs w:val="28"/>
        </w:rPr>
      </w:pPr>
      <w:r w:rsidRPr="00F63FC4">
        <w:rPr>
          <w:sz w:val="28"/>
          <w:szCs w:val="28"/>
        </w:rPr>
        <w:t xml:space="preserve">57. Азаров Ю. І. Доказування на досудових стадіях кримінального процесу : [навч.- метод. посіб.] / Ю. І. Азаров. – К. : Київ. Нац. ун-т внутр. справ, 2008. – 151с. </w:t>
      </w:r>
    </w:p>
    <w:p w:rsidR="00803D51" w:rsidRPr="00F63FC4" w:rsidRDefault="00803D51" w:rsidP="00F63FC4">
      <w:pPr>
        <w:shd w:val="clear" w:color="auto" w:fill="FFFFFF"/>
        <w:ind w:firstLine="709"/>
        <w:jc w:val="both"/>
        <w:rPr>
          <w:sz w:val="28"/>
          <w:szCs w:val="28"/>
        </w:rPr>
      </w:pPr>
      <w:r w:rsidRPr="00F63FC4">
        <w:rPr>
          <w:sz w:val="28"/>
          <w:szCs w:val="28"/>
        </w:rPr>
        <w:t xml:space="preserve">58. Актуальні питання доказів та доказування у кримінальному процесі : збірник матеріалів науково-практичної конференції (м. Київ, 27 лютого 2015 р.) / відп. ред. М.А. Погорецький ; Київський національний університет імені Т. Шевченка, Генеральна прокуратура України, Національна академія прокуратури України, Рада адвокатів м. Києва. – К. : Прецедент, 2015. – 193 с. </w:t>
      </w:r>
    </w:p>
    <w:p w:rsidR="00803D51" w:rsidRPr="00F63FC4" w:rsidRDefault="00803D51" w:rsidP="00F63FC4">
      <w:pPr>
        <w:shd w:val="clear" w:color="auto" w:fill="FFFFFF"/>
        <w:ind w:firstLine="709"/>
        <w:jc w:val="both"/>
        <w:rPr>
          <w:sz w:val="28"/>
          <w:szCs w:val="28"/>
        </w:rPr>
      </w:pPr>
      <w:r w:rsidRPr="00F63FC4">
        <w:rPr>
          <w:sz w:val="28"/>
          <w:szCs w:val="28"/>
        </w:rPr>
        <w:t xml:space="preserve">59. Алексійчук О. М. Предмет доказування у кримінальних справах про вбивства : автореф. дис. на здобуття наук. ступеня канд. юрид. наук : спец. 12.00.09 "Кримінальний процес та криміналістика; судова експертиза; оперативно-розшукова діяльність" / Алексійчук О. М. – К., 2012. – 18 с. </w:t>
      </w:r>
    </w:p>
    <w:p w:rsidR="00803D51" w:rsidRPr="00F63FC4" w:rsidRDefault="00803D51" w:rsidP="00F63FC4">
      <w:pPr>
        <w:shd w:val="clear" w:color="auto" w:fill="FFFFFF"/>
        <w:ind w:firstLine="709"/>
        <w:jc w:val="both"/>
        <w:rPr>
          <w:sz w:val="28"/>
          <w:szCs w:val="28"/>
        </w:rPr>
      </w:pPr>
      <w:r w:rsidRPr="00F63FC4">
        <w:rPr>
          <w:sz w:val="28"/>
          <w:szCs w:val="28"/>
        </w:rPr>
        <w:t xml:space="preserve">60. Багинець О Вплив деяких правових презумпцій на предмет доказування у кримінальному провадженні / О.Багинець // Юрид. наука. – 2014. – №1. – С. 80-86. </w:t>
      </w:r>
    </w:p>
    <w:p w:rsidR="00803D51" w:rsidRPr="00F63FC4" w:rsidRDefault="00803D51" w:rsidP="00F63FC4">
      <w:pPr>
        <w:shd w:val="clear" w:color="auto" w:fill="FFFFFF"/>
        <w:ind w:firstLine="709"/>
        <w:jc w:val="both"/>
        <w:rPr>
          <w:sz w:val="28"/>
          <w:szCs w:val="28"/>
        </w:rPr>
      </w:pPr>
      <w:r w:rsidRPr="00F63FC4">
        <w:rPr>
          <w:sz w:val="28"/>
          <w:szCs w:val="28"/>
        </w:rPr>
        <w:t xml:space="preserve">61. Басиста І. В. Доказування використання малолітньої дитини для заняття жебрацтвом: монографія / І. В. Басиста, С. О. Розкошинська. – Київ-ІваноФранківськ, 2017. – 201с. </w:t>
      </w:r>
    </w:p>
    <w:p w:rsidR="00803D51" w:rsidRPr="00F63FC4" w:rsidRDefault="00803D51" w:rsidP="00F63FC4">
      <w:pPr>
        <w:shd w:val="clear" w:color="auto" w:fill="FFFFFF"/>
        <w:ind w:firstLine="709"/>
        <w:jc w:val="both"/>
        <w:rPr>
          <w:sz w:val="28"/>
          <w:szCs w:val="28"/>
        </w:rPr>
      </w:pPr>
      <w:r w:rsidRPr="00F63FC4">
        <w:rPr>
          <w:sz w:val="28"/>
          <w:szCs w:val="28"/>
        </w:rPr>
        <w:t xml:space="preserve">62. Вапнярчук В. В. Щодо концепцій недопустимості доказів / В. Вапнярчук // Право і суспільство. – 2016. – № 3. – С. 162-167. 63. Галаган В.І. Процесуальний порядок і тактика отримання зразків для експертизи у кримінальному провадженні України : моногр. / В.І. Галаган, О.В. Козак. – [2-ге вид., переробл. Та допов.]. – Краматорськ: ТОВ «Каштан», 2015. – 224 с. </w:t>
      </w:r>
    </w:p>
    <w:p w:rsidR="00803D51" w:rsidRPr="00F63FC4" w:rsidRDefault="00803D51" w:rsidP="00F63FC4">
      <w:pPr>
        <w:shd w:val="clear" w:color="auto" w:fill="FFFFFF"/>
        <w:ind w:firstLine="709"/>
        <w:jc w:val="both"/>
        <w:rPr>
          <w:sz w:val="28"/>
          <w:szCs w:val="28"/>
        </w:rPr>
      </w:pPr>
      <w:r w:rsidRPr="00F63FC4">
        <w:rPr>
          <w:sz w:val="28"/>
          <w:szCs w:val="28"/>
        </w:rPr>
        <w:t>64. Грошевий Ю. М. Докази і доказування у кримінальному процесі : [наук.- практ. посіб.] / Ю. М. Грошевий, С. М. Стахівський. – 2-е вид., стереот. – К. : КНТ, 2007. – 270 с.</w:t>
      </w:r>
    </w:p>
    <w:p w:rsidR="00803D51" w:rsidRPr="00F63FC4" w:rsidRDefault="00803D51" w:rsidP="00F63FC4">
      <w:pPr>
        <w:shd w:val="clear" w:color="auto" w:fill="FFFFFF"/>
        <w:ind w:firstLine="709"/>
        <w:jc w:val="both"/>
        <w:rPr>
          <w:sz w:val="28"/>
          <w:szCs w:val="28"/>
        </w:rPr>
      </w:pPr>
      <w:r w:rsidRPr="00F63FC4">
        <w:rPr>
          <w:sz w:val="28"/>
          <w:szCs w:val="28"/>
        </w:rPr>
        <w:t xml:space="preserve"> 65. Даніель А. В. Використання результатів журналістських розслідувань у кримінальному процесуальному доказуванні/ А. В. Даніель // Науковий вісник НАВС. – К. : НАВС, 2016. – Вип. 1(98). – С. 172-181. </w:t>
      </w:r>
    </w:p>
    <w:p w:rsidR="00803D51" w:rsidRPr="00F63FC4" w:rsidRDefault="00803D51" w:rsidP="00F63FC4">
      <w:pPr>
        <w:shd w:val="clear" w:color="auto" w:fill="FFFFFF"/>
        <w:ind w:firstLine="709"/>
        <w:jc w:val="both"/>
        <w:rPr>
          <w:sz w:val="28"/>
          <w:szCs w:val="28"/>
        </w:rPr>
      </w:pPr>
      <w:r w:rsidRPr="00F63FC4">
        <w:rPr>
          <w:sz w:val="28"/>
          <w:szCs w:val="28"/>
        </w:rPr>
        <w:t>66. Даніель А. В. Використання можливостей електронних засобів масової інформації у розслідуванні кримінальних правопорушень: автореф. дис. на здоб. наук. ступеня канд. юрид. наук: спец. 12.00.09 «Кримінальний процес та криміналістика; судова експертиза; оперативно-розшукова діяльність» / Даніель Анна Володимирівна; МВС України, НАВС. – Київ, 2017. – 20 с.</w:t>
      </w:r>
    </w:p>
    <w:p w:rsidR="00803D51" w:rsidRPr="00F63FC4" w:rsidRDefault="00803D51" w:rsidP="00F63FC4">
      <w:pPr>
        <w:shd w:val="clear" w:color="auto" w:fill="FFFFFF"/>
        <w:ind w:firstLine="709"/>
        <w:jc w:val="both"/>
        <w:rPr>
          <w:sz w:val="28"/>
          <w:szCs w:val="28"/>
        </w:rPr>
      </w:pPr>
      <w:r w:rsidRPr="00F63FC4">
        <w:rPr>
          <w:sz w:val="28"/>
          <w:szCs w:val="28"/>
        </w:rPr>
        <w:t xml:space="preserve">67. Докази і доказування за новим Кримінальним процесуальним кодексом України (до 75-річчя з дня народження доктора юридичних наук, професора Михайла Макаровича Михеєнка): матеріали міжнародної науково-практичної конференції, 6-7 грудня 2012 р., м. Київ. – Х. : Видавець Строков Д. В., 2013. – 376 с. </w:t>
      </w:r>
    </w:p>
    <w:p w:rsidR="00803D51" w:rsidRPr="00F63FC4" w:rsidRDefault="00803D51" w:rsidP="00F63FC4">
      <w:pPr>
        <w:shd w:val="clear" w:color="auto" w:fill="FFFFFF"/>
        <w:ind w:firstLine="709"/>
        <w:jc w:val="both"/>
        <w:rPr>
          <w:sz w:val="28"/>
          <w:szCs w:val="28"/>
        </w:rPr>
      </w:pPr>
      <w:r w:rsidRPr="00F63FC4">
        <w:rPr>
          <w:sz w:val="28"/>
          <w:szCs w:val="28"/>
        </w:rPr>
        <w:t xml:space="preserve">68. Досудове розслідування в кримінальних провадженнях щодо застосування примусових заходів медичного характеру [Текст] : метод. Рек. / [Чернявський С.С., Вознюк А.А., Патик А.А., Аксенко В.Д. та ін.]. Київ : Нац. Акад. Внутр. Справ, 2016. – 48 с. </w:t>
      </w:r>
    </w:p>
    <w:p w:rsidR="00803D51" w:rsidRPr="00F63FC4" w:rsidRDefault="00803D51" w:rsidP="00F63FC4">
      <w:pPr>
        <w:shd w:val="clear" w:color="auto" w:fill="FFFFFF"/>
        <w:ind w:firstLine="709"/>
        <w:jc w:val="both"/>
        <w:rPr>
          <w:sz w:val="28"/>
          <w:szCs w:val="28"/>
        </w:rPr>
      </w:pPr>
      <w:r w:rsidRPr="00F63FC4">
        <w:rPr>
          <w:sz w:val="28"/>
          <w:szCs w:val="28"/>
        </w:rPr>
        <w:t xml:space="preserve">69. Дубинський А. Я. Вибрані праці [Текст]: / А.Я. Дубинський [упор. Л.Д. Удалова, О.І. Галаган, Д.П. Письменний та ін.]. – Київ: Центр учбової літератури, 2014. – 430 с. 39 </w:t>
      </w:r>
    </w:p>
    <w:p w:rsidR="00803D51" w:rsidRPr="00F63FC4" w:rsidRDefault="00803D51" w:rsidP="00F63FC4">
      <w:pPr>
        <w:shd w:val="clear" w:color="auto" w:fill="FFFFFF"/>
        <w:ind w:firstLine="709"/>
        <w:jc w:val="both"/>
        <w:rPr>
          <w:sz w:val="28"/>
          <w:szCs w:val="28"/>
        </w:rPr>
      </w:pPr>
      <w:r w:rsidRPr="00F63FC4">
        <w:rPr>
          <w:sz w:val="28"/>
          <w:szCs w:val="28"/>
        </w:rPr>
        <w:t>70. Запотоцький А. П. Документи як процесуальні джерела доказів у кримінальному судочинстві : монографія / А. П. Запотоцький, Д. О. Савицький. – К. : Бізнес Медіа Консталтинг, 2011. – 220 с.</w:t>
      </w:r>
    </w:p>
    <w:p w:rsidR="00803D51" w:rsidRPr="00F63FC4" w:rsidRDefault="00803D51" w:rsidP="00F63FC4">
      <w:pPr>
        <w:shd w:val="clear" w:color="auto" w:fill="FFFFFF"/>
        <w:ind w:firstLine="709"/>
        <w:jc w:val="both"/>
        <w:rPr>
          <w:sz w:val="28"/>
          <w:szCs w:val="28"/>
        </w:rPr>
      </w:pPr>
      <w:r w:rsidRPr="00F63FC4">
        <w:rPr>
          <w:sz w:val="28"/>
          <w:szCs w:val="28"/>
        </w:rPr>
        <w:t xml:space="preserve">71. Іщенко А. В. Теорія і практика криміналістичного забезпечення процесу доказування в розслідуванні злочинів / А. В. Іщенко, І. О. Ієрусалимов, Ж. В. Удовенко. – К. : Київ. нац. ун-ту внутр. справ, 2007. – 158 с. </w:t>
      </w:r>
    </w:p>
    <w:p w:rsidR="00803D51" w:rsidRPr="00F63FC4" w:rsidRDefault="00803D51" w:rsidP="00F63FC4">
      <w:pPr>
        <w:shd w:val="clear" w:color="auto" w:fill="FFFFFF"/>
        <w:ind w:firstLine="709"/>
        <w:jc w:val="both"/>
        <w:rPr>
          <w:sz w:val="28"/>
          <w:szCs w:val="28"/>
        </w:rPr>
      </w:pPr>
      <w:r w:rsidRPr="00F63FC4">
        <w:rPr>
          <w:sz w:val="28"/>
          <w:szCs w:val="28"/>
        </w:rPr>
        <w:t>72. Кайло І. Умови допустимості висновку експерта як джерела доказів / І. Кайло // Вісник прокуратури. – 2016. – № 2. – С. 102-113.</w:t>
      </w:r>
    </w:p>
    <w:p w:rsidR="00803D51" w:rsidRPr="00F63FC4" w:rsidRDefault="00803D51" w:rsidP="00F63FC4">
      <w:pPr>
        <w:shd w:val="clear" w:color="auto" w:fill="FFFFFF"/>
        <w:ind w:firstLine="709"/>
        <w:jc w:val="both"/>
        <w:rPr>
          <w:sz w:val="28"/>
          <w:szCs w:val="28"/>
        </w:rPr>
      </w:pPr>
      <w:r w:rsidRPr="00F63FC4">
        <w:rPr>
          <w:sz w:val="28"/>
          <w:szCs w:val="28"/>
        </w:rPr>
        <w:t xml:space="preserve">73. Карпушин С. Ю. Проведення слідчих (розшукових) дій : автореф. дис. на здобут. наук. ступ. кандид. юрид наук 12.00.09 «Кримін. процес та криміналістика; суд. експертиза; ОРД» / Карпушин Сергій Юрійович; МВС України. НАВС. – К., 2016. – 20 с. </w:t>
      </w:r>
    </w:p>
    <w:p w:rsidR="00803D51" w:rsidRPr="00F63FC4" w:rsidRDefault="00803D51" w:rsidP="00F63FC4">
      <w:pPr>
        <w:shd w:val="clear" w:color="auto" w:fill="FFFFFF"/>
        <w:ind w:firstLine="709"/>
        <w:jc w:val="both"/>
        <w:rPr>
          <w:sz w:val="28"/>
          <w:szCs w:val="28"/>
        </w:rPr>
      </w:pPr>
      <w:r w:rsidRPr="00F63FC4">
        <w:rPr>
          <w:sz w:val="28"/>
          <w:szCs w:val="28"/>
        </w:rPr>
        <w:t>74. Кастарнов Д. Б. Доказування обставин, які характеризують особу обвинуваченого (підозрюваного), у кримінальному провадженні: автореф. дис. на здобут. наук. ступ. кандид. юрид наук 12.00.09 «Кримін. процес та криміналістика; суд. експертиза; ОРД» / Кастарнов Дмитро Борисович; МВС України. НАВС. – К., 2016. – 20 с.</w:t>
      </w:r>
    </w:p>
    <w:p w:rsidR="00803D51" w:rsidRPr="00F63FC4" w:rsidRDefault="00803D51" w:rsidP="00F63FC4">
      <w:pPr>
        <w:shd w:val="clear" w:color="auto" w:fill="FFFFFF"/>
        <w:ind w:firstLine="709"/>
        <w:jc w:val="both"/>
        <w:rPr>
          <w:sz w:val="28"/>
          <w:szCs w:val="28"/>
        </w:rPr>
      </w:pPr>
      <w:r w:rsidRPr="00F63FC4">
        <w:rPr>
          <w:sz w:val="28"/>
          <w:szCs w:val="28"/>
        </w:rPr>
        <w:t xml:space="preserve"> 75. Кастарнов Д. Б. Доказування обставин, які характеризують особу обвинуваченого (підозрюваного), у кримінальному провадженні: [моногр.] / Кастарнов Д. Б., Азаров Ю. І. – К. : Видавничий центр «Кафедра», 2017. – 176 с. </w:t>
      </w:r>
    </w:p>
    <w:p w:rsidR="00803D51" w:rsidRPr="00F63FC4" w:rsidRDefault="00803D51" w:rsidP="00F63FC4">
      <w:pPr>
        <w:shd w:val="clear" w:color="auto" w:fill="FFFFFF"/>
        <w:ind w:firstLine="709"/>
        <w:jc w:val="both"/>
        <w:rPr>
          <w:sz w:val="28"/>
          <w:szCs w:val="28"/>
        </w:rPr>
      </w:pPr>
      <w:r w:rsidRPr="00F63FC4">
        <w:rPr>
          <w:sz w:val="28"/>
          <w:szCs w:val="28"/>
        </w:rPr>
        <w:t xml:space="preserve">76. Кваліфікація та розслідування кримінальних правопорушень проти порядку обігу грошей, цінних паперів, інших документів : [посіб.] / Е.М. Кісілюк, М.П. Климчук, О.Є. Омельченко, О.В. Процюк; [за ред. д.ю.н. С.С. Чернявського]. – К. : Вид-во Європейського ун-ту, 2014. – 112 с. </w:t>
      </w:r>
    </w:p>
    <w:p w:rsidR="00803D51" w:rsidRPr="00F63FC4" w:rsidRDefault="00803D51" w:rsidP="00F63FC4">
      <w:pPr>
        <w:shd w:val="clear" w:color="auto" w:fill="FFFFFF"/>
        <w:ind w:firstLine="709"/>
        <w:jc w:val="both"/>
        <w:rPr>
          <w:sz w:val="28"/>
          <w:szCs w:val="28"/>
        </w:rPr>
      </w:pPr>
      <w:r w:rsidRPr="00F63FC4">
        <w:rPr>
          <w:sz w:val="28"/>
          <w:szCs w:val="28"/>
        </w:rPr>
        <w:t xml:space="preserve">77. Коваленко Є. Г. Наукові засади кримінально-процесуального доказування : монографія / Коваленко Є. Г. – К. : ЮрІнком Інтер, 2011. – 444с. </w:t>
      </w:r>
    </w:p>
    <w:p w:rsidR="00803D51" w:rsidRPr="00F63FC4" w:rsidRDefault="00803D51" w:rsidP="00F63FC4">
      <w:pPr>
        <w:shd w:val="clear" w:color="auto" w:fill="FFFFFF"/>
        <w:ind w:firstLine="709"/>
        <w:jc w:val="both"/>
        <w:rPr>
          <w:sz w:val="28"/>
          <w:szCs w:val="28"/>
        </w:rPr>
      </w:pPr>
      <w:r w:rsidRPr="00F63FC4">
        <w:rPr>
          <w:sz w:val="28"/>
          <w:szCs w:val="28"/>
        </w:rPr>
        <w:t xml:space="preserve">78. Ковальчук С. О. Речові докази в кримінальному процесуальному законодавстві й доктрині кримінального процесу країн мусульманської правової системи / С. О. Ковальчук // Право і суспільство. – 2016. – № 5. – С. 168-173. </w:t>
      </w:r>
    </w:p>
    <w:p w:rsidR="00803D51" w:rsidRPr="00F63FC4" w:rsidRDefault="00803D51" w:rsidP="00F63FC4">
      <w:pPr>
        <w:shd w:val="clear" w:color="auto" w:fill="FFFFFF"/>
        <w:ind w:firstLine="709"/>
        <w:jc w:val="both"/>
        <w:rPr>
          <w:sz w:val="28"/>
          <w:szCs w:val="28"/>
        </w:rPr>
      </w:pPr>
      <w:r w:rsidRPr="00F63FC4">
        <w:rPr>
          <w:sz w:val="28"/>
          <w:szCs w:val="28"/>
        </w:rPr>
        <w:t xml:space="preserve">79. Колонюк В. Роль судової експертизи в процесі доказування при розслідуванні тероризму / В. Колонюк, Ю. Форіс // Протидія терористичній </w:t>
      </w:r>
    </w:p>
    <w:p w:rsidR="00803D51" w:rsidRPr="00F63FC4" w:rsidRDefault="00803D51" w:rsidP="00F63FC4">
      <w:pPr>
        <w:shd w:val="clear" w:color="auto" w:fill="FFFFFF"/>
        <w:ind w:firstLine="709"/>
        <w:jc w:val="both"/>
        <w:rPr>
          <w:sz w:val="28"/>
          <w:szCs w:val="28"/>
        </w:rPr>
      </w:pPr>
      <w:r w:rsidRPr="00F63FC4">
        <w:rPr>
          <w:sz w:val="28"/>
          <w:szCs w:val="28"/>
        </w:rPr>
        <w:t xml:space="preserve">80. Конюшенко Я. Ю. Доказування на досудовому провадженні у кримінальному процесі України: автореф. дис. ... канд.юрид. наук (12.00.09) / Академія управління МВС України. – К., 2010. – 20с. </w:t>
      </w:r>
    </w:p>
    <w:p w:rsidR="00803D51" w:rsidRPr="00F63FC4" w:rsidRDefault="00803D51" w:rsidP="00F63FC4">
      <w:pPr>
        <w:shd w:val="clear" w:color="auto" w:fill="FFFFFF"/>
        <w:ind w:firstLine="709"/>
        <w:jc w:val="both"/>
        <w:rPr>
          <w:sz w:val="28"/>
          <w:szCs w:val="28"/>
        </w:rPr>
      </w:pPr>
      <w:r w:rsidRPr="00F63FC4">
        <w:rPr>
          <w:sz w:val="28"/>
          <w:szCs w:val="28"/>
        </w:rPr>
        <w:t>81. Костовська О. М. Доказування у справах про злочини приватного обвинувачення : автореф. дис. на здобуття наук. ступеня канд. юрид. наук : спец. 12.00.09 «Кримінальний процес та криміналістика; судова експертиза; оперативно-розшукова діяльність» / Костовська О. М. – К., 2012. – 16 с.</w:t>
      </w:r>
    </w:p>
    <w:p w:rsidR="00803D51" w:rsidRPr="00F63FC4" w:rsidRDefault="00803D51" w:rsidP="00F63FC4">
      <w:pPr>
        <w:shd w:val="clear" w:color="auto" w:fill="FFFFFF"/>
        <w:ind w:firstLine="709"/>
        <w:jc w:val="both"/>
        <w:rPr>
          <w:sz w:val="28"/>
          <w:szCs w:val="28"/>
        </w:rPr>
      </w:pPr>
      <w:r w:rsidRPr="00F63FC4">
        <w:rPr>
          <w:sz w:val="28"/>
          <w:szCs w:val="28"/>
        </w:rPr>
        <w:t xml:space="preserve"> 82. Кравченко Н. С. Суб’єкти доказування цивільного позову в кримінальному провадженні: монографія / Н. С. Кравченко, Д. П. Письменний; МВС України, НАВС. – К. : Вид. центр «Кафедра», 2016. – 215 с. </w:t>
      </w:r>
    </w:p>
    <w:p w:rsidR="00803D51" w:rsidRPr="00F63FC4" w:rsidRDefault="00803D51" w:rsidP="00F63FC4">
      <w:pPr>
        <w:shd w:val="clear" w:color="auto" w:fill="FFFFFF"/>
        <w:ind w:firstLine="709"/>
        <w:jc w:val="both"/>
        <w:rPr>
          <w:sz w:val="28"/>
          <w:szCs w:val="28"/>
        </w:rPr>
      </w:pPr>
      <w:r w:rsidRPr="00F63FC4">
        <w:rPr>
          <w:sz w:val="28"/>
          <w:szCs w:val="28"/>
        </w:rPr>
        <w:t xml:space="preserve">83. Кримінальний процесуальний кодекс України : структурно-логічні схеми і таблиці, типові бланки та зразки процесуальних документів : науково- 40 практичний посібник / [авт. кол.: Андрєєв Р. Г., Блажівський Є. М., Гошовський М. І. та ін.]. – К. : Алерта, 2012. – 736 с. </w:t>
      </w:r>
    </w:p>
    <w:p w:rsidR="00803D51" w:rsidRPr="00F63FC4" w:rsidRDefault="00803D51" w:rsidP="00F63FC4">
      <w:pPr>
        <w:shd w:val="clear" w:color="auto" w:fill="FFFFFF"/>
        <w:ind w:firstLine="709"/>
        <w:jc w:val="both"/>
        <w:rPr>
          <w:sz w:val="28"/>
          <w:szCs w:val="28"/>
        </w:rPr>
      </w:pPr>
      <w:r w:rsidRPr="00F63FC4">
        <w:rPr>
          <w:sz w:val="28"/>
          <w:szCs w:val="28"/>
        </w:rPr>
        <w:t xml:space="preserve">84. Кримінальний процесуальний кодекс України. Науково-практичний коментар / За загальною редакцією професорів В. Г. Гончаренко, В. Т. Нора, М. Є. Шумила. – К. : Юстініан, 2012. – 1224 с. </w:t>
      </w:r>
    </w:p>
    <w:p w:rsidR="00803D51" w:rsidRPr="00F63FC4" w:rsidRDefault="00803D51" w:rsidP="00F63FC4">
      <w:pPr>
        <w:shd w:val="clear" w:color="auto" w:fill="FFFFFF"/>
        <w:ind w:firstLine="709"/>
        <w:jc w:val="both"/>
        <w:rPr>
          <w:sz w:val="28"/>
          <w:szCs w:val="28"/>
        </w:rPr>
      </w:pPr>
      <w:r w:rsidRPr="00F63FC4">
        <w:rPr>
          <w:sz w:val="28"/>
          <w:szCs w:val="28"/>
        </w:rPr>
        <w:t xml:space="preserve">85. Кримінальний процесуальний кодекс України. Науково-практичний коментар : у 2 т. Т. 2 / Є. М. Блажівський, Ю. М. Грошевий, Ю. М. Дьомін та ін.; за заг. ред. В. Я. Тація, В. П. Пшонки, А. В. Портнова. – Х. : Право, 2012. – 664 с. </w:t>
      </w:r>
    </w:p>
    <w:p w:rsidR="00803D51" w:rsidRPr="00F63FC4" w:rsidRDefault="00803D51" w:rsidP="00F63FC4">
      <w:pPr>
        <w:shd w:val="clear" w:color="auto" w:fill="FFFFFF"/>
        <w:ind w:firstLine="709"/>
        <w:jc w:val="both"/>
        <w:rPr>
          <w:sz w:val="28"/>
          <w:szCs w:val="28"/>
        </w:rPr>
      </w:pPr>
      <w:r w:rsidRPr="00F63FC4">
        <w:rPr>
          <w:sz w:val="28"/>
          <w:szCs w:val="28"/>
        </w:rPr>
        <w:t xml:space="preserve">86. 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Х. : Право, 2012. – 768 с. </w:t>
      </w:r>
    </w:p>
    <w:p w:rsidR="00803D51" w:rsidRPr="00F63FC4" w:rsidRDefault="00803D51" w:rsidP="00F63FC4">
      <w:pPr>
        <w:shd w:val="clear" w:color="auto" w:fill="FFFFFF"/>
        <w:ind w:firstLine="709"/>
        <w:jc w:val="both"/>
        <w:rPr>
          <w:sz w:val="28"/>
          <w:szCs w:val="28"/>
        </w:rPr>
      </w:pPr>
      <w:r w:rsidRPr="00F63FC4">
        <w:rPr>
          <w:sz w:val="28"/>
          <w:szCs w:val="28"/>
        </w:rPr>
        <w:t xml:space="preserve">87. Кримінальний процесуальний кодекс України : Науково-практичний коментар / Відп. ред.: С. В. Ківалов, С. М. Міщенко, В. Ю. Захарченко. – Х. : Одіссей, 2013. – 1104 с. </w:t>
      </w:r>
    </w:p>
    <w:p w:rsidR="00803D51" w:rsidRPr="00F63FC4" w:rsidRDefault="00803D51" w:rsidP="00F63FC4">
      <w:pPr>
        <w:shd w:val="clear" w:color="auto" w:fill="FFFFFF"/>
        <w:ind w:firstLine="709"/>
        <w:jc w:val="both"/>
        <w:rPr>
          <w:sz w:val="28"/>
          <w:szCs w:val="28"/>
        </w:rPr>
      </w:pPr>
      <w:r w:rsidRPr="00F63FC4">
        <w:rPr>
          <w:sz w:val="28"/>
          <w:szCs w:val="28"/>
        </w:rPr>
        <w:t>88. Кримінальний процес : підручник / Ю. М. Грошевий, В. Я. Тацій, А. Р. Туманянц та ін.; за ред. В. Я. Тація, Ю. М. Грошевого, О. В. Капліної, О. Г. Шило. – Х. : Право, 2013. – 824 с.</w:t>
      </w:r>
    </w:p>
    <w:p w:rsidR="00803D51" w:rsidRPr="00F63FC4" w:rsidRDefault="00803D51" w:rsidP="00F63FC4">
      <w:pPr>
        <w:shd w:val="clear" w:color="auto" w:fill="FFFFFF"/>
        <w:ind w:firstLine="709"/>
        <w:jc w:val="both"/>
        <w:rPr>
          <w:sz w:val="28"/>
          <w:szCs w:val="28"/>
        </w:rPr>
      </w:pPr>
      <w:r w:rsidRPr="00F63FC4">
        <w:rPr>
          <w:sz w:val="28"/>
          <w:szCs w:val="28"/>
        </w:rPr>
        <w:t xml:space="preserve"> 89. Кримінальний процес [текст] : підручник. / За заг. ред. В. В. Коваленка, Л. Д. Удалової, Д. П. Письменного. – К. : «Центр учбової літератури», 2013. – 544 с. </w:t>
      </w:r>
    </w:p>
    <w:p w:rsidR="00803D51" w:rsidRPr="00F63FC4" w:rsidRDefault="00803D51" w:rsidP="00F63FC4">
      <w:pPr>
        <w:shd w:val="clear" w:color="auto" w:fill="FFFFFF"/>
        <w:ind w:firstLine="709"/>
        <w:jc w:val="both"/>
        <w:rPr>
          <w:sz w:val="28"/>
          <w:szCs w:val="28"/>
        </w:rPr>
      </w:pPr>
      <w:r w:rsidRPr="00F63FC4">
        <w:rPr>
          <w:sz w:val="28"/>
          <w:szCs w:val="28"/>
        </w:rPr>
        <w:t xml:space="preserve">90. Лазебний А. М. Використання спеціальних знань при розслідуванні кримінальних правопорушень проти громадського порядку: автореф. дис. на здобуття наук. ступеня канд. юрид. наук : спец. 12.00.09 «Кримінальник процес та криміналістика; судова експертиза; оперативно-розшукова діяльність» / Лазебний Анатолій Миколайович; ДФС України. Ун-т держ. фіскальної служби України. – Ірпінь, 2016. – 19 с. </w:t>
      </w:r>
    </w:p>
    <w:p w:rsidR="00803D51" w:rsidRPr="00F63FC4" w:rsidRDefault="00803D51" w:rsidP="00F63FC4">
      <w:pPr>
        <w:shd w:val="clear" w:color="auto" w:fill="FFFFFF"/>
        <w:ind w:firstLine="709"/>
        <w:jc w:val="both"/>
        <w:rPr>
          <w:sz w:val="28"/>
          <w:szCs w:val="28"/>
        </w:rPr>
      </w:pPr>
      <w:r w:rsidRPr="00F63FC4">
        <w:rPr>
          <w:sz w:val="28"/>
          <w:szCs w:val="28"/>
        </w:rPr>
        <w:t xml:space="preserve">91. Лобойко Л. М. Кримінальний процес : Підручник / Лобойко Л. М. – К. : Істина, 2014. – 432 с. </w:t>
      </w:r>
    </w:p>
    <w:p w:rsidR="00803D51" w:rsidRPr="00F63FC4" w:rsidRDefault="00803D51" w:rsidP="00F63FC4">
      <w:pPr>
        <w:shd w:val="clear" w:color="auto" w:fill="FFFFFF"/>
        <w:ind w:firstLine="709"/>
        <w:jc w:val="both"/>
        <w:rPr>
          <w:sz w:val="28"/>
          <w:szCs w:val="28"/>
        </w:rPr>
      </w:pPr>
      <w:r w:rsidRPr="00F63FC4">
        <w:rPr>
          <w:sz w:val="28"/>
          <w:szCs w:val="28"/>
        </w:rPr>
        <w:t xml:space="preserve">92. Науково-практичний коментар до Кримінального процесуального кодексу України від 13 квітня 2012 року / За ред. О. А. Банчука, Р. О. Куйбіди, М. І. Хавронюка. – Х. : Фактор, 2013. – 1072 с. </w:t>
      </w:r>
    </w:p>
    <w:p w:rsidR="00803D51" w:rsidRPr="00F63FC4" w:rsidRDefault="00803D51" w:rsidP="00F63FC4">
      <w:pPr>
        <w:shd w:val="clear" w:color="auto" w:fill="FFFFFF"/>
        <w:ind w:firstLine="709"/>
        <w:jc w:val="both"/>
        <w:rPr>
          <w:sz w:val="28"/>
          <w:szCs w:val="28"/>
        </w:rPr>
      </w:pPr>
      <w:r w:rsidRPr="00F63FC4">
        <w:rPr>
          <w:sz w:val="28"/>
          <w:szCs w:val="28"/>
        </w:rPr>
        <w:t>93. Негласні слідчі (розшукові) дії: кримінально-процесуальні та криміналістичні аспекти підготовки і проведення : науково-практичний посібник / В.А. Колесник; Академія адвокатури України. – К. : Прецедент, 2014. – 135 с.</w:t>
      </w:r>
    </w:p>
    <w:p w:rsidR="00803D51" w:rsidRPr="00F63FC4" w:rsidRDefault="00803D51" w:rsidP="00F63FC4">
      <w:pPr>
        <w:shd w:val="clear" w:color="auto" w:fill="FFFFFF"/>
        <w:ind w:firstLine="709"/>
        <w:jc w:val="both"/>
        <w:rPr>
          <w:sz w:val="28"/>
          <w:szCs w:val="28"/>
        </w:rPr>
      </w:pPr>
      <w:r w:rsidRPr="00F63FC4">
        <w:rPr>
          <w:sz w:val="28"/>
          <w:szCs w:val="28"/>
        </w:rPr>
        <w:t xml:space="preserve">94.Осетрова О. С. Визнання доказів недопустимими у кримінальному провадженні: автореф. дис. на здобуття наук. ступеня канд. юрид. наук : спец. 12.00.09 «Кримінальний процес та криміналістика; судова експертиза; оперативно-розшукова діяльність» / Осетрова Олена Станіславівна ; МВС України, НАВС. – К., 2016. – 20 с. </w:t>
      </w:r>
    </w:p>
    <w:p w:rsidR="00803D51" w:rsidRPr="00F63FC4" w:rsidRDefault="00803D51" w:rsidP="00F63FC4">
      <w:pPr>
        <w:shd w:val="clear" w:color="auto" w:fill="FFFFFF"/>
        <w:ind w:firstLine="709"/>
        <w:jc w:val="both"/>
        <w:rPr>
          <w:sz w:val="28"/>
          <w:szCs w:val="28"/>
        </w:rPr>
      </w:pPr>
      <w:r w:rsidRPr="00F63FC4">
        <w:rPr>
          <w:sz w:val="28"/>
          <w:szCs w:val="28"/>
        </w:rPr>
        <w:t>95. Особливості процесуального доказування у кримінальних провадженнях про злочини, вчинені на тимчасово окупованих територіях: Матеріали круглого столу 26 липня 2016 / ГПУ України, НАПУ України; Громадська орг-я «Всеукраїнська асоціація кримінального права». – К., 2016. – 174 с. 96. Охріменко І. М. Особливості призначення судово-психологічних експертиз щодо неповнолітніх під час розслідування кримінальних правопорушень / 41 І. М. Охріменко, Г. О. Лузанова // Публічне право : наук.-практ. юрид. журн. – 2016. – № 1 (21). – С. 155-163.</w:t>
      </w:r>
    </w:p>
    <w:p w:rsidR="00803D51" w:rsidRPr="00F63FC4" w:rsidRDefault="00803D51" w:rsidP="00F63FC4">
      <w:pPr>
        <w:shd w:val="clear" w:color="auto" w:fill="FFFFFF"/>
        <w:ind w:firstLine="709"/>
        <w:jc w:val="both"/>
        <w:rPr>
          <w:sz w:val="28"/>
          <w:szCs w:val="28"/>
        </w:rPr>
      </w:pPr>
      <w:r w:rsidRPr="00F63FC4">
        <w:rPr>
          <w:sz w:val="28"/>
          <w:szCs w:val="28"/>
        </w:rPr>
        <w:t xml:space="preserve">97. Підюков П. Захист доказів і доказового провадження у кримінальному процесі України / П. Підюков, Я. Конюшенко // Вісн. Акад. управління МВС. – 2010. – № 2 (14). – С.109–117. </w:t>
      </w:r>
    </w:p>
    <w:p w:rsidR="00803D51" w:rsidRPr="00F63FC4" w:rsidRDefault="00803D51" w:rsidP="00F63FC4">
      <w:pPr>
        <w:shd w:val="clear" w:color="auto" w:fill="FFFFFF"/>
        <w:ind w:firstLine="709"/>
        <w:jc w:val="both"/>
        <w:rPr>
          <w:sz w:val="28"/>
          <w:szCs w:val="28"/>
        </w:rPr>
      </w:pPr>
      <w:r w:rsidRPr="00F63FC4">
        <w:rPr>
          <w:sz w:val="28"/>
          <w:szCs w:val="28"/>
        </w:rPr>
        <w:t xml:space="preserve">98. Погорецький М. Докази у кримінальному процессі. Використання матеріалів оперативно-розшукової діяльності для отримання доказів / М. Погорецький // Вісн. прокуратури. – 2003. – № 2. – С. 59–65. </w:t>
      </w:r>
    </w:p>
    <w:p w:rsidR="00803D51" w:rsidRPr="00F63FC4" w:rsidRDefault="00803D51" w:rsidP="00F63FC4">
      <w:pPr>
        <w:shd w:val="clear" w:color="auto" w:fill="FFFFFF"/>
        <w:ind w:firstLine="709"/>
        <w:jc w:val="both"/>
        <w:rPr>
          <w:sz w:val="28"/>
          <w:szCs w:val="28"/>
        </w:rPr>
      </w:pPr>
      <w:r w:rsidRPr="00F63FC4">
        <w:rPr>
          <w:sz w:val="28"/>
          <w:szCs w:val="28"/>
        </w:rPr>
        <w:t xml:space="preserve">99. Погорецький М. Доказування у кримінальному процесі: гносеологічні і правові питання / М. Погорецький // Вісн. Акад. правових наук України. – Х. : Право, 2008. – Вип. 3(54). – С. 266–275. </w:t>
      </w:r>
    </w:p>
    <w:p w:rsidR="00803D51" w:rsidRPr="00F63FC4" w:rsidRDefault="00803D51" w:rsidP="00F63FC4">
      <w:pPr>
        <w:shd w:val="clear" w:color="auto" w:fill="FFFFFF"/>
        <w:ind w:firstLine="709"/>
        <w:jc w:val="both"/>
        <w:rPr>
          <w:sz w:val="28"/>
          <w:szCs w:val="28"/>
        </w:rPr>
      </w:pPr>
      <w:r w:rsidRPr="00F63FC4">
        <w:rPr>
          <w:sz w:val="28"/>
          <w:szCs w:val="28"/>
        </w:rPr>
        <w:t xml:space="preserve">100. Рогатюк А. Імовірність у кримінальному процесі. Її значення при обґрунтуванні слідчим процесуальних рішень / А. Рогатюк // Вісн. прокуратури. – 2012. – № 4–5. – С. 115–121. </w:t>
      </w:r>
    </w:p>
    <w:p w:rsidR="00803D51" w:rsidRPr="00F63FC4" w:rsidRDefault="00803D51" w:rsidP="00F63FC4">
      <w:pPr>
        <w:shd w:val="clear" w:color="auto" w:fill="FFFFFF"/>
        <w:ind w:firstLine="709"/>
        <w:jc w:val="both"/>
        <w:rPr>
          <w:sz w:val="28"/>
          <w:szCs w:val="28"/>
        </w:rPr>
      </w:pPr>
      <w:r w:rsidRPr="00F63FC4">
        <w:rPr>
          <w:sz w:val="28"/>
          <w:szCs w:val="28"/>
        </w:rPr>
        <w:t xml:space="preserve">101. Рогальська В. В. Реалізація засади забезпечення презумпції невинуватості та доведеності вини у діяльності органів національної поліції/ В. В. Рогальська, О. О. Самойленко // Світовий досвід підготовки кадрів поліції та його впровадження в Україні : матеріали Міжнар. наук.-практ. конф., (17 бер. 2016 р., ДДУВС). – Кривий-Ріг : «Ліра ЛТД», 2016. – С. 541-543. </w:t>
      </w:r>
    </w:p>
    <w:p w:rsidR="00803D51" w:rsidRPr="00F63FC4" w:rsidRDefault="00803D51" w:rsidP="00F63FC4">
      <w:pPr>
        <w:shd w:val="clear" w:color="auto" w:fill="FFFFFF"/>
        <w:ind w:firstLine="709"/>
        <w:jc w:val="both"/>
        <w:rPr>
          <w:sz w:val="28"/>
          <w:szCs w:val="28"/>
        </w:rPr>
      </w:pPr>
      <w:r w:rsidRPr="00F63FC4">
        <w:rPr>
          <w:sz w:val="28"/>
          <w:szCs w:val="28"/>
        </w:rPr>
        <w:t xml:space="preserve">102. Рожнова В. В. Деякі міркування про право на подання доказів у кримінальному процесі / В. В. Рожнова // Роль та місце ОВС у розбудові демократичної правової держави : матеріали Міжнар. наук.-практ. конф. (Одеса, 24 лют. 2012 р.).– О., 2012. – Ч. 1. – С. 241–242. </w:t>
      </w:r>
    </w:p>
    <w:p w:rsidR="00803D51" w:rsidRPr="00F63FC4" w:rsidRDefault="00803D51" w:rsidP="00F63FC4">
      <w:pPr>
        <w:shd w:val="clear" w:color="auto" w:fill="FFFFFF"/>
        <w:ind w:firstLine="709"/>
        <w:jc w:val="both"/>
        <w:rPr>
          <w:sz w:val="28"/>
          <w:szCs w:val="28"/>
        </w:rPr>
      </w:pPr>
      <w:r w:rsidRPr="00F63FC4">
        <w:rPr>
          <w:sz w:val="28"/>
          <w:szCs w:val="28"/>
        </w:rPr>
        <w:t xml:space="preserve">103. Рожнова В.В. Недопустимість доказів у кримінальному провадженні. // Юридичний часопис Національної академії внутрішніх справ . – 2013. - №1(5). – С.301-306. </w:t>
      </w:r>
    </w:p>
    <w:p w:rsidR="00803D51" w:rsidRPr="00F63FC4" w:rsidRDefault="00803D51" w:rsidP="00F63FC4">
      <w:pPr>
        <w:shd w:val="clear" w:color="auto" w:fill="FFFFFF"/>
        <w:ind w:firstLine="709"/>
        <w:jc w:val="both"/>
        <w:rPr>
          <w:sz w:val="28"/>
          <w:szCs w:val="28"/>
        </w:rPr>
      </w:pPr>
      <w:r w:rsidRPr="00F63FC4">
        <w:rPr>
          <w:sz w:val="28"/>
          <w:szCs w:val="28"/>
        </w:rPr>
        <w:t xml:space="preserve">104. Рожнова В. В. Невідповідність висновків суду першої інстанції фактичним обставинам кримінального провадження. / В. В. Рожнова, І. І. Котубей – К. : КНТ, 2015. – 182 с. </w:t>
      </w:r>
    </w:p>
    <w:p w:rsidR="00803D51" w:rsidRPr="00F63FC4" w:rsidRDefault="00803D51" w:rsidP="00F63FC4">
      <w:pPr>
        <w:shd w:val="clear" w:color="auto" w:fill="FFFFFF"/>
        <w:ind w:firstLine="709"/>
        <w:jc w:val="both"/>
        <w:rPr>
          <w:sz w:val="28"/>
          <w:szCs w:val="28"/>
        </w:rPr>
      </w:pPr>
      <w:r w:rsidRPr="00F63FC4">
        <w:rPr>
          <w:sz w:val="28"/>
          <w:szCs w:val="28"/>
        </w:rPr>
        <w:t xml:space="preserve">105. Савицький Д. О. Доказування у справах про злочини приватного обвинувачення : монографія / Д. О. Савицький, О. М. Костовська. – Львів : Каменяр, 2012. – 235 с. </w:t>
      </w:r>
    </w:p>
    <w:p w:rsidR="00803D51" w:rsidRPr="00F63FC4" w:rsidRDefault="00803D51" w:rsidP="00F63FC4">
      <w:pPr>
        <w:shd w:val="clear" w:color="auto" w:fill="FFFFFF"/>
        <w:ind w:firstLine="709"/>
        <w:jc w:val="both"/>
        <w:rPr>
          <w:sz w:val="28"/>
          <w:szCs w:val="28"/>
        </w:rPr>
      </w:pPr>
      <w:r w:rsidRPr="00F63FC4">
        <w:rPr>
          <w:sz w:val="28"/>
          <w:szCs w:val="28"/>
        </w:rPr>
        <w:t xml:space="preserve">106. Сапін О. Проблеми збирання доказів прокурором під час особливого режиму досудового розслідування/ О. Сапін // Протидія терористичній діяльності : міжнародний досвід і його актуальність для України. – К., 2016. – С. 309-310. </w:t>
      </w:r>
    </w:p>
    <w:p w:rsidR="00803D51" w:rsidRPr="00F63FC4" w:rsidRDefault="00803D51" w:rsidP="00F63FC4">
      <w:pPr>
        <w:shd w:val="clear" w:color="auto" w:fill="FFFFFF"/>
        <w:ind w:firstLine="709"/>
        <w:jc w:val="both"/>
        <w:rPr>
          <w:sz w:val="28"/>
          <w:szCs w:val="28"/>
        </w:rPr>
      </w:pPr>
      <w:r w:rsidRPr="00F63FC4">
        <w:rPr>
          <w:sz w:val="28"/>
          <w:szCs w:val="28"/>
        </w:rPr>
        <w:t xml:space="preserve">107. Сергєєва Д. Б. Співвідношення пізнання і доказування у кримінальному процесі / Д. Б. Сергєєва // Наук. вісн. Київ. нац. ун-ту внутр. справ. – К., 2010. – Вип. 4(71). – С.144–149. </w:t>
      </w:r>
    </w:p>
    <w:p w:rsidR="00803D51" w:rsidRPr="00F63FC4" w:rsidRDefault="00803D51" w:rsidP="00F63FC4">
      <w:pPr>
        <w:shd w:val="clear" w:color="auto" w:fill="FFFFFF"/>
        <w:ind w:firstLine="709"/>
        <w:jc w:val="both"/>
        <w:rPr>
          <w:sz w:val="28"/>
          <w:szCs w:val="28"/>
        </w:rPr>
      </w:pPr>
      <w:r w:rsidRPr="00F63FC4">
        <w:rPr>
          <w:sz w:val="28"/>
          <w:szCs w:val="28"/>
        </w:rPr>
        <w:t xml:space="preserve">108. Сизоненко А. С. Використання доказів, отриманих на території інших країн, в кримінальному процесі України : автореф. дис. на здобуття наук. ступеня канд. юрид. наук : спец. 12.00.09 «Кримінальний процес та криміналістика; судова експертиза» / Сизоненко А. С. – К., 2004. – 18 с. </w:t>
      </w:r>
    </w:p>
    <w:p w:rsidR="00803D51" w:rsidRPr="00F63FC4" w:rsidRDefault="00803D51" w:rsidP="00F63FC4">
      <w:pPr>
        <w:shd w:val="clear" w:color="auto" w:fill="FFFFFF"/>
        <w:ind w:firstLine="709"/>
        <w:jc w:val="both"/>
        <w:rPr>
          <w:sz w:val="28"/>
          <w:szCs w:val="28"/>
        </w:rPr>
      </w:pPr>
      <w:r w:rsidRPr="00F63FC4">
        <w:rPr>
          <w:sz w:val="28"/>
          <w:szCs w:val="28"/>
        </w:rPr>
        <w:t xml:space="preserve">109. Складання кримінально-процесуальних документів у досудовому провадженні. – К. : КНТ, 2013. – 376 с. 42 </w:t>
      </w:r>
    </w:p>
    <w:p w:rsidR="00803D51" w:rsidRPr="00F63FC4" w:rsidRDefault="00803D51" w:rsidP="00F63FC4">
      <w:pPr>
        <w:shd w:val="clear" w:color="auto" w:fill="FFFFFF"/>
        <w:ind w:firstLine="709"/>
        <w:jc w:val="both"/>
        <w:rPr>
          <w:sz w:val="28"/>
          <w:szCs w:val="28"/>
        </w:rPr>
      </w:pPr>
      <w:r w:rsidRPr="00F63FC4">
        <w:rPr>
          <w:sz w:val="28"/>
          <w:szCs w:val="28"/>
        </w:rPr>
        <w:t xml:space="preserve">110. Соколова Я. Висновок лінгвістичної експертизи мовлення як процесуальне джерело доказів у кримінальних провадженнях про злочинит проти основ = національної безпеки України/ Я. Соколова // Протидія терористичній діяльності: міжнародний досвід і його актуальність для України. – К., 2016. – С. 319-322. </w:t>
      </w:r>
    </w:p>
    <w:p w:rsidR="00803D51" w:rsidRPr="00F63FC4" w:rsidRDefault="00803D51" w:rsidP="00F63FC4">
      <w:pPr>
        <w:shd w:val="clear" w:color="auto" w:fill="FFFFFF"/>
        <w:ind w:firstLine="709"/>
        <w:jc w:val="both"/>
        <w:rPr>
          <w:sz w:val="28"/>
          <w:szCs w:val="28"/>
        </w:rPr>
      </w:pPr>
      <w:r w:rsidRPr="00F63FC4">
        <w:rPr>
          <w:sz w:val="28"/>
          <w:szCs w:val="28"/>
        </w:rPr>
        <w:t xml:space="preserve">111. Спільник С. Діяльність прокурора щодо забезпечення збирання допустимих доказів у кримінальному провадженні / С. Спільник, О. Комарницька // Вісник прокуратури. – 2016. – № 2. – С. 75-83. </w:t>
      </w:r>
    </w:p>
    <w:p w:rsidR="00803D51" w:rsidRPr="00F63FC4" w:rsidRDefault="00803D51" w:rsidP="00F63FC4">
      <w:pPr>
        <w:shd w:val="clear" w:color="auto" w:fill="FFFFFF"/>
        <w:ind w:firstLine="709"/>
        <w:jc w:val="both"/>
        <w:rPr>
          <w:sz w:val="28"/>
          <w:szCs w:val="28"/>
        </w:rPr>
      </w:pPr>
      <w:r w:rsidRPr="00F63FC4">
        <w:rPr>
          <w:sz w:val="28"/>
          <w:szCs w:val="28"/>
        </w:rPr>
        <w:t xml:space="preserve">112. Стахівський С. Внутрішнє переконання, оцінка доказів та їх процесуальних джерел / С. Стахівський // Підприємництво, господарство і право. – 2005. – № 7. – С. 127–128. </w:t>
      </w:r>
    </w:p>
    <w:p w:rsidR="00803D51" w:rsidRPr="00F63FC4" w:rsidRDefault="00803D51" w:rsidP="00F63FC4">
      <w:pPr>
        <w:shd w:val="clear" w:color="auto" w:fill="FFFFFF"/>
        <w:ind w:firstLine="709"/>
        <w:jc w:val="both"/>
        <w:rPr>
          <w:sz w:val="28"/>
          <w:szCs w:val="28"/>
        </w:rPr>
      </w:pPr>
      <w:r w:rsidRPr="00F63FC4">
        <w:rPr>
          <w:sz w:val="28"/>
          <w:szCs w:val="28"/>
        </w:rPr>
        <w:t xml:space="preserve">113. Стахівський С. М. Кримінально-процесуальні засоби доказування : автореф. дис. на здобуття наук. ступеня канд. юрид. наук : спец. 12.00.09 «Кримінальний процес та криміналістика; судова експертиза» / Стахівський С. М. – К., 2005. – 30 с. </w:t>
      </w:r>
    </w:p>
    <w:p w:rsidR="00803D51" w:rsidRPr="00F63FC4" w:rsidRDefault="00803D51" w:rsidP="00F63FC4">
      <w:pPr>
        <w:shd w:val="clear" w:color="auto" w:fill="FFFFFF"/>
        <w:ind w:firstLine="709"/>
        <w:jc w:val="both"/>
        <w:rPr>
          <w:sz w:val="28"/>
          <w:szCs w:val="28"/>
        </w:rPr>
      </w:pPr>
      <w:r w:rsidRPr="00F63FC4">
        <w:rPr>
          <w:sz w:val="28"/>
          <w:szCs w:val="28"/>
        </w:rPr>
        <w:t xml:space="preserve">114. Стахівський С. М. Теорія і практика кримінально-процесуального доказування : монографія / Стахівський С. М. – К. : Нац. акад. внутр. справ України, 2005. – 271 с. </w:t>
      </w:r>
    </w:p>
    <w:p w:rsidR="00803D51" w:rsidRPr="00F63FC4" w:rsidRDefault="00803D51" w:rsidP="00F63FC4">
      <w:pPr>
        <w:shd w:val="clear" w:color="auto" w:fill="FFFFFF"/>
        <w:ind w:firstLine="709"/>
        <w:jc w:val="both"/>
        <w:rPr>
          <w:sz w:val="28"/>
          <w:szCs w:val="28"/>
        </w:rPr>
      </w:pPr>
      <w:r w:rsidRPr="00F63FC4">
        <w:rPr>
          <w:sz w:val="28"/>
          <w:szCs w:val="28"/>
        </w:rPr>
        <w:t xml:space="preserve">115. Стахівський С. М. Слідчі дії як основні засоби збирання доказів : [наук. – практ. посіб.] / Стахівський С. М. – К. : Атіка, 2009. – 64 с. </w:t>
      </w:r>
    </w:p>
    <w:p w:rsidR="00803D51" w:rsidRPr="00F63FC4" w:rsidRDefault="00803D51" w:rsidP="00F63FC4">
      <w:pPr>
        <w:shd w:val="clear" w:color="auto" w:fill="FFFFFF"/>
        <w:ind w:firstLine="709"/>
        <w:jc w:val="both"/>
        <w:rPr>
          <w:sz w:val="28"/>
          <w:szCs w:val="28"/>
        </w:rPr>
      </w:pPr>
      <w:r w:rsidRPr="00F63FC4">
        <w:rPr>
          <w:sz w:val="28"/>
          <w:szCs w:val="28"/>
        </w:rPr>
        <w:t xml:space="preserve">116. Степанов О. С. Належність та допустимість доказів у кримінальному процесі України : автореф. дис. на здобуття наук. ступеня канд. юрид. наук : спец. 12.00.09 "Кримінальний процес та криміналістика; судова експертиза" / Степанов О. С. – К., 2007. – 16 с. </w:t>
      </w:r>
    </w:p>
    <w:p w:rsidR="00803D51" w:rsidRPr="00F63FC4" w:rsidRDefault="00803D51" w:rsidP="00F63FC4">
      <w:pPr>
        <w:shd w:val="clear" w:color="auto" w:fill="FFFFFF"/>
        <w:ind w:firstLine="709"/>
        <w:jc w:val="both"/>
        <w:rPr>
          <w:sz w:val="28"/>
          <w:szCs w:val="28"/>
        </w:rPr>
      </w:pPr>
      <w:r w:rsidRPr="00F63FC4">
        <w:rPr>
          <w:sz w:val="28"/>
          <w:szCs w:val="28"/>
        </w:rPr>
        <w:t xml:space="preserve">117. Стоянов М. М. Властивості доказів у кримінальному процесі України: автореф. дис. на здобуття наук. ступеня канд. юрид. наук : спец. 12.00.09 "Кримінальний процес та криміналістика; судова експертиза" / Стоянов М. М. – О., 2010. – 20 с. </w:t>
      </w:r>
    </w:p>
    <w:p w:rsidR="00803D51" w:rsidRPr="00F63FC4" w:rsidRDefault="00803D51" w:rsidP="00F63FC4">
      <w:pPr>
        <w:shd w:val="clear" w:color="auto" w:fill="FFFFFF"/>
        <w:ind w:firstLine="709"/>
        <w:jc w:val="both"/>
        <w:rPr>
          <w:sz w:val="28"/>
          <w:szCs w:val="28"/>
        </w:rPr>
      </w:pPr>
      <w:r w:rsidRPr="00F63FC4">
        <w:rPr>
          <w:sz w:val="28"/>
          <w:szCs w:val="28"/>
        </w:rPr>
        <w:t xml:space="preserve">118. Теорія судових доказів в питаннях та відповідях [текст] навч. посіб. / [Л.Д. Удалова, Д.П. Письменний, О.Ю. Азаров та ін.]. – К. : «Центр цчбової літератури», 2015. – 104 с. </w:t>
      </w:r>
    </w:p>
    <w:p w:rsidR="00803D51" w:rsidRPr="00F63FC4" w:rsidRDefault="00803D51" w:rsidP="00F63FC4">
      <w:pPr>
        <w:shd w:val="clear" w:color="auto" w:fill="FFFFFF"/>
        <w:ind w:firstLine="709"/>
        <w:jc w:val="both"/>
        <w:rPr>
          <w:sz w:val="28"/>
          <w:szCs w:val="28"/>
        </w:rPr>
      </w:pPr>
      <w:r w:rsidRPr="00F63FC4">
        <w:rPr>
          <w:sz w:val="28"/>
          <w:szCs w:val="28"/>
        </w:rPr>
        <w:t xml:space="preserve">119. Терещенко Ю. В. Процесуальні дії як способи формування доказів у досудовому провадженні : монографія / Ю. В. Терещенко. – Львів : ГалицькоВолинська Спілка, 2012. – 166 с. </w:t>
      </w:r>
    </w:p>
    <w:p w:rsidR="00803D51" w:rsidRPr="00F63FC4" w:rsidRDefault="00803D51" w:rsidP="00F63FC4">
      <w:pPr>
        <w:shd w:val="clear" w:color="auto" w:fill="FFFFFF"/>
        <w:ind w:firstLine="709"/>
        <w:jc w:val="both"/>
        <w:rPr>
          <w:sz w:val="28"/>
          <w:szCs w:val="28"/>
        </w:rPr>
      </w:pPr>
      <w:r w:rsidRPr="00F63FC4">
        <w:rPr>
          <w:sz w:val="28"/>
          <w:szCs w:val="28"/>
        </w:rPr>
        <w:t xml:space="preserve">120. Тютюнник В. В. Інститут допустимості доказів як гарантія ухвалення законного та обґрунтованого вироку суду: автореф. дис. на здобуття наук. ступеня канд. юрид. наук: спец. 12.00.09 «Кримінальний процес та криміналістика; судова експертиза; оперативно-розшукова діяльність» / Тютюнник В’ячеслав Володимирович; Мін-во освіти і науки України; Нац. юрид. ун-т ім. Я. Мудрого. – Харків, 2016. – 20 с. </w:t>
      </w:r>
    </w:p>
    <w:p w:rsidR="00803D51" w:rsidRPr="00F63FC4" w:rsidRDefault="00803D51" w:rsidP="00F63FC4">
      <w:pPr>
        <w:shd w:val="clear" w:color="auto" w:fill="FFFFFF"/>
        <w:ind w:firstLine="709"/>
        <w:jc w:val="both"/>
        <w:rPr>
          <w:sz w:val="28"/>
          <w:szCs w:val="28"/>
        </w:rPr>
      </w:pPr>
      <w:r w:rsidRPr="00F63FC4">
        <w:rPr>
          <w:sz w:val="28"/>
          <w:szCs w:val="28"/>
        </w:rPr>
        <w:t xml:space="preserve">121. Удалова Л.Д. Вербальна інформація у кримінальному процесі України: монографія / НАВСУ. – К.: Паливода А.В., 2006. – 321с. </w:t>
      </w:r>
    </w:p>
    <w:p w:rsidR="00803D51" w:rsidRPr="00F63FC4" w:rsidRDefault="00803D51" w:rsidP="00F63FC4">
      <w:pPr>
        <w:shd w:val="clear" w:color="auto" w:fill="FFFFFF"/>
        <w:ind w:firstLine="709"/>
        <w:jc w:val="both"/>
        <w:rPr>
          <w:sz w:val="28"/>
          <w:szCs w:val="28"/>
        </w:rPr>
      </w:pPr>
      <w:r w:rsidRPr="00F63FC4">
        <w:rPr>
          <w:sz w:val="28"/>
          <w:szCs w:val="28"/>
        </w:rPr>
        <w:t xml:space="preserve">122. Удалова Л. Д. Предмет доказування у справах, що закриваються провадженням за нереабілітуючими підставами : монографія / Л. Д. Удалова, Н. З. Рогатинська. – К. : КНТ, 2009. – 150 с. </w:t>
      </w:r>
    </w:p>
    <w:p w:rsidR="00803D51" w:rsidRPr="00F63FC4" w:rsidRDefault="00803D51" w:rsidP="00F63FC4">
      <w:pPr>
        <w:shd w:val="clear" w:color="auto" w:fill="FFFFFF"/>
        <w:ind w:firstLine="709"/>
        <w:jc w:val="both"/>
        <w:rPr>
          <w:sz w:val="28"/>
          <w:szCs w:val="28"/>
        </w:rPr>
      </w:pPr>
      <w:r w:rsidRPr="00F63FC4">
        <w:rPr>
          <w:sz w:val="28"/>
          <w:szCs w:val="28"/>
        </w:rPr>
        <w:t xml:space="preserve">123. Удалова Л. Д. Суб’єкти кримінально-процесуального доказування / Л. Д. Удалова, О. В. Рибалка. – К. : КНТ, 2012. – 160 с. 43 </w:t>
      </w:r>
    </w:p>
    <w:p w:rsidR="00803D51" w:rsidRPr="00F63FC4" w:rsidRDefault="00803D51" w:rsidP="00F63FC4">
      <w:pPr>
        <w:shd w:val="clear" w:color="auto" w:fill="FFFFFF"/>
        <w:ind w:firstLine="709"/>
        <w:jc w:val="both"/>
        <w:rPr>
          <w:sz w:val="28"/>
          <w:szCs w:val="28"/>
        </w:rPr>
      </w:pPr>
      <w:r w:rsidRPr="00F63FC4">
        <w:rPr>
          <w:sz w:val="28"/>
          <w:szCs w:val="28"/>
        </w:rPr>
        <w:t xml:space="preserve">124. Удалова Л.Д. Кримінальний процес в питаннях і відповідях. Четверте видання, перероблене і доповнене / Л.Д. Удалова, В.В. Рожнова, Д.О. Савицький, О.Ю. Хабло, О.В. Римарчук. – К. : КНТ, 2016. – 269 с. </w:t>
      </w:r>
    </w:p>
    <w:p w:rsidR="00803D51" w:rsidRPr="00F63FC4" w:rsidRDefault="00803D51" w:rsidP="00F63FC4">
      <w:pPr>
        <w:shd w:val="clear" w:color="auto" w:fill="FFFFFF"/>
        <w:ind w:firstLine="709"/>
        <w:jc w:val="both"/>
        <w:rPr>
          <w:sz w:val="28"/>
          <w:szCs w:val="28"/>
        </w:rPr>
      </w:pPr>
      <w:r w:rsidRPr="00F63FC4">
        <w:rPr>
          <w:sz w:val="28"/>
          <w:szCs w:val="28"/>
        </w:rPr>
        <w:t xml:space="preserve">125. Фомічов К. С. Доказування у справах про злочини, пов’язані з незаконним заволодінням суб’єктами господарювання: автореф. дис. на здобуття наук. ступеня канд. юрид. наук : спец. 12.00.09 «Кримінальний процес та криміналістика; судова експертиза; оперативно-розшукова діяльність» / Фомічов К. С. – К., 2012. – 16 с. </w:t>
      </w:r>
    </w:p>
    <w:p w:rsidR="00803D51" w:rsidRPr="00F63FC4" w:rsidRDefault="00803D51" w:rsidP="00F63FC4">
      <w:pPr>
        <w:shd w:val="clear" w:color="auto" w:fill="FFFFFF"/>
        <w:ind w:firstLine="709"/>
        <w:jc w:val="both"/>
        <w:rPr>
          <w:sz w:val="28"/>
          <w:szCs w:val="28"/>
        </w:rPr>
      </w:pPr>
      <w:r w:rsidRPr="00F63FC4">
        <w:rPr>
          <w:sz w:val="28"/>
          <w:szCs w:val="28"/>
        </w:rPr>
        <w:t xml:space="preserve">126. Форостяний А.В. Щодо розширення предмету доказування у кримінальному провадженні / А.В. Форостяний // Юридична наука. – 2015 – № 3. – С.152-158. </w:t>
      </w:r>
    </w:p>
    <w:p w:rsidR="00803D51" w:rsidRPr="00F63FC4" w:rsidRDefault="00803D51" w:rsidP="00F63FC4">
      <w:pPr>
        <w:shd w:val="clear" w:color="auto" w:fill="FFFFFF"/>
        <w:ind w:firstLine="709"/>
        <w:jc w:val="both"/>
        <w:rPr>
          <w:sz w:val="28"/>
          <w:szCs w:val="28"/>
        </w:rPr>
      </w:pPr>
      <w:r w:rsidRPr="00F63FC4">
        <w:rPr>
          <w:sz w:val="28"/>
          <w:szCs w:val="28"/>
        </w:rPr>
        <w:t>127. Цехан Д. М. Теоретичні основи використання цифрових доказів у кримінальному процесі / Д. М. Цехан // Південноукраїнський правничий часопис. – 2012. − № 1. – С. 207–210.</w:t>
      </w:r>
    </w:p>
    <w:p w:rsidR="00803D51" w:rsidRPr="00F63FC4" w:rsidRDefault="00803D51" w:rsidP="00F63FC4">
      <w:pPr>
        <w:shd w:val="clear" w:color="auto" w:fill="FFFFFF"/>
        <w:ind w:firstLine="709"/>
        <w:jc w:val="both"/>
        <w:rPr>
          <w:sz w:val="28"/>
          <w:szCs w:val="28"/>
        </w:rPr>
      </w:pPr>
      <w:r w:rsidRPr="00F63FC4">
        <w:rPr>
          <w:sz w:val="28"/>
          <w:szCs w:val="28"/>
        </w:rPr>
        <w:t xml:space="preserve">128. Шевчишен А. Можливості збирання доказів і розшуку при здійсненні окремих негласних слідчих (розшукових) дій у кримінальних провадженнях про корупційні злочини у сфері службової та проф. діяльності, пов'язаної з = наданням публічних послуг/ А. Шевчишен // Право України. – 2016. – № 10. – С. 177-185. </w:t>
      </w:r>
    </w:p>
    <w:p w:rsidR="00803D51" w:rsidRPr="00F63FC4" w:rsidRDefault="00803D51" w:rsidP="00F63FC4">
      <w:pPr>
        <w:shd w:val="clear" w:color="auto" w:fill="FFFFFF"/>
        <w:ind w:firstLine="709"/>
        <w:jc w:val="both"/>
        <w:rPr>
          <w:sz w:val="28"/>
          <w:szCs w:val="28"/>
        </w:rPr>
      </w:pPr>
      <w:r w:rsidRPr="00F63FC4">
        <w:rPr>
          <w:sz w:val="28"/>
          <w:szCs w:val="28"/>
        </w:rPr>
        <w:t xml:space="preserve">129. Шумило М. Є. Непрямі докази в кримінальному процесі України : монографія / Шумило М. Є. – Х. : СПД ФО Брові О. В., 2012. – 206 с. </w:t>
      </w:r>
    </w:p>
    <w:p w:rsidR="00803D51" w:rsidRPr="00F63FC4" w:rsidRDefault="00803D51" w:rsidP="00F63FC4">
      <w:pPr>
        <w:shd w:val="clear" w:color="auto" w:fill="FFFFFF"/>
        <w:ind w:firstLine="709"/>
        <w:jc w:val="both"/>
        <w:rPr>
          <w:sz w:val="28"/>
          <w:szCs w:val="28"/>
        </w:rPr>
      </w:pPr>
      <w:r w:rsidRPr="00F63FC4">
        <w:rPr>
          <w:sz w:val="28"/>
          <w:szCs w:val="28"/>
        </w:rPr>
        <w:t>130. Шумило М. Є. Докази досудового і судового провадження: проблема функцій та співвідношення / М. Є. Шумило // Юридичний вісник України. – 2013. – № 40 (953). – С. 6–7.</w:t>
      </w:r>
    </w:p>
    <w:p w:rsidR="00803D51" w:rsidRPr="00F63FC4" w:rsidRDefault="00803D51" w:rsidP="00F63FC4">
      <w:pPr>
        <w:shd w:val="clear" w:color="auto" w:fill="FFFFFF"/>
        <w:ind w:firstLine="709"/>
        <w:jc w:val="both"/>
        <w:rPr>
          <w:sz w:val="28"/>
          <w:szCs w:val="28"/>
        </w:rPr>
      </w:pPr>
      <w:r w:rsidRPr="00F63FC4">
        <w:rPr>
          <w:sz w:val="28"/>
          <w:szCs w:val="28"/>
        </w:rPr>
        <w:t xml:space="preserve"> 131. Юсупов В. В. Особливості перевірки алібі у досудовому слідстві / В. В. Юсупов // Наук. вісн. Нац. акад. внутр. справ України. – К., 2003. – Вип. 2. – С. 233–244. </w:t>
      </w:r>
    </w:p>
    <w:p w:rsidR="00803D51" w:rsidRPr="00F63FC4" w:rsidRDefault="00803D51" w:rsidP="00F63FC4">
      <w:pPr>
        <w:shd w:val="clear" w:color="auto" w:fill="FFFFFF"/>
        <w:ind w:firstLine="709"/>
        <w:jc w:val="both"/>
        <w:rPr>
          <w:sz w:val="28"/>
          <w:szCs w:val="28"/>
        </w:rPr>
      </w:pPr>
      <w:r w:rsidRPr="00F63FC4">
        <w:rPr>
          <w:sz w:val="28"/>
          <w:szCs w:val="28"/>
        </w:rPr>
        <w:t xml:space="preserve">132. Ясинок М. Висновок експерта як доказ у справах щодо обсягу правосуб’єктності фізичних осіб / М. Ясинок // Право України. – 2010. – № 3. – С.146–152. 11. </w:t>
      </w:r>
    </w:p>
    <w:p w:rsidR="00803D51" w:rsidRPr="00F63FC4" w:rsidRDefault="00803D51" w:rsidP="00F63FC4">
      <w:pPr>
        <w:shd w:val="clear" w:color="auto" w:fill="FFFFFF"/>
        <w:tabs>
          <w:tab w:val="left" w:pos="365"/>
        </w:tabs>
        <w:spacing w:before="14" w:line="226" w:lineRule="exact"/>
        <w:jc w:val="center"/>
        <w:rPr>
          <w:b/>
          <w:sz w:val="28"/>
          <w:szCs w:val="28"/>
        </w:rPr>
      </w:pPr>
    </w:p>
    <w:p w:rsidR="00803D51" w:rsidRPr="00F63FC4" w:rsidRDefault="00803D51" w:rsidP="00F63FC4">
      <w:pPr>
        <w:shd w:val="clear" w:color="auto" w:fill="FFFFFF"/>
        <w:tabs>
          <w:tab w:val="left" w:pos="365"/>
        </w:tabs>
        <w:spacing w:before="14" w:line="226" w:lineRule="exact"/>
        <w:jc w:val="center"/>
        <w:rPr>
          <w:b/>
          <w:sz w:val="28"/>
          <w:szCs w:val="28"/>
        </w:rPr>
      </w:pPr>
      <w:r w:rsidRPr="00F63FC4">
        <w:rPr>
          <w:b/>
          <w:sz w:val="28"/>
          <w:szCs w:val="28"/>
        </w:rPr>
        <w:t>7.4. Інформаційні ресурси</w:t>
      </w:r>
    </w:p>
    <w:p w:rsidR="00803D51" w:rsidRPr="00F63FC4" w:rsidRDefault="00803D51" w:rsidP="00F63FC4">
      <w:pPr>
        <w:ind w:firstLine="709"/>
        <w:jc w:val="both"/>
        <w:outlineLvl w:val="0"/>
        <w:rPr>
          <w:sz w:val="28"/>
          <w:szCs w:val="28"/>
        </w:rPr>
      </w:pPr>
      <w:r w:rsidRPr="00F63FC4">
        <w:rPr>
          <w:sz w:val="28"/>
          <w:szCs w:val="28"/>
        </w:rPr>
        <w:t xml:space="preserve">http://www.president.gov.ua. – офіційний веб-сайт Президента України. </w:t>
      </w:r>
    </w:p>
    <w:p w:rsidR="00803D51" w:rsidRPr="00F63FC4" w:rsidRDefault="00803D51" w:rsidP="00F63FC4">
      <w:pPr>
        <w:ind w:firstLine="709"/>
        <w:jc w:val="both"/>
        <w:outlineLvl w:val="0"/>
        <w:rPr>
          <w:sz w:val="28"/>
          <w:szCs w:val="28"/>
        </w:rPr>
      </w:pPr>
      <w:r w:rsidRPr="00F63FC4">
        <w:rPr>
          <w:sz w:val="28"/>
          <w:szCs w:val="28"/>
        </w:rPr>
        <w:t xml:space="preserve">http://www.portal.rada.gov.ua – офіційний веб-сайт Верховної Ради України. </w:t>
      </w:r>
    </w:p>
    <w:p w:rsidR="00803D51" w:rsidRPr="00F63FC4" w:rsidRDefault="00803D51" w:rsidP="00F63FC4">
      <w:pPr>
        <w:ind w:firstLine="709"/>
        <w:jc w:val="both"/>
        <w:outlineLvl w:val="0"/>
        <w:rPr>
          <w:sz w:val="28"/>
          <w:szCs w:val="28"/>
        </w:rPr>
      </w:pPr>
      <w:r w:rsidRPr="00F63FC4">
        <w:rPr>
          <w:sz w:val="28"/>
          <w:szCs w:val="28"/>
        </w:rPr>
        <w:t xml:space="preserve">http://www.kmu.gov.ua – офіційний веб-сайт Кабінету Міністрів України. </w:t>
      </w:r>
    </w:p>
    <w:p w:rsidR="00803D51" w:rsidRPr="00F63FC4" w:rsidRDefault="00803D51" w:rsidP="00F63FC4">
      <w:pPr>
        <w:ind w:firstLine="709"/>
        <w:jc w:val="both"/>
        <w:outlineLvl w:val="0"/>
        <w:rPr>
          <w:sz w:val="28"/>
          <w:szCs w:val="28"/>
        </w:rPr>
      </w:pPr>
      <w:r w:rsidRPr="00F63FC4">
        <w:rPr>
          <w:sz w:val="28"/>
          <w:szCs w:val="28"/>
        </w:rPr>
        <w:t xml:space="preserve">http://www.mvs.gov.ua – офіційний веб-сайт Міністерства внутрішніх справ України. </w:t>
      </w:r>
    </w:p>
    <w:p w:rsidR="00803D51" w:rsidRPr="00F63FC4" w:rsidRDefault="00803D51" w:rsidP="00F63FC4">
      <w:pPr>
        <w:ind w:firstLine="709"/>
        <w:jc w:val="both"/>
        <w:outlineLvl w:val="0"/>
        <w:rPr>
          <w:sz w:val="28"/>
          <w:szCs w:val="28"/>
        </w:rPr>
      </w:pPr>
      <w:r w:rsidRPr="00F63FC4">
        <w:rPr>
          <w:sz w:val="28"/>
          <w:szCs w:val="28"/>
        </w:rPr>
        <w:t xml:space="preserve">http://minjust.gov.ua – офіційний Міністерства юстиції України. </w:t>
      </w:r>
    </w:p>
    <w:p w:rsidR="00803D51" w:rsidRPr="00F63FC4" w:rsidRDefault="00803D51" w:rsidP="00F63FC4">
      <w:pPr>
        <w:ind w:firstLine="709"/>
        <w:jc w:val="both"/>
        <w:outlineLvl w:val="0"/>
        <w:rPr>
          <w:sz w:val="28"/>
          <w:szCs w:val="28"/>
        </w:rPr>
      </w:pPr>
      <w:r w:rsidRPr="00F63FC4">
        <w:rPr>
          <w:sz w:val="28"/>
          <w:szCs w:val="28"/>
        </w:rPr>
        <w:t xml:space="preserve">https://court.gov.ua – офіційний веб-портал судової влади України. 38 </w:t>
      </w:r>
    </w:p>
    <w:p w:rsidR="00803D51" w:rsidRPr="00F63FC4" w:rsidRDefault="00803D51" w:rsidP="00F63FC4">
      <w:pPr>
        <w:ind w:firstLine="709"/>
        <w:jc w:val="both"/>
        <w:outlineLvl w:val="0"/>
        <w:rPr>
          <w:sz w:val="28"/>
          <w:szCs w:val="28"/>
        </w:rPr>
      </w:pPr>
      <w:r w:rsidRPr="00F63FC4">
        <w:rPr>
          <w:sz w:val="28"/>
          <w:szCs w:val="28"/>
        </w:rPr>
        <w:t xml:space="preserve">http://www.scourt.gov.ua – офіційний веб-сайт Верховного Суду України. </w:t>
      </w:r>
    </w:p>
    <w:p w:rsidR="00803D51" w:rsidRPr="00F63FC4" w:rsidRDefault="00803D51" w:rsidP="00F63FC4">
      <w:pPr>
        <w:ind w:firstLine="709"/>
        <w:jc w:val="both"/>
        <w:outlineLvl w:val="0"/>
        <w:rPr>
          <w:sz w:val="28"/>
          <w:szCs w:val="28"/>
        </w:rPr>
      </w:pPr>
      <w:r w:rsidRPr="00F63FC4">
        <w:rPr>
          <w:sz w:val="28"/>
          <w:szCs w:val="28"/>
        </w:rPr>
        <w:t xml:space="preserve">https://supreme.court.gov.ua/supreme/ – веб-сайт Верховного Суду. </w:t>
      </w:r>
    </w:p>
    <w:p w:rsidR="00803D51" w:rsidRPr="00F63FC4" w:rsidRDefault="00803D51" w:rsidP="00F63FC4">
      <w:pPr>
        <w:ind w:firstLine="709"/>
        <w:jc w:val="both"/>
        <w:outlineLvl w:val="0"/>
        <w:rPr>
          <w:sz w:val="28"/>
          <w:szCs w:val="28"/>
        </w:rPr>
      </w:pPr>
      <w:r w:rsidRPr="00F63FC4">
        <w:rPr>
          <w:sz w:val="28"/>
          <w:szCs w:val="28"/>
        </w:rPr>
        <w:t xml:space="preserve">http://www.sc.gov.ua – офіційний веб-сайт Вищого спеціалізованого суду з розгляду цивільний і кримінальних справ. </w:t>
      </w:r>
    </w:p>
    <w:p w:rsidR="00803D51" w:rsidRPr="00F63FC4" w:rsidRDefault="00803D51" w:rsidP="00F63FC4">
      <w:pPr>
        <w:ind w:firstLine="709"/>
        <w:jc w:val="both"/>
        <w:outlineLvl w:val="0"/>
        <w:rPr>
          <w:sz w:val="28"/>
          <w:szCs w:val="28"/>
        </w:rPr>
      </w:pPr>
      <w:r w:rsidRPr="00F63FC4">
        <w:rPr>
          <w:sz w:val="28"/>
          <w:szCs w:val="28"/>
        </w:rPr>
        <w:t xml:space="preserve">http://www.sbu.gov.ua – офіційний веб-сайт СБУ. </w:t>
      </w:r>
    </w:p>
    <w:p w:rsidR="00803D51" w:rsidRPr="00F63FC4" w:rsidRDefault="00803D51" w:rsidP="00F63FC4">
      <w:pPr>
        <w:ind w:firstLine="709"/>
        <w:jc w:val="both"/>
        <w:outlineLvl w:val="0"/>
        <w:rPr>
          <w:sz w:val="28"/>
          <w:szCs w:val="28"/>
        </w:rPr>
      </w:pPr>
      <w:r w:rsidRPr="00F63FC4">
        <w:rPr>
          <w:sz w:val="28"/>
          <w:szCs w:val="28"/>
        </w:rPr>
        <w:t xml:space="preserve">http://www.gp.gov.ua – офіційний веб-сайт Генеральної прокуратури України. http://www.reyestr.court.gov.ua – Єдиний державний реєстр судових рішень. http://www.nbuv.gov.ua – сайт Національної бібліотеки України ім. В.І. Вернадського. </w:t>
      </w:r>
    </w:p>
    <w:p w:rsidR="00803D51" w:rsidRPr="00F63FC4" w:rsidRDefault="00803D51" w:rsidP="00F63FC4">
      <w:pPr>
        <w:ind w:firstLine="709"/>
        <w:jc w:val="both"/>
        <w:outlineLvl w:val="0"/>
        <w:rPr>
          <w:sz w:val="28"/>
          <w:szCs w:val="28"/>
        </w:rPr>
      </w:pPr>
      <w:r w:rsidRPr="00F63FC4">
        <w:rPr>
          <w:sz w:val="28"/>
          <w:szCs w:val="28"/>
        </w:rPr>
        <w:t xml:space="preserve">http://www.nplu.org – сайт Національної бібліотеки України імені Ярослава Мудрого. </w:t>
      </w:r>
    </w:p>
    <w:p w:rsidR="00803D51" w:rsidRPr="00F63FC4" w:rsidRDefault="00803D51" w:rsidP="00F63FC4">
      <w:pPr>
        <w:ind w:firstLine="709"/>
        <w:jc w:val="both"/>
        <w:outlineLvl w:val="0"/>
        <w:rPr>
          <w:sz w:val="28"/>
          <w:szCs w:val="28"/>
        </w:rPr>
      </w:pPr>
      <w:r w:rsidRPr="00F63FC4">
        <w:rPr>
          <w:sz w:val="28"/>
          <w:szCs w:val="28"/>
        </w:rPr>
        <w:t xml:space="preserve">http://www.pravoznavec.com.ua – Електронна бібліотека юридичної літератури «Правознавець». </w:t>
      </w:r>
    </w:p>
    <w:p w:rsidR="00803D51" w:rsidRPr="00F63FC4" w:rsidRDefault="00803D51" w:rsidP="00F63FC4">
      <w:pPr>
        <w:ind w:firstLine="709"/>
        <w:jc w:val="both"/>
        <w:outlineLvl w:val="0"/>
        <w:rPr>
          <w:sz w:val="28"/>
          <w:szCs w:val="28"/>
        </w:rPr>
      </w:pPr>
      <w:r w:rsidRPr="00F63FC4">
        <w:rPr>
          <w:sz w:val="28"/>
          <w:szCs w:val="28"/>
        </w:rPr>
        <w:t xml:space="preserve">http://www.ukma.kiev.ua – Наукова бібліотека Національно університету «Києво-Могилянська академія». </w:t>
      </w:r>
    </w:p>
    <w:p w:rsidR="00803D51" w:rsidRPr="00F63FC4" w:rsidRDefault="00803D51" w:rsidP="00F63FC4">
      <w:pPr>
        <w:ind w:firstLine="709"/>
        <w:jc w:val="both"/>
        <w:outlineLvl w:val="0"/>
        <w:rPr>
          <w:b/>
          <w:bCs/>
          <w:color w:val="000000"/>
          <w:kern w:val="32"/>
          <w:sz w:val="28"/>
          <w:szCs w:val="28"/>
        </w:rPr>
      </w:pPr>
      <w:r w:rsidRPr="00F63FC4">
        <w:rPr>
          <w:sz w:val="28"/>
          <w:szCs w:val="28"/>
        </w:rPr>
        <w:t>http://www.lawukraine.com – ресурси українського Інтернету на правову тематику.</w:t>
      </w:r>
    </w:p>
    <w:p w:rsidR="00803D51" w:rsidRPr="006520D0" w:rsidRDefault="00803D51" w:rsidP="00F63FC4">
      <w:pPr>
        <w:ind w:firstLine="709"/>
        <w:jc w:val="both"/>
        <w:outlineLvl w:val="0"/>
        <w:rPr>
          <w:b/>
          <w:bCs/>
          <w:color w:val="000000"/>
          <w:kern w:val="32"/>
          <w:szCs w:val="28"/>
        </w:rPr>
      </w:pPr>
    </w:p>
    <w:p w:rsidR="00803D51" w:rsidRDefault="00803D51" w:rsidP="000057A3">
      <w:pPr>
        <w:spacing w:before="67" w:after="5"/>
        <w:ind w:left="396" w:right="1098"/>
        <w:jc w:val="center"/>
        <w:rPr>
          <w:b/>
          <w:sz w:val="28"/>
          <w:szCs w:val="28"/>
        </w:rPr>
      </w:pPr>
    </w:p>
    <w:p w:rsidR="00803D51" w:rsidRPr="00E86E2E" w:rsidRDefault="00803D51" w:rsidP="003C4A7F">
      <w:pPr>
        <w:jc w:val="center"/>
        <w:rPr>
          <w:sz w:val="28"/>
          <w:szCs w:val="28"/>
        </w:rPr>
      </w:pPr>
      <w:r w:rsidRPr="00E86E2E">
        <w:rPr>
          <w:b/>
          <w:bCs/>
          <w:sz w:val="28"/>
          <w:szCs w:val="28"/>
        </w:rPr>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tblPr>
      <w:tblGrid>
        <w:gridCol w:w="1133"/>
        <w:gridCol w:w="1844"/>
        <w:gridCol w:w="1250"/>
        <w:gridCol w:w="1732"/>
        <w:gridCol w:w="817"/>
        <w:gridCol w:w="4605"/>
      </w:tblGrid>
      <w:tr w:rsidR="00803D51" w:rsidRPr="00DE2A28" w:rsidTr="008A1713">
        <w:trPr>
          <w:tblCellSpacing w:w="0" w:type="dxa"/>
        </w:trPr>
        <w:tc>
          <w:tcPr>
            <w:tcW w:w="1308" w:type="pct"/>
            <w:gridSpan w:val="2"/>
            <w:vMerge w:val="restart"/>
            <w:tcBorders>
              <w:top w:val="outset" w:sz="6" w:space="0" w:color="auto"/>
              <w:bottom w:val="outset" w:sz="6" w:space="0" w:color="auto"/>
              <w:right w:val="outset" w:sz="6" w:space="0" w:color="auto"/>
            </w:tcBorders>
            <w:vAlign w:val="center"/>
          </w:tcPr>
          <w:p w:rsidR="00803D51" w:rsidRPr="00DE2A28" w:rsidRDefault="00803D51" w:rsidP="008A1713">
            <w:pPr>
              <w:jc w:val="center"/>
            </w:pPr>
            <w:r w:rsidRPr="00DE2A28">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tcPr>
          <w:p w:rsidR="00803D51" w:rsidRPr="00DE2A28" w:rsidRDefault="00803D51" w:rsidP="008A1713">
            <w:pPr>
              <w:jc w:val="center"/>
            </w:pPr>
            <w:r w:rsidRPr="00DE2A28">
              <w:rPr>
                <w:b/>
                <w:bCs/>
              </w:rPr>
              <w:t>Оцінка за національною шкалою</w:t>
            </w:r>
          </w:p>
        </w:tc>
        <w:tc>
          <w:tcPr>
            <w:tcW w:w="2382" w:type="pct"/>
            <w:gridSpan w:val="2"/>
            <w:vMerge w:val="restart"/>
            <w:tcBorders>
              <w:top w:val="outset" w:sz="6" w:space="0" w:color="auto"/>
              <w:left w:val="outset" w:sz="6" w:space="0" w:color="auto"/>
            </w:tcBorders>
            <w:vAlign w:val="center"/>
          </w:tcPr>
          <w:p w:rsidR="00803D51" w:rsidRPr="00DE2A28" w:rsidRDefault="00803D51" w:rsidP="008A1713">
            <w:pPr>
              <w:jc w:val="center"/>
            </w:pPr>
            <w:r w:rsidRPr="00DE2A28">
              <w:rPr>
                <w:b/>
                <w:bCs/>
              </w:rPr>
              <w:t>Оцінка за шкалою ECTS</w:t>
            </w:r>
          </w:p>
        </w:tc>
      </w:tr>
      <w:tr w:rsidR="00803D51" w:rsidRPr="00DE2A28" w:rsidTr="008A1713">
        <w:trPr>
          <w:tblCellSpacing w:w="0" w:type="dxa"/>
        </w:trPr>
        <w:tc>
          <w:tcPr>
            <w:tcW w:w="1308" w:type="pct"/>
            <w:gridSpan w:val="2"/>
            <w:vMerge/>
            <w:tcBorders>
              <w:top w:val="outset" w:sz="6" w:space="0" w:color="auto"/>
              <w:bottom w:val="outset" w:sz="6" w:space="0" w:color="auto"/>
              <w:right w:val="outset" w:sz="6" w:space="0" w:color="auto"/>
            </w:tcBorders>
            <w:vAlign w:val="center"/>
          </w:tcPr>
          <w:p w:rsidR="00803D51" w:rsidRPr="00DE2A28" w:rsidRDefault="00803D51" w:rsidP="008A1713">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tcPr>
          <w:p w:rsidR="00803D51" w:rsidRPr="00DE2A28" w:rsidRDefault="00803D51" w:rsidP="008A1713">
            <w:pPr>
              <w:jc w:val="center"/>
              <w:rPr>
                <w:sz w:val="28"/>
                <w:szCs w:val="28"/>
              </w:rPr>
            </w:pPr>
            <w:r w:rsidRPr="00DE2A28">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tcPr>
          <w:p w:rsidR="00803D51" w:rsidRPr="00DE2A28" w:rsidRDefault="00803D51" w:rsidP="008A1713">
            <w:pPr>
              <w:jc w:val="center"/>
              <w:rPr>
                <w:sz w:val="28"/>
                <w:szCs w:val="28"/>
              </w:rPr>
            </w:pPr>
            <w:r w:rsidRPr="00DE2A28">
              <w:rPr>
                <w:b/>
                <w:bCs/>
                <w:sz w:val="28"/>
                <w:szCs w:val="28"/>
              </w:rPr>
              <w:t>залік</w:t>
            </w:r>
          </w:p>
        </w:tc>
        <w:tc>
          <w:tcPr>
            <w:tcW w:w="2382" w:type="pct"/>
            <w:gridSpan w:val="2"/>
            <w:vMerge/>
            <w:tcBorders>
              <w:left w:val="outset" w:sz="6" w:space="0" w:color="auto"/>
            </w:tcBorders>
            <w:vAlign w:val="center"/>
          </w:tcPr>
          <w:p w:rsidR="00803D51" w:rsidRPr="00DE2A28" w:rsidRDefault="00803D51" w:rsidP="008A1713">
            <w:pPr>
              <w:rPr>
                <w:sz w:val="28"/>
                <w:szCs w:val="28"/>
              </w:rPr>
            </w:pPr>
          </w:p>
        </w:tc>
      </w:tr>
      <w:tr w:rsidR="00803D51" w:rsidRPr="00DE2A28" w:rsidTr="008A1713">
        <w:trPr>
          <w:tblCellSpacing w:w="0" w:type="dxa"/>
        </w:trPr>
        <w:tc>
          <w:tcPr>
            <w:tcW w:w="498" w:type="pct"/>
            <w:tcBorders>
              <w:top w:val="outset" w:sz="6" w:space="0" w:color="auto"/>
              <w:bottom w:val="outset" w:sz="6" w:space="0" w:color="auto"/>
              <w:right w:val="outset" w:sz="6" w:space="0" w:color="auto"/>
            </w:tcBorders>
            <w:vAlign w:val="center"/>
          </w:tcPr>
          <w:p w:rsidR="00803D51" w:rsidRPr="00DE2A28" w:rsidRDefault="00803D51" w:rsidP="008A1713">
            <w:pPr>
              <w:jc w:val="center"/>
              <w:rPr>
                <w:b/>
                <w:sz w:val="28"/>
                <w:szCs w:val="28"/>
              </w:rPr>
            </w:pPr>
            <w:r w:rsidRPr="00DE2A28">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tcPr>
          <w:p w:rsidR="00803D51" w:rsidRPr="00DE2A28" w:rsidRDefault="00803D51" w:rsidP="008A1713">
            <w:pPr>
              <w:jc w:val="center"/>
              <w:rPr>
                <w:i/>
                <w:sz w:val="28"/>
                <w:szCs w:val="28"/>
              </w:rPr>
            </w:pPr>
            <w:r w:rsidRPr="00DE2A28">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tcPr>
          <w:p w:rsidR="00803D51" w:rsidRPr="00DE2A28" w:rsidRDefault="00803D51" w:rsidP="008A1713">
            <w:pPr>
              <w:jc w:val="center"/>
              <w:rPr>
                <w:b/>
                <w:sz w:val="28"/>
                <w:szCs w:val="28"/>
              </w:rPr>
            </w:pPr>
            <w:r w:rsidRPr="00DE2A28">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803D51" w:rsidRPr="00DE2A28" w:rsidRDefault="00803D51" w:rsidP="008A1713">
            <w:pPr>
              <w:jc w:val="center"/>
              <w:rPr>
                <w:i/>
                <w:sz w:val="28"/>
                <w:szCs w:val="28"/>
              </w:rPr>
            </w:pPr>
            <w:r w:rsidRPr="00DE2A28">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tcPr>
          <w:p w:rsidR="00803D51" w:rsidRPr="00DE2A28" w:rsidRDefault="00803D51" w:rsidP="008A1713">
            <w:pPr>
              <w:jc w:val="center"/>
              <w:rPr>
                <w:b/>
                <w:sz w:val="28"/>
                <w:szCs w:val="28"/>
              </w:rPr>
            </w:pPr>
            <w:r w:rsidRPr="00DE2A28">
              <w:rPr>
                <w:b/>
                <w:sz w:val="28"/>
                <w:szCs w:val="28"/>
              </w:rPr>
              <w:t>A</w:t>
            </w:r>
          </w:p>
        </w:tc>
        <w:tc>
          <w:tcPr>
            <w:tcW w:w="2023" w:type="pct"/>
            <w:tcBorders>
              <w:top w:val="outset" w:sz="6" w:space="0" w:color="auto"/>
              <w:left w:val="outset" w:sz="6" w:space="0" w:color="auto"/>
              <w:bottom w:val="outset" w:sz="6" w:space="0" w:color="auto"/>
            </w:tcBorders>
            <w:vAlign w:val="center"/>
          </w:tcPr>
          <w:p w:rsidR="00803D51" w:rsidRPr="00DE2A28" w:rsidRDefault="00803D51" w:rsidP="008A1713">
            <w:pPr>
              <w:jc w:val="center"/>
              <w:rPr>
                <w:i/>
                <w:sz w:val="28"/>
                <w:szCs w:val="28"/>
              </w:rPr>
            </w:pPr>
            <w:r w:rsidRPr="00DE2A28">
              <w:rPr>
                <w:i/>
                <w:sz w:val="28"/>
                <w:szCs w:val="28"/>
              </w:rPr>
              <w:t>відмінно</w:t>
            </w:r>
          </w:p>
        </w:tc>
      </w:tr>
      <w:tr w:rsidR="00803D51" w:rsidRPr="00DE2A28" w:rsidTr="008A1713">
        <w:trPr>
          <w:tblCellSpacing w:w="0" w:type="dxa"/>
        </w:trPr>
        <w:tc>
          <w:tcPr>
            <w:tcW w:w="498" w:type="pct"/>
            <w:tcBorders>
              <w:top w:val="outset" w:sz="6" w:space="0" w:color="auto"/>
              <w:bottom w:val="outset" w:sz="6" w:space="0" w:color="auto"/>
              <w:right w:val="outset" w:sz="6" w:space="0" w:color="auto"/>
            </w:tcBorders>
            <w:vAlign w:val="center"/>
          </w:tcPr>
          <w:p w:rsidR="00803D51" w:rsidRPr="00DE2A28" w:rsidRDefault="00803D51" w:rsidP="008A1713">
            <w:pPr>
              <w:jc w:val="center"/>
              <w:rPr>
                <w:b/>
                <w:sz w:val="28"/>
                <w:szCs w:val="28"/>
              </w:rPr>
            </w:pPr>
            <w:r w:rsidRPr="00DE2A28">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tcPr>
          <w:p w:rsidR="00803D51" w:rsidRPr="00DE2A28" w:rsidRDefault="00803D51" w:rsidP="008A1713">
            <w:pPr>
              <w:jc w:val="center"/>
              <w:rPr>
                <w:i/>
                <w:sz w:val="28"/>
                <w:szCs w:val="28"/>
              </w:rPr>
            </w:pPr>
            <w:r w:rsidRPr="00DE2A28">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tcPr>
          <w:p w:rsidR="00803D51" w:rsidRPr="00DE2A28" w:rsidRDefault="00803D51" w:rsidP="008A1713">
            <w:pPr>
              <w:jc w:val="center"/>
              <w:rPr>
                <w:b/>
                <w:sz w:val="28"/>
                <w:szCs w:val="28"/>
              </w:rPr>
            </w:pPr>
            <w:r w:rsidRPr="00DE2A28">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tcPr>
          <w:p w:rsidR="00803D51" w:rsidRPr="00DE2A28" w:rsidRDefault="00803D51" w:rsidP="008A1713">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tcPr>
          <w:p w:rsidR="00803D51" w:rsidRPr="00DE2A28" w:rsidRDefault="00803D51" w:rsidP="008A1713">
            <w:pPr>
              <w:jc w:val="center"/>
              <w:rPr>
                <w:b/>
                <w:sz w:val="28"/>
                <w:szCs w:val="28"/>
              </w:rPr>
            </w:pPr>
            <w:r w:rsidRPr="00DE2A28">
              <w:rPr>
                <w:b/>
                <w:sz w:val="28"/>
                <w:szCs w:val="28"/>
              </w:rPr>
              <w:t>B</w:t>
            </w:r>
          </w:p>
        </w:tc>
        <w:tc>
          <w:tcPr>
            <w:tcW w:w="2023" w:type="pct"/>
            <w:tcBorders>
              <w:top w:val="outset" w:sz="6" w:space="0" w:color="auto"/>
              <w:left w:val="outset" w:sz="6" w:space="0" w:color="auto"/>
              <w:bottom w:val="outset" w:sz="6" w:space="0" w:color="auto"/>
            </w:tcBorders>
            <w:vAlign w:val="center"/>
          </w:tcPr>
          <w:p w:rsidR="00803D51" w:rsidRPr="00DE2A28" w:rsidRDefault="00803D51" w:rsidP="008A1713">
            <w:pPr>
              <w:jc w:val="center"/>
              <w:rPr>
                <w:i/>
                <w:sz w:val="28"/>
                <w:szCs w:val="28"/>
              </w:rPr>
            </w:pPr>
            <w:r w:rsidRPr="00DE2A28">
              <w:rPr>
                <w:i/>
                <w:sz w:val="28"/>
                <w:szCs w:val="28"/>
              </w:rPr>
              <w:t>добре (дуже добре)</w:t>
            </w:r>
          </w:p>
        </w:tc>
      </w:tr>
      <w:tr w:rsidR="00803D51" w:rsidRPr="00DE2A28" w:rsidTr="008A1713">
        <w:trPr>
          <w:tblCellSpacing w:w="0" w:type="dxa"/>
        </w:trPr>
        <w:tc>
          <w:tcPr>
            <w:tcW w:w="498" w:type="pct"/>
            <w:tcBorders>
              <w:top w:val="outset" w:sz="6" w:space="0" w:color="auto"/>
              <w:bottom w:val="outset" w:sz="6" w:space="0" w:color="auto"/>
              <w:right w:val="outset" w:sz="6" w:space="0" w:color="auto"/>
            </w:tcBorders>
            <w:vAlign w:val="center"/>
          </w:tcPr>
          <w:p w:rsidR="00803D51" w:rsidRPr="00DE2A28" w:rsidRDefault="00803D51" w:rsidP="008A1713">
            <w:pPr>
              <w:jc w:val="center"/>
              <w:rPr>
                <w:b/>
                <w:sz w:val="28"/>
                <w:szCs w:val="28"/>
              </w:rPr>
            </w:pPr>
            <w:r w:rsidRPr="00DE2A28">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tcPr>
          <w:p w:rsidR="00803D51" w:rsidRPr="00DE2A28" w:rsidRDefault="00803D51" w:rsidP="008A1713">
            <w:pPr>
              <w:jc w:val="center"/>
              <w:rPr>
                <w:i/>
                <w:sz w:val="28"/>
                <w:szCs w:val="28"/>
              </w:rPr>
            </w:pPr>
            <w:r w:rsidRPr="00DE2A28">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tcPr>
          <w:p w:rsidR="00803D51" w:rsidRPr="00DE2A28" w:rsidRDefault="00803D51" w:rsidP="008A1713">
            <w:pPr>
              <w:jc w:val="center"/>
              <w:rPr>
                <w:b/>
                <w:sz w:val="28"/>
                <w:szCs w:val="28"/>
              </w:rPr>
            </w:pPr>
            <w:r w:rsidRPr="00DE2A28">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tcPr>
          <w:p w:rsidR="00803D51" w:rsidRPr="00DE2A28" w:rsidRDefault="00803D51" w:rsidP="008A1713">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tcPr>
          <w:p w:rsidR="00803D51" w:rsidRPr="00DE2A28" w:rsidRDefault="00803D51" w:rsidP="008A1713">
            <w:pPr>
              <w:jc w:val="center"/>
              <w:rPr>
                <w:b/>
                <w:sz w:val="28"/>
                <w:szCs w:val="28"/>
              </w:rPr>
            </w:pPr>
            <w:r w:rsidRPr="00DE2A28">
              <w:rPr>
                <w:b/>
                <w:sz w:val="28"/>
                <w:szCs w:val="28"/>
              </w:rPr>
              <w:t>C</w:t>
            </w:r>
          </w:p>
        </w:tc>
        <w:tc>
          <w:tcPr>
            <w:tcW w:w="2023" w:type="pct"/>
            <w:tcBorders>
              <w:top w:val="outset" w:sz="6" w:space="0" w:color="auto"/>
              <w:left w:val="outset" w:sz="6" w:space="0" w:color="auto"/>
              <w:bottom w:val="outset" w:sz="6" w:space="0" w:color="auto"/>
            </w:tcBorders>
            <w:vAlign w:val="center"/>
          </w:tcPr>
          <w:p w:rsidR="00803D51" w:rsidRPr="00DE2A28" w:rsidRDefault="00803D51" w:rsidP="008A1713">
            <w:pPr>
              <w:jc w:val="center"/>
              <w:rPr>
                <w:i/>
                <w:sz w:val="28"/>
                <w:szCs w:val="28"/>
              </w:rPr>
            </w:pPr>
            <w:r w:rsidRPr="00DE2A28">
              <w:rPr>
                <w:i/>
                <w:sz w:val="28"/>
                <w:szCs w:val="28"/>
              </w:rPr>
              <w:t xml:space="preserve">добре </w:t>
            </w:r>
          </w:p>
        </w:tc>
      </w:tr>
      <w:tr w:rsidR="00803D51" w:rsidRPr="00DE2A28" w:rsidTr="008A1713">
        <w:trPr>
          <w:tblCellSpacing w:w="0" w:type="dxa"/>
        </w:trPr>
        <w:tc>
          <w:tcPr>
            <w:tcW w:w="498" w:type="pct"/>
            <w:tcBorders>
              <w:top w:val="outset" w:sz="6" w:space="0" w:color="auto"/>
              <w:bottom w:val="outset" w:sz="6" w:space="0" w:color="auto"/>
              <w:right w:val="outset" w:sz="6" w:space="0" w:color="auto"/>
            </w:tcBorders>
            <w:vAlign w:val="center"/>
          </w:tcPr>
          <w:p w:rsidR="00803D51" w:rsidRPr="00DE2A28" w:rsidRDefault="00803D51" w:rsidP="008A1713">
            <w:pPr>
              <w:jc w:val="center"/>
              <w:rPr>
                <w:b/>
                <w:sz w:val="28"/>
                <w:szCs w:val="28"/>
              </w:rPr>
            </w:pPr>
            <w:r w:rsidRPr="00DE2A28">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tcPr>
          <w:p w:rsidR="00803D51" w:rsidRPr="00DE2A28" w:rsidRDefault="00803D51" w:rsidP="008A1713">
            <w:pPr>
              <w:jc w:val="center"/>
              <w:rPr>
                <w:i/>
                <w:sz w:val="28"/>
                <w:szCs w:val="28"/>
              </w:rPr>
            </w:pPr>
            <w:r w:rsidRPr="00DE2A28">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803D51" w:rsidRPr="00DE2A28" w:rsidRDefault="00803D51" w:rsidP="008A1713">
            <w:pPr>
              <w:jc w:val="center"/>
              <w:rPr>
                <w:b/>
                <w:sz w:val="28"/>
                <w:szCs w:val="28"/>
              </w:rPr>
            </w:pPr>
            <w:r w:rsidRPr="00DE2A28">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tcPr>
          <w:p w:rsidR="00803D51" w:rsidRPr="00DE2A28" w:rsidRDefault="00803D51" w:rsidP="008A1713">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tcPr>
          <w:p w:rsidR="00803D51" w:rsidRPr="00DE2A28" w:rsidRDefault="00803D51" w:rsidP="008A1713">
            <w:pPr>
              <w:jc w:val="center"/>
              <w:rPr>
                <w:b/>
                <w:sz w:val="28"/>
                <w:szCs w:val="28"/>
              </w:rPr>
            </w:pPr>
            <w:r w:rsidRPr="00DE2A28">
              <w:rPr>
                <w:b/>
                <w:sz w:val="28"/>
                <w:szCs w:val="28"/>
              </w:rPr>
              <w:t>D</w:t>
            </w:r>
          </w:p>
        </w:tc>
        <w:tc>
          <w:tcPr>
            <w:tcW w:w="2023" w:type="pct"/>
            <w:tcBorders>
              <w:top w:val="outset" w:sz="6" w:space="0" w:color="auto"/>
              <w:left w:val="outset" w:sz="6" w:space="0" w:color="auto"/>
              <w:bottom w:val="outset" w:sz="6" w:space="0" w:color="auto"/>
            </w:tcBorders>
            <w:vAlign w:val="center"/>
          </w:tcPr>
          <w:p w:rsidR="00803D51" w:rsidRPr="00DE2A28" w:rsidRDefault="00803D51" w:rsidP="008A1713">
            <w:pPr>
              <w:jc w:val="center"/>
              <w:rPr>
                <w:i/>
                <w:sz w:val="28"/>
                <w:szCs w:val="28"/>
              </w:rPr>
            </w:pPr>
            <w:r w:rsidRPr="00DE2A28">
              <w:rPr>
                <w:i/>
                <w:sz w:val="28"/>
                <w:szCs w:val="28"/>
              </w:rPr>
              <w:t xml:space="preserve">задовільно </w:t>
            </w:r>
          </w:p>
        </w:tc>
      </w:tr>
      <w:tr w:rsidR="00803D51" w:rsidRPr="00DE2A28" w:rsidTr="008A1713">
        <w:trPr>
          <w:tblCellSpacing w:w="0" w:type="dxa"/>
        </w:trPr>
        <w:tc>
          <w:tcPr>
            <w:tcW w:w="498" w:type="pct"/>
            <w:tcBorders>
              <w:top w:val="outset" w:sz="6" w:space="0" w:color="auto"/>
              <w:bottom w:val="outset" w:sz="6" w:space="0" w:color="auto"/>
              <w:right w:val="outset" w:sz="6" w:space="0" w:color="auto"/>
            </w:tcBorders>
            <w:vAlign w:val="center"/>
          </w:tcPr>
          <w:p w:rsidR="00803D51" w:rsidRPr="00DE2A28" w:rsidRDefault="00803D51" w:rsidP="008A1713">
            <w:pPr>
              <w:jc w:val="center"/>
              <w:rPr>
                <w:b/>
                <w:sz w:val="28"/>
                <w:szCs w:val="28"/>
              </w:rPr>
            </w:pPr>
            <w:r w:rsidRPr="00DE2A28">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tcPr>
          <w:p w:rsidR="00803D51" w:rsidRPr="00DE2A28" w:rsidRDefault="00803D51" w:rsidP="008A1713">
            <w:pPr>
              <w:jc w:val="center"/>
              <w:rPr>
                <w:i/>
                <w:sz w:val="28"/>
                <w:szCs w:val="28"/>
              </w:rPr>
            </w:pPr>
            <w:r w:rsidRPr="00DE2A28">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803D51" w:rsidRPr="00DE2A28" w:rsidRDefault="00803D51" w:rsidP="008A1713">
            <w:pPr>
              <w:jc w:val="center"/>
              <w:rPr>
                <w:b/>
                <w:sz w:val="28"/>
                <w:szCs w:val="28"/>
              </w:rPr>
            </w:pPr>
            <w:r w:rsidRPr="00DE2A28">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tcPr>
          <w:p w:rsidR="00803D51" w:rsidRPr="00DE2A28" w:rsidRDefault="00803D51" w:rsidP="008A1713">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tcPr>
          <w:p w:rsidR="00803D51" w:rsidRPr="00DE2A28" w:rsidRDefault="00803D51" w:rsidP="008A1713">
            <w:pPr>
              <w:jc w:val="center"/>
              <w:rPr>
                <w:b/>
                <w:sz w:val="28"/>
                <w:szCs w:val="28"/>
              </w:rPr>
            </w:pPr>
            <w:r w:rsidRPr="00DE2A28">
              <w:rPr>
                <w:b/>
                <w:sz w:val="28"/>
                <w:szCs w:val="28"/>
              </w:rPr>
              <w:t>Е</w:t>
            </w:r>
          </w:p>
        </w:tc>
        <w:tc>
          <w:tcPr>
            <w:tcW w:w="2023" w:type="pct"/>
            <w:tcBorders>
              <w:top w:val="outset" w:sz="6" w:space="0" w:color="auto"/>
              <w:left w:val="outset" w:sz="6" w:space="0" w:color="auto"/>
              <w:bottom w:val="outset" w:sz="6" w:space="0" w:color="auto"/>
            </w:tcBorders>
            <w:vAlign w:val="center"/>
          </w:tcPr>
          <w:p w:rsidR="00803D51" w:rsidRPr="00DE2A28" w:rsidRDefault="00803D51" w:rsidP="008A1713">
            <w:pPr>
              <w:jc w:val="center"/>
              <w:rPr>
                <w:i/>
                <w:sz w:val="28"/>
                <w:szCs w:val="28"/>
              </w:rPr>
            </w:pPr>
            <w:r w:rsidRPr="00DE2A28">
              <w:rPr>
                <w:i/>
                <w:sz w:val="28"/>
                <w:szCs w:val="28"/>
              </w:rPr>
              <w:t xml:space="preserve">задовільно (достатньо) </w:t>
            </w:r>
          </w:p>
        </w:tc>
      </w:tr>
      <w:tr w:rsidR="00803D51" w:rsidRPr="00DE2A28" w:rsidTr="008A1713">
        <w:trPr>
          <w:trHeight w:val="468"/>
          <w:tblCellSpacing w:w="0" w:type="dxa"/>
        </w:trPr>
        <w:tc>
          <w:tcPr>
            <w:tcW w:w="498" w:type="pct"/>
            <w:tcBorders>
              <w:top w:val="outset" w:sz="6" w:space="0" w:color="auto"/>
              <w:bottom w:val="outset" w:sz="6" w:space="0" w:color="auto"/>
              <w:right w:val="outset" w:sz="6" w:space="0" w:color="auto"/>
            </w:tcBorders>
            <w:vAlign w:val="center"/>
          </w:tcPr>
          <w:p w:rsidR="00803D51" w:rsidRPr="00DE2A28" w:rsidRDefault="00803D51" w:rsidP="008A1713">
            <w:pPr>
              <w:jc w:val="center"/>
              <w:rPr>
                <w:b/>
                <w:sz w:val="28"/>
                <w:szCs w:val="28"/>
              </w:rPr>
            </w:pPr>
            <w:r w:rsidRPr="00DE2A28">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tcPr>
          <w:p w:rsidR="00803D51" w:rsidRPr="00DE2A28" w:rsidRDefault="00803D51" w:rsidP="008A1713">
            <w:pPr>
              <w:jc w:val="center"/>
              <w:rPr>
                <w:i/>
                <w:sz w:val="28"/>
                <w:szCs w:val="28"/>
              </w:rPr>
            </w:pPr>
            <w:r w:rsidRPr="00DE2A28">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803D51" w:rsidRPr="00DE2A28" w:rsidRDefault="00803D51" w:rsidP="008A1713">
            <w:pPr>
              <w:jc w:val="center"/>
              <w:rPr>
                <w:b/>
                <w:sz w:val="28"/>
                <w:szCs w:val="28"/>
              </w:rPr>
            </w:pPr>
            <w:r w:rsidRPr="00DE2A28">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803D51" w:rsidRPr="00DE2A28" w:rsidRDefault="00803D51" w:rsidP="008A1713">
            <w:pPr>
              <w:jc w:val="center"/>
              <w:rPr>
                <w:i/>
                <w:sz w:val="28"/>
                <w:szCs w:val="28"/>
              </w:rPr>
            </w:pPr>
            <w:r w:rsidRPr="00DE2A28">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tcPr>
          <w:p w:rsidR="00803D51" w:rsidRPr="00DE2A28" w:rsidRDefault="00803D51" w:rsidP="008A1713">
            <w:pPr>
              <w:jc w:val="center"/>
              <w:rPr>
                <w:b/>
                <w:sz w:val="28"/>
                <w:szCs w:val="28"/>
              </w:rPr>
            </w:pPr>
            <w:r w:rsidRPr="00DE2A28">
              <w:rPr>
                <w:b/>
                <w:sz w:val="28"/>
                <w:szCs w:val="28"/>
              </w:rPr>
              <w:t>FX</w:t>
            </w:r>
          </w:p>
        </w:tc>
        <w:tc>
          <w:tcPr>
            <w:tcW w:w="2023" w:type="pct"/>
            <w:tcBorders>
              <w:top w:val="outset" w:sz="6" w:space="0" w:color="auto"/>
              <w:left w:val="outset" w:sz="6" w:space="0" w:color="auto"/>
              <w:bottom w:val="outset" w:sz="6" w:space="0" w:color="auto"/>
            </w:tcBorders>
            <w:vAlign w:val="center"/>
          </w:tcPr>
          <w:p w:rsidR="00803D51" w:rsidRPr="00DE2A28" w:rsidRDefault="00803D51" w:rsidP="008A1713">
            <w:pPr>
              <w:jc w:val="center"/>
              <w:rPr>
                <w:i/>
                <w:sz w:val="28"/>
                <w:szCs w:val="28"/>
              </w:rPr>
            </w:pPr>
            <w:r w:rsidRPr="00DE2A28">
              <w:rPr>
                <w:i/>
                <w:sz w:val="28"/>
                <w:szCs w:val="28"/>
              </w:rPr>
              <w:t>незадовільно з можливістю повторного складання</w:t>
            </w:r>
          </w:p>
        </w:tc>
      </w:tr>
      <w:tr w:rsidR="00803D51" w:rsidRPr="00DE2A28" w:rsidTr="008A1713">
        <w:trPr>
          <w:trHeight w:val="1076"/>
          <w:tblCellSpacing w:w="0" w:type="dxa"/>
        </w:trPr>
        <w:tc>
          <w:tcPr>
            <w:tcW w:w="498" w:type="pct"/>
            <w:tcBorders>
              <w:top w:val="outset" w:sz="6" w:space="0" w:color="auto"/>
              <w:bottom w:val="outset" w:sz="6" w:space="0" w:color="auto"/>
              <w:right w:val="outset" w:sz="6" w:space="0" w:color="auto"/>
            </w:tcBorders>
            <w:vAlign w:val="center"/>
          </w:tcPr>
          <w:p w:rsidR="00803D51" w:rsidRPr="00DE2A28" w:rsidRDefault="00803D51" w:rsidP="008A1713">
            <w:pPr>
              <w:jc w:val="center"/>
              <w:rPr>
                <w:b/>
                <w:sz w:val="28"/>
                <w:szCs w:val="28"/>
              </w:rPr>
            </w:pPr>
            <w:r w:rsidRPr="00DE2A28">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tcPr>
          <w:p w:rsidR="00803D51" w:rsidRPr="00DE2A28" w:rsidRDefault="00803D51" w:rsidP="008A1713">
            <w:pPr>
              <w:jc w:val="center"/>
              <w:rPr>
                <w:i/>
                <w:sz w:val="28"/>
                <w:szCs w:val="28"/>
              </w:rPr>
            </w:pPr>
            <w:r w:rsidRPr="00DE2A28">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803D51" w:rsidRPr="00DE2A28" w:rsidRDefault="00803D51" w:rsidP="008A1713">
            <w:pPr>
              <w:jc w:val="center"/>
              <w:rPr>
                <w:b/>
                <w:sz w:val="28"/>
                <w:szCs w:val="28"/>
              </w:rPr>
            </w:pPr>
            <w:r w:rsidRPr="00DE2A28">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tcPr>
          <w:p w:rsidR="00803D51" w:rsidRPr="00DE2A28" w:rsidRDefault="00803D51" w:rsidP="008A1713">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tcPr>
          <w:p w:rsidR="00803D51" w:rsidRPr="00DE2A28" w:rsidRDefault="00803D51" w:rsidP="008A1713">
            <w:pPr>
              <w:jc w:val="center"/>
              <w:rPr>
                <w:b/>
                <w:sz w:val="28"/>
                <w:szCs w:val="28"/>
              </w:rPr>
            </w:pPr>
            <w:r w:rsidRPr="00DE2A28">
              <w:rPr>
                <w:b/>
                <w:sz w:val="28"/>
                <w:szCs w:val="28"/>
              </w:rPr>
              <w:t>F</w:t>
            </w:r>
          </w:p>
        </w:tc>
        <w:tc>
          <w:tcPr>
            <w:tcW w:w="2023" w:type="pct"/>
            <w:tcBorders>
              <w:top w:val="outset" w:sz="6" w:space="0" w:color="auto"/>
              <w:left w:val="outset" w:sz="6" w:space="0" w:color="auto"/>
              <w:bottom w:val="outset" w:sz="6" w:space="0" w:color="auto"/>
            </w:tcBorders>
            <w:vAlign w:val="center"/>
          </w:tcPr>
          <w:p w:rsidR="00803D51" w:rsidRPr="00DE2A28" w:rsidRDefault="00803D51" w:rsidP="008A1713">
            <w:pPr>
              <w:jc w:val="center"/>
              <w:rPr>
                <w:i/>
                <w:sz w:val="28"/>
                <w:szCs w:val="28"/>
              </w:rPr>
            </w:pPr>
            <w:r w:rsidRPr="00DE2A28">
              <w:rPr>
                <w:i/>
                <w:sz w:val="28"/>
                <w:szCs w:val="28"/>
              </w:rPr>
              <w:t>незадовільно з обов’язковим повторним вивченням дисципліни</w:t>
            </w:r>
          </w:p>
        </w:tc>
      </w:tr>
    </w:tbl>
    <w:p w:rsidR="00803D51" w:rsidRPr="00E86E2E" w:rsidRDefault="00803D51" w:rsidP="003C4A7F">
      <w:pPr>
        <w:jc w:val="center"/>
        <w:rPr>
          <w:b/>
          <w:sz w:val="28"/>
          <w:szCs w:val="28"/>
        </w:rPr>
      </w:pPr>
    </w:p>
    <w:tbl>
      <w:tblPr>
        <w:tblW w:w="10549" w:type="dxa"/>
        <w:jc w:val="center"/>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5"/>
        <w:gridCol w:w="8464"/>
      </w:tblGrid>
      <w:tr w:rsidR="00803D51" w:rsidRPr="00DE2A28" w:rsidTr="008A1713">
        <w:trPr>
          <w:jc w:val="center"/>
        </w:trPr>
        <w:tc>
          <w:tcPr>
            <w:tcW w:w="2085" w:type="dxa"/>
          </w:tcPr>
          <w:p w:rsidR="00803D51" w:rsidRPr="00DE2A28" w:rsidRDefault="00803D51" w:rsidP="008A1713">
            <w:pPr>
              <w:tabs>
                <w:tab w:val="num" w:pos="426"/>
              </w:tabs>
              <w:jc w:val="center"/>
              <w:rPr>
                <w:b/>
                <w:sz w:val="28"/>
                <w:szCs w:val="28"/>
              </w:rPr>
            </w:pPr>
            <w:r w:rsidRPr="00DE2A28">
              <w:rPr>
                <w:b/>
                <w:sz w:val="28"/>
                <w:szCs w:val="28"/>
              </w:rPr>
              <w:t>Оцінка</w:t>
            </w:r>
          </w:p>
        </w:tc>
        <w:tc>
          <w:tcPr>
            <w:tcW w:w="8464" w:type="dxa"/>
          </w:tcPr>
          <w:p w:rsidR="00803D51" w:rsidRPr="00DE2A28" w:rsidRDefault="00803D51" w:rsidP="008A1713">
            <w:pPr>
              <w:tabs>
                <w:tab w:val="num" w:pos="426"/>
              </w:tabs>
              <w:jc w:val="center"/>
              <w:rPr>
                <w:b/>
                <w:sz w:val="28"/>
                <w:szCs w:val="28"/>
              </w:rPr>
            </w:pPr>
            <w:r w:rsidRPr="00DE2A28">
              <w:rPr>
                <w:b/>
                <w:sz w:val="28"/>
                <w:szCs w:val="28"/>
              </w:rPr>
              <w:t>Критерії оцінювання</w:t>
            </w:r>
          </w:p>
        </w:tc>
      </w:tr>
      <w:tr w:rsidR="00803D51" w:rsidRPr="00DE2A28" w:rsidTr="008A1713">
        <w:trPr>
          <w:jc w:val="center"/>
        </w:trPr>
        <w:tc>
          <w:tcPr>
            <w:tcW w:w="2085" w:type="dxa"/>
            <w:vAlign w:val="center"/>
          </w:tcPr>
          <w:p w:rsidR="00803D51" w:rsidRPr="00DE2A28" w:rsidRDefault="00803D51" w:rsidP="008A1713">
            <w:pPr>
              <w:tabs>
                <w:tab w:val="num" w:pos="426"/>
              </w:tabs>
              <w:jc w:val="center"/>
              <w:rPr>
                <w:b/>
                <w:i/>
                <w:sz w:val="28"/>
                <w:szCs w:val="28"/>
              </w:rPr>
            </w:pPr>
            <w:r w:rsidRPr="00DE2A28">
              <w:rPr>
                <w:b/>
                <w:i/>
                <w:sz w:val="28"/>
                <w:szCs w:val="28"/>
              </w:rPr>
              <w:t>«відмінно»</w:t>
            </w:r>
          </w:p>
        </w:tc>
        <w:tc>
          <w:tcPr>
            <w:tcW w:w="8464" w:type="dxa"/>
          </w:tcPr>
          <w:p w:rsidR="00803D51" w:rsidRPr="00DE2A28" w:rsidRDefault="00803D51" w:rsidP="008A1713">
            <w:pPr>
              <w:tabs>
                <w:tab w:val="num" w:pos="426"/>
              </w:tabs>
              <w:jc w:val="both"/>
              <w:rPr>
                <w:sz w:val="26"/>
                <w:szCs w:val="26"/>
              </w:rPr>
            </w:pPr>
            <w:r w:rsidRPr="00DE2A28">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803D51" w:rsidRPr="00DE2A28" w:rsidTr="008A1713">
        <w:trPr>
          <w:jc w:val="center"/>
        </w:trPr>
        <w:tc>
          <w:tcPr>
            <w:tcW w:w="2085" w:type="dxa"/>
            <w:vAlign w:val="center"/>
          </w:tcPr>
          <w:p w:rsidR="00803D51" w:rsidRPr="00DE2A28" w:rsidRDefault="00803D51" w:rsidP="008A1713">
            <w:pPr>
              <w:tabs>
                <w:tab w:val="num" w:pos="426"/>
              </w:tabs>
              <w:jc w:val="center"/>
              <w:rPr>
                <w:b/>
                <w:i/>
                <w:sz w:val="28"/>
                <w:szCs w:val="28"/>
              </w:rPr>
            </w:pPr>
            <w:r w:rsidRPr="00DE2A28">
              <w:rPr>
                <w:b/>
                <w:i/>
                <w:sz w:val="28"/>
                <w:szCs w:val="28"/>
              </w:rPr>
              <w:t>«добре»</w:t>
            </w:r>
          </w:p>
        </w:tc>
        <w:tc>
          <w:tcPr>
            <w:tcW w:w="8464" w:type="dxa"/>
          </w:tcPr>
          <w:p w:rsidR="00803D51" w:rsidRPr="00DE2A28" w:rsidRDefault="00803D51" w:rsidP="008A1713">
            <w:pPr>
              <w:tabs>
                <w:tab w:val="num" w:pos="-2360"/>
              </w:tabs>
              <w:jc w:val="both"/>
              <w:rPr>
                <w:sz w:val="26"/>
                <w:szCs w:val="26"/>
              </w:rPr>
            </w:pPr>
            <w:r w:rsidRPr="00DE2A28">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803D51" w:rsidRPr="00DE2A28" w:rsidTr="008A1713">
        <w:trPr>
          <w:jc w:val="center"/>
        </w:trPr>
        <w:tc>
          <w:tcPr>
            <w:tcW w:w="2085" w:type="dxa"/>
            <w:vAlign w:val="center"/>
          </w:tcPr>
          <w:p w:rsidR="00803D51" w:rsidRPr="00DE2A28" w:rsidRDefault="00803D51" w:rsidP="008A1713">
            <w:pPr>
              <w:tabs>
                <w:tab w:val="num" w:pos="426"/>
              </w:tabs>
              <w:jc w:val="center"/>
              <w:rPr>
                <w:b/>
                <w:i/>
                <w:sz w:val="28"/>
                <w:szCs w:val="28"/>
              </w:rPr>
            </w:pPr>
            <w:r w:rsidRPr="00DE2A28">
              <w:rPr>
                <w:b/>
                <w:i/>
                <w:sz w:val="28"/>
                <w:szCs w:val="28"/>
              </w:rPr>
              <w:t>«задовільно»</w:t>
            </w:r>
          </w:p>
        </w:tc>
        <w:tc>
          <w:tcPr>
            <w:tcW w:w="8464" w:type="dxa"/>
          </w:tcPr>
          <w:p w:rsidR="00803D51" w:rsidRPr="00DE2A28" w:rsidRDefault="00803D51" w:rsidP="008A1713">
            <w:pPr>
              <w:tabs>
                <w:tab w:val="num" w:pos="426"/>
              </w:tabs>
              <w:jc w:val="both"/>
              <w:rPr>
                <w:sz w:val="26"/>
                <w:szCs w:val="26"/>
              </w:rPr>
            </w:pPr>
            <w:r w:rsidRPr="00DE2A28">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803D51" w:rsidRPr="00DE2A28" w:rsidTr="008A1713">
        <w:trPr>
          <w:jc w:val="center"/>
        </w:trPr>
        <w:tc>
          <w:tcPr>
            <w:tcW w:w="2085" w:type="dxa"/>
            <w:vAlign w:val="center"/>
          </w:tcPr>
          <w:p w:rsidR="00803D51" w:rsidRPr="00DE2A28" w:rsidRDefault="00803D51" w:rsidP="008A1713">
            <w:pPr>
              <w:ind w:left="-108"/>
              <w:jc w:val="right"/>
              <w:rPr>
                <w:b/>
                <w:i/>
                <w:sz w:val="28"/>
                <w:szCs w:val="28"/>
              </w:rPr>
            </w:pPr>
            <w:r w:rsidRPr="00DE2A28">
              <w:rPr>
                <w:b/>
                <w:i/>
                <w:sz w:val="28"/>
                <w:szCs w:val="28"/>
              </w:rPr>
              <w:t>«незадовільно»</w:t>
            </w:r>
          </w:p>
        </w:tc>
        <w:tc>
          <w:tcPr>
            <w:tcW w:w="8464" w:type="dxa"/>
          </w:tcPr>
          <w:p w:rsidR="00803D51" w:rsidRPr="00DE2A28" w:rsidRDefault="00803D51" w:rsidP="008A1713">
            <w:pPr>
              <w:tabs>
                <w:tab w:val="num" w:pos="426"/>
              </w:tabs>
              <w:jc w:val="both"/>
              <w:rPr>
                <w:sz w:val="26"/>
                <w:szCs w:val="26"/>
              </w:rPr>
            </w:pPr>
            <w:r w:rsidRPr="00DE2A28">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803D51" w:rsidRDefault="00803D51" w:rsidP="003C4A7F">
      <w:pPr>
        <w:jc w:val="center"/>
        <w:rPr>
          <w:b/>
          <w:sz w:val="28"/>
          <w:szCs w:val="28"/>
        </w:rPr>
      </w:pPr>
    </w:p>
    <w:p w:rsidR="00803D51" w:rsidRPr="002E04E2" w:rsidRDefault="00803D51" w:rsidP="003C4A7F">
      <w:pPr>
        <w:pStyle w:val="a1"/>
        <w:shd w:val="clear" w:color="auto" w:fill="auto"/>
        <w:tabs>
          <w:tab w:val="left" w:leader="underscore" w:pos="399"/>
          <w:tab w:val="left" w:leader="underscore" w:pos="1652"/>
        </w:tabs>
        <w:spacing w:before="0" w:line="240" w:lineRule="auto"/>
        <w:ind w:left="360" w:right="-1"/>
        <w:rPr>
          <w:rFonts w:ascii="Times New Roman" w:hAnsi="Times New Roman"/>
          <w:b/>
          <w:spacing w:val="0"/>
          <w:sz w:val="28"/>
          <w:szCs w:val="28"/>
        </w:rPr>
      </w:pPr>
      <w:r w:rsidRPr="002E04E2">
        <w:rPr>
          <w:rFonts w:ascii="Times New Roman" w:hAnsi="Times New Roman"/>
          <w:b/>
          <w:spacing w:val="0"/>
          <w:sz w:val="28"/>
          <w:szCs w:val="28"/>
        </w:rPr>
        <w:t>ПЕРЕВІРЕНО:</w:t>
      </w:r>
    </w:p>
    <w:p w:rsidR="00803D51" w:rsidRPr="002E04E2" w:rsidRDefault="00803D51" w:rsidP="003C4A7F">
      <w:pPr>
        <w:pStyle w:val="a1"/>
        <w:shd w:val="clear" w:color="auto" w:fill="auto"/>
        <w:tabs>
          <w:tab w:val="left" w:leader="underscore" w:pos="399"/>
          <w:tab w:val="left" w:leader="underscore" w:pos="1652"/>
        </w:tabs>
        <w:spacing w:before="0" w:line="240" w:lineRule="auto"/>
        <w:ind w:left="360" w:right="-1"/>
        <w:rPr>
          <w:rFonts w:ascii="Times New Roman" w:hAnsi="Times New Roman"/>
          <w:spacing w:val="0"/>
          <w:sz w:val="28"/>
          <w:szCs w:val="28"/>
        </w:rPr>
      </w:pPr>
      <w:r w:rsidRPr="002E04E2">
        <w:rPr>
          <w:rFonts w:ascii="Times New Roman" w:hAnsi="Times New Roman"/>
          <w:spacing w:val="0"/>
          <w:sz w:val="28"/>
          <w:szCs w:val="28"/>
        </w:rPr>
        <w:t>Заступник директора Івано-Франківської філії</w:t>
      </w:r>
    </w:p>
    <w:p w:rsidR="00803D51" w:rsidRPr="002E04E2" w:rsidRDefault="00803D51" w:rsidP="003C4A7F">
      <w:pPr>
        <w:pStyle w:val="a1"/>
        <w:shd w:val="clear" w:color="auto" w:fill="auto"/>
        <w:tabs>
          <w:tab w:val="left" w:leader="underscore" w:pos="399"/>
          <w:tab w:val="left" w:leader="underscore" w:pos="1652"/>
        </w:tabs>
        <w:spacing w:before="0" w:line="240" w:lineRule="auto"/>
        <w:ind w:left="360" w:right="-1"/>
        <w:rPr>
          <w:rFonts w:ascii="Times New Roman" w:hAnsi="Times New Roman"/>
          <w:spacing w:val="0"/>
          <w:sz w:val="28"/>
          <w:szCs w:val="28"/>
        </w:rPr>
      </w:pPr>
      <w:r w:rsidRPr="002E04E2">
        <w:rPr>
          <w:rFonts w:ascii="Times New Roman" w:hAnsi="Times New Roman"/>
          <w:spacing w:val="0"/>
          <w:sz w:val="28"/>
          <w:szCs w:val="28"/>
        </w:rPr>
        <w:t xml:space="preserve"> університету «Україна»</w:t>
      </w:r>
    </w:p>
    <w:p w:rsidR="00803D51" w:rsidRPr="002E04E2" w:rsidRDefault="00803D51" w:rsidP="003C4A7F">
      <w:pPr>
        <w:pStyle w:val="a1"/>
        <w:shd w:val="clear" w:color="auto" w:fill="auto"/>
        <w:tabs>
          <w:tab w:val="left" w:leader="underscore" w:pos="399"/>
          <w:tab w:val="left" w:leader="underscore" w:pos="1652"/>
        </w:tabs>
        <w:spacing w:before="0" w:line="240" w:lineRule="auto"/>
        <w:ind w:left="360" w:right="-1"/>
        <w:rPr>
          <w:rFonts w:ascii="Times New Roman" w:hAnsi="Times New Roman"/>
          <w:spacing w:val="0"/>
          <w:sz w:val="28"/>
          <w:szCs w:val="28"/>
        </w:rPr>
      </w:pPr>
    </w:p>
    <w:p w:rsidR="00803D51" w:rsidRPr="00B37B0D" w:rsidRDefault="00803D51" w:rsidP="003C4A7F">
      <w:pPr>
        <w:pStyle w:val="a1"/>
        <w:shd w:val="clear" w:color="auto" w:fill="auto"/>
        <w:tabs>
          <w:tab w:val="left" w:leader="underscore" w:pos="399"/>
          <w:tab w:val="left" w:leader="underscore" w:pos="1652"/>
        </w:tabs>
        <w:spacing w:before="0" w:line="240" w:lineRule="auto"/>
        <w:ind w:right="-1"/>
        <w:rPr>
          <w:rFonts w:ascii="Times New Roman" w:hAnsi="Times New Roman"/>
          <w:spacing w:val="0"/>
          <w:sz w:val="28"/>
          <w:szCs w:val="28"/>
        </w:rPr>
      </w:pPr>
    </w:p>
    <w:p w:rsidR="00803D51" w:rsidRPr="00B37B0D" w:rsidRDefault="00803D51" w:rsidP="003C4A7F">
      <w:pPr>
        <w:ind w:left="360"/>
        <w:rPr>
          <w:sz w:val="28"/>
          <w:szCs w:val="28"/>
        </w:rPr>
      </w:pPr>
      <w:r w:rsidRPr="00B37B0D">
        <w:rPr>
          <w:sz w:val="28"/>
          <w:szCs w:val="28"/>
        </w:rPr>
        <w:t xml:space="preserve">                                       _______________________ (Світлана </w:t>
      </w:r>
      <w:r w:rsidRPr="00B37B0D">
        <w:rPr>
          <w:b/>
          <w:sz w:val="28"/>
          <w:szCs w:val="28"/>
          <w:u w:val="single"/>
        </w:rPr>
        <w:t>КОЛИБАБ’ЮК</w:t>
      </w:r>
      <w:r w:rsidRPr="00B37B0D">
        <w:rPr>
          <w:sz w:val="28"/>
          <w:szCs w:val="28"/>
        </w:rPr>
        <w:t>)</w:t>
      </w:r>
    </w:p>
    <w:p w:rsidR="00803D51" w:rsidRPr="00B37B0D" w:rsidRDefault="00803D51" w:rsidP="003C4A7F">
      <w:pPr>
        <w:ind w:left="360"/>
        <w:rPr>
          <w:sz w:val="28"/>
          <w:szCs w:val="28"/>
        </w:rPr>
      </w:pPr>
      <w:r w:rsidRPr="00B37B0D">
        <w:t xml:space="preserve">                                                                    (підпис)                                  </w:t>
      </w:r>
      <w:r w:rsidRPr="00B37B0D">
        <w:rPr>
          <w:sz w:val="28"/>
          <w:szCs w:val="28"/>
        </w:rPr>
        <w:t>(</w:t>
      </w:r>
      <w:r w:rsidRPr="00B37B0D">
        <w:t>прізвище та</w:t>
      </w:r>
      <w:r w:rsidRPr="00B37B0D">
        <w:rPr>
          <w:sz w:val="28"/>
          <w:szCs w:val="28"/>
        </w:rPr>
        <w:t xml:space="preserve"> </w:t>
      </w:r>
      <w:r w:rsidRPr="00B37B0D">
        <w:t xml:space="preserve">ініціали) </w:t>
      </w:r>
    </w:p>
    <w:p w:rsidR="00803D51" w:rsidRPr="00B37B0D" w:rsidRDefault="00803D51" w:rsidP="003C4A7F">
      <w:pPr>
        <w:jc w:val="center"/>
        <w:rPr>
          <w:b/>
          <w:sz w:val="24"/>
          <w:szCs w:val="28"/>
        </w:rPr>
      </w:pPr>
    </w:p>
    <w:p w:rsidR="00803D51" w:rsidRPr="00B37B0D" w:rsidRDefault="00803D51" w:rsidP="003A3C42">
      <w:pPr>
        <w:pStyle w:val="a1"/>
        <w:shd w:val="clear" w:color="auto" w:fill="auto"/>
        <w:tabs>
          <w:tab w:val="left" w:leader="underscore" w:pos="414"/>
          <w:tab w:val="left" w:leader="underscore" w:pos="865"/>
          <w:tab w:val="right" w:leader="underscore" w:pos="1838"/>
        </w:tabs>
        <w:spacing w:before="0" w:line="240" w:lineRule="auto"/>
        <w:ind w:left="360" w:right="1699"/>
        <w:rPr>
          <w:rFonts w:ascii="Times New Roman" w:hAnsi="Times New Roman"/>
          <w:spacing w:val="0"/>
          <w:sz w:val="28"/>
          <w:szCs w:val="28"/>
        </w:rPr>
      </w:pPr>
      <w:r w:rsidRPr="00B37B0D">
        <w:rPr>
          <w:rFonts w:ascii="Times New Roman" w:hAnsi="Times New Roman"/>
        </w:rPr>
        <w:t>________________ 2022 р.</w:t>
      </w:r>
    </w:p>
    <w:sectPr w:rsidR="00803D51" w:rsidRPr="00B37B0D" w:rsidSect="00EE332A">
      <w:pgSz w:w="11910" w:h="16840"/>
      <w:pgMar w:top="760" w:right="300" w:bottom="280" w:left="102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0000491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592E43"/>
    <w:multiLevelType w:val="hybridMultilevel"/>
    <w:tmpl w:val="FFFFFFFF"/>
    <w:lvl w:ilvl="0" w:tplc="15CC92C6">
      <w:start w:val="1"/>
      <w:numFmt w:val="decimal"/>
      <w:lvlText w:val="%1."/>
      <w:lvlJc w:val="left"/>
      <w:pPr>
        <w:ind w:left="1306" w:hanging="360"/>
      </w:pPr>
      <w:rPr>
        <w:rFonts w:ascii="Times New Roman" w:eastAsia="Times New Roman" w:hAnsi="Times New Roman" w:cs="Times New Roman" w:hint="default"/>
        <w:spacing w:val="0"/>
        <w:w w:val="99"/>
        <w:sz w:val="20"/>
        <w:szCs w:val="20"/>
      </w:rPr>
    </w:lvl>
    <w:lvl w:ilvl="1" w:tplc="5C3C0324">
      <w:start w:val="1"/>
      <w:numFmt w:val="decimal"/>
      <w:lvlText w:val="%2."/>
      <w:lvlJc w:val="left"/>
      <w:pPr>
        <w:ind w:left="518" w:hanging="286"/>
      </w:pPr>
      <w:rPr>
        <w:rFonts w:ascii="Times New Roman" w:eastAsia="Times New Roman" w:hAnsi="Times New Roman" w:cs="Times New Roman" w:hint="default"/>
        <w:spacing w:val="-15"/>
        <w:w w:val="99"/>
        <w:sz w:val="24"/>
        <w:szCs w:val="24"/>
      </w:rPr>
    </w:lvl>
    <w:lvl w:ilvl="2" w:tplc="EC866548">
      <w:numFmt w:val="bullet"/>
      <w:lvlText w:val="•"/>
      <w:lvlJc w:val="left"/>
      <w:pPr>
        <w:ind w:left="1420" w:hanging="286"/>
      </w:pPr>
      <w:rPr>
        <w:rFonts w:hint="default"/>
      </w:rPr>
    </w:lvl>
    <w:lvl w:ilvl="3" w:tplc="E182B5EE">
      <w:numFmt w:val="bullet"/>
      <w:lvlText w:val="•"/>
      <w:lvlJc w:val="left"/>
      <w:pPr>
        <w:ind w:left="2618" w:hanging="286"/>
      </w:pPr>
      <w:rPr>
        <w:rFonts w:hint="default"/>
      </w:rPr>
    </w:lvl>
    <w:lvl w:ilvl="4" w:tplc="1506C848">
      <w:numFmt w:val="bullet"/>
      <w:lvlText w:val="•"/>
      <w:lvlJc w:val="left"/>
      <w:pPr>
        <w:ind w:left="3816" w:hanging="286"/>
      </w:pPr>
      <w:rPr>
        <w:rFonts w:hint="default"/>
      </w:rPr>
    </w:lvl>
    <w:lvl w:ilvl="5" w:tplc="EBCEE84C">
      <w:numFmt w:val="bullet"/>
      <w:lvlText w:val="•"/>
      <w:lvlJc w:val="left"/>
      <w:pPr>
        <w:ind w:left="5014" w:hanging="286"/>
      </w:pPr>
      <w:rPr>
        <w:rFonts w:hint="default"/>
      </w:rPr>
    </w:lvl>
    <w:lvl w:ilvl="6" w:tplc="6B02A8CA">
      <w:numFmt w:val="bullet"/>
      <w:lvlText w:val="•"/>
      <w:lvlJc w:val="left"/>
      <w:pPr>
        <w:ind w:left="6213" w:hanging="286"/>
      </w:pPr>
      <w:rPr>
        <w:rFonts w:hint="default"/>
      </w:rPr>
    </w:lvl>
    <w:lvl w:ilvl="7" w:tplc="C69E1590">
      <w:numFmt w:val="bullet"/>
      <w:lvlText w:val="•"/>
      <w:lvlJc w:val="left"/>
      <w:pPr>
        <w:ind w:left="7411" w:hanging="286"/>
      </w:pPr>
      <w:rPr>
        <w:rFonts w:hint="default"/>
      </w:rPr>
    </w:lvl>
    <w:lvl w:ilvl="8" w:tplc="7CFA0D0C">
      <w:numFmt w:val="bullet"/>
      <w:lvlText w:val="•"/>
      <w:lvlJc w:val="left"/>
      <w:pPr>
        <w:ind w:left="8609" w:hanging="286"/>
      </w:pPr>
      <w:rPr>
        <w:rFonts w:hint="default"/>
      </w:rPr>
    </w:lvl>
  </w:abstractNum>
  <w:abstractNum w:abstractNumId="2">
    <w:nsid w:val="033C31CB"/>
    <w:multiLevelType w:val="hybridMultilevel"/>
    <w:tmpl w:val="FFFFFFFF"/>
    <w:lvl w:ilvl="0" w:tplc="C9265B2A">
      <w:numFmt w:val="bullet"/>
      <w:lvlText w:val="–"/>
      <w:lvlJc w:val="left"/>
      <w:pPr>
        <w:ind w:left="108" w:hanging="284"/>
      </w:pPr>
      <w:rPr>
        <w:rFonts w:ascii="Times New Roman" w:eastAsia="Times New Roman" w:hAnsi="Times New Roman" w:hint="default"/>
        <w:w w:val="100"/>
        <w:sz w:val="28"/>
      </w:rPr>
    </w:lvl>
    <w:lvl w:ilvl="1" w:tplc="F5CEA488">
      <w:numFmt w:val="bullet"/>
      <w:lvlText w:val="•"/>
      <w:lvlJc w:val="left"/>
      <w:pPr>
        <w:ind w:left="656" w:hanging="284"/>
      </w:pPr>
      <w:rPr>
        <w:rFonts w:hint="default"/>
      </w:rPr>
    </w:lvl>
    <w:lvl w:ilvl="2" w:tplc="9D1CDFD2">
      <w:numFmt w:val="bullet"/>
      <w:lvlText w:val="•"/>
      <w:lvlJc w:val="left"/>
      <w:pPr>
        <w:ind w:left="1213" w:hanging="284"/>
      </w:pPr>
      <w:rPr>
        <w:rFonts w:hint="default"/>
      </w:rPr>
    </w:lvl>
    <w:lvl w:ilvl="3" w:tplc="0BC6EA4C">
      <w:numFmt w:val="bullet"/>
      <w:lvlText w:val="•"/>
      <w:lvlJc w:val="left"/>
      <w:pPr>
        <w:ind w:left="1770" w:hanging="284"/>
      </w:pPr>
      <w:rPr>
        <w:rFonts w:hint="default"/>
      </w:rPr>
    </w:lvl>
    <w:lvl w:ilvl="4" w:tplc="2AC63FF6">
      <w:numFmt w:val="bullet"/>
      <w:lvlText w:val="•"/>
      <w:lvlJc w:val="left"/>
      <w:pPr>
        <w:ind w:left="2327" w:hanging="284"/>
      </w:pPr>
      <w:rPr>
        <w:rFonts w:hint="default"/>
      </w:rPr>
    </w:lvl>
    <w:lvl w:ilvl="5" w:tplc="514AEAD0">
      <w:numFmt w:val="bullet"/>
      <w:lvlText w:val="•"/>
      <w:lvlJc w:val="left"/>
      <w:pPr>
        <w:ind w:left="2884" w:hanging="284"/>
      </w:pPr>
      <w:rPr>
        <w:rFonts w:hint="default"/>
      </w:rPr>
    </w:lvl>
    <w:lvl w:ilvl="6" w:tplc="AC129F32">
      <w:numFmt w:val="bullet"/>
      <w:lvlText w:val="•"/>
      <w:lvlJc w:val="left"/>
      <w:pPr>
        <w:ind w:left="3440" w:hanging="284"/>
      </w:pPr>
      <w:rPr>
        <w:rFonts w:hint="default"/>
      </w:rPr>
    </w:lvl>
    <w:lvl w:ilvl="7" w:tplc="A8D20FA0">
      <w:numFmt w:val="bullet"/>
      <w:lvlText w:val="•"/>
      <w:lvlJc w:val="left"/>
      <w:pPr>
        <w:ind w:left="3997" w:hanging="284"/>
      </w:pPr>
      <w:rPr>
        <w:rFonts w:hint="default"/>
      </w:rPr>
    </w:lvl>
    <w:lvl w:ilvl="8" w:tplc="B5CC05FE">
      <w:numFmt w:val="bullet"/>
      <w:lvlText w:val="•"/>
      <w:lvlJc w:val="left"/>
      <w:pPr>
        <w:ind w:left="4554" w:hanging="284"/>
      </w:pPr>
      <w:rPr>
        <w:rFonts w:hint="default"/>
      </w:rPr>
    </w:lvl>
  </w:abstractNum>
  <w:abstractNum w:abstractNumId="3">
    <w:nsid w:val="11FC371B"/>
    <w:multiLevelType w:val="hybridMultilevel"/>
    <w:tmpl w:val="8E0009F0"/>
    <w:lvl w:ilvl="0" w:tplc="B7802C6C">
      <w:start w:val="2"/>
      <w:numFmt w:val="bullet"/>
      <w:lvlText w:val="–"/>
      <w:lvlJc w:val="left"/>
      <w:pPr>
        <w:tabs>
          <w:tab w:val="num" w:pos="1110"/>
        </w:tabs>
        <w:ind w:left="1110" w:hanging="390"/>
      </w:pPr>
      <w:rPr>
        <w:rFonts w:ascii="Times New Roman" w:eastAsia="Times New Roman" w:hAnsi="Times New Roman"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4">
    <w:nsid w:val="1C8B2E13"/>
    <w:multiLevelType w:val="hybridMultilevel"/>
    <w:tmpl w:val="FFFFFFFF"/>
    <w:lvl w:ilvl="0" w:tplc="9D066DF2">
      <w:start w:val="15"/>
      <w:numFmt w:val="decimal"/>
      <w:lvlText w:val="%1-"/>
      <w:lvlJc w:val="left"/>
      <w:pPr>
        <w:ind w:left="418" w:hanging="270"/>
      </w:pPr>
      <w:rPr>
        <w:rFonts w:ascii="Times New Roman" w:eastAsia="Times New Roman" w:hAnsi="Times New Roman" w:cs="Times New Roman" w:hint="default"/>
        <w:w w:val="100"/>
        <w:sz w:val="18"/>
        <w:szCs w:val="18"/>
      </w:rPr>
    </w:lvl>
    <w:lvl w:ilvl="1" w:tplc="57246DA2">
      <w:numFmt w:val="bullet"/>
      <w:lvlText w:val="•"/>
      <w:lvlJc w:val="left"/>
      <w:pPr>
        <w:ind w:left="462" w:hanging="270"/>
      </w:pPr>
      <w:rPr>
        <w:rFonts w:hint="default"/>
      </w:rPr>
    </w:lvl>
    <w:lvl w:ilvl="2" w:tplc="5DC6E522">
      <w:numFmt w:val="bullet"/>
      <w:lvlText w:val="•"/>
      <w:lvlJc w:val="left"/>
      <w:pPr>
        <w:ind w:left="504" w:hanging="270"/>
      </w:pPr>
      <w:rPr>
        <w:rFonts w:hint="default"/>
      </w:rPr>
    </w:lvl>
    <w:lvl w:ilvl="3" w:tplc="DDE0547E">
      <w:numFmt w:val="bullet"/>
      <w:lvlText w:val="•"/>
      <w:lvlJc w:val="left"/>
      <w:pPr>
        <w:ind w:left="546" w:hanging="270"/>
      </w:pPr>
      <w:rPr>
        <w:rFonts w:hint="default"/>
      </w:rPr>
    </w:lvl>
    <w:lvl w:ilvl="4" w:tplc="BEAC7AA6">
      <w:numFmt w:val="bullet"/>
      <w:lvlText w:val="•"/>
      <w:lvlJc w:val="left"/>
      <w:pPr>
        <w:ind w:left="588" w:hanging="270"/>
      </w:pPr>
      <w:rPr>
        <w:rFonts w:hint="default"/>
      </w:rPr>
    </w:lvl>
    <w:lvl w:ilvl="5" w:tplc="BB2ABF62">
      <w:numFmt w:val="bullet"/>
      <w:lvlText w:val="•"/>
      <w:lvlJc w:val="left"/>
      <w:pPr>
        <w:ind w:left="630" w:hanging="270"/>
      </w:pPr>
      <w:rPr>
        <w:rFonts w:hint="default"/>
      </w:rPr>
    </w:lvl>
    <w:lvl w:ilvl="6" w:tplc="8B327098">
      <w:numFmt w:val="bullet"/>
      <w:lvlText w:val="•"/>
      <w:lvlJc w:val="left"/>
      <w:pPr>
        <w:ind w:left="672" w:hanging="270"/>
      </w:pPr>
      <w:rPr>
        <w:rFonts w:hint="default"/>
      </w:rPr>
    </w:lvl>
    <w:lvl w:ilvl="7" w:tplc="D6842EF6">
      <w:numFmt w:val="bullet"/>
      <w:lvlText w:val="•"/>
      <w:lvlJc w:val="left"/>
      <w:pPr>
        <w:ind w:left="714" w:hanging="270"/>
      </w:pPr>
      <w:rPr>
        <w:rFonts w:hint="default"/>
      </w:rPr>
    </w:lvl>
    <w:lvl w:ilvl="8" w:tplc="0B08A740">
      <w:numFmt w:val="bullet"/>
      <w:lvlText w:val="•"/>
      <w:lvlJc w:val="left"/>
      <w:pPr>
        <w:ind w:left="756" w:hanging="270"/>
      </w:pPr>
      <w:rPr>
        <w:rFonts w:hint="default"/>
      </w:rPr>
    </w:lvl>
  </w:abstractNum>
  <w:abstractNum w:abstractNumId="5">
    <w:nsid w:val="1E7B0970"/>
    <w:multiLevelType w:val="hybridMultilevel"/>
    <w:tmpl w:val="FFFFFFFF"/>
    <w:lvl w:ilvl="0" w:tplc="90385CE8">
      <w:numFmt w:val="bullet"/>
      <w:lvlText w:val="-"/>
      <w:lvlJc w:val="left"/>
      <w:pPr>
        <w:ind w:left="88" w:hanging="466"/>
      </w:pPr>
      <w:rPr>
        <w:rFonts w:ascii="Times New Roman" w:eastAsia="Times New Roman" w:hAnsi="Times New Roman" w:hint="default"/>
        <w:w w:val="100"/>
        <w:sz w:val="28"/>
      </w:rPr>
    </w:lvl>
    <w:lvl w:ilvl="1" w:tplc="B86EF074">
      <w:numFmt w:val="bullet"/>
      <w:lvlText w:val="•"/>
      <w:lvlJc w:val="left"/>
      <w:pPr>
        <w:ind w:left="638" w:hanging="466"/>
      </w:pPr>
      <w:rPr>
        <w:rFonts w:hint="default"/>
      </w:rPr>
    </w:lvl>
    <w:lvl w:ilvl="2" w:tplc="20FA7ABA">
      <w:numFmt w:val="bullet"/>
      <w:lvlText w:val="•"/>
      <w:lvlJc w:val="left"/>
      <w:pPr>
        <w:ind w:left="1197" w:hanging="466"/>
      </w:pPr>
      <w:rPr>
        <w:rFonts w:hint="default"/>
      </w:rPr>
    </w:lvl>
    <w:lvl w:ilvl="3" w:tplc="9F82DB98">
      <w:numFmt w:val="bullet"/>
      <w:lvlText w:val="•"/>
      <w:lvlJc w:val="left"/>
      <w:pPr>
        <w:ind w:left="1756" w:hanging="466"/>
      </w:pPr>
      <w:rPr>
        <w:rFonts w:hint="default"/>
      </w:rPr>
    </w:lvl>
    <w:lvl w:ilvl="4" w:tplc="10C0FFD4">
      <w:numFmt w:val="bullet"/>
      <w:lvlText w:val="•"/>
      <w:lvlJc w:val="left"/>
      <w:pPr>
        <w:ind w:left="2315" w:hanging="466"/>
      </w:pPr>
      <w:rPr>
        <w:rFonts w:hint="default"/>
      </w:rPr>
    </w:lvl>
    <w:lvl w:ilvl="5" w:tplc="3564CCA4">
      <w:numFmt w:val="bullet"/>
      <w:lvlText w:val="•"/>
      <w:lvlJc w:val="left"/>
      <w:pPr>
        <w:ind w:left="2874" w:hanging="466"/>
      </w:pPr>
      <w:rPr>
        <w:rFonts w:hint="default"/>
      </w:rPr>
    </w:lvl>
    <w:lvl w:ilvl="6" w:tplc="6E8EB836">
      <w:numFmt w:val="bullet"/>
      <w:lvlText w:val="•"/>
      <w:lvlJc w:val="left"/>
      <w:pPr>
        <w:ind w:left="3432" w:hanging="466"/>
      </w:pPr>
      <w:rPr>
        <w:rFonts w:hint="default"/>
      </w:rPr>
    </w:lvl>
    <w:lvl w:ilvl="7" w:tplc="5FE671CC">
      <w:numFmt w:val="bullet"/>
      <w:lvlText w:val="•"/>
      <w:lvlJc w:val="left"/>
      <w:pPr>
        <w:ind w:left="3991" w:hanging="466"/>
      </w:pPr>
      <w:rPr>
        <w:rFonts w:hint="default"/>
      </w:rPr>
    </w:lvl>
    <w:lvl w:ilvl="8" w:tplc="FE466056">
      <w:numFmt w:val="bullet"/>
      <w:lvlText w:val="•"/>
      <w:lvlJc w:val="left"/>
      <w:pPr>
        <w:ind w:left="4550" w:hanging="466"/>
      </w:pPr>
      <w:rPr>
        <w:rFonts w:hint="default"/>
      </w:rPr>
    </w:lvl>
  </w:abstractNum>
  <w:abstractNum w:abstractNumId="6">
    <w:nsid w:val="1FC33FE3"/>
    <w:multiLevelType w:val="hybridMultilevel"/>
    <w:tmpl w:val="DE2E2C50"/>
    <w:lvl w:ilvl="0" w:tplc="43486EA0">
      <w:start w:val="1"/>
      <w:numFmt w:val="decimal"/>
      <w:lvlText w:val="%1."/>
      <w:lvlJc w:val="left"/>
      <w:pPr>
        <w:ind w:left="396" w:hanging="347"/>
      </w:pPr>
      <w:rPr>
        <w:rFonts w:ascii="Times New Roman" w:eastAsia="Times New Roman" w:hAnsi="Times New Roman" w:cs="Times New Roman" w:hint="default"/>
        <w:spacing w:val="0"/>
        <w:w w:val="100"/>
        <w:sz w:val="28"/>
        <w:szCs w:val="28"/>
      </w:rPr>
    </w:lvl>
    <w:lvl w:ilvl="1" w:tplc="524E0422">
      <w:start w:val="1"/>
      <w:numFmt w:val="decimal"/>
      <w:lvlText w:val="%2."/>
      <w:lvlJc w:val="left"/>
      <w:pPr>
        <w:ind w:left="1246" w:hanging="284"/>
      </w:pPr>
      <w:rPr>
        <w:rFonts w:ascii="Times New Roman" w:eastAsia="Times New Roman" w:hAnsi="Times New Roman" w:cs="Times New Roman" w:hint="default"/>
        <w:spacing w:val="-17"/>
        <w:w w:val="100"/>
        <w:sz w:val="28"/>
        <w:szCs w:val="28"/>
      </w:rPr>
    </w:lvl>
    <w:lvl w:ilvl="2" w:tplc="50FC2D36">
      <w:numFmt w:val="bullet"/>
      <w:lvlText w:val="•"/>
      <w:lvlJc w:val="left"/>
      <w:pPr>
        <w:ind w:left="2278" w:hanging="284"/>
      </w:pPr>
      <w:rPr>
        <w:rFonts w:hint="default"/>
      </w:rPr>
    </w:lvl>
    <w:lvl w:ilvl="3" w:tplc="C8087B14">
      <w:numFmt w:val="bullet"/>
      <w:lvlText w:val="•"/>
      <w:lvlJc w:val="left"/>
      <w:pPr>
        <w:ind w:left="3316" w:hanging="284"/>
      </w:pPr>
      <w:rPr>
        <w:rFonts w:hint="default"/>
      </w:rPr>
    </w:lvl>
    <w:lvl w:ilvl="4" w:tplc="54304C1E">
      <w:numFmt w:val="bullet"/>
      <w:lvlText w:val="•"/>
      <w:lvlJc w:val="left"/>
      <w:pPr>
        <w:ind w:left="4354" w:hanging="284"/>
      </w:pPr>
      <w:rPr>
        <w:rFonts w:hint="default"/>
      </w:rPr>
    </w:lvl>
    <w:lvl w:ilvl="5" w:tplc="959ABCC8">
      <w:numFmt w:val="bullet"/>
      <w:lvlText w:val="•"/>
      <w:lvlJc w:val="left"/>
      <w:pPr>
        <w:ind w:left="5392" w:hanging="284"/>
      </w:pPr>
      <w:rPr>
        <w:rFonts w:hint="default"/>
      </w:rPr>
    </w:lvl>
    <w:lvl w:ilvl="6" w:tplc="D59A2DF0">
      <w:numFmt w:val="bullet"/>
      <w:lvlText w:val="•"/>
      <w:lvlJc w:val="left"/>
      <w:pPr>
        <w:ind w:left="6431" w:hanging="284"/>
      </w:pPr>
      <w:rPr>
        <w:rFonts w:hint="default"/>
      </w:rPr>
    </w:lvl>
    <w:lvl w:ilvl="7" w:tplc="CCDA4632">
      <w:numFmt w:val="bullet"/>
      <w:lvlText w:val="•"/>
      <w:lvlJc w:val="left"/>
      <w:pPr>
        <w:ind w:left="7469" w:hanging="284"/>
      </w:pPr>
      <w:rPr>
        <w:rFonts w:hint="default"/>
      </w:rPr>
    </w:lvl>
    <w:lvl w:ilvl="8" w:tplc="4B2C4ADE">
      <w:numFmt w:val="bullet"/>
      <w:lvlText w:val="•"/>
      <w:lvlJc w:val="left"/>
      <w:pPr>
        <w:ind w:left="8507" w:hanging="284"/>
      </w:pPr>
      <w:rPr>
        <w:rFonts w:hint="default"/>
      </w:rPr>
    </w:lvl>
  </w:abstractNum>
  <w:abstractNum w:abstractNumId="7">
    <w:nsid w:val="26A00D7E"/>
    <w:multiLevelType w:val="hybridMultilevel"/>
    <w:tmpl w:val="FFFFFFFF"/>
    <w:lvl w:ilvl="0" w:tplc="A6A8209C">
      <w:numFmt w:val="bullet"/>
      <w:lvlText w:val="-"/>
      <w:lvlJc w:val="left"/>
      <w:pPr>
        <w:ind w:left="213" w:hanging="164"/>
      </w:pPr>
      <w:rPr>
        <w:rFonts w:ascii="Times New Roman" w:eastAsia="Times New Roman" w:hAnsi="Times New Roman" w:hint="default"/>
        <w:w w:val="100"/>
        <w:sz w:val="28"/>
      </w:rPr>
    </w:lvl>
    <w:lvl w:ilvl="1" w:tplc="699864DC">
      <w:numFmt w:val="bullet"/>
      <w:lvlText w:val="•"/>
      <w:lvlJc w:val="left"/>
      <w:pPr>
        <w:ind w:left="764" w:hanging="164"/>
      </w:pPr>
      <w:rPr>
        <w:rFonts w:hint="default"/>
      </w:rPr>
    </w:lvl>
    <w:lvl w:ilvl="2" w:tplc="E32CB82E">
      <w:numFmt w:val="bullet"/>
      <w:lvlText w:val="•"/>
      <w:lvlJc w:val="left"/>
      <w:pPr>
        <w:ind w:left="1309" w:hanging="164"/>
      </w:pPr>
      <w:rPr>
        <w:rFonts w:hint="default"/>
      </w:rPr>
    </w:lvl>
    <w:lvl w:ilvl="3" w:tplc="2E086F0A">
      <w:numFmt w:val="bullet"/>
      <w:lvlText w:val="•"/>
      <w:lvlJc w:val="left"/>
      <w:pPr>
        <w:ind w:left="1854" w:hanging="164"/>
      </w:pPr>
      <w:rPr>
        <w:rFonts w:hint="default"/>
      </w:rPr>
    </w:lvl>
    <w:lvl w:ilvl="4" w:tplc="43A6AC0A">
      <w:numFmt w:val="bullet"/>
      <w:lvlText w:val="•"/>
      <w:lvlJc w:val="left"/>
      <w:pPr>
        <w:ind w:left="2399" w:hanging="164"/>
      </w:pPr>
      <w:rPr>
        <w:rFonts w:hint="default"/>
      </w:rPr>
    </w:lvl>
    <w:lvl w:ilvl="5" w:tplc="8F92360E">
      <w:numFmt w:val="bullet"/>
      <w:lvlText w:val="•"/>
      <w:lvlJc w:val="left"/>
      <w:pPr>
        <w:ind w:left="2944" w:hanging="164"/>
      </w:pPr>
      <w:rPr>
        <w:rFonts w:hint="default"/>
      </w:rPr>
    </w:lvl>
    <w:lvl w:ilvl="6" w:tplc="48E0311C">
      <w:numFmt w:val="bullet"/>
      <w:lvlText w:val="•"/>
      <w:lvlJc w:val="left"/>
      <w:pPr>
        <w:ind w:left="3488" w:hanging="164"/>
      </w:pPr>
      <w:rPr>
        <w:rFonts w:hint="default"/>
      </w:rPr>
    </w:lvl>
    <w:lvl w:ilvl="7" w:tplc="8A103082">
      <w:numFmt w:val="bullet"/>
      <w:lvlText w:val="•"/>
      <w:lvlJc w:val="left"/>
      <w:pPr>
        <w:ind w:left="4033" w:hanging="164"/>
      </w:pPr>
      <w:rPr>
        <w:rFonts w:hint="default"/>
      </w:rPr>
    </w:lvl>
    <w:lvl w:ilvl="8" w:tplc="5F4C652A">
      <w:numFmt w:val="bullet"/>
      <w:lvlText w:val="•"/>
      <w:lvlJc w:val="left"/>
      <w:pPr>
        <w:ind w:left="4578" w:hanging="164"/>
      </w:pPr>
      <w:rPr>
        <w:rFonts w:hint="default"/>
      </w:rPr>
    </w:lvl>
  </w:abstractNum>
  <w:abstractNum w:abstractNumId="8">
    <w:nsid w:val="332676DB"/>
    <w:multiLevelType w:val="multilevel"/>
    <w:tmpl w:val="FBF0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212555"/>
    <w:multiLevelType w:val="hybridMultilevel"/>
    <w:tmpl w:val="FFFFFFFF"/>
    <w:lvl w:ilvl="0" w:tplc="B1083654">
      <w:start w:val="8"/>
      <w:numFmt w:val="decimal"/>
      <w:lvlText w:val="%1-"/>
      <w:lvlJc w:val="left"/>
      <w:pPr>
        <w:ind w:left="376" w:hanging="169"/>
      </w:pPr>
      <w:rPr>
        <w:rFonts w:ascii="Times New Roman" w:eastAsia="Times New Roman" w:hAnsi="Times New Roman" w:cs="Times New Roman" w:hint="default"/>
        <w:spacing w:val="-2"/>
        <w:w w:val="99"/>
        <w:sz w:val="18"/>
        <w:szCs w:val="18"/>
      </w:rPr>
    </w:lvl>
    <w:lvl w:ilvl="1" w:tplc="9AF05CDE">
      <w:numFmt w:val="bullet"/>
      <w:lvlText w:val="•"/>
      <w:lvlJc w:val="left"/>
      <w:pPr>
        <w:ind w:left="426" w:hanging="169"/>
      </w:pPr>
      <w:rPr>
        <w:rFonts w:hint="default"/>
      </w:rPr>
    </w:lvl>
    <w:lvl w:ilvl="2" w:tplc="4C2213A8">
      <w:numFmt w:val="bullet"/>
      <w:lvlText w:val="•"/>
      <w:lvlJc w:val="left"/>
      <w:pPr>
        <w:ind w:left="472" w:hanging="169"/>
      </w:pPr>
      <w:rPr>
        <w:rFonts w:hint="default"/>
      </w:rPr>
    </w:lvl>
    <w:lvl w:ilvl="3" w:tplc="75D6140E">
      <w:numFmt w:val="bullet"/>
      <w:lvlText w:val="•"/>
      <w:lvlJc w:val="left"/>
      <w:pPr>
        <w:ind w:left="518" w:hanging="169"/>
      </w:pPr>
      <w:rPr>
        <w:rFonts w:hint="default"/>
      </w:rPr>
    </w:lvl>
    <w:lvl w:ilvl="4" w:tplc="BF886A62">
      <w:numFmt w:val="bullet"/>
      <w:lvlText w:val="•"/>
      <w:lvlJc w:val="left"/>
      <w:pPr>
        <w:ind w:left="564" w:hanging="169"/>
      </w:pPr>
      <w:rPr>
        <w:rFonts w:hint="default"/>
      </w:rPr>
    </w:lvl>
    <w:lvl w:ilvl="5" w:tplc="B23E9890">
      <w:numFmt w:val="bullet"/>
      <w:lvlText w:val="•"/>
      <w:lvlJc w:val="left"/>
      <w:pPr>
        <w:ind w:left="610" w:hanging="169"/>
      </w:pPr>
      <w:rPr>
        <w:rFonts w:hint="default"/>
      </w:rPr>
    </w:lvl>
    <w:lvl w:ilvl="6" w:tplc="3F480C7E">
      <w:numFmt w:val="bullet"/>
      <w:lvlText w:val="•"/>
      <w:lvlJc w:val="left"/>
      <w:pPr>
        <w:ind w:left="656" w:hanging="169"/>
      </w:pPr>
      <w:rPr>
        <w:rFonts w:hint="default"/>
      </w:rPr>
    </w:lvl>
    <w:lvl w:ilvl="7" w:tplc="A06CD674">
      <w:numFmt w:val="bullet"/>
      <w:lvlText w:val="•"/>
      <w:lvlJc w:val="left"/>
      <w:pPr>
        <w:ind w:left="702" w:hanging="169"/>
      </w:pPr>
      <w:rPr>
        <w:rFonts w:hint="default"/>
      </w:rPr>
    </w:lvl>
    <w:lvl w:ilvl="8" w:tplc="A5DA10A2">
      <w:numFmt w:val="bullet"/>
      <w:lvlText w:val="•"/>
      <w:lvlJc w:val="left"/>
      <w:pPr>
        <w:ind w:left="748" w:hanging="169"/>
      </w:pPr>
      <w:rPr>
        <w:rFonts w:hint="default"/>
      </w:rPr>
    </w:lvl>
  </w:abstractNum>
  <w:abstractNum w:abstractNumId="10">
    <w:nsid w:val="385C5448"/>
    <w:multiLevelType w:val="hybridMultilevel"/>
    <w:tmpl w:val="283A9860"/>
    <w:lvl w:ilvl="0" w:tplc="03F046D6">
      <w:start w:val="1"/>
      <w:numFmt w:val="decimal"/>
      <w:pStyle w:val="a"/>
      <w:lvlText w:val="%1."/>
      <w:lvlJc w:val="left"/>
      <w:pPr>
        <w:tabs>
          <w:tab w:val="num" w:pos="804"/>
        </w:tabs>
        <w:ind w:left="804" w:hanging="624"/>
      </w:pPr>
      <w:rPr>
        <w:rFonts w:cs="Times New Roman" w:hint="default"/>
        <w:b w:val="0"/>
        <w:i w:val="0"/>
        <w:sz w:val="28"/>
        <w:szCs w:val="28"/>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nsid w:val="3E2966CD"/>
    <w:multiLevelType w:val="hybridMultilevel"/>
    <w:tmpl w:val="C1D0CCB2"/>
    <w:lvl w:ilvl="0" w:tplc="54A4A8F4">
      <w:start w:val="1"/>
      <w:numFmt w:val="decimal"/>
      <w:lvlText w:val="%1."/>
      <w:lvlJc w:val="left"/>
      <w:pPr>
        <w:ind w:left="1813" w:hanging="514"/>
      </w:pPr>
      <w:rPr>
        <w:rFonts w:ascii="Times New Roman" w:eastAsia="Times New Roman" w:hAnsi="Times New Roman" w:cs="Times New Roman" w:hint="default"/>
        <w:w w:val="100"/>
        <w:sz w:val="28"/>
        <w:szCs w:val="28"/>
      </w:rPr>
    </w:lvl>
    <w:lvl w:ilvl="1" w:tplc="6AF21E36">
      <w:numFmt w:val="bullet"/>
      <w:lvlText w:val="•"/>
      <w:lvlJc w:val="left"/>
      <w:pPr>
        <w:ind w:left="2696" w:hanging="514"/>
      </w:pPr>
      <w:rPr>
        <w:rFonts w:hint="default"/>
      </w:rPr>
    </w:lvl>
    <w:lvl w:ilvl="2" w:tplc="7C065C6E">
      <w:numFmt w:val="bullet"/>
      <w:lvlText w:val="•"/>
      <w:lvlJc w:val="left"/>
      <w:pPr>
        <w:ind w:left="3572" w:hanging="514"/>
      </w:pPr>
      <w:rPr>
        <w:rFonts w:hint="default"/>
      </w:rPr>
    </w:lvl>
    <w:lvl w:ilvl="3" w:tplc="5F804744">
      <w:numFmt w:val="bullet"/>
      <w:lvlText w:val="•"/>
      <w:lvlJc w:val="left"/>
      <w:pPr>
        <w:ind w:left="4449" w:hanging="514"/>
      </w:pPr>
      <w:rPr>
        <w:rFonts w:hint="default"/>
      </w:rPr>
    </w:lvl>
    <w:lvl w:ilvl="4" w:tplc="6D2E1A92">
      <w:numFmt w:val="bullet"/>
      <w:lvlText w:val="•"/>
      <w:lvlJc w:val="left"/>
      <w:pPr>
        <w:ind w:left="5325" w:hanging="514"/>
      </w:pPr>
      <w:rPr>
        <w:rFonts w:hint="default"/>
      </w:rPr>
    </w:lvl>
    <w:lvl w:ilvl="5" w:tplc="C1AA15BC">
      <w:numFmt w:val="bullet"/>
      <w:lvlText w:val="•"/>
      <w:lvlJc w:val="left"/>
      <w:pPr>
        <w:ind w:left="6202" w:hanging="514"/>
      </w:pPr>
      <w:rPr>
        <w:rFonts w:hint="default"/>
      </w:rPr>
    </w:lvl>
    <w:lvl w:ilvl="6" w:tplc="0EB4774C">
      <w:numFmt w:val="bullet"/>
      <w:lvlText w:val="•"/>
      <w:lvlJc w:val="left"/>
      <w:pPr>
        <w:ind w:left="7078" w:hanging="514"/>
      </w:pPr>
      <w:rPr>
        <w:rFonts w:hint="default"/>
      </w:rPr>
    </w:lvl>
    <w:lvl w:ilvl="7" w:tplc="F9502A24">
      <w:numFmt w:val="bullet"/>
      <w:lvlText w:val="•"/>
      <w:lvlJc w:val="left"/>
      <w:pPr>
        <w:ind w:left="7954" w:hanging="514"/>
      </w:pPr>
      <w:rPr>
        <w:rFonts w:hint="default"/>
      </w:rPr>
    </w:lvl>
    <w:lvl w:ilvl="8" w:tplc="0F1C267E">
      <w:numFmt w:val="bullet"/>
      <w:lvlText w:val="•"/>
      <w:lvlJc w:val="left"/>
      <w:pPr>
        <w:ind w:left="8831" w:hanging="514"/>
      </w:pPr>
      <w:rPr>
        <w:rFonts w:hint="default"/>
      </w:rPr>
    </w:lvl>
  </w:abstractNum>
  <w:abstractNum w:abstractNumId="12">
    <w:nsid w:val="463D459C"/>
    <w:multiLevelType w:val="hybridMultilevel"/>
    <w:tmpl w:val="FFFFFFFF"/>
    <w:lvl w:ilvl="0" w:tplc="58121188">
      <w:start w:val="1"/>
      <w:numFmt w:val="decimal"/>
      <w:lvlText w:val="%1."/>
      <w:lvlJc w:val="left"/>
      <w:pPr>
        <w:ind w:left="112" w:hanging="334"/>
      </w:pPr>
      <w:rPr>
        <w:rFonts w:ascii="Times New Roman" w:eastAsia="Times New Roman" w:hAnsi="Times New Roman" w:cs="Times New Roman" w:hint="default"/>
        <w:spacing w:val="0"/>
        <w:w w:val="100"/>
        <w:sz w:val="28"/>
        <w:szCs w:val="28"/>
      </w:rPr>
    </w:lvl>
    <w:lvl w:ilvl="1" w:tplc="EF6EDADE">
      <w:numFmt w:val="bullet"/>
      <w:lvlText w:val="•"/>
      <w:lvlJc w:val="left"/>
      <w:pPr>
        <w:ind w:left="1126" w:hanging="334"/>
      </w:pPr>
      <w:rPr>
        <w:rFonts w:hint="default"/>
      </w:rPr>
    </w:lvl>
    <w:lvl w:ilvl="2" w:tplc="1B2A9ED0">
      <w:numFmt w:val="bullet"/>
      <w:lvlText w:val="•"/>
      <w:lvlJc w:val="left"/>
      <w:pPr>
        <w:ind w:left="2133" w:hanging="334"/>
      </w:pPr>
      <w:rPr>
        <w:rFonts w:hint="default"/>
      </w:rPr>
    </w:lvl>
    <w:lvl w:ilvl="3" w:tplc="2FBA41C0">
      <w:numFmt w:val="bullet"/>
      <w:lvlText w:val="•"/>
      <w:lvlJc w:val="left"/>
      <w:pPr>
        <w:ind w:left="3139" w:hanging="334"/>
      </w:pPr>
      <w:rPr>
        <w:rFonts w:hint="default"/>
      </w:rPr>
    </w:lvl>
    <w:lvl w:ilvl="4" w:tplc="DF1E44F0">
      <w:numFmt w:val="bullet"/>
      <w:lvlText w:val="•"/>
      <w:lvlJc w:val="left"/>
      <w:pPr>
        <w:ind w:left="4146" w:hanging="334"/>
      </w:pPr>
      <w:rPr>
        <w:rFonts w:hint="default"/>
      </w:rPr>
    </w:lvl>
    <w:lvl w:ilvl="5" w:tplc="182EF33E">
      <w:numFmt w:val="bullet"/>
      <w:lvlText w:val="•"/>
      <w:lvlJc w:val="left"/>
      <w:pPr>
        <w:ind w:left="5152" w:hanging="334"/>
      </w:pPr>
      <w:rPr>
        <w:rFonts w:hint="default"/>
      </w:rPr>
    </w:lvl>
    <w:lvl w:ilvl="6" w:tplc="3DC87C10">
      <w:numFmt w:val="bullet"/>
      <w:lvlText w:val="•"/>
      <w:lvlJc w:val="left"/>
      <w:pPr>
        <w:ind w:left="6159" w:hanging="334"/>
      </w:pPr>
      <w:rPr>
        <w:rFonts w:hint="default"/>
      </w:rPr>
    </w:lvl>
    <w:lvl w:ilvl="7" w:tplc="FBC69948">
      <w:numFmt w:val="bullet"/>
      <w:lvlText w:val="•"/>
      <w:lvlJc w:val="left"/>
      <w:pPr>
        <w:ind w:left="7165" w:hanging="334"/>
      </w:pPr>
      <w:rPr>
        <w:rFonts w:hint="default"/>
      </w:rPr>
    </w:lvl>
    <w:lvl w:ilvl="8" w:tplc="E8CCA016">
      <w:numFmt w:val="bullet"/>
      <w:lvlText w:val="•"/>
      <w:lvlJc w:val="left"/>
      <w:pPr>
        <w:ind w:left="8172" w:hanging="334"/>
      </w:pPr>
      <w:rPr>
        <w:rFonts w:hint="default"/>
      </w:rPr>
    </w:lvl>
  </w:abstractNum>
  <w:abstractNum w:abstractNumId="13">
    <w:nsid w:val="47A54554"/>
    <w:multiLevelType w:val="hybridMultilevel"/>
    <w:tmpl w:val="FFFFFFFF"/>
    <w:lvl w:ilvl="0" w:tplc="E8D26440">
      <w:start w:val="4"/>
      <w:numFmt w:val="decimal"/>
      <w:lvlText w:val="%1-"/>
      <w:lvlJc w:val="left"/>
      <w:pPr>
        <w:ind w:left="376" w:hanging="169"/>
      </w:pPr>
      <w:rPr>
        <w:rFonts w:ascii="Times New Roman" w:eastAsia="Times New Roman" w:hAnsi="Times New Roman" w:cs="Times New Roman" w:hint="default"/>
        <w:spacing w:val="-2"/>
        <w:w w:val="99"/>
        <w:sz w:val="18"/>
        <w:szCs w:val="18"/>
      </w:rPr>
    </w:lvl>
    <w:lvl w:ilvl="1" w:tplc="56623E74">
      <w:numFmt w:val="bullet"/>
      <w:lvlText w:val="•"/>
      <w:lvlJc w:val="left"/>
      <w:pPr>
        <w:ind w:left="426" w:hanging="169"/>
      </w:pPr>
      <w:rPr>
        <w:rFonts w:hint="default"/>
      </w:rPr>
    </w:lvl>
    <w:lvl w:ilvl="2" w:tplc="677EBEDE">
      <w:numFmt w:val="bullet"/>
      <w:lvlText w:val="•"/>
      <w:lvlJc w:val="left"/>
      <w:pPr>
        <w:ind w:left="472" w:hanging="169"/>
      </w:pPr>
      <w:rPr>
        <w:rFonts w:hint="default"/>
      </w:rPr>
    </w:lvl>
    <w:lvl w:ilvl="3" w:tplc="D3B09968">
      <w:numFmt w:val="bullet"/>
      <w:lvlText w:val="•"/>
      <w:lvlJc w:val="left"/>
      <w:pPr>
        <w:ind w:left="518" w:hanging="169"/>
      </w:pPr>
      <w:rPr>
        <w:rFonts w:hint="default"/>
      </w:rPr>
    </w:lvl>
    <w:lvl w:ilvl="4" w:tplc="A386BEDA">
      <w:numFmt w:val="bullet"/>
      <w:lvlText w:val="•"/>
      <w:lvlJc w:val="left"/>
      <w:pPr>
        <w:ind w:left="564" w:hanging="169"/>
      </w:pPr>
      <w:rPr>
        <w:rFonts w:hint="default"/>
      </w:rPr>
    </w:lvl>
    <w:lvl w:ilvl="5" w:tplc="20C0EF76">
      <w:numFmt w:val="bullet"/>
      <w:lvlText w:val="•"/>
      <w:lvlJc w:val="left"/>
      <w:pPr>
        <w:ind w:left="610" w:hanging="169"/>
      </w:pPr>
      <w:rPr>
        <w:rFonts w:hint="default"/>
      </w:rPr>
    </w:lvl>
    <w:lvl w:ilvl="6" w:tplc="3F2CDEB0">
      <w:numFmt w:val="bullet"/>
      <w:lvlText w:val="•"/>
      <w:lvlJc w:val="left"/>
      <w:pPr>
        <w:ind w:left="656" w:hanging="169"/>
      </w:pPr>
      <w:rPr>
        <w:rFonts w:hint="default"/>
      </w:rPr>
    </w:lvl>
    <w:lvl w:ilvl="7" w:tplc="9CE0C402">
      <w:numFmt w:val="bullet"/>
      <w:lvlText w:val="•"/>
      <w:lvlJc w:val="left"/>
      <w:pPr>
        <w:ind w:left="702" w:hanging="169"/>
      </w:pPr>
      <w:rPr>
        <w:rFonts w:hint="default"/>
      </w:rPr>
    </w:lvl>
    <w:lvl w:ilvl="8" w:tplc="00CE32C6">
      <w:numFmt w:val="bullet"/>
      <w:lvlText w:val="•"/>
      <w:lvlJc w:val="left"/>
      <w:pPr>
        <w:ind w:left="748" w:hanging="169"/>
      </w:pPr>
      <w:rPr>
        <w:rFonts w:hint="default"/>
      </w:rPr>
    </w:lvl>
  </w:abstractNum>
  <w:abstractNum w:abstractNumId="14">
    <w:nsid w:val="4AAE2DB2"/>
    <w:multiLevelType w:val="hybridMultilevel"/>
    <w:tmpl w:val="FFFFFFFF"/>
    <w:lvl w:ilvl="0" w:tplc="85A0CA68">
      <w:start w:val="6"/>
      <w:numFmt w:val="decimal"/>
      <w:lvlText w:val="%1-"/>
      <w:lvlJc w:val="left"/>
      <w:pPr>
        <w:ind w:left="376" w:hanging="169"/>
      </w:pPr>
      <w:rPr>
        <w:rFonts w:ascii="Times New Roman" w:eastAsia="Times New Roman" w:hAnsi="Times New Roman" w:cs="Times New Roman" w:hint="default"/>
        <w:spacing w:val="-2"/>
        <w:w w:val="99"/>
        <w:sz w:val="18"/>
        <w:szCs w:val="18"/>
      </w:rPr>
    </w:lvl>
    <w:lvl w:ilvl="1" w:tplc="AACE42AE">
      <w:numFmt w:val="bullet"/>
      <w:lvlText w:val="•"/>
      <w:lvlJc w:val="left"/>
      <w:pPr>
        <w:ind w:left="426" w:hanging="169"/>
      </w:pPr>
      <w:rPr>
        <w:rFonts w:hint="default"/>
      </w:rPr>
    </w:lvl>
    <w:lvl w:ilvl="2" w:tplc="9B7441AA">
      <w:numFmt w:val="bullet"/>
      <w:lvlText w:val="•"/>
      <w:lvlJc w:val="left"/>
      <w:pPr>
        <w:ind w:left="472" w:hanging="169"/>
      </w:pPr>
      <w:rPr>
        <w:rFonts w:hint="default"/>
      </w:rPr>
    </w:lvl>
    <w:lvl w:ilvl="3" w:tplc="61EC1B30">
      <w:numFmt w:val="bullet"/>
      <w:lvlText w:val="•"/>
      <w:lvlJc w:val="left"/>
      <w:pPr>
        <w:ind w:left="518" w:hanging="169"/>
      </w:pPr>
      <w:rPr>
        <w:rFonts w:hint="default"/>
      </w:rPr>
    </w:lvl>
    <w:lvl w:ilvl="4" w:tplc="7284C55A">
      <w:numFmt w:val="bullet"/>
      <w:lvlText w:val="•"/>
      <w:lvlJc w:val="left"/>
      <w:pPr>
        <w:ind w:left="564" w:hanging="169"/>
      </w:pPr>
      <w:rPr>
        <w:rFonts w:hint="default"/>
      </w:rPr>
    </w:lvl>
    <w:lvl w:ilvl="5" w:tplc="8A9AC6DE">
      <w:numFmt w:val="bullet"/>
      <w:lvlText w:val="•"/>
      <w:lvlJc w:val="left"/>
      <w:pPr>
        <w:ind w:left="610" w:hanging="169"/>
      </w:pPr>
      <w:rPr>
        <w:rFonts w:hint="default"/>
      </w:rPr>
    </w:lvl>
    <w:lvl w:ilvl="6" w:tplc="DBC22A70">
      <w:numFmt w:val="bullet"/>
      <w:lvlText w:val="•"/>
      <w:lvlJc w:val="left"/>
      <w:pPr>
        <w:ind w:left="656" w:hanging="169"/>
      </w:pPr>
      <w:rPr>
        <w:rFonts w:hint="default"/>
      </w:rPr>
    </w:lvl>
    <w:lvl w:ilvl="7" w:tplc="7A14CDCA">
      <w:numFmt w:val="bullet"/>
      <w:lvlText w:val="•"/>
      <w:lvlJc w:val="left"/>
      <w:pPr>
        <w:ind w:left="702" w:hanging="169"/>
      </w:pPr>
      <w:rPr>
        <w:rFonts w:hint="default"/>
      </w:rPr>
    </w:lvl>
    <w:lvl w:ilvl="8" w:tplc="5898379A">
      <w:numFmt w:val="bullet"/>
      <w:lvlText w:val="•"/>
      <w:lvlJc w:val="left"/>
      <w:pPr>
        <w:ind w:left="748" w:hanging="169"/>
      </w:pPr>
      <w:rPr>
        <w:rFonts w:hint="default"/>
      </w:rPr>
    </w:lvl>
  </w:abstractNum>
  <w:abstractNum w:abstractNumId="15">
    <w:nsid w:val="4BA836ED"/>
    <w:multiLevelType w:val="singleLevel"/>
    <w:tmpl w:val="A624238E"/>
    <w:lvl w:ilvl="0">
      <w:start w:val="2000"/>
      <w:numFmt w:val="bullet"/>
      <w:lvlText w:val="-"/>
      <w:lvlJc w:val="left"/>
      <w:pPr>
        <w:tabs>
          <w:tab w:val="num" w:pos="927"/>
        </w:tabs>
        <w:ind w:left="927" w:hanging="360"/>
      </w:pPr>
      <w:rPr>
        <w:rFonts w:hint="default"/>
      </w:rPr>
    </w:lvl>
  </w:abstractNum>
  <w:abstractNum w:abstractNumId="16">
    <w:nsid w:val="5A1B0C36"/>
    <w:multiLevelType w:val="hybridMultilevel"/>
    <w:tmpl w:val="FFFFFFFF"/>
    <w:lvl w:ilvl="0" w:tplc="48D2F8EC">
      <w:start w:val="1"/>
      <w:numFmt w:val="decimal"/>
      <w:lvlText w:val="%1."/>
      <w:lvlJc w:val="left"/>
      <w:pPr>
        <w:ind w:left="107" w:hanging="201"/>
      </w:pPr>
      <w:rPr>
        <w:rFonts w:ascii="Times New Roman" w:eastAsia="Times New Roman" w:hAnsi="Times New Roman" w:cs="Times New Roman" w:hint="default"/>
        <w:spacing w:val="0"/>
        <w:w w:val="99"/>
        <w:sz w:val="20"/>
        <w:szCs w:val="20"/>
      </w:rPr>
    </w:lvl>
    <w:lvl w:ilvl="1" w:tplc="112E8F70">
      <w:numFmt w:val="bullet"/>
      <w:lvlText w:val="•"/>
      <w:lvlJc w:val="left"/>
      <w:pPr>
        <w:ind w:left="482" w:hanging="201"/>
      </w:pPr>
      <w:rPr>
        <w:rFonts w:hint="default"/>
      </w:rPr>
    </w:lvl>
    <w:lvl w:ilvl="2" w:tplc="66149596">
      <w:numFmt w:val="bullet"/>
      <w:lvlText w:val="•"/>
      <w:lvlJc w:val="left"/>
      <w:pPr>
        <w:ind w:left="865" w:hanging="201"/>
      </w:pPr>
      <w:rPr>
        <w:rFonts w:hint="default"/>
      </w:rPr>
    </w:lvl>
    <w:lvl w:ilvl="3" w:tplc="1A520CE8">
      <w:numFmt w:val="bullet"/>
      <w:lvlText w:val="•"/>
      <w:lvlJc w:val="left"/>
      <w:pPr>
        <w:ind w:left="1248" w:hanging="201"/>
      </w:pPr>
      <w:rPr>
        <w:rFonts w:hint="default"/>
      </w:rPr>
    </w:lvl>
    <w:lvl w:ilvl="4" w:tplc="5D445392">
      <w:numFmt w:val="bullet"/>
      <w:lvlText w:val="•"/>
      <w:lvlJc w:val="left"/>
      <w:pPr>
        <w:ind w:left="1630" w:hanging="201"/>
      </w:pPr>
      <w:rPr>
        <w:rFonts w:hint="default"/>
      </w:rPr>
    </w:lvl>
    <w:lvl w:ilvl="5" w:tplc="579099EA">
      <w:numFmt w:val="bullet"/>
      <w:lvlText w:val="•"/>
      <w:lvlJc w:val="left"/>
      <w:pPr>
        <w:ind w:left="2013" w:hanging="201"/>
      </w:pPr>
      <w:rPr>
        <w:rFonts w:hint="default"/>
      </w:rPr>
    </w:lvl>
    <w:lvl w:ilvl="6" w:tplc="228A5850">
      <w:numFmt w:val="bullet"/>
      <w:lvlText w:val="•"/>
      <w:lvlJc w:val="left"/>
      <w:pPr>
        <w:ind w:left="2396" w:hanging="201"/>
      </w:pPr>
      <w:rPr>
        <w:rFonts w:hint="default"/>
      </w:rPr>
    </w:lvl>
    <w:lvl w:ilvl="7" w:tplc="68CCBE8A">
      <w:numFmt w:val="bullet"/>
      <w:lvlText w:val="•"/>
      <w:lvlJc w:val="left"/>
      <w:pPr>
        <w:ind w:left="2778" w:hanging="201"/>
      </w:pPr>
      <w:rPr>
        <w:rFonts w:hint="default"/>
      </w:rPr>
    </w:lvl>
    <w:lvl w:ilvl="8" w:tplc="6290C498">
      <w:numFmt w:val="bullet"/>
      <w:lvlText w:val="•"/>
      <w:lvlJc w:val="left"/>
      <w:pPr>
        <w:ind w:left="3161" w:hanging="201"/>
      </w:pPr>
      <w:rPr>
        <w:rFonts w:hint="default"/>
      </w:rPr>
    </w:lvl>
  </w:abstractNum>
  <w:abstractNum w:abstractNumId="17">
    <w:nsid w:val="5FF341B0"/>
    <w:multiLevelType w:val="hybridMultilevel"/>
    <w:tmpl w:val="FFFFFFFF"/>
    <w:lvl w:ilvl="0" w:tplc="6CB85036">
      <w:start w:val="1"/>
      <w:numFmt w:val="decimal"/>
      <w:lvlText w:val="%1."/>
      <w:lvlJc w:val="left"/>
      <w:pPr>
        <w:ind w:left="204" w:hanging="286"/>
      </w:pPr>
      <w:rPr>
        <w:rFonts w:ascii="Times New Roman" w:eastAsia="Times New Roman" w:hAnsi="Times New Roman" w:cs="Times New Roman" w:hint="default"/>
        <w:spacing w:val="0"/>
        <w:w w:val="99"/>
        <w:sz w:val="20"/>
        <w:szCs w:val="20"/>
      </w:rPr>
    </w:lvl>
    <w:lvl w:ilvl="1" w:tplc="B852BE5C">
      <w:numFmt w:val="bullet"/>
      <w:lvlText w:val="•"/>
      <w:lvlJc w:val="left"/>
      <w:pPr>
        <w:ind w:left="572" w:hanging="286"/>
      </w:pPr>
      <w:rPr>
        <w:rFonts w:hint="default"/>
      </w:rPr>
    </w:lvl>
    <w:lvl w:ilvl="2" w:tplc="7D964084">
      <w:numFmt w:val="bullet"/>
      <w:lvlText w:val="•"/>
      <w:lvlJc w:val="left"/>
      <w:pPr>
        <w:ind w:left="945" w:hanging="286"/>
      </w:pPr>
      <w:rPr>
        <w:rFonts w:hint="default"/>
      </w:rPr>
    </w:lvl>
    <w:lvl w:ilvl="3" w:tplc="8C02CE1A">
      <w:numFmt w:val="bullet"/>
      <w:lvlText w:val="•"/>
      <w:lvlJc w:val="left"/>
      <w:pPr>
        <w:ind w:left="1318" w:hanging="286"/>
      </w:pPr>
      <w:rPr>
        <w:rFonts w:hint="default"/>
      </w:rPr>
    </w:lvl>
    <w:lvl w:ilvl="4" w:tplc="51B4B738">
      <w:numFmt w:val="bullet"/>
      <w:lvlText w:val="•"/>
      <w:lvlJc w:val="left"/>
      <w:pPr>
        <w:ind w:left="1690" w:hanging="286"/>
      </w:pPr>
      <w:rPr>
        <w:rFonts w:hint="default"/>
      </w:rPr>
    </w:lvl>
    <w:lvl w:ilvl="5" w:tplc="7BF4A9AA">
      <w:numFmt w:val="bullet"/>
      <w:lvlText w:val="•"/>
      <w:lvlJc w:val="left"/>
      <w:pPr>
        <w:ind w:left="2063" w:hanging="286"/>
      </w:pPr>
      <w:rPr>
        <w:rFonts w:hint="default"/>
      </w:rPr>
    </w:lvl>
    <w:lvl w:ilvl="6" w:tplc="77742DC4">
      <w:numFmt w:val="bullet"/>
      <w:lvlText w:val="•"/>
      <w:lvlJc w:val="left"/>
      <w:pPr>
        <w:ind w:left="2436" w:hanging="286"/>
      </w:pPr>
      <w:rPr>
        <w:rFonts w:hint="default"/>
      </w:rPr>
    </w:lvl>
    <w:lvl w:ilvl="7" w:tplc="32A07E24">
      <w:numFmt w:val="bullet"/>
      <w:lvlText w:val="•"/>
      <w:lvlJc w:val="left"/>
      <w:pPr>
        <w:ind w:left="2808" w:hanging="286"/>
      </w:pPr>
      <w:rPr>
        <w:rFonts w:hint="default"/>
      </w:rPr>
    </w:lvl>
    <w:lvl w:ilvl="8" w:tplc="B5A0691C">
      <w:numFmt w:val="bullet"/>
      <w:lvlText w:val="•"/>
      <w:lvlJc w:val="left"/>
      <w:pPr>
        <w:ind w:left="3181" w:hanging="286"/>
      </w:pPr>
      <w:rPr>
        <w:rFonts w:hint="default"/>
      </w:rPr>
    </w:lvl>
  </w:abstractNum>
  <w:abstractNum w:abstractNumId="18">
    <w:nsid w:val="67CE0537"/>
    <w:multiLevelType w:val="hybridMultilevel"/>
    <w:tmpl w:val="FFFFFFFF"/>
    <w:lvl w:ilvl="0" w:tplc="8EE09CF6">
      <w:start w:val="13"/>
      <w:numFmt w:val="decimal"/>
      <w:lvlText w:val="%1-"/>
      <w:lvlJc w:val="left"/>
      <w:pPr>
        <w:ind w:left="418" w:hanging="270"/>
      </w:pPr>
      <w:rPr>
        <w:rFonts w:ascii="Times New Roman" w:eastAsia="Times New Roman" w:hAnsi="Times New Roman" w:cs="Times New Roman" w:hint="default"/>
        <w:w w:val="100"/>
        <w:sz w:val="18"/>
        <w:szCs w:val="18"/>
      </w:rPr>
    </w:lvl>
    <w:lvl w:ilvl="1" w:tplc="03E6D8A4">
      <w:numFmt w:val="bullet"/>
      <w:lvlText w:val="•"/>
      <w:lvlJc w:val="left"/>
      <w:pPr>
        <w:ind w:left="462" w:hanging="270"/>
      </w:pPr>
      <w:rPr>
        <w:rFonts w:hint="default"/>
      </w:rPr>
    </w:lvl>
    <w:lvl w:ilvl="2" w:tplc="88467F8C">
      <w:numFmt w:val="bullet"/>
      <w:lvlText w:val="•"/>
      <w:lvlJc w:val="left"/>
      <w:pPr>
        <w:ind w:left="504" w:hanging="270"/>
      </w:pPr>
      <w:rPr>
        <w:rFonts w:hint="default"/>
      </w:rPr>
    </w:lvl>
    <w:lvl w:ilvl="3" w:tplc="95DED08A">
      <w:numFmt w:val="bullet"/>
      <w:lvlText w:val="•"/>
      <w:lvlJc w:val="left"/>
      <w:pPr>
        <w:ind w:left="546" w:hanging="270"/>
      </w:pPr>
      <w:rPr>
        <w:rFonts w:hint="default"/>
      </w:rPr>
    </w:lvl>
    <w:lvl w:ilvl="4" w:tplc="D840AA0A">
      <w:numFmt w:val="bullet"/>
      <w:lvlText w:val="•"/>
      <w:lvlJc w:val="left"/>
      <w:pPr>
        <w:ind w:left="588" w:hanging="270"/>
      </w:pPr>
      <w:rPr>
        <w:rFonts w:hint="default"/>
      </w:rPr>
    </w:lvl>
    <w:lvl w:ilvl="5" w:tplc="D9FC1D4E">
      <w:numFmt w:val="bullet"/>
      <w:lvlText w:val="•"/>
      <w:lvlJc w:val="left"/>
      <w:pPr>
        <w:ind w:left="630" w:hanging="270"/>
      </w:pPr>
      <w:rPr>
        <w:rFonts w:hint="default"/>
      </w:rPr>
    </w:lvl>
    <w:lvl w:ilvl="6" w:tplc="93FA54BE">
      <w:numFmt w:val="bullet"/>
      <w:lvlText w:val="•"/>
      <w:lvlJc w:val="left"/>
      <w:pPr>
        <w:ind w:left="672" w:hanging="270"/>
      </w:pPr>
      <w:rPr>
        <w:rFonts w:hint="default"/>
      </w:rPr>
    </w:lvl>
    <w:lvl w:ilvl="7" w:tplc="8D3A76B0">
      <w:numFmt w:val="bullet"/>
      <w:lvlText w:val="•"/>
      <w:lvlJc w:val="left"/>
      <w:pPr>
        <w:ind w:left="714" w:hanging="270"/>
      </w:pPr>
      <w:rPr>
        <w:rFonts w:hint="default"/>
      </w:rPr>
    </w:lvl>
    <w:lvl w:ilvl="8" w:tplc="C1B837E4">
      <w:numFmt w:val="bullet"/>
      <w:lvlText w:val="•"/>
      <w:lvlJc w:val="left"/>
      <w:pPr>
        <w:ind w:left="756" w:hanging="270"/>
      </w:pPr>
      <w:rPr>
        <w:rFonts w:hint="default"/>
      </w:rPr>
    </w:lvl>
  </w:abstractNum>
  <w:abstractNum w:abstractNumId="19">
    <w:nsid w:val="6EAC14B8"/>
    <w:multiLevelType w:val="hybridMultilevel"/>
    <w:tmpl w:val="00ECB5D4"/>
    <w:lvl w:ilvl="0" w:tplc="4532236C">
      <w:start w:val="1"/>
      <w:numFmt w:val="decimal"/>
      <w:lvlText w:val="%1."/>
      <w:lvlJc w:val="left"/>
      <w:pPr>
        <w:tabs>
          <w:tab w:val="num" w:pos="1819"/>
        </w:tabs>
        <w:ind w:left="1819" w:hanging="111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0">
    <w:nsid w:val="7E70554E"/>
    <w:multiLevelType w:val="hybridMultilevel"/>
    <w:tmpl w:val="C0FCFCA0"/>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6"/>
  </w:num>
  <w:num w:numId="2">
    <w:abstractNumId w:val="11"/>
  </w:num>
  <w:num w:numId="3">
    <w:abstractNumId w:val="4"/>
  </w:num>
  <w:num w:numId="4">
    <w:abstractNumId w:val="18"/>
  </w:num>
  <w:num w:numId="5">
    <w:abstractNumId w:val="5"/>
  </w:num>
  <w:num w:numId="6">
    <w:abstractNumId w:val="2"/>
  </w:num>
  <w:num w:numId="7">
    <w:abstractNumId w:val="12"/>
  </w:num>
  <w:num w:numId="8">
    <w:abstractNumId w:val="7"/>
  </w:num>
  <w:num w:numId="9">
    <w:abstractNumId w:val="10"/>
  </w:num>
  <w:num w:numId="10">
    <w:abstractNumId w:val="10"/>
    <w:lvlOverride w:ilvl="0">
      <w:startOverride w:val="1"/>
    </w:lvlOverride>
  </w:num>
  <w:num w:numId="11">
    <w:abstractNumId w:val="15"/>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7"/>
  </w:num>
  <w:num w:numId="15">
    <w:abstractNumId w:val="16"/>
  </w:num>
  <w:num w:numId="16">
    <w:abstractNumId w:val="9"/>
  </w:num>
  <w:num w:numId="17">
    <w:abstractNumId w:val="14"/>
  </w:num>
  <w:num w:numId="18">
    <w:abstractNumId w:val="13"/>
  </w:num>
  <w:num w:numId="19">
    <w:abstractNumId w:val="3"/>
  </w:num>
  <w:num w:numId="20">
    <w:abstractNumId w:val="0"/>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694D"/>
    <w:rsid w:val="000057A3"/>
    <w:rsid w:val="00044A07"/>
    <w:rsid w:val="000651C9"/>
    <w:rsid w:val="000674C2"/>
    <w:rsid w:val="00087BDB"/>
    <w:rsid w:val="000B3C89"/>
    <w:rsid w:val="000B4295"/>
    <w:rsid w:val="00112CAB"/>
    <w:rsid w:val="00125C12"/>
    <w:rsid w:val="0013258F"/>
    <w:rsid w:val="00166E53"/>
    <w:rsid w:val="00192254"/>
    <w:rsid w:val="001C4387"/>
    <w:rsid w:val="001E75B8"/>
    <w:rsid w:val="001F6172"/>
    <w:rsid w:val="002069A3"/>
    <w:rsid w:val="0022771A"/>
    <w:rsid w:val="00231878"/>
    <w:rsid w:val="00272486"/>
    <w:rsid w:val="002C5452"/>
    <w:rsid w:val="002E04E2"/>
    <w:rsid w:val="002E2F83"/>
    <w:rsid w:val="00330891"/>
    <w:rsid w:val="00330E43"/>
    <w:rsid w:val="003435FF"/>
    <w:rsid w:val="003666BE"/>
    <w:rsid w:val="003A3C42"/>
    <w:rsid w:val="003C4A7F"/>
    <w:rsid w:val="003F0C99"/>
    <w:rsid w:val="00442EA8"/>
    <w:rsid w:val="00457F3F"/>
    <w:rsid w:val="004624D1"/>
    <w:rsid w:val="00490372"/>
    <w:rsid w:val="004B7404"/>
    <w:rsid w:val="004B7408"/>
    <w:rsid w:val="004C03F3"/>
    <w:rsid w:val="004D74A5"/>
    <w:rsid w:val="004E0A94"/>
    <w:rsid w:val="005010CA"/>
    <w:rsid w:val="00532A7B"/>
    <w:rsid w:val="00537940"/>
    <w:rsid w:val="00563930"/>
    <w:rsid w:val="00585DD8"/>
    <w:rsid w:val="00595C54"/>
    <w:rsid w:val="005B4D3A"/>
    <w:rsid w:val="005F1AD2"/>
    <w:rsid w:val="0063052E"/>
    <w:rsid w:val="00637EDE"/>
    <w:rsid w:val="0064052F"/>
    <w:rsid w:val="006520D0"/>
    <w:rsid w:val="00654A9D"/>
    <w:rsid w:val="00656ED0"/>
    <w:rsid w:val="00677B0D"/>
    <w:rsid w:val="006F0D5D"/>
    <w:rsid w:val="00780BD3"/>
    <w:rsid w:val="007B112B"/>
    <w:rsid w:val="007E4758"/>
    <w:rsid w:val="007E5F82"/>
    <w:rsid w:val="00803D51"/>
    <w:rsid w:val="008459C7"/>
    <w:rsid w:val="008465F5"/>
    <w:rsid w:val="008559E9"/>
    <w:rsid w:val="00874B10"/>
    <w:rsid w:val="00895389"/>
    <w:rsid w:val="008A1713"/>
    <w:rsid w:val="008B5506"/>
    <w:rsid w:val="00903A2B"/>
    <w:rsid w:val="00990B02"/>
    <w:rsid w:val="009C4199"/>
    <w:rsid w:val="009F4435"/>
    <w:rsid w:val="00A66DB4"/>
    <w:rsid w:val="00A71CC8"/>
    <w:rsid w:val="00A871EE"/>
    <w:rsid w:val="00AA4CA2"/>
    <w:rsid w:val="00AD0B51"/>
    <w:rsid w:val="00AE6B1D"/>
    <w:rsid w:val="00B224DB"/>
    <w:rsid w:val="00B232D5"/>
    <w:rsid w:val="00B37B0D"/>
    <w:rsid w:val="00B930DA"/>
    <w:rsid w:val="00BA2337"/>
    <w:rsid w:val="00BF3918"/>
    <w:rsid w:val="00C23AF7"/>
    <w:rsid w:val="00C430E2"/>
    <w:rsid w:val="00C47704"/>
    <w:rsid w:val="00C64935"/>
    <w:rsid w:val="00C64D17"/>
    <w:rsid w:val="00CA288C"/>
    <w:rsid w:val="00CA7130"/>
    <w:rsid w:val="00CB5F2D"/>
    <w:rsid w:val="00CD651A"/>
    <w:rsid w:val="00D00394"/>
    <w:rsid w:val="00D3103E"/>
    <w:rsid w:val="00DC42C7"/>
    <w:rsid w:val="00DE2A28"/>
    <w:rsid w:val="00E342BD"/>
    <w:rsid w:val="00E40E06"/>
    <w:rsid w:val="00E86E2E"/>
    <w:rsid w:val="00EA6820"/>
    <w:rsid w:val="00EA694D"/>
    <w:rsid w:val="00EC5620"/>
    <w:rsid w:val="00EE332A"/>
    <w:rsid w:val="00EF0F5F"/>
    <w:rsid w:val="00F33220"/>
    <w:rsid w:val="00F63FC4"/>
    <w:rsid w:val="00F6458A"/>
    <w:rsid w:val="00F72FD7"/>
    <w:rsid w:val="00F952BB"/>
    <w:rsid w:val="00FA7DD2"/>
    <w:rsid w:val="00FD07F1"/>
    <w:rsid w:val="00FE273D"/>
    <w:rsid w:val="00FE400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4D"/>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EA694D"/>
    <w:pPr>
      <w:ind w:left="1766"/>
      <w:jc w:val="center"/>
      <w:outlineLvl w:val="0"/>
    </w:pPr>
    <w:rPr>
      <w:b/>
      <w:bCs/>
      <w:sz w:val="20"/>
      <w:szCs w:val="20"/>
    </w:rPr>
  </w:style>
  <w:style w:type="paragraph" w:styleId="Heading2">
    <w:name w:val="heading 2"/>
    <w:basedOn w:val="Normal"/>
    <w:link w:val="Heading2Char"/>
    <w:uiPriority w:val="99"/>
    <w:qFormat/>
    <w:rsid w:val="00EA694D"/>
    <w:pPr>
      <w:ind w:left="1766" w:right="1629"/>
      <w:jc w:val="center"/>
      <w:outlineLvl w:val="1"/>
    </w:pPr>
    <w:rPr>
      <w:b/>
      <w:bCs/>
      <w: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458A"/>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677B0D"/>
    <w:rPr>
      <w:rFonts w:eastAsia="Times New Roman" w:cs="Times New Roman"/>
      <w:b/>
      <w:bCs/>
      <w:i/>
      <w:lang w:val="uk-UA" w:eastAsia="en-US" w:bidi="ar-SA"/>
    </w:rPr>
  </w:style>
  <w:style w:type="paragraph" w:styleId="BodyText">
    <w:name w:val="Body Text"/>
    <w:basedOn w:val="Normal"/>
    <w:link w:val="BodyTextChar"/>
    <w:uiPriority w:val="99"/>
    <w:rsid w:val="00EA694D"/>
    <w:pPr>
      <w:ind w:left="396" w:firstLine="360"/>
    </w:pPr>
    <w:rPr>
      <w:sz w:val="20"/>
      <w:szCs w:val="20"/>
    </w:rPr>
  </w:style>
  <w:style w:type="character" w:customStyle="1" w:styleId="BodyTextChar">
    <w:name w:val="Body Text Char"/>
    <w:basedOn w:val="DefaultParagraphFont"/>
    <w:link w:val="BodyText"/>
    <w:uiPriority w:val="99"/>
    <w:semiHidden/>
    <w:locked/>
    <w:rsid w:val="00F6458A"/>
    <w:rPr>
      <w:rFonts w:ascii="Times New Roman" w:hAnsi="Times New Roman" w:cs="Times New Roman"/>
      <w:lang w:eastAsia="en-US"/>
    </w:rPr>
  </w:style>
  <w:style w:type="paragraph" w:styleId="ListParagraph">
    <w:name w:val="List Paragraph"/>
    <w:basedOn w:val="Normal"/>
    <w:uiPriority w:val="99"/>
    <w:qFormat/>
    <w:rsid w:val="00EA694D"/>
    <w:pPr>
      <w:ind w:left="396" w:firstLine="360"/>
    </w:pPr>
  </w:style>
  <w:style w:type="paragraph" w:customStyle="1" w:styleId="TableParagraph">
    <w:name w:val="Table Paragraph"/>
    <w:basedOn w:val="Normal"/>
    <w:uiPriority w:val="99"/>
    <w:rsid w:val="00EA694D"/>
  </w:style>
  <w:style w:type="character" w:styleId="Hyperlink">
    <w:name w:val="Hyperlink"/>
    <w:basedOn w:val="DefaultParagraphFont"/>
    <w:uiPriority w:val="99"/>
    <w:rsid w:val="00677B0D"/>
    <w:rPr>
      <w:rFonts w:cs="Times New Roman"/>
      <w:color w:val="0000FF"/>
      <w:u w:val="single"/>
    </w:rPr>
  </w:style>
  <w:style w:type="paragraph" w:customStyle="1" w:styleId="Pa6">
    <w:name w:val="Pa6"/>
    <w:basedOn w:val="Normal"/>
    <w:next w:val="Normal"/>
    <w:uiPriority w:val="99"/>
    <w:rsid w:val="00677B0D"/>
    <w:pPr>
      <w:widowControl/>
      <w:adjustRightInd w:val="0"/>
      <w:spacing w:line="201" w:lineRule="atLeast"/>
    </w:pPr>
    <w:rPr>
      <w:rFonts w:ascii="PetersburgC" w:eastAsia="Calibri" w:hAnsi="PetersburgC"/>
      <w:color w:val="000000"/>
      <w:sz w:val="24"/>
      <w:szCs w:val="24"/>
      <w:lang w:val="ru-RU"/>
    </w:rPr>
  </w:style>
  <w:style w:type="paragraph" w:customStyle="1" w:styleId="docdata">
    <w:name w:val="docdata"/>
    <w:aliases w:val="docy,v5,4118,baiaagaaboqcaaad3gsaaaxscwaaaaaaaaaaaaaaaaaaaaaaaaaaaaaaaaaaaaaaaaaaaaaaaaaaaaaaaaaaaaaaaaaaaaaaaaaaaaaaaaaaaaaaaaaaaaaaaaaaaaaaaaaaaaaaaaaaaaaaaaaaaaaaaaaaaaaaaaaaaaaaaaaaaaaaaaaaaaaaaaaaaaaaaaaaaaaaaaaaaaaaaaaaaaaaaaaaaaaaaaaaaaa"/>
    <w:basedOn w:val="Normal"/>
    <w:uiPriority w:val="99"/>
    <w:rsid w:val="00677B0D"/>
    <w:pPr>
      <w:widowControl/>
      <w:autoSpaceDE/>
      <w:autoSpaceDN/>
      <w:spacing w:before="100" w:beforeAutospacing="1" w:after="100" w:afterAutospacing="1"/>
    </w:pPr>
    <w:rPr>
      <w:rFonts w:eastAsia="Calibri"/>
      <w:sz w:val="24"/>
      <w:szCs w:val="24"/>
      <w:lang w:val="ru-RU" w:eastAsia="ru-RU"/>
    </w:rPr>
  </w:style>
  <w:style w:type="paragraph" w:styleId="NormalWeb">
    <w:name w:val="Normal (Web)"/>
    <w:basedOn w:val="Normal"/>
    <w:uiPriority w:val="99"/>
    <w:rsid w:val="00677B0D"/>
    <w:pPr>
      <w:widowControl/>
      <w:autoSpaceDE/>
      <w:autoSpaceDN/>
      <w:spacing w:before="100" w:beforeAutospacing="1" w:after="100" w:afterAutospacing="1"/>
    </w:pPr>
    <w:rPr>
      <w:rFonts w:eastAsia="Calibri"/>
      <w:sz w:val="24"/>
      <w:szCs w:val="24"/>
      <w:lang w:val="ru-RU" w:eastAsia="ru-RU"/>
    </w:rPr>
  </w:style>
  <w:style w:type="character" w:styleId="Strong">
    <w:name w:val="Strong"/>
    <w:basedOn w:val="DefaultParagraphFont"/>
    <w:uiPriority w:val="99"/>
    <w:qFormat/>
    <w:locked/>
    <w:rsid w:val="00677B0D"/>
    <w:rPr>
      <w:rFonts w:cs="Times New Roman"/>
      <w:b/>
    </w:rPr>
  </w:style>
  <w:style w:type="character" w:customStyle="1" w:styleId="a0">
    <w:name w:val="Оглавление_"/>
    <w:link w:val="a1"/>
    <w:uiPriority w:val="99"/>
    <w:locked/>
    <w:rsid w:val="003C4A7F"/>
    <w:rPr>
      <w:spacing w:val="11"/>
      <w:sz w:val="23"/>
      <w:shd w:val="clear" w:color="auto" w:fill="FFFFFF"/>
    </w:rPr>
  </w:style>
  <w:style w:type="paragraph" w:customStyle="1" w:styleId="a1">
    <w:name w:val="Оглавление"/>
    <w:basedOn w:val="Normal"/>
    <w:link w:val="a0"/>
    <w:uiPriority w:val="99"/>
    <w:rsid w:val="003C4A7F"/>
    <w:pPr>
      <w:widowControl/>
      <w:shd w:val="clear" w:color="auto" w:fill="FFFFFF"/>
      <w:autoSpaceDE/>
      <w:autoSpaceDN/>
      <w:spacing w:before="1080" w:line="307" w:lineRule="exact"/>
    </w:pPr>
    <w:rPr>
      <w:rFonts w:ascii="Calibri" w:eastAsia="Calibri" w:hAnsi="Calibri"/>
      <w:spacing w:val="11"/>
      <w:sz w:val="23"/>
      <w:szCs w:val="20"/>
      <w:shd w:val="clear" w:color="auto" w:fill="FFFFFF"/>
      <w:lang w:eastAsia="uk-UA"/>
    </w:rPr>
  </w:style>
  <w:style w:type="paragraph" w:styleId="NoSpacing">
    <w:name w:val="No Spacing"/>
    <w:link w:val="NoSpacingChar"/>
    <w:uiPriority w:val="99"/>
    <w:qFormat/>
    <w:rsid w:val="009C4199"/>
    <w:rPr>
      <w:lang w:eastAsia="en-US"/>
    </w:rPr>
  </w:style>
  <w:style w:type="character" w:customStyle="1" w:styleId="NoSpacingChar">
    <w:name w:val="No Spacing Char"/>
    <w:link w:val="NoSpacing"/>
    <w:uiPriority w:val="99"/>
    <w:locked/>
    <w:rsid w:val="009C4199"/>
    <w:rPr>
      <w:sz w:val="22"/>
      <w:lang w:val="uk-UA" w:eastAsia="en-US"/>
    </w:rPr>
  </w:style>
  <w:style w:type="paragraph" w:customStyle="1" w:styleId="Body1">
    <w:name w:val="Body 1"/>
    <w:uiPriority w:val="99"/>
    <w:rsid w:val="005F1AD2"/>
    <w:pPr>
      <w:suppressAutoHyphens/>
    </w:pPr>
    <w:rPr>
      <w:rFonts w:ascii="Times New Roman" w:eastAsia="Arial Unicode MS" w:hAnsi="Times New Roman"/>
      <w:color w:val="000000"/>
      <w:sz w:val="24"/>
      <w:szCs w:val="20"/>
      <w:lang w:val="cs-CZ" w:eastAsia="ar-SA"/>
    </w:rPr>
  </w:style>
  <w:style w:type="paragraph" w:customStyle="1" w:styleId="Spalvotassraas1parykinimas1">
    <w:name w:val="Spalvotas sąraas – 1 parykinimas1"/>
    <w:basedOn w:val="Normal"/>
    <w:uiPriority w:val="99"/>
    <w:rsid w:val="005F1AD2"/>
    <w:pPr>
      <w:widowControl/>
      <w:suppressAutoHyphens/>
      <w:autoSpaceDE/>
      <w:autoSpaceDN/>
      <w:ind w:left="720"/>
    </w:pPr>
    <w:rPr>
      <w:rFonts w:eastAsia="Calibri"/>
      <w:sz w:val="24"/>
      <w:szCs w:val="24"/>
      <w:lang w:val="en-US" w:eastAsia="ar-SA"/>
    </w:rPr>
  </w:style>
  <w:style w:type="paragraph" w:customStyle="1" w:styleId="a2">
    <w:name w:val="текст_мет"/>
    <w:basedOn w:val="Normal"/>
    <w:uiPriority w:val="99"/>
    <w:rsid w:val="002E04E2"/>
    <w:pPr>
      <w:widowControl/>
      <w:shd w:val="clear" w:color="auto" w:fill="FFFFFF"/>
      <w:autoSpaceDE/>
      <w:autoSpaceDN/>
      <w:ind w:firstLine="624"/>
      <w:jc w:val="both"/>
    </w:pPr>
    <w:rPr>
      <w:color w:val="000000"/>
      <w:sz w:val="28"/>
      <w:szCs w:val="28"/>
      <w:lang w:eastAsia="ru-RU"/>
    </w:rPr>
  </w:style>
  <w:style w:type="paragraph" w:customStyle="1" w:styleId="a">
    <w:name w:val="частина"/>
    <w:basedOn w:val="Normal"/>
    <w:uiPriority w:val="99"/>
    <w:rsid w:val="002E04E2"/>
    <w:pPr>
      <w:widowControl/>
      <w:numPr>
        <w:numId w:val="9"/>
      </w:numPr>
      <w:autoSpaceDE/>
      <w:autoSpaceDN/>
      <w:spacing w:before="120" w:after="120"/>
    </w:pPr>
    <w:rPr>
      <w:b/>
      <w:smallCaps/>
      <w:sz w:val="28"/>
      <w:szCs w:val="28"/>
      <w:lang w:eastAsia="ru-RU"/>
    </w:rPr>
  </w:style>
  <w:style w:type="paragraph" w:customStyle="1" w:styleId="a3">
    <w:name w:val="лит"/>
    <w:basedOn w:val="HTMLPreformatted"/>
    <w:uiPriority w:val="99"/>
    <w:rsid w:val="002E04E2"/>
    <w:pPr>
      <w:widowControl/>
      <w:tabs>
        <w:tab w:val="num" w:pos="624"/>
        <w:tab w:val="left" w:pos="720"/>
        <w:tab w:val="left" w:pos="7328"/>
        <w:tab w:val="left" w:pos="8244"/>
        <w:tab w:val="left" w:pos="9160"/>
        <w:tab w:val="left" w:pos="10076"/>
        <w:tab w:val="left" w:pos="10992"/>
        <w:tab w:val="left" w:pos="11908"/>
        <w:tab w:val="left" w:pos="12824"/>
        <w:tab w:val="left" w:pos="13740"/>
        <w:tab w:val="left" w:pos="14656"/>
      </w:tabs>
      <w:autoSpaceDE/>
      <w:autoSpaceDN/>
      <w:spacing w:after="20"/>
      <w:ind w:left="624" w:hanging="624"/>
      <w:jc w:val="both"/>
    </w:pPr>
    <w:rPr>
      <w:rFonts w:ascii="Times New Roman" w:hAnsi="Times New Roman" w:cs="Times New Roman"/>
      <w:color w:val="000000"/>
      <w:sz w:val="28"/>
      <w:szCs w:val="28"/>
      <w:lang w:eastAsia="uk-UA"/>
    </w:rPr>
  </w:style>
  <w:style w:type="paragraph" w:styleId="HTMLPreformatted">
    <w:name w:val="HTML Preformatted"/>
    <w:basedOn w:val="Normal"/>
    <w:link w:val="HTMLPreformattedChar"/>
    <w:uiPriority w:val="99"/>
    <w:rsid w:val="002E04E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0674C2"/>
    <w:rPr>
      <w:rFonts w:ascii="Courier New" w:hAnsi="Courier New" w:cs="Courier New"/>
      <w:sz w:val="20"/>
      <w:szCs w:val="20"/>
      <w:lang w:eastAsia="en-US"/>
    </w:rPr>
  </w:style>
  <w:style w:type="paragraph" w:styleId="BodyTextIndent">
    <w:name w:val="Body Text Indent"/>
    <w:basedOn w:val="Normal"/>
    <w:link w:val="BodyTextIndentChar"/>
    <w:uiPriority w:val="99"/>
    <w:rsid w:val="0063052E"/>
    <w:pPr>
      <w:spacing w:after="120"/>
      <w:ind w:left="283"/>
    </w:pPr>
  </w:style>
  <w:style w:type="character" w:customStyle="1" w:styleId="BodyTextIndentChar">
    <w:name w:val="Body Text Indent Char"/>
    <w:basedOn w:val="DefaultParagraphFont"/>
    <w:link w:val="BodyTextIndent"/>
    <w:uiPriority w:val="99"/>
    <w:semiHidden/>
    <w:locked/>
    <w:rsid w:val="00F33220"/>
    <w:rPr>
      <w:rFonts w:ascii="Times New Roman" w:hAnsi="Times New Roman" w:cs="Times New Roman"/>
      <w:lang w:eastAsia="en-US"/>
    </w:rPr>
  </w:style>
  <w:style w:type="paragraph" w:customStyle="1" w:styleId="Style25">
    <w:name w:val="Style25"/>
    <w:basedOn w:val="Normal"/>
    <w:uiPriority w:val="99"/>
    <w:rsid w:val="00F63FC4"/>
    <w:pPr>
      <w:adjustRightInd w:val="0"/>
      <w:jc w:val="center"/>
    </w:pPr>
    <w:rPr>
      <w:rFonts w:eastAsia="Calibri"/>
      <w:sz w:val="24"/>
      <w:szCs w:val="24"/>
      <w:lang w:val="ru-RU" w:eastAsia="ru-RU"/>
    </w:rPr>
  </w:style>
  <w:style w:type="character" w:customStyle="1" w:styleId="FontStyle58">
    <w:name w:val="Font Style58"/>
    <w:basedOn w:val="DefaultParagraphFont"/>
    <w:uiPriority w:val="99"/>
    <w:rsid w:val="00F63FC4"/>
    <w:rPr>
      <w:rFonts w:ascii="Franklin Gothic Medium" w:hAnsi="Franklin Gothic Medium" w:cs="Franklin Gothic Medium"/>
      <w:i/>
      <w:iCs/>
      <w:sz w:val="20"/>
      <w:szCs w:val="20"/>
    </w:rPr>
  </w:style>
</w:styles>
</file>

<file path=word/webSettings.xml><?xml version="1.0" encoding="utf-8"?>
<w:webSettings xmlns:r="http://schemas.openxmlformats.org/officeDocument/2006/relationships" xmlns:w="http://schemas.openxmlformats.org/wordprocessingml/2006/main">
  <w:divs>
    <w:div w:id="638731688">
      <w:marLeft w:val="0"/>
      <w:marRight w:val="0"/>
      <w:marTop w:val="0"/>
      <w:marBottom w:val="0"/>
      <w:divBdr>
        <w:top w:val="none" w:sz="0" w:space="0" w:color="auto"/>
        <w:left w:val="none" w:sz="0" w:space="0" w:color="auto"/>
        <w:bottom w:val="none" w:sz="0" w:space="0" w:color="auto"/>
        <w:right w:val="none" w:sz="0" w:space="0" w:color="auto"/>
      </w:divBdr>
    </w:div>
    <w:div w:id="638731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gov.ua/ua/postanovi_za_2014_rik.html" TargetMode="External"/><Relationship Id="rId3" Type="http://schemas.openxmlformats.org/officeDocument/2006/relationships/settings" Target="settings.xml"/><Relationship Id="rId7" Type="http://schemas.openxmlformats.org/officeDocument/2006/relationships/hyperlink" Target="http://w1.c1.rada.gov.ua/pls/zweb2/webproc4_1?pf3511=550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4651&#8211;17" TargetMode="External"/><Relationship Id="rId11" Type="http://schemas.openxmlformats.org/officeDocument/2006/relationships/fontTable" Target="fontTable.xml"/><Relationship Id="rId5" Type="http://schemas.openxmlformats.org/officeDocument/2006/relationships/hyperlink" Target="http://vo.ukraine.edu.ua/" TargetMode="External"/><Relationship Id="rId10" Type="http://schemas.openxmlformats.org/officeDocument/2006/relationships/hyperlink" Target="http://sc.gov.ua/ua/postanovi_za_2014_rik.html%2038" TargetMode="External"/><Relationship Id="rId4" Type="http://schemas.openxmlformats.org/officeDocument/2006/relationships/webSettings" Target="webSettings.xml"/><Relationship Id="rId9" Type="http://schemas.openxmlformats.org/officeDocument/2006/relationships/hyperlink" Target="http://sc.gov.ua/ua/postanovi_za_2014_ri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22</Pages>
  <Words>-32766</Words>
  <Characters>19504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ВІДКРИТИЙ МІЖНАРОДНИЙ УНІВЕРСИТЕТ </dc:title>
  <dc:subject/>
  <dc:creator>USER</dc:creator>
  <cp:keywords/>
  <dc:description/>
  <cp:lastModifiedBy>Андрій</cp:lastModifiedBy>
  <cp:revision>2</cp:revision>
  <dcterms:created xsi:type="dcterms:W3CDTF">2022-11-13T18:53:00Z</dcterms:created>
  <dcterms:modified xsi:type="dcterms:W3CDTF">2022-11-13T18:53:00Z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ABBYY FineReader 14</vt:lpwstr>
  </property>
</Properties>
</file>