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1" w:rsidRPr="00D75CFA" w:rsidRDefault="00373321" w:rsidP="00373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№1</w:t>
      </w:r>
    </w:p>
    <w:p w:rsidR="008F09AC" w:rsidRPr="00D75CFA" w:rsidRDefault="00373321" w:rsidP="008F09AC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F09AC" w:rsidRPr="00D75C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Вступ. </w:t>
      </w:r>
      <w:r w:rsidR="008F09AC"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8F09AC"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редмет вивчення</w:t>
      </w:r>
      <w:r w:rsidR="008F09AC" w:rsidRPr="00D75C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дисципліни біологія та</w:t>
      </w:r>
      <w:r w:rsidR="00380A62" w:rsidRPr="00D75C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основи генетики. Методи біологічних досліджень</w:t>
      </w:r>
    </w:p>
    <w:p w:rsidR="00373321" w:rsidRPr="00D75CFA" w:rsidRDefault="00373321" w:rsidP="0037332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 w:rsidRPr="00D75CFA">
        <w:rPr>
          <w:rFonts w:ascii="Times New Roman" w:hAnsi="Times New Roman" w:cs="Times New Roman"/>
          <w:sz w:val="28"/>
          <w:szCs w:val="28"/>
        </w:rPr>
        <w:t xml:space="preserve">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Забезпечити набуття</w:t>
      </w:r>
      <w:r w:rsidR="00380A62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A62" w:rsidRPr="00D75CFA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75C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3321" w:rsidRPr="00D75CFA" w:rsidRDefault="00373321" w:rsidP="008F09AC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- інтегральна компетентність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здатність трактувати загально-біологічні закономірності, що лежать в основі процесів життєдіяльності людини.</w:t>
      </w:r>
    </w:p>
    <w:p w:rsidR="00380A62" w:rsidRPr="00D75CFA" w:rsidRDefault="00373321" w:rsidP="00380A62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загальна компетентність: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 біологічних знань;  здатність постійно навчатися та набувати сучасні знання на підстав</w:t>
      </w:r>
      <w:r w:rsidR="008F09AC" w:rsidRPr="00D75CFA">
        <w:rPr>
          <w:rFonts w:ascii="Times New Roman" w:hAnsi="Times New Roman" w:cs="Times New Roman"/>
          <w:sz w:val="28"/>
          <w:szCs w:val="28"/>
          <w:lang w:val="uk-UA"/>
        </w:rPr>
        <w:t>і досягнень біології та генетики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; здатність застосовувати набуті знання в майбутній практичній діяльності; знан</w:t>
      </w:r>
      <w:r w:rsidR="008F09AC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ня та розуміння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біології, застосування цих знань в оволодінні суміжними фундаментальними дисциплінами та уміння використовувати їх у </w:t>
      </w:r>
      <w:r w:rsidR="008F09AC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психологічній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практиці;</w:t>
      </w:r>
    </w:p>
    <w:p w:rsidR="00380A62" w:rsidRPr="00D75CFA" w:rsidRDefault="00373321" w:rsidP="00380A62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спеціальна компетентність: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здатність використ</w:t>
      </w:r>
      <w:r w:rsidR="008F09AC" w:rsidRPr="00D75CFA">
        <w:rPr>
          <w:rFonts w:ascii="Times New Roman" w:hAnsi="Times New Roman" w:cs="Times New Roman"/>
          <w:sz w:val="28"/>
          <w:szCs w:val="28"/>
          <w:lang w:val="uk-UA"/>
        </w:rPr>
        <w:t>овувати в практичній діяльності</w:t>
      </w:r>
      <w:r w:rsidR="00380A62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с</w:t>
      </w:r>
      <w:r w:rsidR="00380A62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уть життя; ф</w:t>
      </w:r>
      <w:r w:rsidR="00380A62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орми життя, його фундаментальні властивості. Особливе місце людини в системі органічного світу. Співвідношення фізико-хімічних, біологічних і соціально-психологічних явищ у життєдіяльності людини.</w:t>
      </w:r>
    </w:p>
    <w:p w:rsidR="00373321" w:rsidRPr="00D75CFA" w:rsidRDefault="00373321" w:rsidP="008F09AC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21" w:rsidRPr="00D75CFA" w:rsidRDefault="00373321" w:rsidP="0037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І НАУКОВО-МЕТОДИЧНЕ ОБГРУНТУВАННЯ ТЕМИ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790227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90227" w:rsidRPr="00D75CFA" w:rsidRDefault="00373321" w:rsidP="00790227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Біологія </w:t>
      </w:r>
      <w:r w:rsidR="00790227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основи генетики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790227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важливою дисципліною у підготовці психологів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73321" w:rsidRPr="00D75CFA" w:rsidRDefault="00373321" w:rsidP="00790227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</w:t>
      </w:r>
      <w:r w:rsidR="00790227" w:rsidRPr="00D75CF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біології</w:t>
      </w:r>
      <w:r w:rsidR="00790227" w:rsidRPr="00D75CF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та генетики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процесі підготовки майбутніх фахівців:</w:t>
      </w:r>
    </w:p>
    <w:p w:rsidR="00373321" w:rsidRPr="00D75CFA" w:rsidRDefault="00373321" w:rsidP="00790227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мотивувати </w:t>
      </w:r>
      <w:r w:rsidRPr="00D75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студентів у необхідності, вагомості та значимості біологічних знань, можливості їх застосування у майбутній професійній діяльності та у повсякденному житті, зокрема: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поглибити біологічні знання про структурні, генетичні, функціональні особливості людського організму; про   патологічні явища  в організмі людини, виявлені на молекулярному, клітинному, тканинному, органному і системному рівнях; про етіологічні чинники спадкової патології; про реалізацію програми “Геном Людини”; про застосування методів клітинної інженерії та біотехнології щодо використання генів і клітин рідкісних рослин і тварин з метою створення банків генетичного матеріалу, що уможливить збереження унікальності живого світу;</w:t>
      </w:r>
    </w:p>
    <w:p w:rsidR="00373321" w:rsidRPr="00D75CFA" w:rsidRDefault="00373321" w:rsidP="00790227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Pr="00D75C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допомогти віднайти взаємозв’язок, що поєднує різноманітні факти у цілісну біологічну систему, а саме: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розкрити взаємодію біологічних чинників із фізичними, хімічними і соціальними чинниками у виникненні патології людини;</w:t>
      </w:r>
    </w:p>
    <w:p w:rsidR="00373321" w:rsidRPr="00D75CFA" w:rsidRDefault="00373321" w:rsidP="00790227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застосувати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компетентнісний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підхід, який допоможе пізнати себе й навколишній світ та визначити особистісні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життєво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ціннісні орієнтири.</w:t>
      </w:r>
    </w:p>
    <w:p w:rsidR="00373321" w:rsidRPr="00D75CFA" w:rsidRDefault="00790227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227" w:rsidRPr="00D75CFA" w:rsidRDefault="00790227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227" w:rsidRPr="00D75CFA" w:rsidRDefault="00790227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МІЖДИСЦИПЛІНАРНА ІНТЕГРАЦІЯ</w:t>
      </w:r>
    </w:p>
    <w:p w:rsidR="00373321" w:rsidRPr="00D75CFA" w:rsidRDefault="00373321" w:rsidP="00373321">
      <w:pPr>
        <w:pStyle w:val="21"/>
        <w:ind w:left="57" w:firstLine="170"/>
        <w:jc w:val="right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i/>
          <w:sz w:val="28"/>
          <w:szCs w:val="28"/>
        </w:rPr>
        <w:t xml:space="preserve">Таблиця 2.1.1. </w:t>
      </w:r>
    </w:p>
    <w:tbl>
      <w:tblPr>
        <w:tblW w:w="9345" w:type="dxa"/>
        <w:tblInd w:w="2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921"/>
        <w:gridCol w:w="4424"/>
      </w:tblGrid>
      <w:tr w:rsidR="00373321" w:rsidRPr="00D75CFA" w:rsidTr="00B04527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Дисципліни</w:t>
            </w:r>
          </w:p>
        </w:tc>
      </w:tr>
      <w:tr w:rsidR="00373321" w:rsidRPr="00D75CFA" w:rsidTr="00B04527"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Попередні (</w:t>
            </w:r>
            <w:proofErr w:type="spellStart"/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забезпечуючі</w:t>
            </w:r>
            <w:proofErr w:type="spellEnd"/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дисципліни 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5115D1" w:rsidP="005115D1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біологія</w:t>
            </w:r>
          </w:p>
        </w:tc>
      </w:tr>
      <w:tr w:rsidR="00373321" w:rsidRPr="00D75CFA" w:rsidTr="00B04527"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Фундаментальні, </w:t>
            </w:r>
            <w:proofErr w:type="spellStart"/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зорієнтовані</w:t>
            </w:r>
          </w:p>
        </w:tc>
      </w:tr>
      <w:tr w:rsidR="00373321" w:rsidRPr="00D75CFA" w:rsidTr="00B04527"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</w:t>
            </w:r>
            <w:r w:rsidR="005115D1"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молекулярної біології, цитології, </w:t>
            </w:r>
            <w:r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генетики</w:t>
            </w:r>
            <w:r w:rsidR="005115D1" w:rsidRPr="00D75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екології, паразитології</w:t>
            </w:r>
          </w:p>
          <w:p w:rsidR="00373321" w:rsidRPr="00D75CFA" w:rsidRDefault="00373321" w:rsidP="00B04527">
            <w:pPr>
              <w:spacing w:after="0" w:line="240" w:lineRule="auto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>ОСНОВНІ ЕТАПИ ЛЕКЦІЇ</w:t>
      </w:r>
    </w:p>
    <w:p w:rsidR="00373321" w:rsidRPr="00D75CFA" w:rsidRDefault="00373321" w:rsidP="00373321">
      <w:pPr>
        <w:pStyle w:val="22"/>
        <w:numPr>
          <w:ilvl w:val="0"/>
          <w:numId w:val="1"/>
        </w:numPr>
        <w:spacing w:after="0" w:line="240" w:lineRule="auto"/>
        <w:ind w:left="57" w:firstLine="170"/>
        <w:jc w:val="both"/>
        <w:rPr>
          <w:rFonts w:ascii="Times New Roman" w:hAnsi="Times New Roman" w:cs="Times New Roman"/>
        </w:rPr>
      </w:pPr>
      <w:r w:rsidRPr="00D75CFA">
        <w:rPr>
          <w:rFonts w:ascii="Times New Roman" w:hAnsi="Times New Roman" w:cs="Times New Roman"/>
        </w:rPr>
        <w:t>Підготовчий етап.</w:t>
      </w:r>
    </w:p>
    <w:p w:rsidR="00373321" w:rsidRPr="00D75CFA" w:rsidRDefault="00373321" w:rsidP="00373321">
      <w:pPr>
        <w:pStyle w:val="22"/>
        <w:numPr>
          <w:ilvl w:val="0"/>
          <w:numId w:val="1"/>
        </w:numPr>
        <w:spacing w:after="0" w:line="240" w:lineRule="auto"/>
        <w:ind w:left="57" w:firstLine="170"/>
        <w:jc w:val="both"/>
        <w:rPr>
          <w:rFonts w:ascii="Times New Roman" w:hAnsi="Times New Roman" w:cs="Times New Roman"/>
        </w:rPr>
      </w:pPr>
      <w:r w:rsidRPr="00D75CFA">
        <w:rPr>
          <w:rFonts w:ascii="Times New Roman" w:hAnsi="Times New Roman" w:cs="Times New Roman"/>
        </w:rPr>
        <w:t>Основний етап. Викладення лекційного матеріалу за планом.</w:t>
      </w:r>
    </w:p>
    <w:p w:rsidR="00373321" w:rsidRPr="00D75CFA" w:rsidRDefault="00373321" w:rsidP="00373321">
      <w:pPr>
        <w:pStyle w:val="22"/>
        <w:numPr>
          <w:ilvl w:val="0"/>
          <w:numId w:val="1"/>
        </w:numPr>
        <w:spacing w:after="0" w:line="240" w:lineRule="auto"/>
        <w:ind w:left="57" w:firstLine="170"/>
        <w:jc w:val="both"/>
        <w:rPr>
          <w:rFonts w:ascii="Times New Roman" w:hAnsi="Times New Roman" w:cs="Times New Roman"/>
        </w:rPr>
      </w:pPr>
      <w:r w:rsidRPr="00D75CFA">
        <w:rPr>
          <w:rFonts w:ascii="Times New Roman" w:hAnsi="Times New Roman" w:cs="Times New Roman"/>
        </w:rPr>
        <w:t>Заключний етап. Резюме лекції, загальні висновки. Відповіді на можливі запитання.</w:t>
      </w:r>
    </w:p>
    <w:p w:rsidR="00373321" w:rsidRPr="00D75CFA" w:rsidRDefault="00373321" w:rsidP="00373321">
      <w:pPr>
        <w:pStyle w:val="22"/>
        <w:numPr>
          <w:ilvl w:val="0"/>
          <w:numId w:val="1"/>
        </w:numPr>
        <w:spacing w:after="0" w:line="240" w:lineRule="auto"/>
        <w:ind w:left="57" w:firstLine="170"/>
        <w:jc w:val="both"/>
        <w:rPr>
          <w:rFonts w:ascii="Times New Roman" w:hAnsi="Times New Roman" w:cs="Times New Roman"/>
        </w:rPr>
      </w:pPr>
      <w:r w:rsidRPr="00D75CFA">
        <w:rPr>
          <w:rFonts w:ascii="Times New Roman" w:hAnsi="Times New Roman" w:cs="Times New Roman"/>
        </w:rPr>
        <w:t>Завдання для самопідготовки студентів.</w:t>
      </w:r>
    </w:p>
    <w:p w:rsidR="0029234C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ПЛАН</w:t>
      </w:r>
    </w:p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C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І.</w:t>
      </w:r>
      <w:r w:rsidR="00380A62"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Вступ</w:t>
      </w:r>
      <w:proofErr w:type="spellEnd"/>
      <w:r w:rsidR="00380A62"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 до дисципліни Б</w:t>
      </w:r>
      <w:r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іологія</w:t>
      </w:r>
      <w:r w:rsidR="0029234C"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 та основи генетики</w:t>
      </w:r>
      <w:r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.</w:t>
      </w:r>
    </w:p>
    <w:p w:rsidR="00373321" w:rsidRPr="00D75CFA" w:rsidRDefault="0029234C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1.1. Б</w:t>
      </w:r>
      <w:r w:rsidR="00373321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іологія як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комплексна природнича наука.</w:t>
      </w:r>
      <w:r w:rsidR="00C03395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Генетика – науко про спадковість і мінливість.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 </w:t>
      </w:r>
      <w:r w:rsidR="00373321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біології в системі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психологічної</w:t>
      </w:r>
      <w:r w:rsidR="00373321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освіти. </w:t>
      </w:r>
    </w:p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1.2. Основні методи </w:t>
      </w:r>
      <w:r w:rsidR="0029234C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біологічних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досліджень</w:t>
      </w:r>
      <w:r w:rsidR="0029234C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234C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80A62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1.3. Суть життя. Форми життя, його фундаментальні властивості. Рівні організації життя. Значення уявлень про рівні організації живого</w:t>
      </w:r>
      <w:r w:rsidR="0029234C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практичної діяльності</w:t>
      </w:r>
    </w:p>
    <w:p w:rsidR="00380A62" w:rsidRPr="00D75CFA" w:rsidRDefault="00373321" w:rsidP="0029234C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1.4. Особливе місце людини в системі органічного світу</w:t>
      </w:r>
      <w:r w:rsidR="0029234C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80A62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фізико-хімічних, біологічних і соціально-психологічних явищ у життєдіяльності людини.</w:t>
      </w:r>
    </w:p>
    <w:p w:rsidR="00373321" w:rsidRPr="00D75CFA" w:rsidRDefault="00380A62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73321" w:rsidRPr="00D75CFA" w:rsidRDefault="00373321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_DdeLink__4811_155521511"/>
      <w:bookmarkEnd w:id="0"/>
      <w:r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ВИКЛАД ЛЕКЦІЙНОГО МАТЕРІАЛУ</w:t>
      </w:r>
    </w:p>
    <w:p w:rsidR="00790DD4" w:rsidRPr="00D75CFA" w:rsidRDefault="00790DD4" w:rsidP="00373321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3321" w:rsidRPr="00D75CFA" w:rsidRDefault="00373321" w:rsidP="0035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І. </w:t>
      </w:r>
      <w:r w:rsidR="00FE2F32"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Вступ до дисципліни Б</w:t>
      </w:r>
      <w:r w:rsidRPr="00D75CF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іологія та основи генетики.</w:t>
      </w:r>
    </w:p>
    <w:p w:rsidR="005E4CAC" w:rsidRPr="00D75CFA" w:rsidRDefault="00373321" w:rsidP="0035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C03395"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1.1. </w:t>
      </w:r>
      <w:r w:rsidR="0035569C" w:rsidRPr="00D75CF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Біологія </w:t>
      </w:r>
      <w:r w:rsidR="0035569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(від </w:t>
      </w:r>
      <w:proofErr w:type="spellStart"/>
      <w:r w:rsidR="0035569C" w:rsidRPr="00D75CFA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val="uk-UA" w:eastAsia="en-US"/>
        </w:rPr>
        <w:t>біо</w:t>
      </w:r>
      <w:proofErr w:type="spellEnd"/>
      <w:r w:rsidR="0035569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… – життя і грецького – вчення) – система наук про життя</w:t>
      </w:r>
      <w:r w:rsidR="0035569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35569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в усіх його виявах на всіх рівнях організації живого.</w:t>
      </w:r>
      <w:r w:rsidR="0035569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35569C" w:rsidRPr="00D75CFA" w:rsidRDefault="0035569C" w:rsidP="005E4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Предметом вивчення біології є живі організми, їх будова, функції, зв’язки між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собою і довкіллям, природні угрупування, оболонка життя в цілому.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Термін “біологія” в сучасному значенні запропонували в 1802 році незалежно один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від одного французький вчений Ж. Б.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Ламарк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і німецький учений Г. Р.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Тревіранус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Хоча раніше згадувався у працях Т.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Роозе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(1797 р.) і К.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Бурдаха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(1800 р.).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5E4CAC" w:rsidRPr="00D75CFA" w:rsidRDefault="0035569C" w:rsidP="00355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Біологія об’єднує велику кількість самостійних наук. </w:t>
      </w:r>
    </w:p>
    <w:p w:rsidR="005E4CAC" w:rsidRPr="00D75CFA" w:rsidRDefault="0035569C" w:rsidP="00355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За систематичними групами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розрізняють: </w:t>
      </w:r>
    </w:p>
    <w:p w:rsidR="005E4CAC" w:rsidRPr="00D75CFA" w:rsidRDefault="0035569C" w:rsidP="005E4CA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ботаніку – біологію рослин, </w:t>
      </w:r>
    </w:p>
    <w:p w:rsidR="005E4CAC" w:rsidRPr="00D75CFA" w:rsidRDefault="0035569C" w:rsidP="005E4CA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мікологію – біологію грибів, </w:t>
      </w:r>
    </w:p>
    <w:p w:rsidR="005E4CAC" w:rsidRPr="00D75CFA" w:rsidRDefault="0035569C" w:rsidP="005E4CA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lastRenderedPageBreak/>
        <w:t>мікробіологію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– біологію мікроорганізмів, </w:t>
      </w:r>
    </w:p>
    <w:p w:rsidR="0035569C" w:rsidRPr="00D75CFA" w:rsidRDefault="0035569C" w:rsidP="005E4CA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вірусологію – біологію вірусів, зоологію – біологію тварин</w:t>
      </w:r>
      <w:r w:rsidR="005E4CA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тощо.</w:t>
      </w:r>
    </w:p>
    <w:p w:rsidR="005E4CAC" w:rsidRPr="00D75CFA" w:rsidRDefault="00373321" w:rsidP="005E4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Біологія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досліджує найрізноманітніші вияви життя та властивості організмів незалежно від місця їх у систе</w:t>
      </w:r>
      <w:r w:rsidR="005E4CAC" w:rsidRPr="00D75CFA">
        <w:rPr>
          <w:rFonts w:ascii="Times New Roman" w:hAnsi="Times New Roman" w:cs="Times New Roman"/>
          <w:sz w:val="28"/>
          <w:szCs w:val="28"/>
          <w:lang w:val="uk-UA"/>
        </w:rPr>
        <w:t>мі органічного світу і охоплює:</w:t>
      </w:r>
    </w:p>
    <w:p w:rsidR="005E4CAC" w:rsidRPr="00D75CFA" w:rsidRDefault="005E4CAC" w:rsidP="005E4CAC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молекулярну біологію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(про життєві явища на молекулярному рівні);</w:t>
      </w:r>
    </w:p>
    <w:p w:rsidR="005E4CAC" w:rsidRPr="00D75CFA" w:rsidRDefault="00373321" w:rsidP="005E4CA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цитологію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(про будову, склад, функції клітини);</w:t>
      </w:r>
    </w:p>
    <w:p w:rsidR="005E4CAC" w:rsidRPr="00D75CFA" w:rsidRDefault="00373321" w:rsidP="005E4CA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біологію розвитку організму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(від гаметогенезу до старіння і смерті);</w:t>
      </w: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5E4CAC" w:rsidRPr="00D75CFA" w:rsidRDefault="00373321" w:rsidP="005E4CA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генетику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(про закономірності спадковості та мінливості); </w:t>
      </w:r>
    </w:p>
    <w:p w:rsidR="005E4CAC" w:rsidRPr="00D75CFA" w:rsidRDefault="00373321" w:rsidP="005E4CA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екологію 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про взаємозв’язки організмів і їхніх угрупувань між собою і довкіллям); </w:t>
      </w:r>
    </w:p>
    <w:p w:rsidR="00373321" w:rsidRPr="00D75CFA" w:rsidRDefault="00373321" w:rsidP="004F5FA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філогенетику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(про шляхи еволюції та спорідненість різних систематичних груп організмів).</w:t>
      </w:r>
    </w:p>
    <w:p w:rsidR="004F5FA9" w:rsidRPr="00D75CFA" w:rsidRDefault="004F5FA9" w:rsidP="004F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Генетика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(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грец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– походження) – наука, яка вивчає закономірності спадковості та мінливості, а також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м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атеріальні структури, що їх забезпечують.</w:t>
      </w:r>
    </w:p>
    <w:p w:rsidR="004F5FA9" w:rsidRPr="00D75CFA" w:rsidRDefault="004F5FA9" w:rsidP="004F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Основоположником вчення про спадковість вважають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Грегора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Іоганна Менделя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(1822–1884 рр.).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4F5FA9" w:rsidRPr="00D75CFA" w:rsidRDefault="00085100" w:rsidP="004F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="004F5FA9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нетика як самостійна наука виокремлена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з біології на пропозицію англійс</w:t>
      </w:r>
      <w:r w:rsidR="004F5FA9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ького вченого </w:t>
      </w:r>
      <w:proofErr w:type="spellStart"/>
      <w:r w:rsidR="004F5FA9" w:rsidRPr="00D75CFA">
        <w:rPr>
          <w:rFonts w:ascii="Times New Roman" w:hAnsi="Times New Roman" w:cs="Times New Roman"/>
          <w:sz w:val="28"/>
          <w:szCs w:val="28"/>
          <w:lang w:val="uk-UA"/>
        </w:rPr>
        <w:t>Бетсона</w:t>
      </w:r>
      <w:proofErr w:type="spellEnd"/>
      <w:r w:rsidR="004F5FA9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(1907р.).</w:t>
      </w:r>
    </w:p>
    <w:p w:rsidR="004F5FA9" w:rsidRPr="00D75CFA" w:rsidRDefault="00085100" w:rsidP="004F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Спадковість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– властивість живих організмів до відтворення у нащадків ознак батьків, забезпечує спадкоємність поколінь і збереження характерних для конкретного виду особливостей будови. </w:t>
      </w:r>
    </w:p>
    <w:p w:rsidR="004F5FA9" w:rsidRPr="00D75CFA" w:rsidRDefault="00085100" w:rsidP="0079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Мінливість</w:t>
      </w: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– це відмінності між особинами одного виду, здатність набувати нових ознак під впливом спадкового матеріалу і умов навк</w:t>
      </w:r>
      <w:r w:rsidR="004F5FA9" w:rsidRPr="00D75CFA">
        <w:rPr>
          <w:rFonts w:ascii="Times New Roman" w:hAnsi="Times New Roman" w:cs="Times New Roman"/>
          <w:sz w:val="28"/>
          <w:szCs w:val="28"/>
          <w:lang w:val="uk-UA"/>
        </w:rPr>
        <w:t>олишнього середовища існування.</w:t>
      </w:r>
    </w:p>
    <w:p w:rsidR="00085100" w:rsidRPr="00D75CFA" w:rsidRDefault="00085100" w:rsidP="0079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CFA">
        <w:rPr>
          <w:rFonts w:ascii="Times New Roman" w:hAnsi="Times New Roman" w:cs="Times New Roman"/>
          <w:sz w:val="28"/>
          <w:szCs w:val="28"/>
          <w:u w:val="single"/>
        </w:rPr>
        <w:t>Етапи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val="single"/>
        </w:rPr>
        <w:t>розвитку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val="single"/>
        </w:rPr>
        <w:t xml:space="preserve"> генетики</w:t>
      </w:r>
      <w:r w:rsidRPr="00D75CFA">
        <w:rPr>
          <w:rFonts w:ascii="Times New Roman" w:hAnsi="Times New Roman" w:cs="Times New Roman"/>
          <w:sz w:val="28"/>
          <w:szCs w:val="28"/>
        </w:rPr>
        <w:t>:</w:t>
      </w:r>
    </w:p>
    <w:p w:rsidR="00085100" w:rsidRPr="00D75CFA" w:rsidRDefault="00085100" w:rsidP="00790DD4">
      <w:pPr>
        <w:pStyle w:val="ListParagraph"/>
        <w:spacing w:after="0" w:line="252" w:lineRule="auto"/>
        <w:ind w:left="-349"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1)</w:t>
      </w:r>
      <w:r w:rsidRPr="00D75CFA">
        <w:rPr>
          <w:rFonts w:ascii="Times New Roman" w:hAnsi="Times New Roman" w:cs="Times New Roman"/>
          <w:sz w:val="28"/>
          <w:szCs w:val="28"/>
        </w:rPr>
        <w:tab/>
        <w:t>відкриття законів Г. Менделя і вивчення спадковості на рівні цілісного організму;</w:t>
      </w:r>
    </w:p>
    <w:p w:rsidR="00085100" w:rsidRPr="00D75CFA" w:rsidRDefault="00085100" w:rsidP="00790DD4">
      <w:pPr>
        <w:pStyle w:val="ListParagraph"/>
        <w:spacing w:after="0" w:line="252" w:lineRule="auto"/>
        <w:ind w:left="-349"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2)</w:t>
      </w:r>
      <w:r w:rsidRPr="00D75CFA">
        <w:rPr>
          <w:rFonts w:ascii="Times New Roman" w:hAnsi="Times New Roman" w:cs="Times New Roman"/>
          <w:sz w:val="28"/>
          <w:szCs w:val="28"/>
        </w:rPr>
        <w:tab/>
        <w:t>вивчення Т. Морганом та його школою генетики на хромосомному рівні та відкриття зчепленого успадкування;</w:t>
      </w:r>
    </w:p>
    <w:p w:rsidR="00085100" w:rsidRPr="00D75CFA" w:rsidRDefault="00085100" w:rsidP="00790DD4">
      <w:pPr>
        <w:pStyle w:val="ListParagraph"/>
        <w:spacing w:after="0" w:line="252" w:lineRule="auto"/>
        <w:ind w:left="-349"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3)</w:t>
      </w:r>
      <w:r w:rsidRPr="00D75CFA">
        <w:rPr>
          <w:rFonts w:ascii="Times New Roman" w:hAnsi="Times New Roman" w:cs="Times New Roman"/>
          <w:sz w:val="28"/>
          <w:szCs w:val="28"/>
        </w:rPr>
        <w:tab/>
        <w:t>розвиток сучасної генетики популяцій;</w:t>
      </w:r>
    </w:p>
    <w:p w:rsidR="00085100" w:rsidRPr="00D75CFA" w:rsidRDefault="00085100" w:rsidP="00790DD4">
      <w:pPr>
        <w:pStyle w:val="ListParagraph"/>
        <w:spacing w:after="0" w:line="252" w:lineRule="auto"/>
        <w:ind w:left="-349"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4)</w:t>
      </w:r>
      <w:r w:rsidRPr="00D75CFA">
        <w:rPr>
          <w:rFonts w:ascii="Times New Roman" w:hAnsi="Times New Roman" w:cs="Times New Roman"/>
          <w:sz w:val="28"/>
          <w:szCs w:val="28"/>
        </w:rPr>
        <w:tab/>
        <w:t>становлення молекулярної генетики.</w:t>
      </w:r>
    </w:p>
    <w:p w:rsidR="00790DD4" w:rsidRPr="00D75CFA" w:rsidRDefault="00085100" w:rsidP="00790DD4">
      <w:pPr>
        <w:spacing w:after="0" w:line="252" w:lineRule="auto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>З відкриттям молекулярних основ спадковості пов’язано створення хромосомної теорії спадковості, теорії мутаційного процесу, теорії гена.</w:t>
      </w:r>
    </w:p>
    <w:p w:rsidR="00790DD4" w:rsidRPr="00D75CFA" w:rsidRDefault="00085100" w:rsidP="00790DD4">
      <w:pPr>
        <w:spacing w:after="0" w:line="252" w:lineRule="auto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У генетиці людини виділяють 2 розділи: </w:t>
      </w: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антропогенетику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медичну генетику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. Перша займається вивченням ознак у нормі, друга – різномані</w:t>
      </w:r>
      <w:r w:rsidR="00790DD4" w:rsidRPr="00D75CFA">
        <w:rPr>
          <w:rFonts w:ascii="Times New Roman" w:hAnsi="Times New Roman" w:cs="Times New Roman"/>
          <w:sz w:val="28"/>
          <w:szCs w:val="28"/>
          <w:lang w:val="uk-UA"/>
        </w:rPr>
        <w:t>тністю захворювань і синдромів.</w:t>
      </w:r>
    </w:p>
    <w:p w:rsidR="00790DD4" w:rsidRPr="00D75CFA" w:rsidRDefault="00085100" w:rsidP="00790DD4">
      <w:pPr>
        <w:spacing w:after="0" w:line="252" w:lineRule="auto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>Дослідження і можливе попередження наслідків генетичних дефектів у людини – предмет медич</w:t>
      </w:r>
      <w:r w:rsidR="00790DD4" w:rsidRPr="00D75CFA">
        <w:rPr>
          <w:rFonts w:ascii="Times New Roman" w:hAnsi="Times New Roman" w:cs="Times New Roman"/>
          <w:sz w:val="28"/>
          <w:szCs w:val="28"/>
          <w:lang w:val="uk-UA"/>
        </w:rPr>
        <w:t>ної генетики.</w:t>
      </w:r>
    </w:p>
    <w:p w:rsidR="00EB1C4D" w:rsidRPr="00D75CFA" w:rsidRDefault="00085100" w:rsidP="00EB1C4D">
      <w:pPr>
        <w:spacing w:after="0" w:line="252" w:lineRule="auto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Вона вивчає закони спадковості і мінливості людини; стосовно патології у людини виявляє причини виникнення спадкових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D75CFA">
        <w:rPr>
          <w:rFonts w:ascii="Times New Roman" w:hAnsi="Times New Roman" w:cs="Times New Roman"/>
          <w:sz w:val="28"/>
          <w:szCs w:val="28"/>
          <w:lang w:val="uk-UA"/>
        </w:rPr>
        <w:t>; розробляє заходи запобігання дії мутагенн</w:t>
      </w:r>
      <w:r w:rsidR="00790DD4" w:rsidRPr="00D75CFA">
        <w:rPr>
          <w:rFonts w:ascii="Times New Roman" w:hAnsi="Times New Roman" w:cs="Times New Roman"/>
          <w:sz w:val="28"/>
          <w:szCs w:val="28"/>
          <w:lang w:val="uk-UA"/>
        </w:rPr>
        <w:t>их чинників на організм людини.</w:t>
      </w:r>
    </w:p>
    <w:p w:rsidR="00EB1C4D" w:rsidRPr="00D75CFA" w:rsidRDefault="00EB1C4D" w:rsidP="00C03395">
      <w:pPr>
        <w:spacing w:after="0" w:line="240" w:lineRule="auto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u w:val="single"/>
        </w:rPr>
        <w:t xml:space="preserve">Генетика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val="single"/>
        </w:rPr>
        <w:t>людини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val="single"/>
        </w:rPr>
        <w:t>вивча</w:t>
      </w:r>
      <w:proofErr w:type="gramStart"/>
      <w:r w:rsidRPr="00D75CFA">
        <w:rPr>
          <w:rFonts w:ascii="Times New Roman" w:hAnsi="Times New Roman" w:cs="Times New Roman"/>
          <w:sz w:val="28"/>
          <w:szCs w:val="28"/>
          <w:u w:val="single"/>
        </w:rPr>
        <w:t>є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EB1C4D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t xml:space="preserve">генетичну обумовленість фізіологічних, біохімічних і морфологічних </w:t>
      </w:r>
      <w:r w:rsidRPr="00D75CFA">
        <w:rPr>
          <w:rFonts w:ascii="Times New Roman" w:hAnsi="Times New Roman" w:cs="Times New Roman"/>
          <w:sz w:val="28"/>
          <w:szCs w:val="28"/>
        </w:rPr>
        <w:t xml:space="preserve"> в</w:t>
      </w:r>
      <w:r w:rsidRPr="00D75CFA">
        <w:rPr>
          <w:rFonts w:ascii="Times New Roman" w:hAnsi="Times New Roman" w:cs="Times New Roman"/>
          <w:sz w:val="28"/>
          <w:szCs w:val="28"/>
        </w:rPr>
        <w:t>ластивостей окремих тканин і органів людини, психічну та інтелектуальну діяльність;</w:t>
      </w:r>
    </w:p>
    <w:p w:rsidR="00EB1C4D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t xml:space="preserve">статистичні закономірності розподілу генних частот у </w:t>
      </w:r>
      <w:proofErr w:type="spellStart"/>
      <w:r w:rsidRPr="00D75CFA">
        <w:rPr>
          <w:rFonts w:ascii="Times New Roman" w:hAnsi="Times New Roman" w:cs="Times New Roman"/>
          <w:sz w:val="28"/>
          <w:szCs w:val="28"/>
        </w:rPr>
        <w:t>мікропопуляціях</w:t>
      </w:r>
      <w:proofErr w:type="spellEnd"/>
      <w:r w:rsidRPr="00D75CFA">
        <w:rPr>
          <w:rFonts w:ascii="Times New Roman" w:hAnsi="Times New Roman" w:cs="Times New Roman"/>
          <w:sz w:val="28"/>
          <w:szCs w:val="28"/>
        </w:rPr>
        <w:t>;</w:t>
      </w:r>
    </w:p>
    <w:p w:rsidR="00EB1C4D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lastRenderedPageBreak/>
        <w:t>методи захисту генотипу людини від несприятливих чинників довкілля;</w:t>
      </w:r>
    </w:p>
    <w:p w:rsidR="00EB1C4D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t xml:space="preserve">генетичну обумовленість </w:t>
      </w:r>
      <w:proofErr w:type="spellStart"/>
      <w:r w:rsidRPr="00D75CF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75CFA">
        <w:rPr>
          <w:rFonts w:ascii="Times New Roman" w:hAnsi="Times New Roman" w:cs="Times New Roman"/>
          <w:sz w:val="28"/>
          <w:szCs w:val="28"/>
        </w:rPr>
        <w:t>, їх передачу в поколіннях, виявлення в онтогенезі, поширення в популяціях;</w:t>
      </w:r>
    </w:p>
    <w:p w:rsidR="00EB1C4D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t>роль спадковості і середовищі у формування особистості;</w:t>
      </w:r>
    </w:p>
    <w:p w:rsidR="00EB1C4D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t>молекулярні механізми пам’яті;</w:t>
      </w:r>
    </w:p>
    <w:p w:rsidR="00085100" w:rsidRPr="00D75CFA" w:rsidRDefault="00EB1C4D" w:rsidP="00C03395">
      <w:pPr>
        <w:pStyle w:val="ListParagraph"/>
        <w:numPr>
          <w:ilvl w:val="1"/>
          <w:numId w:val="11"/>
        </w:numPr>
        <w:spacing w:after="0" w:line="240" w:lineRule="auto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</w:rPr>
        <w:t>накопичення і передавання у поколіннях набутої в онтогенезі інформації.</w:t>
      </w:r>
    </w:p>
    <w:p w:rsidR="00AE0BB2" w:rsidRPr="00D75CFA" w:rsidRDefault="00AE0BB2" w:rsidP="00C03395">
      <w:pPr>
        <w:pStyle w:val="ListParagraph"/>
        <w:spacing w:after="0" w:line="240" w:lineRule="auto"/>
        <w:ind w:left="-709" w:right="-284" w:firstLine="1140"/>
        <w:rPr>
          <w:rFonts w:ascii="Times New Roman" w:hAnsi="Times New Roman" w:cs="Times New Roman"/>
          <w:sz w:val="28"/>
          <w:szCs w:val="28"/>
          <w:u w:val="single"/>
        </w:rPr>
      </w:pPr>
      <w:r w:rsidRPr="00D75CFA">
        <w:rPr>
          <w:rFonts w:ascii="Times New Roman" w:hAnsi="Times New Roman" w:cs="Times New Roman"/>
          <w:sz w:val="28"/>
          <w:szCs w:val="28"/>
          <w:u w:val="single"/>
        </w:rPr>
        <w:t xml:space="preserve">Варто пам’ятати! </w:t>
      </w:r>
    </w:p>
    <w:p w:rsidR="00085100" w:rsidRPr="00D75CFA" w:rsidRDefault="00AE0BB2" w:rsidP="00C03395">
      <w:pPr>
        <w:pStyle w:val="ListParagraph"/>
        <w:spacing w:after="0" w:line="240" w:lineRule="auto"/>
        <w:ind w:left="431"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sz w:val="28"/>
          <w:szCs w:val="28"/>
          <w:u w:val="single"/>
        </w:rPr>
        <w:t>Біоетика!</w:t>
      </w:r>
      <w:r w:rsidRPr="00D75CFA">
        <w:rPr>
          <w:rFonts w:ascii="Times New Roman" w:hAnsi="Times New Roman" w:cs="Times New Roman"/>
          <w:sz w:val="28"/>
          <w:szCs w:val="28"/>
          <w:u w:val="single"/>
        </w:rPr>
        <w:t xml:space="preserve"> Людина не може бути </w:t>
      </w:r>
      <w:r w:rsidR="00085100" w:rsidRPr="00D75CFA">
        <w:rPr>
          <w:rFonts w:ascii="Times New Roman" w:hAnsi="Times New Roman" w:cs="Times New Roman"/>
          <w:sz w:val="28"/>
          <w:szCs w:val="28"/>
          <w:u w:val="single"/>
        </w:rPr>
        <w:t xml:space="preserve">об’єктом генетичних досліджень, </w:t>
      </w:r>
      <w:r w:rsidR="00085100" w:rsidRPr="00D75CFA">
        <w:rPr>
          <w:rFonts w:ascii="Times New Roman" w:hAnsi="Times New Roman" w:cs="Times New Roman"/>
          <w:sz w:val="28"/>
          <w:szCs w:val="28"/>
        </w:rPr>
        <w:t xml:space="preserve">бо є соціальною </w:t>
      </w:r>
      <w:proofErr w:type="spellStart"/>
      <w:r w:rsidR="00085100" w:rsidRPr="00D75CFA">
        <w:rPr>
          <w:rFonts w:ascii="Times New Roman" w:hAnsi="Times New Roman" w:cs="Times New Roman"/>
          <w:sz w:val="28"/>
          <w:szCs w:val="28"/>
        </w:rPr>
        <w:t>істотою</w:t>
      </w:r>
      <w:proofErr w:type="spellEnd"/>
      <w:r w:rsidR="00085100" w:rsidRPr="00D75CFA">
        <w:rPr>
          <w:rFonts w:ascii="Times New Roman" w:hAnsi="Times New Roman" w:cs="Times New Roman"/>
          <w:sz w:val="28"/>
          <w:szCs w:val="28"/>
        </w:rPr>
        <w:t xml:space="preserve"> і має характерні особливості: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це неможливе штучне експериментальне схрещування;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велика генетична різноманітність людей;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обмежена кількість нащадків;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велике число хромосом, груп зчеплення;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пізнє настання статевої зрілості;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значна тривалість життя;</w:t>
      </w:r>
    </w:p>
    <w:p w:rsidR="00085100" w:rsidRPr="00D75CFA" w:rsidRDefault="00085100" w:rsidP="00C03395">
      <w:pPr>
        <w:pStyle w:val="ListParagraph"/>
        <w:numPr>
          <w:ilvl w:val="1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>неможливість тотожних умов існування.</w:t>
      </w:r>
    </w:p>
    <w:p w:rsidR="00C03395" w:rsidRPr="00D75CFA" w:rsidRDefault="00C03395" w:rsidP="00373321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321" w:rsidRPr="00D75CFA" w:rsidRDefault="00373321" w:rsidP="0037332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Наука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- це сфера діяльності людини, спрямована на здобуття нових знань, їх впорядкування і систематизацію у вигляді теорій, гіпотез, законів природи або суспільства. В основі науки є відбір, оновлення і систематизація інформації, аналіз фактів, синтез нових знань або узагальнень, що описують досліджувані природні або суспільні явища, встановлення причинно-наслідкових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між явищами і прогнозування їх перебігу.</w:t>
      </w:r>
    </w:p>
    <w:p w:rsidR="0029234C" w:rsidRPr="00D75CFA" w:rsidRDefault="00373321" w:rsidP="0037332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Наука досліджує рівні організації систем, а також форми руху матерії з метою </w:t>
      </w: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наукового пізнання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явищ, встановлення законів та причинних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і взаємодій для керування природними й соціальними процесами, передбачення характеру і напрямку їхнього перебігу, створення нових технологій тощо. </w:t>
      </w:r>
    </w:p>
    <w:p w:rsidR="00373321" w:rsidRPr="00D75CFA" w:rsidRDefault="00373321" w:rsidP="0029234C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Наукове пізнання 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lang w:val="uk-UA"/>
        </w:rPr>
        <w:t>грун</w:t>
      </w:r>
      <w:r w:rsidRPr="00D75CFA">
        <w:rPr>
          <w:rFonts w:ascii="Times New Roman" w:eastAsia="Ubuntu" w:hAnsi="Times New Roman" w:cs="Times New Roman"/>
          <w:sz w:val="28"/>
          <w:szCs w:val="28"/>
          <w:lang w:val="uk-UA"/>
        </w:rPr>
        <w:t>тується</w:t>
      </w:r>
      <w:proofErr w:type="spellEnd"/>
      <w:r w:rsidRPr="00D75CFA">
        <w:rPr>
          <w:rFonts w:ascii="Times New Roman" w:eastAsia="Ubuntu" w:hAnsi="Times New Roman" w:cs="Times New Roman"/>
          <w:sz w:val="28"/>
          <w:szCs w:val="28"/>
          <w:lang w:val="uk-UA"/>
        </w:rPr>
        <w:t xml:space="preserve"> на </w:t>
      </w: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фактах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, якими є спостереження та експеримент. На основі аналізу фактів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lang w:val="uk-UA"/>
        </w:rPr>
        <w:t>формулюються</w:t>
      </w:r>
      <w:proofErr w:type="spellEnd"/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гіпотези.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Якщо гіпотеза прогнозована і узгоджена з наявними фактами, що згодом підтверджуються, тоді вона стає основою</w:t>
      </w: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наукової теорії.</w:t>
      </w:r>
    </w:p>
    <w:p w:rsidR="00373321" w:rsidRPr="00D75CFA" w:rsidRDefault="00373321" w:rsidP="0029234C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Наукова теорія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- це система узагальнених знань, яка пояснює і підтверджує наявні факти, передбачає невідомі явища, формулює відповідні закони.</w:t>
      </w:r>
    </w:p>
    <w:p w:rsidR="00373321" w:rsidRPr="00D75CFA" w:rsidRDefault="00C03395" w:rsidP="00C0339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>етоди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321" w:rsidRPr="00D75CFA">
        <w:rPr>
          <w:rFonts w:ascii="Times New Roman" w:hAnsi="Times New Roman" w:cs="Times New Roman"/>
          <w:sz w:val="28"/>
          <w:szCs w:val="28"/>
          <w:lang w:val="uk-UA"/>
        </w:rPr>
        <w:t>Сучасна біологічна наука для визначення гіпотез, фактів, теорій використовує</w:t>
      </w:r>
      <w:r w:rsidR="00373321" w:rsidRPr="00D75C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73321" w:rsidRPr="00D75CFA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теоретичні</w:t>
      </w:r>
      <w:r w:rsidR="00373321"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373321" w:rsidRPr="00D75CF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емпіричні </w:t>
      </w:r>
      <w:r w:rsidR="00373321" w:rsidRPr="00D75CFA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373321"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досліджень: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спостереження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опис, аналіз, характеристика біологічних явищ, ознак;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порівняння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зіставлення, встановлення подібних і відмінних рис;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історичний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пізнання процесів розвитку в часі на основі даних про сучасний органічний світ, його минуле;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експеримент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створення дослідницьких умов для вивчення біологічних явищ;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моделювання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імітація окремих біологічних процесів або явищ, об’єктів, окремих їх структур;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моніторинг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постійне стеження за станом окремих біологічних об’єктів, перебігом певних процесів в окремих екосистемах, біосфери в цілому;</w:t>
      </w:r>
    </w:p>
    <w:p w:rsidR="00373321" w:rsidRPr="00D75CFA" w:rsidRDefault="00373321" w:rsidP="003733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i/>
          <w:sz w:val="28"/>
          <w:szCs w:val="28"/>
          <w:lang w:val="uk-UA"/>
        </w:rPr>
        <w:t>статистичний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>: нагромадження і обробка кількісного матеріалу, отриманого у результаті спостережень, експериментів, або моделювання.</w:t>
      </w:r>
    </w:p>
    <w:p w:rsidR="00FB57B4" w:rsidRPr="00D75CFA" w:rsidRDefault="00FB57B4" w:rsidP="00FB57B4">
      <w:pPr>
        <w:spacing w:after="0" w:line="240" w:lineRule="auto"/>
        <w:ind w:left="7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321" w:rsidRPr="00D75CFA" w:rsidRDefault="00FB57B4" w:rsidP="00FB57B4">
      <w:pPr>
        <w:spacing w:after="0" w:line="24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</w:t>
      </w:r>
      <w:r w:rsidR="00373321"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Життя - </w:t>
      </w:r>
      <w:r w:rsidR="00373321" w:rsidRPr="00D75CFA">
        <w:rPr>
          <w:rFonts w:ascii="Times New Roman" w:hAnsi="Times New Roman" w:cs="Times New Roman"/>
          <w:sz w:val="28"/>
          <w:szCs w:val="28"/>
          <w:lang w:val="uk-UA"/>
        </w:rPr>
        <w:t>вища якісно специфічна біологічна форма руху матерії, яка за відповідних умов закономірно виникає на певному етапі її історичного розвитку.</w:t>
      </w:r>
    </w:p>
    <w:p w:rsidR="00373321" w:rsidRPr="00D75CFA" w:rsidRDefault="00373321" w:rsidP="0037332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Життя представлене незліченою кількістю різноманітних індивідуальних живих форм, які мають спільні ознаки, відрізняються від неживих складною організацією, утворюють </w:t>
      </w: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біологічні системи – </w:t>
      </w:r>
      <w:r w:rsidRPr="00D75CFA">
        <w:rPr>
          <w:rFonts w:ascii="Times New Roman" w:hAnsi="Times New Roman" w:cs="Times New Roman"/>
          <w:sz w:val="28"/>
          <w:szCs w:val="28"/>
          <w:lang w:val="uk-UA"/>
        </w:rPr>
        <w:t xml:space="preserve">цілісне, органічно поєднане утворення частин, або елементів живої природи. Прикладом біологічних систем є клітина, тканина, орган, організм, популяція, біоценоз, біосфера тощо. </w:t>
      </w:r>
    </w:p>
    <w:p w:rsidR="00373321" w:rsidRPr="00D75CFA" w:rsidRDefault="00373321" w:rsidP="00373321">
      <w:pPr>
        <w:pStyle w:val="21"/>
        <w:ind w:left="57" w:firstLine="170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21" w:rsidRPr="00D75CFA" w:rsidRDefault="00373321" w:rsidP="00373321">
      <w:pPr>
        <w:pStyle w:val="21"/>
        <w:ind w:left="57" w:firstLine="170"/>
        <w:rPr>
          <w:rFonts w:ascii="Times New Roman" w:hAnsi="Times New Roman" w:cs="Times New Roman"/>
          <w:b/>
          <w:sz w:val="28"/>
          <w:szCs w:val="28"/>
        </w:rPr>
      </w:pPr>
      <w:r w:rsidRPr="00D75CFA">
        <w:rPr>
          <w:rFonts w:ascii="Times New Roman" w:hAnsi="Times New Roman" w:cs="Times New Roman"/>
          <w:b/>
          <w:bCs/>
          <w:sz w:val="28"/>
          <w:szCs w:val="28"/>
        </w:rPr>
        <w:t>Фундаментальні властивості зумовлюють</w:t>
      </w:r>
      <w:r w:rsidRPr="00D75CFA">
        <w:rPr>
          <w:rFonts w:ascii="Times New Roman" w:hAnsi="Times New Roman" w:cs="Times New Roman"/>
          <w:sz w:val="28"/>
          <w:szCs w:val="28"/>
        </w:rPr>
        <w:t xml:space="preserve"> </w:t>
      </w:r>
      <w:r w:rsidRPr="00D75CFA">
        <w:rPr>
          <w:rFonts w:ascii="Times New Roman" w:hAnsi="Times New Roman" w:cs="Times New Roman"/>
          <w:b/>
          <w:sz w:val="28"/>
          <w:szCs w:val="28"/>
        </w:rPr>
        <w:t xml:space="preserve">основні ознаки живого </w:t>
      </w:r>
    </w:p>
    <w:p w:rsidR="00373321" w:rsidRPr="00D75CFA" w:rsidRDefault="00373321" w:rsidP="00373321">
      <w:pPr>
        <w:pStyle w:val="21"/>
        <w:ind w:left="57" w:firstLine="170"/>
        <w:jc w:val="right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i/>
          <w:sz w:val="28"/>
          <w:szCs w:val="28"/>
        </w:rPr>
        <w:t>Таблиця 2.1.2.</w:t>
      </w:r>
    </w:p>
    <w:tbl>
      <w:tblPr>
        <w:tblW w:w="9645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12"/>
        <w:gridCol w:w="7333"/>
      </w:tblGrid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sz w:val="28"/>
                <w:szCs w:val="28"/>
              </w:rPr>
              <w:t>Ознаки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sz w:val="28"/>
                <w:szCs w:val="28"/>
              </w:rPr>
              <w:t>Їх вияви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Єдність хімічного складу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Усі живі організми складаються з тих самих хімічних елементів, що й об’єкти неживої природи. Проте співвідношення хімічних елементів у живій та неживій природі неоднакове: у живій 98℅ становлять 4 органогенні елементи: Карбон, </w:t>
            </w:r>
            <w:proofErr w:type="spellStart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Оксиген</w:t>
            </w:r>
            <w:proofErr w:type="spellEnd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, Нітроген, Гідроген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Метаболізм </w:t>
            </w:r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(обмін речовин та енергії)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Усі живі системи поглинають необхідні їм речовини із зовнішнього середовища і виділяють у нього продукти життєдіяльності; через них проходять потоки речовин та енергії. Обмін речовин забезпечує відносну сталість хімічного складу організмів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Саморегуляція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Проявляється у здатності живих організмів, які мешкають у мінливих умовах середовища, підтримувати сталість свого хімічного складу та інтенсивність фізіологічних процесів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Ріст і розвиток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Полягають у збільшенні розмірів та маси зі збереженням загальних ознак будови і супроводжуються виникненням нових якісних і кількісних утворень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Подразливість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Виявляється у реакції живих організмів на чинники довкілля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Самовідтворення або розмноження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Забезпечує підтримування існування життя будь-якого виду та життя взагалі; в його основі лежить утворення нових молекул і структур, передача спадкової інформації, яка міститься у ДНК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Cs/>
                <w:sz w:val="28"/>
                <w:szCs w:val="28"/>
              </w:rPr>
              <w:t>Самооновлення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Властивість, що пов’язана з відновленням втрачених компонентів і структур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Спадковість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Виявлення у здатності організмів забезпечувати передачу ознаки, властивості, особливості розвитку із 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покоління в покоління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Мінливість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Здатність організмів набувати нових ознак і властивостей в онтогенезі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Багаторівневість</w:t>
            </w:r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організмів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Біологічні системи мають кілька рівнів організації, кожному з яких притаманні певні ознаки й особливості</w:t>
            </w:r>
          </w:p>
        </w:tc>
      </w:tr>
      <w:tr w:rsidR="00373321" w:rsidRPr="00D75CFA" w:rsidTr="00B04527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Дискретність і</w:t>
            </w:r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цілісність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Біологічна система (клітина, організм, популяція…) складається із окремих, але взаємопов’язаних між собою частин, які утворюють структурно – фундаментальну єдність.</w:t>
            </w:r>
          </w:p>
        </w:tc>
      </w:tr>
      <w:tr w:rsidR="00373321" w:rsidRPr="00D75CFA" w:rsidTr="00B04527">
        <w:trPr>
          <w:trHeight w:val="90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Онтогенез і          </w:t>
            </w:r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філогенез</w:t>
            </w:r>
          </w:p>
        </w:tc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Індивідуальний розвиток кожного організму, який визначається реалізацією спадкової інформації та дії чинників довкілля.</w:t>
            </w:r>
          </w:p>
          <w:p w:rsidR="00373321" w:rsidRPr="00D75CFA" w:rsidRDefault="00373321" w:rsidP="00B04527">
            <w:pPr>
              <w:pStyle w:val="21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Онтогенез кожної особин є коротке і швидке повторення філогенезу - історичного </w:t>
            </w:r>
          </w:p>
        </w:tc>
      </w:tr>
    </w:tbl>
    <w:p w:rsidR="00373321" w:rsidRPr="00D75CFA" w:rsidRDefault="00373321" w:rsidP="00FB57B4">
      <w:pPr>
        <w:pStyle w:val="21"/>
        <w:ind w:firstLine="708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b/>
          <w:sz w:val="28"/>
          <w:szCs w:val="28"/>
        </w:rPr>
        <w:t xml:space="preserve">Рівні організації життя – </w:t>
      </w:r>
      <w:r w:rsidRPr="00D75CFA">
        <w:rPr>
          <w:rFonts w:ascii="Times New Roman" w:hAnsi="Times New Roman" w:cs="Times New Roman"/>
          <w:sz w:val="28"/>
          <w:szCs w:val="28"/>
        </w:rPr>
        <w:t>це відносно гомогенні біологічні системи, для яких характерні певний тип взаємодії елементів, просторовий і часовий масштаби процесів (табл.2).</w:t>
      </w:r>
    </w:p>
    <w:p w:rsidR="00373321" w:rsidRPr="00D75CFA" w:rsidRDefault="00373321" w:rsidP="00373321">
      <w:pPr>
        <w:pStyle w:val="21"/>
        <w:ind w:left="57" w:firstLine="170"/>
        <w:jc w:val="right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CFA">
        <w:rPr>
          <w:rFonts w:ascii="Times New Roman" w:hAnsi="Times New Roman" w:cs="Times New Roman"/>
          <w:i/>
          <w:color w:val="000000"/>
          <w:sz w:val="28"/>
          <w:szCs w:val="28"/>
        </w:rPr>
        <w:t>Таблиця 2.1.3.</w:t>
      </w:r>
    </w:p>
    <w:tbl>
      <w:tblPr>
        <w:tblW w:w="997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707"/>
        <w:gridCol w:w="7268"/>
      </w:tblGrid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Рівні організації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Властиві ознаки</w:t>
            </w:r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Молекулярний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Біологічна система має прояв на рівні функціонування </w:t>
            </w: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біологічно активни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макромолекул: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білків, нуклеїнових кислот, вуглеводів. На даному рівні розпочинаються найважливіші процеси життєдіяльності: кодування і передача спадкової інформації, обмін речовин і перетворення сонячної та хімічної енергій; йому властива стійкість молекулярних структур у ряді поколінь.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Клітинний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Клітина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– структурно-функціональна і універсальна одиниця живого. В організмів тільки на клітинному рівні можливі біосинтез і реалізація спадкової інформації. Даний рівень у клітинних організмів відповідає  </w:t>
            </w:r>
            <w:proofErr w:type="spellStart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організмовому</w:t>
            </w:r>
            <w:proofErr w:type="spellEnd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рівневі. В історії життя на нашій планеті в першій половині архейської  ери  всі організми перебували на цьому рівні. З таких організмів складались всі види, біоценози, біосфера в цілому.   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Тканинний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Тканина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 - це сукупність клітин, подібних за будовою, походженням, функціями, та  міжклітинної речовини, які виконують в організмі певну роль. Даний рівень виник водночас з появою багатоклітинних форм, які мали диференційовані тканини. У багатоклітинних тварин він розвивається у період онтогенезу. Значна подібність між всіма організмами зберігається саме на тканинному рівні. Спільно функціонуючі  клітини різних тканин входять до складу органів всіх багатоклітинних тварин, і п’ять 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основних тканин утворюють органи рослин. 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Органний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– це структурно -  функціональні  об’єднання  кількох типів тканин. Так, шкіра людини, як  орган, включає епітелій та сполучну тканину, які разом виконують ряд функцій; серед них найважливіша  -захисна.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Організмовий</w:t>
            </w:r>
            <w:proofErr w:type="spellEnd"/>
          </w:p>
          <w:p w:rsidR="00373321" w:rsidRPr="00D75CFA" w:rsidRDefault="00373321" w:rsidP="00B04527">
            <w:pPr>
              <w:pStyle w:val="21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(онтогенетичний)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Організм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– цілісна диференційована система органів. На даному рівні спостерігається найбільша різноманітність форм  життя.  Кожен вид складається з окремих особин. На рівні організму відбуваються процеси  онтогенезу. 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Популяційно-видовий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Популяція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утворена сукупністю в організмів одного виду, що мешкають на певній території і частково ізольовані  від особин інших сукупностей. Між особинами популяцій відбувається вільне схрещування. Популяція – це елементарна  одиниця еволюційного процесу, в якій розпочинаються  процеси видоутворення. 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Екосистемний</w:t>
            </w:r>
            <w:proofErr w:type="spellEnd"/>
          </w:p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біогеоценотичний</w:t>
            </w:r>
            <w:proofErr w:type="spellEnd"/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Біогеоценози 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– це історично сформовані стійкі угрупування популяцій різних видів, що зв’язані між собою і довкіллям обміном речовин, енергії та інформації. Це системи, в яких здійснюється  </w:t>
            </w:r>
            <w:proofErr w:type="spellStart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>колообіг</w:t>
            </w:r>
            <w:proofErr w:type="spellEnd"/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речовин і енергії, зумовлений життєдіяльністю організмів. Біогеоценози  утворюють біосферу. </w:t>
            </w:r>
          </w:p>
        </w:tc>
      </w:tr>
      <w:tr w:rsidR="00373321" w:rsidRPr="00D75CFA" w:rsidTr="00B04527"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Біосферний</w:t>
            </w:r>
          </w:p>
        </w:tc>
        <w:tc>
          <w:tcPr>
            <w:tcW w:w="7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3321" w:rsidRPr="00D75CFA" w:rsidRDefault="00373321" w:rsidP="00B04527">
            <w:pPr>
              <w:pStyle w:val="21"/>
              <w:snapToGrid w:val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7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Біосфера</w:t>
            </w:r>
            <w:r w:rsidRPr="00D75CFA">
              <w:rPr>
                <w:rFonts w:ascii="Times New Roman" w:hAnsi="Times New Roman" w:cs="Times New Roman"/>
                <w:sz w:val="28"/>
                <w:szCs w:val="28"/>
              </w:rPr>
              <w:t xml:space="preserve"> – це система вищого порядку, що охоплює всі явища  життя на Землі. Даний рівень організації  характеризується біологічним коло обігом речовин та єдиним потоком енергії, що забезпечують цілісність. </w:t>
            </w:r>
          </w:p>
        </w:tc>
      </w:tr>
    </w:tbl>
    <w:p w:rsidR="00373321" w:rsidRPr="00D75CFA" w:rsidRDefault="00373321" w:rsidP="00373321">
      <w:pPr>
        <w:pStyle w:val="21"/>
        <w:ind w:left="57" w:firstLine="170"/>
        <w:rPr>
          <w:rFonts w:ascii="Times New Roman" w:hAnsi="Times New Roman" w:cs="Times New Roman"/>
          <w:sz w:val="28"/>
          <w:szCs w:val="28"/>
        </w:rPr>
      </w:pPr>
    </w:p>
    <w:p w:rsidR="00373321" w:rsidRPr="00D75CFA" w:rsidRDefault="00373321" w:rsidP="00373321">
      <w:pPr>
        <w:pStyle w:val="21"/>
        <w:ind w:left="57" w:firstLine="170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sz w:val="28"/>
          <w:szCs w:val="28"/>
        </w:rPr>
        <w:tab/>
        <w:t xml:space="preserve">Поняття про рівні організації є одним із основоположних у вивченні біологічних об’єктів, які існують завдяки зв’язкам, що об’єднують їхні складові в єдине ціле. </w:t>
      </w:r>
      <w:r w:rsidRPr="00D75CFA">
        <w:rPr>
          <w:rFonts w:ascii="Times New Roman" w:hAnsi="Times New Roman" w:cs="Times New Roman"/>
          <w:i/>
          <w:sz w:val="28"/>
          <w:szCs w:val="28"/>
        </w:rPr>
        <w:t>Уявлення про рівні організації живого безпосередньо стосується принципів медицини</w:t>
      </w:r>
      <w:r w:rsidRPr="00D75CFA">
        <w:rPr>
          <w:rFonts w:ascii="Times New Roman" w:hAnsi="Times New Roman" w:cs="Times New Roman"/>
          <w:sz w:val="28"/>
          <w:szCs w:val="28"/>
        </w:rPr>
        <w:t xml:space="preserve">. Вони спонукають розглядати здоровий та хворий людський організм як цілісну, але разом з тим складну, ієрархічно підпорядковану систему організації. Знання складових і функцій кожного рівня допомагає з’ясувати причини </w:t>
      </w:r>
      <w:proofErr w:type="spellStart"/>
      <w:r w:rsidRPr="00D75CF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75CFA">
        <w:rPr>
          <w:rFonts w:ascii="Times New Roman" w:hAnsi="Times New Roman" w:cs="Times New Roman"/>
          <w:sz w:val="28"/>
          <w:szCs w:val="28"/>
        </w:rPr>
        <w:t xml:space="preserve">. Необхідно враховувати особливості певної людської популяції при діагностиці спадкової патології. Для встановлення   перебігу </w:t>
      </w:r>
      <w:proofErr w:type="spellStart"/>
      <w:r w:rsidRPr="00D75CF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75CFA">
        <w:rPr>
          <w:rFonts w:ascii="Times New Roman" w:hAnsi="Times New Roman" w:cs="Times New Roman"/>
          <w:sz w:val="28"/>
          <w:szCs w:val="28"/>
        </w:rPr>
        <w:t xml:space="preserve"> й епідемічного процесу варто брати до уваги особливості </w:t>
      </w:r>
      <w:proofErr w:type="spellStart"/>
      <w:r w:rsidRPr="00D75CFA">
        <w:rPr>
          <w:rFonts w:ascii="Times New Roman" w:hAnsi="Times New Roman" w:cs="Times New Roman"/>
          <w:sz w:val="28"/>
          <w:szCs w:val="28"/>
        </w:rPr>
        <w:t>біоценотичного</w:t>
      </w:r>
      <w:proofErr w:type="spellEnd"/>
      <w:r w:rsidRPr="00D75CFA">
        <w:rPr>
          <w:rFonts w:ascii="Times New Roman" w:hAnsi="Times New Roman" w:cs="Times New Roman"/>
          <w:sz w:val="28"/>
          <w:szCs w:val="28"/>
        </w:rPr>
        <w:t xml:space="preserve"> і соціального середовища. При лікуванні хворого медичний працівник повинен опиратися на комплекс знань, які отримані на всіх рівнях біологічних мікро - , </w:t>
      </w:r>
      <w:proofErr w:type="spellStart"/>
      <w:r w:rsidRPr="00D75CFA">
        <w:rPr>
          <w:rFonts w:ascii="Times New Roman" w:hAnsi="Times New Roman" w:cs="Times New Roman"/>
          <w:sz w:val="28"/>
          <w:szCs w:val="28"/>
        </w:rPr>
        <w:t>мезо</w:t>
      </w:r>
      <w:proofErr w:type="spellEnd"/>
      <w:r w:rsidRPr="00D75CFA">
        <w:rPr>
          <w:rFonts w:ascii="Times New Roman" w:hAnsi="Times New Roman" w:cs="Times New Roman"/>
          <w:sz w:val="28"/>
          <w:szCs w:val="28"/>
        </w:rPr>
        <w:t xml:space="preserve"> - , макросистем.</w:t>
      </w:r>
    </w:p>
    <w:p w:rsidR="00373321" w:rsidRPr="00D75CFA" w:rsidRDefault="00373321" w:rsidP="00373321">
      <w:pPr>
        <w:pStyle w:val="21"/>
        <w:ind w:left="57" w:firstLine="0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57B4" w:rsidRPr="00D75CFA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="00FB57B4"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Особливе місце людини в системі органічного світу. </w:t>
      </w:r>
    </w:p>
    <w:p w:rsidR="00373321" w:rsidRPr="00D75CFA" w:rsidRDefault="00373321" w:rsidP="00373321">
      <w:pPr>
        <w:pStyle w:val="21"/>
        <w:ind w:left="57" w:firstLine="170"/>
        <w:rPr>
          <w:rFonts w:ascii="Times New Roman" w:hAnsi="Times New Roman" w:cs="Times New Roman"/>
          <w:color w:val="000000"/>
          <w:sz w:val="28"/>
          <w:szCs w:val="28"/>
        </w:rPr>
      </w:pPr>
      <w:r w:rsidRPr="00D75CFA">
        <w:rPr>
          <w:rFonts w:ascii="Times New Roman" w:hAnsi="Times New Roman" w:cs="Times New Roman"/>
          <w:b/>
          <w:color w:val="000000"/>
          <w:sz w:val="28"/>
          <w:szCs w:val="28"/>
        </w:rPr>
        <w:tab/>
        <w:t>Людина розумна</w:t>
      </w:r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 як біологічна істота відноситься до домену Еукаріоти,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</w:rPr>
        <w:t>субдомену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</w:rPr>
        <w:t>Аморфеї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</w:rPr>
        <w:t>надцарства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</w:rPr>
        <w:t>Опістоконти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, царства Справжні тварини, 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</w:rPr>
        <w:t>підцарства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</w:rPr>
        <w:t xml:space="preserve"> Багатоклітинні тварини, типу Хордові, класу Ссавці.</w:t>
      </w:r>
    </w:p>
    <w:p w:rsidR="00FB57B4" w:rsidRPr="00D75CFA" w:rsidRDefault="00FB57B4" w:rsidP="0029234C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F09AC" w:rsidRPr="00D75CFA" w:rsidRDefault="008F09AC" w:rsidP="0029234C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ПИТАННЯ ДЛЯ ПЕРЕВІРКИ</w:t>
      </w:r>
    </w:p>
    <w:p w:rsidR="008F09AC" w:rsidRPr="00D75CFA" w:rsidRDefault="008F09AC" w:rsidP="008F09AC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ключ</w:t>
      </w:r>
      <w:r w:rsidR="00284F9A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ових понять і термінів: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біологія, </w:t>
      </w:r>
      <w:r w:rsidR="00284F9A"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генетика, 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наука, методи   наукових досліджень життя, фундаментальні властивості.</w:t>
      </w:r>
    </w:p>
    <w:p w:rsidR="008F09AC" w:rsidRPr="00D75CFA" w:rsidRDefault="008F09AC" w:rsidP="008F09AC">
      <w:pPr>
        <w:pStyle w:val="21"/>
        <w:numPr>
          <w:ilvl w:val="0"/>
          <w:numId w:val="3"/>
        </w:numPr>
        <w:shd w:val="clear" w:color="auto" w:fill="FFFFFF"/>
        <w:tabs>
          <w:tab w:val="left" w:pos="600"/>
        </w:tabs>
        <w:ind w:left="57" w:firstLine="17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</w:rPr>
        <w:t>Рівні організації та ознаки життя, їх характеристика.</w:t>
      </w:r>
    </w:p>
    <w:p w:rsidR="00EF40A4" w:rsidRPr="00D75CFA" w:rsidRDefault="00EF40A4" w:rsidP="00EF40A4">
      <w:pPr>
        <w:pStyle w:val="21"/>
        <w:shd w:val="clear" w:color="auto" w:fill="FFFFFF"/>
        <w:tabs>
          <w:tab w:val="left" w:pos="600"/>
        </w:tabs>
        <w:ind w:left="227" w:firstLine="0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5CFA">
        <w:rPr>
          <w:rFonts w:ascii="Times New Roman" w:hAnsi="Times New Roman" w:cs="Times New Roman"/>
          <w:b/>
          <w:color w:val="000000"/>
          <w:sz w:val="28"/>
          <w:szCs w:val="28"/>
        </w:rPr>
        <w:t>Тести:</w:t>
      </w:r>
    </w:p>
    <w:p w:rsidR="00EF40A4" w:rsidRPr="00D75CFA" w:rsidRDefault="00EF40A4" w:rsidP="00EF40A4">
      <w:pPr>
        <w:pStyle w:val="ab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Система наук про життя в усіх його проявах на всіх рівнях організації живого:</w:t>
      </w:r>
    </w:p>
    <w:p w:rsidR="00EF40A4" w:rsidRPr="00D75CFA" w:rsidRDefault="00EF40A4" w:rsidP="00EF40A4">
      <w:pPr>
        <w:pStyle w:val="a5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а) біологія; б) природознавство; в) біохімія; г) екологія.</w:t>
      </w:r>
    </w:p>
    <w:p w:rsidR="00EF40A4" w:rsidRPr="00D75CFA" w:rsidRDefault="00EF40A4" w:rsidP="00EF40A4">
      <w:pPr>
        <w:pStyle w:val="a5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2. Імітація біологічних процесів або явищ, об’єктів, окремих їх структур - це метод:</w:t>
      </w:r>
    </w:p>
    <w:p w:rsidR="00EF40A4" w:rsidRPr="00D75CFA" w:rsidRDefault="00EF40A4" w:rsidP="00EF40A4">
      <w:pPr>
        <w:pStyle w:val="a5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а) описовий; б) експеримент; в) моделювання; г) моніторинг.</w:t>
      </w:r>
    </w:p>
    <w:p w:rsidR="00EF40A4" w:rsidRPr="00D75CFA" w:rsidRDefault="00EF40A4" w:rsidP="00EF40A4">
      <w:pPr>
        <w:pStyle w:val="a5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3. Відносно гомогенні біологічні системи, для яких характерні певний тип взаємодії елементів, просторовий і часовий масштаби процесів — це:</w:t>
      </w:r>
    </w:p>
    <w:p w:rsidR="00EF40A4" w:rsidRPr="00D75CFA" w:rsidRDefault="00EF40A4" w:rsidP="00EF40A4">
      <w:pPr>
        <w:pStyle w:val="a5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а) ознаки організації живих організмів; б) рівні організації живих організмів; в) властивості організації живих організмів; г) показники організації живих організмів.</w:t>
      </w:r>
    </w:p>
    <w:p w:rsidR="00EF40A4" w:rsidRPr="00D75CFA" w:rsidRDefault="00EF40A4" w:rsidP="00EF40A4">
      <w:pPr>
        <w:pStyle w:val="a5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Рівень, для якого характерні історично сформовані стійкі угрупування популяцій різних видів, що зв’язані між собою і довкіллям обміном речовин, енергії та інформації:</w:t>
      </w:r>
    </w:p>
    <w:p w:rsidR="00EF40A4" w:rsidRPr="00D75CFA" w:rsidRDefault="00EF40A4" w:rsidP="00EF40A4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організмовий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клітинний; в) 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екосистемний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proofErr w:type="spellStart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біоценотичний</w:t>
      </w:r>
      <w:proofErr w:type="spellEnd"/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374593" w:rsidRPr="00D75CFA" w:rsidRDefault="00EF40A4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біосферний.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.  Вища якісно специфічна біологічна форма руху матерії, яка за відповідних умов закономірно виникає на певному етапі її історичного розвитку — це: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біологічна система; б) біологічна одиниця живого; в) матерія; г) життя.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6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. Постійне спостереження за станом окремих біологічних об’єктів, перебігом певних процесів в окремих екосистемах, біосфери в цілому — метод: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а) описовий; б) моніторинг; в) моделювання; г) експеримент.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7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. Індивідуальний розвиток кожного організму, який визначається реалізацією спадкової інформації та дії чинників довкілля — це: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а)  філогенез; б) онтогенез; в) гаметогенез; г) ембріогене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з.</w:t>
      </w:r>
    </w:p>
    <w:p w:rsidR="00374593" w:rsidRPr="00D75CFA" w:rsidRDefault="00374593" w:rsidP="00374593">
      <w:pPr>
        <w:pStyle w:val="ab"/>
        <w:widowControl w:val="0"/>
        <w:suppressAutoHyphens/>
        <w:snapToGrid w:val="0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D75CF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Властивість, що пов’язана з відновленням втрачених компонентів і структур:</w:t>
      </w:r>
    </w:p>
    <w:p w:rsidR="00374593" w:rsidRPr="00D75CFA" w:rsidRDefault="00374593" w:rsidP="00374593">
      <w:pPr>
        <w:widowControl w:val="0"/>
        <w:snapToGrid w:val="0"/>
        <w:spacing w:after="0" w:line="240" w:lineRule="auto"/>
        <w:ind w:left="3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75CFA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а) саморефлексія; б) самореалізація; в) самовідтворення; г) самооновлення. </w:t>
      </w:r>
    </w:p>
    <w:p w:rsidR="00EF40A4" w:rsidRPr="00D75CFA" w:rsidRDefault="00EF40A4" w:rsidP="00EF40A4">
      <w:pPr>
        <w:pStyle w:val="21"/>
        <w:shd w:val="clear" w:color="auto" w:fill="FFFFFF"/>
        <w:tabs>
          <w:tab w:val="left" w:pos="600"/>
        </w:tabs>
        <w:ind w:left="227" w:firstLine="0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F09AC" w:rsidRPr="00D75CFA" w:rsidRDefault="008F09AC" w:rsidP="00FB57B4">
      <w:pPr>
        <w:pStyle w:val="a5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593" w:rsidRPr="00D75CFA" w:rsidRDefault="008F09AC" w:rsidP="00374593">
      <w:pPr>
        <w:widowControl w:val="0"/>
        <w:tabs>
          <w:tab w:val="left" w:pos="-30"/>
        </w:tabs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НАВЧАЛЬНО-МЕТОДИЧНЕ ЗАБЕЗПЕЧЕННЯ ЛЕКЦІЇ</w:t>
      </w:r>
    </w:p>
    <w:p w:rsidR="00D75CFA" w:rsidRDefault="00D75CFA" w:rsidP="00D75CFA">
      <w:pPr>
        <w:pStyle w:val="ab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proofErr w:type="spellStart"/>
      <w:r w:rsidRPr="00D75CFA">
        <w:rPr>
          <w:rFonts w:ascii="Times New Roman" w:hAnsi="Times New Roman" w:cs="Times New Roman"/>
          <w:bCs/>
          <w:sz w:val="28"/>
          <w:szCs w:val="28"/>
          <w:u w:color="000000"/>
          <w:lang w:val="uk-UA"/>
        </w:rPr>
        <w:t>Сабадишин</w:t>
      </w:r>
      <w:proofErr w:type="spellEnd"/>
      <w:r w:rsidRPr="00D75CFA">
        <w:rPr>
          <w:rFonts w:ascii="Times New Roman" w:hAnsi="Times New Roman" w:cs="Times New Roman"/>
          <w:bCs/>
          <w:sz w:val="28"/>
          <w:szCs w:val="28"/>
          <w:u w:color="000000"/>
          <w:lang w:val="uk-UA"/>
        </w:rPr>
        <w:t xml:space="preserve"> Р.О., </w:t>
      </w:r>
      <w:proofErr w:type="spellStart"/>
      <w:r w:rsidRPr="00D75CFA">
        <w:rPr>
          <w:rFonts w:ascii="Times New Roman" w:hAnsi="Times New Roman" w:cs="Times New Roman"/>
          <w:bCs/>
          <w:sz w:val="28"/>
          <w:szCs w:val="28"/>
          <w:u w:color="000000"/>
          <w:lang w:val="uk-UA"/>
        </w:rPr>
        <w:t>Бухальська</w:t>
      </w:r>
      <w:proofErr w:type="spellEnd"/>
      <w:r w:rsidRPr="00D75CFA">
        <w:rPr>
          <w:rFonts w:ascii="Times New Roman" w:hAnsi="Times New Roman" w:cs="Times New Roman"/>
          <w:bCs/>
          <w:sz w:val="28"/>
          <w:szCs w:val="28"/>
          <w:u w:color="000000"/>
          <w:lang w:val="uk-UA"/>
        </w:rPr>
        <w:t xml:space="preserve"> С.Є</w:t>
      </w:r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. Медична біологія: підручник для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>студ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. мед. закладів вищої та фахової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>передвищої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освіти 3-тє вид., зі змінами та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>допов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. – Вінниця: НОВА КНИГА, 2020. - 344 с.: </w:t>
      </w:r>
      <w:proofErr w:type="spellStart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>іл</w:t>
      </w:r>
      <w:proofErr w:type="spellEnd"/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. </w:t>
      </w:r>
      <w:r w:rsidRPr="00D75CFA">
        <w:rPr>
          <w:rFonts w:ascii="Times New Roman" w:hAnsi="Times New Roman" w:cs="Times New Roman"/>
          <w:sz w:val="28"/>
          <w:szCs w:val="28"/>
          <w:u w:color="000000"/>
        </w:rPr>
        <w:t>ISBN</w:t>
      </w:r>
      <w:r w:rsidRPr="00D75CF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978-966-382-829-9</w:t>
      </w:r>
    </w:p>
    <w:p w:rsidR="00D75CFA" w:rsidRPr="00D75CFA" w:rsidRDefault="007A346C" w:rsidP="00D75CFA">
      <w:pPr>
        <w:pStyle w:val="ab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Барна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І. В.,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Барна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М. М. Біологія. Задачі та розв’язки. Навчальний посібник у 2-х частинах. – Тернопіль : Мандрівець, 2000. – 160 с.</w:t>
      </w:r>
      <w:bookmarkStart w:id="1" w:name="__DdeLink__5618_489452632"/>
      <w:bookmarkEnd w:id="1"/>
    </w:p>
    <w:p w:rsidR="00D75CFA" w:rsidRPr="00D75CFA" w:rsidRDefault="007A346C" w:rsidP="00D75CFA">
      <w:pPr>
        <w:pStyle w:val="ab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lastRenderedPageBreak/>
        <w:t xml:space="preserve">Медична біологія :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підруч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для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студ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вищих мед.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навч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закл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 III–IV рівнів акредитації /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В. П. Пішак [та ін.] ; ред. В. П. Пішак. – Вінниця : НОВА КНИГА, 2004. – 656 c.</w:t>
      </w:r>
    </w:p>
    <w:p w:rsidR="00D75CFA" w:rsidRPr="00D75CFA" w:rsidRDefault="007A346C" w:rsidP="00D75CFA">
      <w:pPr>
        <w:pStyle w:val="ab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Медична генетика: Підручник для мед. ВНЗ ІІІ–ІV рів.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акред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 Рекомендовано МОЗ / За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ред. О. Я. </w:t>
      </w:r>
      <w:proofErr w:type="spellStart"/>
      <w:r w:rsid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Гречаніної</w:t>
      </w:r>
      <w:proofErr w:type="spellEnd"/>
      <w:r w:rsid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 – К., 2007. – 536 с.</w:t>
      </w:r>
    </w:p>
    <w:p w:rsidR="00D75CFA" w:rsidRDefault="007A346C" w:rsidP="00D75CFA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Медична паразитологія / В. П. Пішак, Т. М. Бойчук, Т. Є. Дьякова та ін. –.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Чернивці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,</w:t>
      </w:r>
      <w:r w:rsidR="00D75CFA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2003. – 264 с.</w:t>
      </w:r>
    </w:p>
    <w:p w:rsidR="00D75CFA" w:rsidRDefault="007A346C" w:rsidP="00D75CFA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Медична біологія :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посіб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з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практ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занять / О. В. Романенко, М. Г. Кравчук, В. М.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Грінкевич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та ін. ; за ред. проф. О. В. Романенка. – К. : Здоров’я, 2005. – 372 с.</w:t>
      </w:r>
    </w:p>
    <w:p w:rsidR="00D75CFA" w:rsidRDefault="007A346C" w:rsidP="00D75CFA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Слюсарєв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А. О.,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Самсонов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О. В., Мухін В. М. та ін. Біологія: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Навч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 посібник / За ред. та пер.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з рос. В. О.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Мотузного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– 3-тє вид. – К. : Вища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шк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., 2002 р. – 622 с.</w:t>
      </w:r>
    </w:p>
    <w:p w:rsidR="00D75CFA" w:rsidRDefault="007A346C" w:rsidP="00D75CFA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Тарасюк В. С., Титаренко Г. Г., Паламар І. В. та ін. Ріст і розвиток людини. – К.: Здоров’я,</w:t>
      </w:r>
      <w:r w:rsidR="00867E2C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2002 р. – 269 с.</w:t>
      </w:r>
    </w:p>
    <w:p w:rsidR="00D75CFA" w:rsidRDefault="00867E2C" w:rsidP="00D75CFA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Тейлор Д.,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Грин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Н.,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Стаут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У.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Биология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: В 3-х т. : Пер. С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англ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. /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Под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ред. Р.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Сопера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– 3-е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изд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., –</w:t>
      </w:r>
      <w:r w:rsidR="0031199F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М. : Мир, 2005. – 454 с.,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ил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867E2C" w:rsidRPr="00D75CFA" w:rsidRDefault="00867E2C" w:rsidP="00D75CFA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bookmarkStart w:id="2" w:name="_GoBack"/>
      <w:bookmarkEnd w:id="2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Широбоков В. П., Янковський Д. С.,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Димент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Г. С. Мікробна екологія людини з кольоровим</w:t>
      </w:r>
      <w:r w:rsidR="0031199F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атласом. Навчальний посібник. – К. : ТОВ «Червона Рута-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Т</w:t>
      </w:r>
      <w:r w:rsidR="0031199F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урс</w:t>
      </w:r>
      <w:proofErr w:type="spellEnd"/>
      <w:r w:rsidR="0031199F"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», 2009. – 312 с. (з кольоро</w:t>
      </w:r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вими </w:t>
      </w:r>
      <w:proofErr w:type="spellStart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ілюстр</w:t>
      </w:r>
      <w:proofErr w:type="spellEnd"/>
      <w:r w:rsidRPr="00D75CFA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.).</w:t>
      </w:r>
    </w:p>
    <w:p w:rsidR="00867E2C" w:rsidRPr="00867E2C" w:rsidRDefault="00867E2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7E2C" w:rsidRPr="00867E2C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93" w:rsidRDefault="00EB3E93" w:rsidP="00790227">
      <w:pPr>
        <w:spacing w:after="0" w:line="240" w:lineRule="auto"/>
      </w:pPr>
      <w:r>
        <w:separator/>
      </w:r>
    </w:p>
  </w:endnote>
  <w:endnote w:type="continuationSeparator" w:id="0">
    <w:p w:rsidR="00EB3E93" w:rsidRDefault="00EB3E93" w:rsidP="0079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93" w:rsidRDefault="00EB3E93" w:rsidP="00790227">
      <w:pPr>
        <w:spacing w:after="0" w:line="240" w:lineRule="auto"/>
      </w:pPr>
      <w:r>
        <w:separator/>
      </w:r>
    </w:p>
  </w:footnote>
  <w:footnote w:type="continuationSeparator" w:id="0">
    <w:p w:rsidR="00EB3E93" w:rsidRDefault="00EB3E93" w:rsidP="0079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821983"/>
      <w:docPartObj>
        <w:docPartGallery w:val="Page Numbers (Top of Page)"/>
        <w:docPartUnique/>
      </w:docPartObj>
    </w:sdtPr>
    <w:sdtContent>
      <w:p w:rsidR="00790227" w:rsidRDefault="007902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FA" w:rsidRPr="00D75CFA">
          <w:rPr>
            <w:noProof/>
            <w:lang w:val="uk-UA"/>
          </w:rPr>
          <w:t>9</w:t>
        </w:r>
        <w:r>
          <w:fldChar w:fldCharType="end"/>
        </w:r>
      </w:p>
    </w:sdtContent>
  </w:sdt>
  <w:p w:rsidR="00790227" w:rsidRDefault="00790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7F9"/>
    <w:multiLevelType w:val="multilevel"/>
    <w:tmpl w:val="F932A2E6"/>
    <w:lvl w:ilvl="0">
      <w:start w:val="1"/>
      <w:numFmt w:val="decimal"/>
      <w:lvlText w:val="%1."/>
      <w:lvlJc w:val="left"/>
      <w:pPr>
        <w:ind w:left="90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2A7D79"/>
    <w:multiLevelType w:val="hybridMultilevel"/>
    <w:tmpl w:val="DF9850C2"/>
    <w:lvl w:ilvl="0" w:tplc="0422000D">
      <w:start w:val="1"/>
      <w:numFmt w:val="bullet"/>
      <w:lvlText w:val=""/>
      <w:lvlJc w:val="left"/>
      <w:pPr>
        <w:ind w:left="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2">
    <w:nsid w:val="31000EA1"/>
    <w:multiLevelType w:val="hybridMultilevel"/>
    <w:tmpl w:val="B82CEF9E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4C14BC"/>
    <w:multiLevelType w:val="hybridMultilevel"/>
    <w:tmpl w:val="6B4CCC08"/>
    <w:lvl w:ilvl="0" w:tplc="0422000D">
      <w:start w:val="1"/>
      <w:numFmt w:val="bullet"/>
      <w:lvlText w:val=""/>
      <w:lvlJc w:val="left"/>
      <w:pPr>
        <w:ind w:left="71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4">
    <w:nsid w:val="459818F8"/>
    <w:multiLevelType w:val="hybridMultilevel"/>
    <w:tmpl w:val="6F68672E"/>
    <w:lvl w:ilvl="0" w:tplc="8FB2122C">
      <w:start w:val="1"/>
      <w:numFmt w:val="decimal"/>
      <w:lvlText w:val="%1)"/>
      <w:lvlJc w:val="left"/>
      <w:pPr>
        <w:ind w:left="2463" w:hanging="17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9A7A80"/>
    <w:multiLevelType w:val="multilevel"/>
    <w:tmpl w:val="9EACA9A0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4CD96907"/>
    <w:multiLevelType w:val="hybridMultilevel"/>
    <w:tmpl w:val="18D0695E"/>
    <w:lvl w:ilvl="0" w:tplc="0422000D">
      <w:start w:val="1"/>
      <w:numFmt w:val="bullet"/>
      <w:lvlText w:val=""/>
      <w:lvlJc w:val="left"/>
      <w:pPr>
        <w:ind w:left="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7">
    <w:nsid w:val="58C00450"/>
    <w:multiLevelType w:val="hybridMultilevel"/>
    <w:tmpl w:val="1218693C"/>
    <w:lvl w:ilvl="0" w:tplc="122A5AF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9A3029"/>
    <w:multiLevelType w:val="multilevel"/>
    <w:tmpl w:val="90908FF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9">
    <w:nsid w:val="64D34546"/>
    <w:multiLevelType w:val="hybridMultilevel"/>
    <w:tmpl w:val="AEE40CB8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563AD9"/>
    <w:multiLevelType w:val="hybridMultilevel"/>
    <w:tmpl w:val="B5B6A4C0"/>
    <w:lvl w:ilvl="0" w:tplc="0422000D">
      <w:start w:val="1"/>
      <w:numFmt w:val="bullet"/>
      <w:lvlText w:val=""/>
      <w:lvlJc w:val="left"/>
      <w:pPr>
        <w:ind w:left="71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11">
    <w:nsid w:val="6E57491E"/>
    <w:multiLevelType w:val="hybridMultilevel"/>
    <w:tmpl w:val="7D943B84"/>
    <w:lvl w:ilvl="0" w:tplc="82FC9174">
      <w:start w:val="1"/>
      <w:numFmt w:val="decimal"/>
      <w:lvlText w:val="%1."/>
      <w:lvlJc w:val="left"/>
      <w:pPr>
        <w:ind w:left="480" w:hanging="36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9C388066">
      <w:numFmt w:val="bullet"/>
      <w:lvlText w:val="•"/>
      <w:lvlJc w:val="left"/>
      <w:pPr>
        <w:ind w:left="1492" w:hanging="364"/>
      </w:pPr>
      <w:rPr>
        <w:lang w:val="uk-UA" w:eastAsia="en-US" w:bidi="ar-SA"/>
      </w:rPr>
    </w:lvl>
    <w:lvl w:ilvl="2" w:tplc="4FF4D8A2">
      <w:numFmt w:val="bullet"/>
      <w:lvlText w:val="•"/>
      <w:lvlJc w:val="left"/>
      <w:pPr>
        <w:ind w:left="2504" w:hanging="364"/>
      </w:pPr>
      <w:rPr>
        <w:lang w:val="uk-UA" w:eastAsia="en-US" w:bidi="ar-SA"/>
      </w:rPr>
    </w:lvl>
    <w:lvl w:ilvl="3" w:tplc="53AA3078">
      <w:numFmt w:val="bullet"/>
      <w:lvlText w:val="•"/>
      <w:lvlJc w:val="left"/>
      <w:pPr>
        <w:ind w:left="3516" w:hanging="364"/>
      </w:pPr>
      <w:rPr>
        <w:lang w:val="uk-UA" w:eastAsia="en-US" w:bidi="ar-SA"/>
      </w:rPr>
    </w:lvl>
    <w:lvl w:ilvl="4" w:tplc="F68ACB64">
      <w:numFmt w:val="bullet"/>
      <w:lvlText w:val="•"/>
      <w:lvlJc w:val="left"/>
      <w:pPr>
        <w:ind w:left="4528" w:hanging="364"/>
      </w:pPr>
      <w:rPr>
        <w:lang w:val="uk-UA" w:eastAsia="en-US" w:bidi="ar-SA"/>
      </w:rPr>
    </w:lvl>
    <w:lvl w:ilvl="5" w:tplc="454C0324">
      <w:numFmt w:val="bullet"/>
      <w:lvlText w:val="•"/>
      <w:lvlJc w:val="left"/>
      <w:pPr>
        <w:ind w:left="5540" w:hanging="364"/>
      </w:pPr>
      <w:rPr>
        <w:lang w:val="uk-UA" w:eastAsia="en-US" w:bidi="ar-SA"/>
      </w:rPr>
    </w:lvl>
    <w:lvl w:ilvl="6" w:tplc="DD6E58F4">
      <w:numFmt w:val="bullet"/>
      <w:lvlText w:val="•"/>
      <w:lvlJc w:val="left"/>
      <w:pPr>
        <w:ind w:left="6552" w:hanging="364"/>
      </w:pPr>
      <w:rPr>
        <w:lang w:val="uk-UA" w:eastAsia="en-US" w:bidi="ar-SA"/>
      </w:rPr>
    </w:lvl>
    <w:lvl w:ilvl="7" w:tplc="EFE253D0">
      <w:numFmt w:val="bullet"/>
      <w:lvlText w:val="•"/>
      <w:lvlJc w:val="left"/>
      <w:pPr>
        <w:ind w:left="7564" w:hanging="364"/>
      </w:pPr>
      <w:rPr>
        <w:lang w:val="uk-UA" w:eastAsia="en-US" w:bidi="ar-SA"/>
      </w:rPr>
    </w:lvl>
    <w:lvl w:ilvl="8" w:tplc="A80A306E">
      <w:numFmt w:val="bullet"/>
      <w:lvlText w:val="•"/>
      <w:lvlJc w:val="left"/>
      <w:pPr>
        <w:ind w:left="8576" w:hanging="364"/>
      </w:pPr>
      <w:rPr>
        <w:lang w:val="uk-UA" w:eastAsia="en-US" w:bidi="ar-SA"/>
      </w:rPr>
    </w:lvl>
  </w:abstractNum>
  <w:abstractNum w:abstractNumId="12">
    <w:nsid w:val="73B36C3E"/>
    <w:multiLevelType w:val="multilevel"/>
    <w:tmpl w:val="BAB09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32BE"/>
    <w:multiLevelType w:val="hybridMultilevel"/>
    <w:tmpl w:val="07C0AABC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958E0404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none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5"/>
    <w:rsid w:val="00085100"/>
    <w:rsid w:val="00122605"/>
    <w:rsid w:val="0027709A"/>
    <w:rsid w:val="00284F9A"/>
    <w:rsid w:val="0029234C"/>
    <w:rsid w:val="002F0A94"/>
    <w:rsid w:val="0031199F"/>
    <w:rsid w:val="0035569C"/>
    <w:rsid w:val="00373321"/>
    <w:rsid w:val="00374593"/>
    <w:rsid w:val="00380A62"/>
    <w:rsid w:val="00490930"/>
    <w:rsid w:val="004F5FA9"/>
    <w:rsid w:val="005115D1"/>
    <w:rsid w:val="005E4CAC"/>
    <w:rsid w:val="00790227"/>
    <w:rsid w:val="00790DD4"/>
    <w:rsid w:val="007A346C"/>
    <w:rsid w:val="00867E2C"/>
    <w:rsid w:val="008E6AD9"/>
    <w:rsid w:val="008F09AC"/>
    <w:rsid w:val="00A07401"/>
    <w:rsid w:val="00AE0BB2"/>
    <w:rsid w:val="00C03395"/>
    <w:rsid w:val="00D75CFA"/>
    <w:rsid w:val="00EB1C4D"/>
    <w:rsid w:val="00EB3E93"/>
    <w:rsid w:val="00EF40A4"/>
    <w:rsid w:val="00FB57B4"/>
    <w:rsid w:val="00FE2F32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1"/>
    <w:rPr>
      <w:rFonts w:eastAsiaTheme="minorEastAsia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qFormat/>
    <w:rsid w:val="00373321"/>
    <w:rPr>
      <w:sz w:val="23"/>
      <w:szCs w:val="23"/>
    </w:rPr>
  </w:style>
  <w:style w:type="character" w:customStyle="1" w:styleId="20">
    <w:name w:val="Основний текст з відступом 2 Знак"/>
    <w:basedOn w:val="a0"/>
    <w:link w:val="22"/>
    <w:semiHidden/>
    <w:qFormat/>
    <w:rsid w:val="00373321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a3">
    <w:name w:val="Date"/>
    <w:basedOn w:val="a"/>
    <w:next w:val="a"/>
    <w:link w:val="a4"/>
    <w:qFormat/>
    <w:rsid w:val="00373321"/>
  </w:style>
  <w:style w:type="character" w:customStyle="1" w:styleId="a4">
    <w:name w:val="Дата Знак"/>
    <w:basedOn w:val="a0"/>
    <w:link w:val="a3"/>
    <w:rsid w:val="00373321"/>
    <w:rPr>
      <w:rFonts w:eastAsiaTheme="minorEastAsia"/>
      <w:color w:val="00000A"/>
      <w:lang w:val="ru-RU" w:eastAsia="ru-RU"/>
    </w:rPr>
  </w:style>
  <w:style w:type="paragraph" w:styleId="22">
    <w:name w:val="Body Text Indent 2"/>
    <w:basedOn w:val="a"/>
    <w:link w:val="20"/>
    <w:semiHidden/>
    <w:qFormat/>
    <w:rsid w:val="00373321"/>
    <w:pPr>
      <w:spacing w:after="120" w:line="480" w:lineRule="auto"/>
      <w:ind w:left="283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uk-UA" w:eastAsia="en-US" w:bidi="he-IL"/>
    </w:rPr>
  </w:style>
  <w:style w:type="character" w:customStyle="1" w:styleId="210">
    <w:name w:val="Основний текст з відступом 2 Знак1"/>
    <w:basedOn w:val="a0"/>
    <w:uiPriority w:val="99"/>
    <w:semiHidden/>
    <w:rsid w:val="00373321"/>
    <w:rPr>
      <w:rFonts w:eastAsiaTheme="minorEastAsia"/>
      <w:color w:val="00000A"/>
      <w:lang w:val="ru-RU" w:eastAsia="ru-RU"/>
    </w:rPr>
  </w:style>
  <w:style w:type="paragraph" w:customStyle="1" w:styleId="21">
    <w:name w:val="Основной текст с отступом 21"/>
    <w:basedOn w:val="a"/>
    <w:link w:val="2"/>
    <w:qFormat/>
    <w:rsid w:val="00373321"/>
    <w:pPr>
      <w:suppressAutoHyphens/>
      <w:spacing w:after="0" w:line="240" w:lineRule="auto"/>
      <w:ind w:firstLine="1276"/>
      <w:jc w:val="both"/>
    </w:pPr>
    <w:rPr>
      <w:rFonts w:eastAsiaTheme="minorHAnsi"/>
      <w:color w:val="auto"/>
      <w:sz w:val="23"/>
      <w:szCs w:val="23"/>
      <w:lang w:val="uk-UA" w:eastAsia="en-US"/>
    </w:rPr>
  </w:style>
  <w:style w:type="paragraph" w:styleId="a5">
    <w:name w:val="Body Text"/>
    <w:basedOn w:val="a"/>
    <w:link w:val="a6"/>
    <w:uiPriority w:val="99"/>
    <w:unhideWhenUsed/>
    <w:rsid w:val="008F09AC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8F09AC"/>
    <w:rPr>
      <w:rFonts w:eastAsiaTheme="minorEastAsia"/>
      <w:color w:val="00000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90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90227"/>
    <w:rPr>
      <w:rFonts w:eastAsiaTheme="minorEastAsia"/>
      <w:color w:val="00000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90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0227"/>
    <w:rPr>
      <w:rFonts w:eastAsiaTheme="minorEastAsia"/>
      <w:color w:val="00000A"/>
      <w:lang w:val="ru-RU" w:eastAsia="ru-RU"/>
    </w:rPr>
  </w:style>
  <w:style w:type="paragraph" w:customStyle="1" w:styleId="ListParagraph">
    <w:name w:val="List Paragraph"/>
    <w:basedOn w:val="a"/>
    <w:rsid w:val="00085100"/>
    <w:pPr>
      <w:spacing w:line="276" w:lineRule="atLeast"/>
      <w:ind w:left="720"/>
    </w:pPr>
    <w:rPr>
      <w:rFonts w:ascii="Calibri" w:eastAsia="Times New Roman" w:hAnsi="Calibri" w:cs="Calibri"/>
      <w:color w:val="auto"/>
      <w:szCs w:val="20"/>
      <w:lang w:val="uk-UA"/>
    </w:rPr>
  </w:style>
  <w:style w:type="paragraph" w:styleId="ab">
    <w:name w:val="List Paragraph"/>
    <w:basedOn w:val="a"/>
    <w:uiPriority w:val="34"/>
    <w:qFormat/>
    <w:rsid w:val="005E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1"/>
    <w:rPr>
      <w:rFonts w:eastAsiaTheme="minorEastAsia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qFormat/>
    <w:rsid w:val="00373321"/>
    <w:rPr>
      <w:sz w:val="23"/>
      <w:szCs w:val="23"/>
    </w:rPr>
  </w:style>
  <w:style w:type="character" w:customStyle="1" w:styleId="20">
    <w:name w:val="Основний текст з відступом 2 Знак"/>
    <w:basedOn w:val="a0"/>
    <w:link w:val="22"/>
    <w:semiHidden/>
    <w:qFormat/>
    <w:rsid w:val="00373321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a3">
    <w:name w:val="Date"/>
    <w:basedOn w:val="a"/>
    <w:next w:val="a"/>
    <w:link w:val="a4"/>
    <w:qFormat/>
    <w:rsid w:val="00373321"/>
  </w:style>
  <w:style w:type="character" w:customStyle="1" w:styleId="a4">
    <w:name w:val="Дата Знак"/>
    <w:basedOn w:val="a0"/>
    <w:link w:val="a3"/>
    <w:rsid w:val="00373321"/>
    <w:rPr>
      <w:rFonts w:eastAsiaTheme="minorEastAsia"/>
      <w:color w:val="00000A"/>
      <w:lang w:val="ru-RU" w:eastAsia="ru-RU"/>
    </w:rPr>
  </w:style>
  <w:style w:type="paragraph" w:styleId="22">
    <w:name w:val="Body Text Indent 2"/>
    <w:basedOn w:val="a"/>
    <w:link w:val="20"/>
    <w:semiHidden/>
    <w:qFormat/>
    <w:rsid w:val="00373321"/>
    <w:pPr>
      <w:spacing w:after="120" w:line="480" w:lineRule="auto"/>
      <w:ind w:left="283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uk-UA" w:eastAsia="en-US" w:bidi="he-IL"/>
    </w:rPr>
  </w:style>
  <w:style w:type="character" w:customStyle="1" w:styleId="210">
    <w:name w:val="Основний текст з відступом 2 Знак1"/>
    <w:basedOn w:val="a0"/>
    <w:uiPriority w:val="99"/>
    <w:semiHidden/>
    <w:rsid w:val="00373321"/>
    <w:rPr>
      <w:rFonts w:eastAsiaTheme="minorEastAsia"/>
      <w:color w:val="00000A"/>
      <w:lang w:val="ru-RU" w:eastAsia="ru-RU"/>
    </w:rPr>
  </w:style>
  <w:style w:type="paragraph" w:customStyle="1" w:styleId="21">
    <w:name w:val="Основной текст с отступом 21"/>
    <w:basedOn w:val="a"/>
    <w:link w:val="2"/>
    <w:qFormat/>
    <w:rsid w:val="00373321"/>
    <w:pPr>
      <w:suppressAutoHyphens/>
      <w:spacing w:after="0" w:line="240" w:lineRule="auto"/>
      <w:ind w:firstLine="1276"/>
      <w:jc w:val="both"/>
    </w:pPr>
    <w:rPr>
      <w:rFonts w:eastAsiaTheme="minorHAnsi"/>
      <w:color w:val="auto"/>
      <w:sz w:val="23"/>
      <w:szCs w:val="23"/>
      <w:lang w:val="uk-UA" w:eastAsia="en-US"/>
    </w:rPr>
  </w:style>
  <w:style w:type="paragraph" w:styleId="a5">
    <w:name w:val="Body Text"/>
    <w:basedOn w:val="a"/>
    <w:link w:val="a6"/>
    <w:uiPriority w:val="99"/>
    <w:unhideWhenUsed/>
    <w:rsid w:val="008F09AC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8F09AC"/>
    <w:rPr>
      <w:rFonts w:eastAsiaTheme="minorEastAsia"/>
      <w:color w:val="00000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90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90227"/>
    <w:rPr>
      <w:rFonts w:eastAsiaTheme="minorEastAsia"/>
      <w:color w:val="00000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90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0227"/>
    <w:rPr>
      <w:rFonts w:eastAsiaTheme="minorEastAsia"/>
      <w:color w:val="00000A"/>
      <w:lang w:val="ru-RU" w:eastAsia="ru-RU"/>
    </w:rPr>
  </w:style>
  <w:style w:type="paragraph" w:customStyle="1" w:styleId="ListParagraph">
    <w:name w:val="List Paragraph"/>
    <w:basedOn w:val="a"/>
    <w:rsid w:val="00085100"/>
    <w:pPr>
      <w:spacing w:line="276" w:lineRule="atLeast"/>
      <w:ind w:left="720"/>
    </w:pPr>
    <w:rPr>
      <w:rFonts w:ascii="Calibri" w:eastAsia="Times New Roman" w:hAnsi="Calibri" w:cs="Calibri"/>
      <w:color w:val="auto"/>
      <w:szCs w:val="20"/>
      <w:lang w:val="uk-UA"/>
    </w:rPr>
  </w:style>
  <w:style w:type="paragraph" w:styleId="ab">
    <w:name w:val="List Paragraph"/>
    <w:basedOn w:val="a"/>
    <w:uiPriority w:val="34"/>
    <w:qFormat/>
    <w:rsid w:val="005E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2C7B-FF3B-4D36-A0E2-8496CB46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12406</Words>
  <Characters>7072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24</cp:revision>
  <dcterms:created xsi:type="dcterms:W3CDTF">2021-09-08T09:48:00Z</dcterms:created>
  <dcterms:modified xsi:type="dcterms:W3CDTF">2021-09-08T11:05:00Z</dcterms:modified>
</cp:coreProperties>
</file>