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BA" w:rsidRPr="001E2E8D" w:rsidRDefault="00DC5FBA" w:rsidP="00DC5F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2E8D">
        <w:rPr>
          <w:rFonts w:ascii="Times New Roman" w:hAnsi="Times New Roman"/>
          <w:b/>
          <w:sz w:val="28"/>
          <w:szCs w:val="28"/>
        </w:rPr>
        <w:t>ОРІЄНТОВНИЙ ПЕРЕЛІК ПИТАНЬ ДО ЗАЛІКУ</w:t>
      </w:r>
    </w:p>
    <w:p w:rsidR="003202D4" w:rsidRPr="003202D4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Види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статусів</w:t>
      </w:r>
      <w:proofErr w:type="spellEnd"/>
      <w:r w:rsidRPr="00145149">
        <w:rPr>
          <w:rFonts w:ascii="Times New Roman" w:hAnsi="Times New Roman"/>
          <w:sz w:val="28"/>
          <w:szCs w:val="28"/>
        </w:rPr>
        <w:t>;</w:t>
      </w:r>
    </w:p>
    <w:p w:rsidR="003202D4" w:rsidRPr="00DC5FBA" w:rsidRDefault="003202D4" w:rsidP="003202D4">
      <w:pPr>
        <w:numPr>
          <w:ilvl w:val="0"/>
          <w:numId w:val="2"/>
        </w:numPr>
        <w:shd w:val="clear" w:color="auto" w:fill="FFFFFF"/>
        <w:tabs>
          <w:tab w:val="clear" w:pos="1287"/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Гарантії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та свобод людини і громадянина в Україні як передумова їх реалізації;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Генезис прав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епоха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Античності, Середньовіччя та Нового часу; характеристика розвитку інституту прав людини в сучасний період);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Доцільність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нормативного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розрізнення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людини та прав громадянина і відповідних статусів;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Європейська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конвенція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людини і основних свобод та роль Європейського суду в її реалізації;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Європейська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людини (загальна характеристика);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декларація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про права людини;</w:t>
      </w:r>
    </w:p>
    <w:p w:rsidR="003202D4" w:rsidRPr="003202D4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Позитивні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і негативні права. </w:t>
      </w:r>
      <w:proofErr w:type="spellStart"/>
      <w:r w:rsidRPr="003202D4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3202D4">
        <w:rPr>
          <w:rFonts w:ascii="Times New Roman" w:hAnsi="Times New Roman"/>
          <w:sz w:val="28"/>
          <w:szCs w:val="28"/>
          <w:lang w:val="ru-RU"/>
        </w:rPr>
        <w:t xml:space="preserve"> за сферами </w:t>
      </w:r>
      <w:proofErr w:type="spellStart"/>
      <w:r w:rsidRPr="003202D4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3202D4">
        <w:rPr>
          <w:rFonts w:ascii="Times New Roman" w:hAnsi="Times New Roman"/>
          <w:sz w:val="28"/>
          <w:szCs w:val="28"/>
          <w:lang w:val="ru-RU"/>
        </w:rPr>
        <w:t>);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Компетенція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процедура діяльності Європейського Суду;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в рамках Статуту Ліги Націй;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Міжнародний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біль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про права людини;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в системі юридичних наук; значення та актуальність теорії прав людини;</w:t>
      </w:r>
    </w:p>
    <w:p w:rsidR="003202D4" w:rsidRPr="00DC5FBA" w:rsidRDefault="003202D4" w:rsidP="003202D4">
      <w:pPr>
        <w:numPr>
          <w:ilvl w:val="0"/>
          <w:numId w:val="2"/>
        </w:numPr>
        <w:shd w:val="clear" w:color="auto" w:fill="FFFFFF"/>
        <w:tabs>
          <w:tab w:val="clear" w:pos="1287"/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Організаційно-правовий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та свобод людини й громадянина в Україні;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Пакт про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громадянські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і політичні права;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Пакт про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економічні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культурні права;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Переваги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недоліки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природноправового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позитивістського підходів в механізмі захисту прав людини.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Підстави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обмежень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і свобод особи за нормами міжнародного права та за національним законодавством;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Підстави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обмежень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і свобод особи;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Підстави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розрізнення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прав громадянина і відповідних статусів в позитивному праві;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Позитивні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юридичні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>) права особи як елемент правового статусу;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структура правового статусу людини і громадянина;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характеристика прав громадянина;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характеристика прав людини;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в Європейський Суд; умови прийнятності справи;</w:t>
      </w:r>
    </w:p>
    <w:p w:rsidR="003202D4" w:rsidRPr="00145149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Права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другого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145149">
        <w:rPr>
          <w:rFonts w:ascii="Times New Roman" w:hAnsi="Times New Roman"/>
          <w:sz w:val="28"/>
          <w:szCs w:val="28"/>
        </w:rPr>
        <w:t>;</w:t>
      </w:r>
    </w:p>
    <w:p w:rsidR="003202D4" w:rsidRPr="003202D4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Права і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свободи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і громадянина 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надзвичайного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стану;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Права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міжнародних відносин;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Права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цивілізація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(релігія);</w:t>
      </w:r>
    </w:p>
    <w:p w:rsidR="003202D4" w:rsidRPr="00145149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Права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першого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145149">
        <w:rPr>
          <w:rFonts w:ascii="Times New Roman" w:hAnsi="Times New Roman"/>
          <w:sz w:val="28"/>
          <w:szCs w:val="28"/>
        </w:rPr>
        <w:t>;</w:t>
      </w:r>
    </w:p>
    <w:p w:rsidR="003202D4" w:rsidRPr="00145149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Права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третього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145149">
        <w:rPr>
          <w:rFonts w:ascii="Times New Roman" w:hAnsi="Times New Roman"/>
          <w:sz w:val="28"/>
          <w:szCs w:val="28"/>
        </w:rPr>
        <w:t>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lastRenderedPageBreak/>
        <w:t>Природноправовий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позитивістський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підходи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до розуміння прав людини;</w:t>
      </w:r>
    </w:p>
    <w:p w:rsidR="003202D4" w:rsidRPr="00DC5FBA" w:rsidRDefault="003202D4" w:rsidP="003202D4">
      <w:pPr>
        <w:numPr>
          <w:ilvl w:val="0"/>
          <w:numId w:val="2"/>
        </w:numPr>
        <w:shd w:val="clear" w:color="auto" w:fill="FFFFFF"/>
        <w:tabs>
          <w:tab w:val="clear" w:pos="1287"/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механізму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людини в Україні.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Процедура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дружнього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врегулювання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>; участь в ній Суду;</w:t>
      </w:r>
    </w:p>
    <w:p w:rsidR="003202D4" w:rsidRPr="00145149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Реформа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суду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1998 </w:t>
      </w:r>
      <w:proofErr w:type="spellStart"/>
      <w:r w:rsidRPr="00145149">
        <w:rPr>
          <w:rFonts w:ascii="Times New Roman" w:hAnsi="Times New Roman"/>
          <w:sz w:val="28"/>
          <w:szCs w:val="28"/>
        </w:rPr>
        <w:t>року</w:t>
      </w:r>
      <w:proofErr w:type="spellEnd"/>
      <w:r w:rsidRPr="00145149">
        <w:rPr>
          <w:rFonts w:ascii="Times New Roman" w:hAnsi="Times New Roman"/>
          <w:sz w:val="28"/>
          <w:szCs w:val="28"/>
        </w:rPr>
        <w:t>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Розрізнення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статусу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і громадянина за міжнародним правом та національним законодавством;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C5FBA">
        <w:rPr>
          <w:rFonts w:ascii="Times New Roman" w:hAnsi="Times New Roman"/>
          <w:sz w:val="28"/>
          <w:szCs w:val="28"/>
          <w:lang w:val="ru-RU"/>
        </w:rPr>
        <w:t xml:space="preserve">Роль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в діяльності Суду;</w:t>
      </w:r>
    </w:p>
    <w:p w:rsidR="003202D4" w:rsidRPr="00DC5FBA" w:rsidRDefault="003202D4" w:rsidP="003202D4">
      <w:pPr>
        <w:numPr>
          <w:ilvl w:val="0"/>
          <w:numId w:val="2"/>
        </w:numPr>
        <w:shd w:val="clear" w:color="auto" w:fill="FFFFFF"/>
        <w:tabs>
          <w:tab w:val="clear" w:pos="1287"/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Соціально-правовий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прав людини в Україні;</w:t>
      </w:r>
    </w:p>
    <w:p w:rsidR="003202D4" w:rsidRPr="00DC5FBA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Співвідношення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5FBA">
        <w:rPr>
          <w:rFonts w:ascii="Times New Roman" w:hAnsi="Times New Roman"/>
          <w:sz w:val="28"/>
          <w:szCs w:val="28"/>
          <w:lang w:val="ru-RU"/>
        </w:rPr>
        <w:t>категорій</w:t>
      </w:r>
      <w:proofErr w:type="spellEnd"/>
      <w:r w:rsidRPr="00DC5FBA">
        <w:rPr>
          <w:rFonts w:ascii="Times New Roman" w:hAnsi="Times New Roman"/>
          <w:sz w:val="28"/>
          <w:szCs w:val="28"/>
          <w:lang w:val="ru-RU"/>
        </w:rPr>
        <w:t xml:space="preserve"> “права” та “свободи” людини і громадянина, їх взаємозв’язок з категорією обов’язків;</w:t>
      </w:r>
    </w:p>
    <w:p w:rsidR="003202D4" w:rsidRPr="00145149" w:rsidRDefault="003202D4" w:rsidP="003202D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Статут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ООН;</w:t>
      </w:r>
    </w:p>
    <w:p w:rsidR="003202D4" w:rsidRPr="003202D4" w:rsidRDefault="003202D4" w:rsidP="003202D4">
      <w:pPr>
        <w:numPr>
          <w:ilvl w:val="0"/>
          <w:numId w:val="2"/>
        </w:numPr>
        <w:tabs>
          <w:tab w:val="clear" w:pos="1287"/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149">
        <w:rPr>
          <w:rFonts w:ascii="Times New Roman" w:hAnsi="Times New Roman"/>
          <w:sz w:val="28"/>
          <w:szCs w:val="28"/>
        </w:rPr>
        <w:t>Фундаментальні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514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45149">
        <w:rPr>
          <w:rFonts w:ascii="Times New Roman" w:hAnsi="Times New Roman"/>
          <w:sz w:val="28"/>
          <w:szCs w:val="28"/>
        </w:rPr>
        <w:t>права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особи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45149">
        <w:rPr>
          <w:rFonts w:ascii="Times New Roman" w:hAnsi="Times New Roman"/>
          <w:sz w:val="28"/>
          <w:szCs w:val="28"/>
        </w:rPr>
        <w:t>нефундаментальні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5149">
        <w:rPr>
          <w:rFonts w:ascii="Times New Roman" w:hAnsi="Times New Roman"/>
          <w:sz w:val="28"/>
          <w:szCs w:val="28"/>
        </w:rPr>
        <w:t>додаткові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45149">
        <w:rPr>
          <w:rFonts w:ascii="Times New Roman" w:hAnsi="Times New Roman"/>
          <w:sz w:val="28"/>
          <w:szCs w:val="28"/>
        </w:rPr>
        <w:t>права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особи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149">
        <w:rPr>
          <w:rFonts w:ascii="Times New Roman" w:hAnsi="Times New Roman"/>
          <w:sz w:val="28"/>
          <w:szCs w:val="28"/>
        </w:rPr>
        <w:t>їх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взаємозв’язок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та</w:t>
      </w:r>
      <w:proofErr w:type="spellEnd"/>
      <w:r w:rsidRPr="00145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149">
        <w:rPr>
          <w:rFonts w:ascii="Times New Roman" w:hAnsi="Times New Roman"/>
          <w:sz w:val="28"/>
          <w:szCs w:val="28"/>
        </w:rPr>
        <w:t>відмінність</w:t>
      </w:r>
      <w:proofErr w:type="spellEnd"/>
      <w:r w:rsidRPr="0014514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sectPr w:rsidR="003202D4" w:rsidRPr="003202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3ED"/>
    <w:multiLevelType w:val="hybridMultilevel"/>
    <w:tmpl w:val="1876AE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09B2C46"/>
    <w:multiLevelType w:val="multilevel"/>
    <w:tmpl w:val="72EE7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1830"/>
    <w:rsid w:val="003202D4"/>
    <w:rsid w:val="00891830"/>
    <w:rsid w:val="00D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0E66"/>
  <w15:docId w15:val="{BFE7A3AA-EB66-4AE0-A280-1F464D93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Orlovska27-09@ukr.net</cp:lastModifiedBy>
  <cp:revision>3</cp:revision>
  <dcterms:created xsi:type="dcterms:W3CDTF">2021-09-05T10:37:00Z</dcterms:created>
  <dcterms:modified xsi:type="dcterms:W3CDTF">2021-12-16T18:29:00Z</dcterms:modified>
</cp:coreProperties>
</file>