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9B" w:rsidRPr="008839BD" w:rsidRDefault="000A329B" w:rsidP="000A329B">
      <w:pPr>
        <w:spacing w:after="0" w:line="270" w:lineRule="atLeast"/>
        <w:ind w:firstLine="450"/>
        <w:jc w:val="both"/>
        <w:rPr>
          <w:rFonts w:ascii="Tahoma" w:eastAsia="Times New Roman" w:hAnsi="Tahoma" w:cs="Tahoma"/>
          <w:color w:val="000000"/>
          <w:sz w:val="21"/>
          <w:szCs w:val="21"/>
          <w:lang w:eastAsia="uk-UA"/>
        </w:rPr>
      </w:pPr>
    </w:p>
    <w:p w:rsidR="000A329B" w:rsidRPr="006B06EE" w:rsidRDefault="000A329B" w:rsidP="000A329B">
      <w:pPr>
        <w:spacing w:after="0" w:line="270" w:lineRule="atLeast"/>
        <w:ind w:firstLine="450"/>
        <w:jc w:val="center"/>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Лекція № 5-6</w:t>
      </w:r>
    </w:p>
    <w:p w:rsidR="000A329B" w:rsidRPr="006B06EE" w:rsidRDefault="000A329B" w:rsidP="000A329B">
      <w:pPr>
        <w:spacing w:after="0" w:line="270" w:lineRule="atLeast"/>
        <w:ind w:firstLine="450"/>
        <w:jc w:val="center"/>
        <w:rPr>
          <w:rFonts w:ascii="Tahoma" w:eastAsia="Times New Roman" w:hAnsi="Tahoma" w:cs="Tahoma"/>
          <w:color w:val="000000"/>
          <w:sz w:val="21"/>
          <w:szCs w:val="21"/>
          <w:lang w:eastAsia="uk-UA"/>
        </w:rPr>
      </w:pPr>
      <w:r w:rsidRPr="006B06EE">
        <w:rPr>
          <w:rFonts w:ascii="Tahoma" w:eastAsia="Times New Roman" w:hAnsi="Tahoma" w:cs="Tahoma"/>
          <w:b/>
          <w:color w:val="000000"/>
          <w:sz w:val="21"/>
          <w:szCs w:val="21"/>
          <w:lang w:eastAsia="uk-UA"/>
        </w:rPr>
        <w:t>Тема: Виникнення та становлення соціально-педагогічної практики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Питання: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Генеза ідей соціальної педагогіки і соціальної роботи.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Культурно-історичні передумови зародження благодійництва в Київській Русі.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Традиції соціальної підтримки за часів козацтва.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4. Соціально-благодійна діяльність українських братств.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5. Соціальна підтримка населення за часів російського царату.</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6. Особливості соціальної підтримки населення в Україні в кінці XIX на початку XX ст.</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7. Соціально-педагогічна діяльність у 20-30-ті роки XX ст.</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8. Особливості соціально-педагогічної діяльності в 60-80-х рр. XX ст.</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9. Характеристика соціально-педагогічної діяльності на сучасному етапі.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Література: [1, 3, 4, 4а, 7, 8, 9, 9а, 11, 12, 14, 15, 16, 17, 19, 20, 22, 23, 24, 25, 26, 29, 30, 31, 32, 33, 34, 35, 37, 38]</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1. Генеза ідей соціальної педагогіки і соціальної роботи.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Добродійність – “піклування” – прийняти, дати притулок, дати їжу, затурбуватися нестатками ближнього (В.Даль)</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Початок XX ст. Росія: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11040 – благодійних установ;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19108 -піклувальних рад.</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Сьогодні благодійна діяльність – спонсорство.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Уперше поняття «соціальна педагогіка» використовував А. Дистервег (німецький учений) у 1835 році в роботі “Керівництво для освіти німецьких учителів”. Сутність терміну «соціальна педагогіка» він зводив до соціальної роботи, під якою розумів допомогу сиротам і вдовам. Отже, первинною в становленні соціальної педагогіки була практика, що спочатку існувало як милосердя, добродійність.</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1844 році Карл Маггер визначив соціальну педагогіку як щось загальне із соціальною стороною виховання, тобто соціальна педагогіка виступає принципом виховання.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джерел зародження соціально-педагогічних ідей були античні філософи (Аристотель, Демокрит, Платон та ін.) – вони вперше сформулювали ідею соціального виховання, зміст якої полягав в необхідності виховання людини в суспільстві і для суспільства.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Значний внесок у розробку соціально-педагогічної теорії і практики зробили такі відомі педагоги як Ф. Бекон, Й. Гербарт, А. Дистервег, Э. Дюркгейм, Д. Дьюі, Я. Каменський та ін.</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Серед вітчизняних дослідників, що займалися вивченням теоретичних основ педагогічної науки, варто назвати П.П. Блонського, П.Ф. Каптерева, А.В. Владимирського, В.В. Зеньковського, М.М. Иорданського, А.С. Мак-ренко, Я.А. Мамонтова, І.О. Соколовського, К.Д. Ушинського, С.Т. Шаць-кого і деяких інших.</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першій половині XIX ст. у філософії (до складу якої входила і педагогіка) починають розроблятися питання соціально-педагогічної теорії:</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“суспільне виховання” – процес виховання в громаді (Й. Пестолоцци);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“педагогічне середовище” – середовище, що сприяє вільному і всебічному формуванню педагогічних переконань (К. Ушинський);</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“педагогічна антропологія” (К. Ушинський);</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гуманізму (Й. Песталоцци, А. Дистервег);</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утримуючого виховання (необхідність утримувати вихованця від поганих учинків; (Й. Гербарт);</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трудового виховання (Й. Песталоцци);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соціального виховання – виховання в державі і для держави (Й. Песталоцци);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природовідповідності (Й. Песталоцци, А. Дистервег);</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культуровідповідності виховання (А. Дистервег).</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 другій половині XIX ст. розвиток ідеї соціального формування особистості (Англія, Німеччина, США), – поява особливої сфери соціальної діяльності – соціальної роботи.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У Німеччині – розвиток широкої цивільної ініціативи, що спрямована на соціальний захист підлітків (1873, “Союз соціальної політики”).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 Наторп у 90-і рр. XIX ст. розглядав соціальну педагогіку як один з напрямів класичної.</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В.В. Зеньковський – засновник соціальної педагогіки в Росії (викладав у Київському і Бєлградському університетах, у 1942 р. прийняв сан священника і продовжував дослідження в області педагогіки. “Середовище – головний фактор соціалізації особистості” – головне в людині – “соціальна спадковість” (норми, традиції, звичаї, що передаються з покоління в покоління).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Однією з перших на території Радянського Союзу виникла Екатерин-бургська соціально-педагогічна школа (М.А. Галагузова, В.Д. Семенов). Концепція школи: у сфері уваги соціальної педагогіки є дитина, яка потребує допомоги в освіті і вихованні.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Вітчизняні соціально-педагогічні школи.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Капська Алла Йосифовна (Київський національний педагогічний університет ім. М.П. Драгоманова);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Звєрєва Ірина Дмитрівна (Київський національний університет ім. Т.Г. Шевченка);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Нагорний Юрій Миколайович, Рижанова (Малько) Алла Олександрівна, Бура Наталя Петрівна (Харківська державна академія культури);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4. Дмитренко Тамара Олександрівна (ХДПУ ім. Г.С. Сковороди), кафедра соціальної педагогіки.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2. Культурно-історичні передумови зародження благодійництва в Київській Русі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Якщо говорити про соціальну педагогіку як про області практичної діяльності, то необхідно чітко розмежовувати соціально-педагогічну діяльність як офіційно визнаний різновид професійної діяльності, з одного боку, і як конкретну, реальну діяльність організацій, установ, окремих громадян з надання допомоги бідним людям, з іншого.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Соціально-педагогічної діяльності як професії, що припускає спеціальну підготовку людей, здатних надати кваліфіковану допомогу дітям, що потребують соціальної, педагогічної та морально-психологічної підтримки, донедавна в нашій країні не було. Щодо реальної діяльності суспільства з надання допомоги знедоленим дітям, то вона має в Росії й в Україні глибокі історичні корені.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Початком історії соціальної роботи в Росії й Україні слід вважати договір 911 р. князя Олега з греками, що містить у собі моменти, які називаються сьогодні соціальною роботою.</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 хоча допомога ближньому завжди була характерна для слов’янських народів, саме цей договір був першим документальним свідченням турботи держави про тих своїх громадян, які цієї турботи потребують.</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Справжнім поштовхом для розвитку добродійності на Русі стало прийняття християнства.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Незважаючи на те, що слова «добродійність» і «милосердя», на перший погляд, дуже близькі за своїм значенням, вони не є синонімами.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Милосердя – це готовність допомогти комусь з людинолюбності, жалю, або, за визначенням В. Даля, «любов на ділі, готовність робити добро всякому». Російська православна церква із самого початку свого існування проголосила милосердя як один з найважливіших шляхів виконання основної християнської заповіді «возлюби ближнього як себе самого».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Під добродійністю розуміють надання окремими особами або організаціями безоплатної і, як правило, регулярної допомоги нужденним людям.</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Вводячи християнство на Русі, князь Володимир сам глибоко прийняв звернені до душі людини положення цього вчення, що закликають людей піклуватися про ближніх, бути милосердним. Ось деякі з цих положень: «Блаженні милостиві, тому що помилувані вони будуть», «Продай блага свої й убогим роздай» тощо. Перейнявшись духом християнських вчень, Володимир велів «усякому старцю й убогому приходити на князівський двір, брати їжу і воду, гроші зі скарбниці». Прагнучи розвинути добродійність, надати їй організованого характеру, князь Володимир у 996 р. видав Статут, у якому згідно з релігійними заповідями поклав на духівництво обов’язки займатися суспільним піклуванням, виділив десятину на утримання монастирів, церков, богоділень і лікарень.</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Майже відразу ж після водохрещення великий князь київський Володимир – Червоне Сонечко зайнявся богоугодними справами: будував церкви, що стали не тільки фундаментом віри, але й основою наукового знання, книжкової справи; засновував школи й училища, які стали першою сходинкою народної освіти Русі. Спочатку ця шляхетна справа не зустріла підтримки </w:t>
      </w:r>
      <w:r w:rsidRPr="006B06EE">
        <w:rPr>
          <w:rFonts w:ascii="Tahoma" w:eastAsia="Times New Roman" w:hAnsi="Tahoma" w:cs="Tahoma"/>
          <w:color w:val="000000"/>
          <w:sz w:val="21"/>
          <w:szCs w:val="21"/>
          <w:lang w:eastAsia="uk-UA"/>
        </w:rPr>
        <w:lastRenderedPageBreak/>
        <w:t>населення, особливо у знаті. За словами одного літописця, дружини з багатих сімейств, у яких забирали дітей на навчання, оплакували їх, як мертвих, вважаючи писемність чарівництвом.</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Але ж все-таки іноді філантропія князя Володимира приймала загрозливий для держави характер: за словами літописців, князь став поширювати своє «благоугодіє» і на злочинців і вбивць, замінюючи їм страту штрафом. Через це вони швидко втратили всякий страх перед владою. Духівництву довелося навіть просвіщати Володимира, вимагаючи від нього знахабнілих злочинців.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Отже, Володимир, перший києво-руський князь-християнин, що почав з убивства свого брата Ярополка, прийнявши християнство, став яскравим прикладом найвищого заступництва над бідними, злиденними і убогими. У його особі об’єдналася особиста і державна доброчинність.</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Починання Володимира продовжив його син Ярослав, що заснував училище на 300 чоловік. Це училище було першим дійсним навчальним закладом на Русі. Однак найбільше Ярослав прославився складанням першого письмового києво-руського зводу законів – «Руської правди». «Руська правда» складається з 37 глав і, крім статей карного характеру, має статті соціальної спрямованості, що було надзвичайно для молодих держав Європи.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Онук Ярослава Мудрого Володимир Мономах створив перше у своєму роді моральне повчання, звернене до молодшого покоління. Воно наповнено щирістю і християнською людяністю. Князь розмірковує про справедливі відносини між людьми: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«Всього ж більш убогих не забувайте, але, наскільки можете, за силою, годуйте, і подавайте сироті, і вдовицю виправдовуйте самі, а не давайте сильним губити людини» [5].</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Ці тенденції розвитку соціальної опіки у Київській Русі були перервані, як і суспільний розвиток нашого народу взагалі, татаро-монгольською навалою. В умовах краху державності і чужоземного володіння на перший план у збереженні й об’єднанні духовних сил народу об’єктивно вийшла православна церква. Вона стала єдиним притулком для убогих, старців і безпомічних. Церква і монастирі взяли на себе всі благодійні функції, користуючись тим, що татарські хани, особливо в перший період панування Руссю, шанобливо відносилися до духівництва, давали ієрархам ярлики, звільняли церкви і монастирі від данини і поборів, залишаючи на духівництві турботу про опіку тих, хто її потребував.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3. Традиції соціальної підтримки за часів козацтва (з XV до XVIII ст.)</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Козацтво відіграло велику роль у вітчизняній історії, а також справило великий вплив на формування специфічних рис традиційно-побутової культури, етнічної самосвідомості та національного характеру українського народу. Козакам були властиві взаємоповага, взаємовиручка, турбота про сім’ї загиблих козаків тощо.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4. Соціально-благодійна діяльність українських братств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Братство – це національно-релігійні організації міщан та селян України кінця XVI–XVIII ст. Найбільш відомими братствами є Львівське, Київське, Луцьке. Братства влаштовували колективні обіди, дбали про власні патронатні церкви, надавали матеріальну допомогу своїм членам, організовували школи, друкарні, книгарні, бібліотеки, найбільш заможні – шпиталі-притулки для непрацездатних.</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Наприклад, Київське братство мало свою школу і «шпиталь для людей убогих, старих, як духовних і цивільних, так і лицарських».</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5. Соціальна підтримка населення за часів російського царату</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Татаро-монгольські спустошення заподіяли непоправної шкоди Росії й Україні, але навіть у таких умовах традиції благодійної діяльності не були забуті.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 початку XVI ст., поряд з особистою участю будь-якої людини в благодійній діяльності, у справі надання допомоги нужденним намітилася нова тенденція, пов’язана з благодійною діяльністю держави. Зокрема, на Стоглавому Соборі в 1551 р. Іван Васильович Грозний висловив ідею про те, що в кожному місті необхідно виявляти всіх, хто потребує допомоги – убогих і жебраків, будувати спеціальні богодільні і лікарні, де їм був би забезпечений притулок та догляд.</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 початку XVII століття відбувається зародження державних форм піклування, відкриваються перші соціальні установи. Історію піклування дитинства на Русі пов’язують з ім’ям царя Федора Олексійовича, а точніше з його указом (1682 р.), у якому говорилося про необхідність навчання дітей грамоті і ремеслам.</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Але найбільш відоме в історії ім’я великого реформатора Петра I, котрий за своє правління створив державну систему піклування нужденних, виділив категорії нужденних, увів превентивні заходи боротьби із соціальними пороками, врегулював приватну доброчинність, законодавчо закріпив нововведення.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Вперше при Петрі I дитинство і сирітство стають об’єктом піклування держави. У 1706 р. відкриваються притулки для «соромних дітей», куди було наказано брати незаконнонароджених з дотриманням анонімності походження, а за «загублення соромних дітей», була неминуча страта. Немовлята забезпечувалися державою, і в скарбниці були передбачені кошти на утримання дітей і людей, що їх доглядають. Коли діти підростали, їх віддавали в богодільні на прожиття або приймальним батькам, дітей старше 10 років – у матроси, підкидьків або незаконнонароджених – у художні училища.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Також Петро I, прагнучи викорінити псевдожебракування, заборонив (під погрозою шрафу 5 рублів) давати милостиню безпосередньо тим, хто просить. Замість цього порадив добродійникам робити це в шпиталях та інших подібних місцях. Цей напрям розвитку цивільної опіки, як найбільш цивілізованої форми добродійності, під впливом прогресивних ідей із Заходу і російської суспільної думки, набув поширення і державну підтримку.</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Так, Катерина II 1 вересня 1763 р. видала маніфест про створення Виховних будинків для сиріт. У 1775 році вона в законодавчому порядку установила державну службу опіки «для всіх цивільних шарів». Ця система має включати народні школи, будинки для сиріт, аптеки, шпиталі, будинки для невиліковних хворих, для божевільних тощо. Для них виділялися державні кошти, надавалися права містам, поселенням і окремим особам створювати такі заклади, особисто жертвувати нужденним. Сама Катерина II віддала для цього 150 000 рублів, а вельможі довели цю суму до 500 000 рублів. Вона заснувала «Громаду виховання шляхетних дівчат» (1764 р.), а також інші благодійні установи – будинки опіки, шпиталі, школи тощо. Їхня мережа, що розширювалася, у 1854 році була об’єднана у «Відомство імператриці Марії».</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Благодійна діяльність Російського імператорського двору, насамперед його жіночої половини, здобуває в цей період форму стійкої традиції.</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Як відзначає Ф.А. Мустаєва, першим міністром доброчинності була Марія Федорівна, дружина Павла I. Під її піклуванням відкривалися виховні будинки і притулки, класи з підготовки наставниць, учительок музики. Піклування поширювалося на вдів, глухих, сліпих.</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Олександр I звертає свою увагу на дітей з порушеннями зору. За його наказом у Петербург був запрошений знаменитий французький учитель Валентин Гаюі, що розробив оригінальну методику навчання сліпих дітей. З того часу починають будуватися установи для цієї категорії дітей, а в 1807 р. відкривається перший інститут сліпих, де навчалося лише 15 сліпих дітей (розраховували прийняти 25), оскільки вже на той час була живуча теза «у Росії сліпих немає».</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Благодійною діяльністю займалося також і багато скромних російських обивателів – вчителі і торговці, ремісники і медики. Один з них – Федір Петрович Гааз – «святий доктор». Отримавши диплом Віденського університету, німець Гааз приїхав у Москву в 1802 році і залишився тут на все життя. Усі свої кошти (спочатку значні) він витрачав на допомогу біднякам, ув’язненим. З 1819 р. почав роботу у в’язницях, порядки в яких приводили його в жах. Він вступив у Громаду піклування про в’язниці, у 47 років став членом і секретарем Московського комітету громади. Незважаючи на численні перепони з боку влади, Гааз разом з іншим подвижником, головою Комітету князем Ф. Голіциним, почав обстеження в’язниць, життя арештантів, засланих і каторжан [8].</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6. Особливості соціальної підтримки населення в Україні в кінці XIX на початку XX ст.</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1834 році німецький реформатор народної освіти і творець нових програм підготовки вчителів, що викладені у праці «Путівник p підготовrb німецьких учителів», А. Дистервег увів термін «соціальна педагогіка» (Social pedagogik). Спираючиcь на Г. Песталоцци, А. Дистервег указував на роль освіти і школи у розвитку середовища і необхідність підготовки вчителя до роботи в ній. Соціальну педагогіку він назвав «засобом діяльності вчителя в середовищі».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 початку XIX ст. правильно визначилися провідні принципи соціальної педагогіки, які не втратили своєї актуальності і сьогодні. До них відносяться: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гуманізму, що полягав у створенні атмосфери людських взаємин і боротьби за загальнолюдські цінності (Песталоцци, Дистервег);</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 принцип «утримуючого виховання», сутність якого зводилася до необхідності утримувати вихованця від поганих вчинків, культивувати слухняність (Гербарт);</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трудового виховання (Песталоцци);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соціального виховання, тобто виховання в державі і для держави (Песталоцци);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природовідповідності (Дистервег, Песталоцци)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культуровідповідності, який полягав у тому, що у вихованні обов’язково враховувалися умови місця і часу, одним словом «вся сучасна культура в широкому і всеохоплюючому розумінні слова» (Дистервег) [9].</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цей час у Росії були створені Московський і Гатчинський сирітські інститути. У Московському інституті виховувалися тільки дівчатка, що готувалися бути домашніми виховательками і наставницями, а в Гатчинському – тільки хлопчики, що готувалися бути домашніми вчителями, а пізніше – правознавцями і канцелярськими службовцями. У різний час інспекторами Гатчинського інституту працювали такі чудові російські педагоги, як Е.О. Гугель і К.Д. Ушинський.</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Одночасно в ті ж роки активно розвивалися і благодійні форми турботи про знедолених дітей, дітей-сиріт. Нею займалися не тільки різні товариства, як наприклад, Дамське піклувальне товариство, Піклування про народну тверезість, Товариство піклування про зіпсованих дітей тощо, але і приватні особи. Багато чого робилося і приходськими благодійними організаціями, що створювали богодільні для людей похилого віку і утримували притулки для дітей, де вони отримували харчування, догляд і шкільне навчання, здобували ремісничі навички.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другій половині XIX ст. широке поширення отримали міські і сільські ясла-притулки, були навіть притулки для дітей арештантів. Особливим успіхом ясла-притулки користувалися в селі у гарячу пору. Іноді громади виділяли 10 коп. на харчування дитини, а селяни самі приносили в притулок продукти.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 початку XX століття відомий німецький філософ Пауль Наторп висунув ідею інтеграції виховних сил суспільства з метою поширення культури й освіти в народі, він виступив за загальну педагогізацію суспільства і з цією метою закликав до створення виховних спілок, «спілок громадян», що могли б сприяти поширенню культури в народі. Усю цю діяльність він назвав соціальною педагогікою.</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 початку XX ст. на розвитку навчання і виховання в Росії позначився вплив демократичного і революційного руху. Стали більше звертати увагу на дітей робітників і селян у цілому. Відкриваються народні робітничі класи на окраїнах, народні університети, безкоштовні народні бібліотеки, дитячі садки для дітей бідняків, недільні школи і вчительські курси. Велику допомогу зробили в цій шляхетній справі такі громадські організації, як Всенародна спілка учителів, Московський і Петербурзький комітети грамотності, Московське і Петербурзьке товариства піклування хворих і бідних дітей. Широкою популярністю в ті роки користувалися Пречистенські робітничі курси, університет А. Шанявського в Москві [10].</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Відмінною рисою початку XX ст. є зародження професійної допомоги і поява професійних фахівців.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Починають організовуватися різні курси, що стали початком професійного навчання кадрів для соціальних служб. «Соціальна школа» була утворена на юридичному факультеті Психоневрологічного інституту, де однією з кафедр була «кафедра суспільного піклування» (жовтень 1911 р.). У цьому ж році був зроблений перший же набір студентів за фахом «суспільне піклування». У 1910 і 1914 рр. відбулися перший і другий з’їзди діячів соціальної сфери.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Одним з найважливіших напрямків діяльності вчених і практиків у цей період було надання допомоги і побудова системи виховно-виправних установ, куди попадали злиденні і безпритульні діти.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Поборниками ідеї вільного виховання були К.Н. Венцель і С.Т. Шацький. К.Н. Венцель створив такі установи нового типу навчально-виховні, як «Будинок вільної дитини», «Товариство друзів природного виховання», «Батьківський клуб», «Музей зразкових дитячих іграшок», у яких весь процес планувався таким чином, щоб створити дитині умови для розвитку, за його словами, творчих сил, що дрімають у неї, на основі самоврядування інтересу і допитливості. У «Будинку вільної дитини» не було навчальних планів і підручників, дитина мала сама шукати знання, сама із здобутих знань складати книгу своїх знань. У 1905 р. К.Н. Венцель піднімає питання про створення в Росії Великої хартії для захисту дітей. В роки громадянської війни він виступає за створення Інтернаціоналу учнів і розробляє Декларацію прав дитини.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С.Т. Шацький разом з А.У. Зеленко створив товариство «Культурне селище», а пізніше товариство «Дитяча праця і відпочинок»; воно було свого роду дитячою республікою, до складу якої входили дитячий садок, експериментальна початкова школа, ремісничі майстерні, клуб для підлітків. Останні стали прообразом Будинків і Палаців піонерів у радянський час. У 1911 р. разом із дружиною С.Т. Шацький створює літню дитячу колонію «Бадьоре життя», основними принципами якої були самообслуговування і самоврядування, робота в саду і на городі, на кухні й у майстернях, ігри і культурні розваги, єдність посильної праці і естетичного виховання. У 1912 р. колонія перетворилася в Дослідну станцію, де діяли 2 дитячі колонії, дитячий садок, школа, дитяча бібліотека для педагогів і дорослих.</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Виховна робота проводилася під ідеєю «переходу від педагогіки індивідуальної до педагогіки соціальної», основною задачею якої була «педагогізація середовища».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Педагогізація середовища – розробка теорії і методики взаємодії школи з іншими виховними установами; вивчення і використання виховних можливостей соціального середовища; усвідомлене насичення соціального середовища виховним потенціалом, педагогічне орієнтування середовища [11].</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Переломним моментом у розвитку доброчинності в Росії стала Жовтнева революція 1917 р. Більшовики засудили доброчинність як буржуазний пережиток, а тому будь-яка благодійна діяльність була заборонена. Ліквідація приватної власності закрила можливі джерела приватної доброчинності. Відділення церкви від держави і фактично її репресування закрило шлях церковній доброчинності.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Знищивши доброчинність, що була реальною формою допомоги нужденним дітям, держава взяла на себе турботу про соціально знедолених, кількість яких у результаті найгостріших соціальних катаклізмів (першої світової війни, декількох революцій, громадянської війни) різко зросла. Сирітство, безпритульність, правопорушення серед підлітків, проституція неповнолітніх – найгостріші соціальні і педагогічні проблеми того періоду, вимагали свого рішення.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Радянська Росія поставила задачу боротьби з дитячою безпритульністю і її причинами. Цими питаннями займалися так звані соцвоси – відділи соціального виховання при органах влади всіх рівнів. Були створені установи соціально-правової охорони неповнолітніх, у вузах Москви і Ленінграда було розпочато підготовку фахівців для системи соціального виховання.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7. Соціально-педагогічна діяльність у 20-30-ті роки XX ст.</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Досвід ресоціалізації неповнолітніх в педагогічній діяльності А.С. Макаренка (1888–1939)</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А.С. Макаренко народився 1888 р. у сім’ї маляра (селище Білопілля Харківської губернії). У 1905 році закінчив міське училище та педагогічні курси та був призначений вчителем двокласного залізничного училища. З 1914 до 1917 року навчався у Полтавському учительському інституті, після якого був призначений завідуючим вищого початкового училища у Крюково. У 1920 році Макаренко організував трудову колонію для неповнолітніх правопорушників, яка пізніше була названа ім’ям М. Горького. Основним засобом виховання в ній став колектив вихованців. Далі – робота у «Куряжі» – 280 безпритульний дітей та 130 колоністів, у 1927–1929 рр. завідував колонією ім. Дзержинського. В основу своєї роботи і роботи колективу педагогів і вихованців він поклав принципи рівноправності і обов’язків обох сторін, чіткої організації праці, урахування суспільної думки в особі ради командирів і загальних зборів вихованців, кваліфікації як серйозної провин ліні, ухилення від важкої роботи, образи товариша. Досвід роботи в колонії і трудовій комуні А.С. Макаренко описав у книгах «Педагогічна поема», «Прапори на вежах», «Марш 30-х років», «Методика організації виховного процесу» та ін. У них він виклав своє розуміння комуністичного виховання як зміст і методу, його теорія колективістської педагогіки пронизана повагою до людини. Якнайбільше поваги до людини і якнайбільше вимог до неї, – закликав він педагогів і батьків. Головними принципами цієї педагогіки він вважав організацію колективу, змагання, заохочення і покарання, систем перспективних ліній. Для А.С. Макаренко вихованець повинний з «об’єкта виховання» стати «суб’єктом виховання». З 1936 року переїжджає до Москви та займається літературною діяльністю. Макаренко сформулював найважливіший закон розвитку колективу: «система перспективних ліній» та «принцип паралельного педагогічного впливу».</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Для ознайомлення рекомендується «Комуністичне виховання та поведінка» і «Методика організації виховного процесу (Робота вихователя)» з роботи «О воспитании», – М, 1988, с. 38-46, 219-226.</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Завдання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Під час опрацювання зазначених літературних джерел, віднайдіть відповіді на запитання:</w:t>
      </w:r>
    </w:p>
    <w:tbl>
      <w:tblPr>
        <w:tblW w:w="0" w:type="auto"/>
        <w:tblCellSpacing w:w="0" w:type="dxa"/>
        <w:tblCellMar>
          <w:left w:w="0" w:type="dxa"/>
          <w:right w:w="0" w:type="dxa"/>
        </w:tblCellMar>
        <w:tblLook w:val="04A0"/>
      </w:tblPr>
      <w:tblGrid>
        <w:gridCol w:w="630"/>
      </w:tblGrid>
      <w:tr w:rsidR="000A329B" w:rsidRPr="00686976" w:rsidTr="00954FFE">
        <w:trPr>
          <w:trHeight w:val="645"/>
          <w:tblCellSpacing w:w="0" w:type="dxa"/>
        </w:trPr>
        <w:tc>
          <w:tcPr>
            <w:tcW w:w="630" w:type="dxa"/>
            <w:tcBorders>
              <w:top w:val="single" w:sz="8" w:space="0" w:color="000000"/>
              <w:left w:val="single" w:sz="8" w:space="0" w:color="000000"/>
              <w:bottom w:val="single" w:sz="8" w:space="0" w:color="000000"/>
              <w:right w:val="single" w:sz="8" w:space="0" w:color="000000"/>
            </w:tcBorders>
            <w:shd w:val="clear" w:color="auto" w:fill="FFFFFF"/>
            <w:hideMark/>
          </w:tcPr>
          <w:tbl>
            <w:tblPr>
              <w:tblW w:w="5000" w:type="pct"/>
              <w:tblCellSpacing w:w="0" w:type="dxa"/>
              <w:tblCellMar>
                <w:left w:w="0" w:type="dxa"/>
                <w:right w:w="0" w:type="dxa"/>
              </w:tblCellMar>
              <w:tblLook w:val="04A0"/>
            </w:tblPr>
            <w:tblGrid>
              <w:gridCol w:w="590"/>
            </w:tblGrid>
            <w:tr w:rsidR="000A329B" w:rsidRPr="00686976" w:rsidTr="00954FFE">
              <w:trPr>
                <w:tblCellSpacing w:w="0" w:type="dxa"/>
              </w:trPr>
              <w:tc>
                <w:tcPr>
                  <w:tcW w:w="0" w:type="auto"/>
                  <w:vAlign w:val="center"/>
                  <w:hideMark/>
                </w:tcPr>
                <w:p w:rsidR="000A329B" w:rsidRPr="006B06EE" w:rsidRDefault="000A329B" w:rsidP="00954FFE">
                  <w:pPr>
                    <w:spacing w:after="0" w:line="270" w:lineRule="atLeast"/>
                    <w:ind w:firstLine="450"/>
                    <w:rPr>
                      <w:rFonts w:ascii="Times New Roman" w:eastAsia="Times New Roman" w:hAnsi="Times New Roman"/>
                      <w:sz w:val="24"/>
                      <w:szCs w:val="24"/>
                      <w:lang w:eastAsia="uk-UA"/>
                    </w:rPr>
                  </w:pPr>
                  <w:r w:rsidRPr="006B06EE">
                    <w:rPr>
                      <w:rFonts w:ascii="Times New Roman" w:eastAsia="Times New Roman" w:hAnsi="Times New Roman"/>
                      <w:sz w:val="24"/>
                      <w:szCs w:val="24"/>
                      <w:lang w:eastAsia="uk-UA"/>
                    </w:rPr>
                    <w:t>?</w:t>
                  </w:r>
                </w:p>
              </w:tc>
            </w:tr>
          </w:tbl>
          <w:p w:rsidR="000A329B" w:rsidRPr="006B06EE" w:rsidRDefault="000A329B" w:rsidP="00954FFE">
            <w:pPr>
              <w:spacing w:after="0" w:line="240" w:lineRule="auto"/>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r>
    </w:tbl>
    <w:p w:rsidR="000A329B" w:rsidRPr="006B06EE" w:rsidRDefault="000A329B" w:rsidP="000A329B">
      <w:pPr>
        <w:spacing w:after="0" w:line="240" w:lineRule="auto"/>
        <w:rPr>
          <w:rFonts w:ascii="Times New Roman" w:eastAsia="Times New Roman" w:hAnsi="Times New Roman"/>
          <w:sz w:val="24"/>
          <w:szCs w:val="24"/>
          <w:lang w:eastAsia="uk-UA"/>
        </w:rPr>
      </w:pPr>
      <w:r w:rsidRPr="006B06EE">
        <w:rPr>
          <w:rFonts w:ascii="Tahoma" w:eastAsia="Times New Roman" w:hAnsi="Tahoma" w:cs="Tahoma"/>
          <w:color w:val="000000"/>
          <w:sz w:val="21"/>
          <w:szCs w:val="21"/>
          <w:lang w:eastAsia="uk-UA"/>
        </w:rPr>
        <w:t>Що означає «виховати людину?</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Як треба працювати вихователю?</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Досвід В.М. Сороки-Росинського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Народився 1882 року у сім’ї офіцера. Закінчив гімназію, потім у 1906 році університет, працював у Стрельнінській гімназії С-Петербурга, 1918-1920 рр. – в Путилівському училищі. У 1920 р. Сорока-Росинський створив «Школу соціально-індивідуального виховання ім. Достоєвського» (ШКИД), досвід виховання в якій у 1927 р. описано двома її випускниками – Г. Бєлих та Л. Пантелеєвим у книзі «Республіка ШКІД». Першими учнями школи були безпритульні та правопорушники. «Суворівська педагогіка» з натиском на навчання, «ентузіазм» у поєднанні з грою стали основними принципами навчання та виховання школи. Ще одне відоме гасло школи: «Всяке зання перетворити на дію».</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Основним принципом діяльності цієї школи було відношення до важковиховуваного як до особистості, що формується, а головними засобами – колективна, суспільна і чітко організована праця, яка ніколи не застосовувалася як покарання, а також дитяче самоврядування. В.Н. Сорока-Росинський сформулював як основний принцип нової педагогіки колективу не покарання, а «добровільництво».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Для ознайомлення рекомендуються статті В.М. Сороки-Росинського: «Детский дом», «От ПРИНУДИТЕЛЬСТВА до добровольчества» з роботи «Педагогические сочинения». – М. 1991. – С. 136-138, 153-163.</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Завдання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процесі роботи над текстом статей визначте основні педагогічні (організаційні) основи діяльності, які пропонує автор, у вигляді переліку принципів, правил роботи.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Досвід С.Т. Шацького у соцільному вихованні молоді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Станіслав Теофілович народився 1878 року у багатодітній сім’ї. Закінчив гімназію, навчався у Московському університеті та в Московському сільськогосподарському інституті. Шацький займався питаннями виховання у дитячому колективі. Власну педагогічну діяльність розпочав у 1905 році серед дітей та підлітків робітничої окраїни Москви, де вперше у Росії створив дитячий клуб та літню дитячу колонію. Пізніше клуб перетворився на сетлемент (комплекс), який містив майстерні, дитячий садок, школу, невеличку обсерваторію, що існували на приватні пожертвування, однак були закриті на проведення у них «соціалізму для дітей». В 1911 році орагнізував колонію для дітей та підлітків «Бадьоре життя» у Калузькій губернії (нині м. Обнінськ). Серед основних занять дітей були праця, спостереження за природою, наукові заняття, художня творчість, ігри тощо.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1919 році Шацьким створюється Перша дослідна станція з народної освіти Наркомпросу, де було два відділення: сільське (Калузька губернія) та міське (Москва). До складу першого входило поназ 30 селищ, де було відкрито 4 дитячих садка, 13 шкіл та одна школа 2 ступеня, яка отримала назву «Бадьоре життя». У міському відділенні був дитячий садок, середня дослідно-показова школа, бібліотека, постійна педагогічна виставка, та педагогічний технікум, що готував вчителів.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Великий внесок у розвиток соціальної педагогіки в Україні вніс І.Л. Соколянський – засновник вітчизняної педагогіки сліпоглухонімих. У 20-і роки XX ст. він створив у Харкові Відділ сліпоглухонімих при педагогічній лабораторії дослідної станції Управління соціального виховання.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той же період активно почала розвиватися педологія (від грецького pais – дитя і logos – наука), що ставила перед собою задачу на основі синтезованих знань про дитину і середовище забезпечити найбільш успішне її виховання: допомогти дітям учитися, охороняючи дитячу психіку від перевантажень, безболісно опановувати соціальними і професійними ролями тощо.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Перші педологічні дослідження в Росії проводили А.П. Нечаєв, Г.І. Россолімо, А.Ф. Лазурський, В.П. Кащенко. Більшість з них мали медичну освіту, тому головну роль вони </w:t>
      </w:r>
      <w:r w:rsidRPr="006B06EE">
        <w:rPr>
          <w:rFonts w:ascii="Tahoma" w:eastAsia="Times New Roman" w:hAnsi="Tahoma" w:cs="Tahoma"/>
          <w:color w:val="000000"/>
          <w:sz w:val="21"/>
          <w:szCs w:val="21"/>
          <w:lang w:eastAsia="uk-UA"/>
        </w:rPr>
        <w:lastRenderedPageBreak/>
        <w:t>приділяли фізичному і психічному розвиткові дитини. Перші педологи займалися, в основному, «особливими дітьми» (обдарованими і дефективними), тому виникла навіть окрема галузь – «Педологія виняткового дитинства». Фундаментом виховної роботи був гуманістичний принцип: любов до дітей, віра в їх душевні і фізичні сили, охорона дитинства від жорстокості. Ключем до виховання вони вважали інтерес дитини.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Діяльність В.П. Кащенко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Особливо слід виділити діяльність В.П. Кащенко (1870–1943), який створив у 1908 році школу-санаторій для дітей з вадами здоров’я, яка поєднувала педагогічну, лікарняну та дослідницьку мету. На основі даного закладу у 1918 році було організовано Будинок вивичення дитини.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Особливу увагу В.П. Кащенко (1870–1943) приділяв дослідженню соціальних факторів, які впливають на розвиток дитини. Він розробив методику вивчення дії соціуму на дитину – соціальні профілі і створив лікувально-педагогічну установу для дефектних, нервових і «важких» дітей. Ця школа-санаторій виховувала і морально дефективних.</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До 30-го року XX ст. створилися такі педологічні напрямки: «ідеалісти», рефлексологи, біогенетики, соціогенетики. Про рівень розвитку педології в ці роки свідчать: створення інституту педології, видання журналу «Педологія», підготовка педологів з вищою освітою, проведення педологічного з’їзду (1927 р.), на якому була поставлена задача негайної розробки ефективних засобів виховання. Постановою ЦК ВКП(б) 1928 р. «Про проведення масової практичної роботи з усебічного дослідження дитинства» були визначені два основних напрямки: методико-педологічний і педолого-педагогічний у школі.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Основними задачами педолого-педагогічної роботи у школі були: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навчання учнів;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виховна і профілактична робота з «важкими» дітьми;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профорієнтаційна робота;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4) робота з батьками і педагогами з ознайомлення їх з основами педології.</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Особлива увага приділялася взаємозв’язку діагностичної роботи і педагогічної практики. Але в 1936 р., після виходу Постанови ЦК ВКП(б) «Про педологічні розбещення в системі Наркомпросу», педологія була знищена. Хоча в 30-і роки ще існували окремі соціально-педагогічні установи типу форпостів за місцем проживання, у середині 30-х років розробка соціальної педагогіки переривається і відновляється тільки в 60-і роки.</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7. Особливості соціально-педагогічної діяльності в 60-80-х рр. XX ст.</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Повернення до соціально-педагогічних проблем відбувається на початку 60-х років XX століття в період політичної «відлиги». Педагогічна громадськість відчуває недостатність існування «школи-навчання» для гармонічного розвитку людини, тому звертається до соціально-педагогічних ідей 20–30-х років. Починається переосмислювання досвіду, що отримали педологи. Особлива увага приділяється соціальним факторам розвитку особистості. Одним з перших звертається до цих проблем Л.В. Занков, що досліджує причини девіантної поведінки дітей. Водночас здобувається перший емпіричний досвід з виховної роботи в соціальному середовищі, з’являються посади організатора позакласної роботи, педагогів-організаторів, як з виховної, так і спортивно-оздоровчої роботи з дітьми і підлітками за місцем проживання – усе це свідчить про подальший розвиток ідей «педагогіки середовища».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Видатну роль відіграли праці відомого українського педагога В.А. Сухомлинського. Саме із середини 50-х р. і до першої половини 70-х р. XX ст. широкого поширення набув принцип гуманізму, що перетворився в ідею «гуманної педагогіки». «Любов до дитини і віра в неї, – визначає В.О. Сухомлинський, – це, образно кажучи, повітря на якому тримаються крила ласки й лагідності». «I, якщо не сьогодні, то завтра, – продовжує далі свою думку вчений, – у шкільному навчальному плані предмет про культуру людських взаємовідносин стоятиме першим, бо ми живемо у вік людини». Відродження даного принципу пов’язано насамперед з періодом політичної «відлиги», завдяки якій в Україні гостро встали питання людяності, духовності, любові тощо.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У 70-80-і роки XX ст. була зроблена спроба систематизувати емпіричний досвід 60-х і комплексно організувати соціальне виховання за місцем проживання через створення </w:t>
      </w:r>
      <w:r w:rsidRPr="006B06EE">
        <w:rPr>
          <w:rFonts w:ascii="Tahoma" w:eastAsia="Times New Roman" w:hAnsi="Tahoma" w:cs="Tahoma"/>
          <w:color w:val="000000"/>
          <w:sz w:val="21"/>
          <w:szCs w:val="21"/>
          <w:lang w:eastAsia="uk-UA"/>
        </w:rPr>
        <w:lastRenderedPageBreak/>
        <w:t>культурних, культурно-спортивних, соціально-педагогічних комплексів. Найбільш повно цей досвід відображується в діяльності Свердловського СПК.</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8. Характеристика соціально-педагогічної роботи на сучасному етапі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 рубежі 90-х років з’явилися реальні передумови відродження і розвитку досвіду соціального виховання, що був накопичений до 1917 року й у 20–30 роки):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політичні (деідеологізація суспільства);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соціальні (переструктуризація населення, поява нових цінностей тощо);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економічні (стало «важко жити», з’явилися потреби в «буфері» і економічному вихованні).</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22 лютого 1989 року, з метою комплексного дослідження проблем виховання дітей і підлітків за місцем проживання, був створений Тимчасовий науково-дослідний колектив (ТНДК) «Школа-мікрорайон» при АПН СРСР. Керівникам ТНДК була призначена завідувач лабораторією «Взаємодія школи, родини і громадськості у вихованні учнів за місцем проживання» АПН СРСР В.Г. Бочарова.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Головним завданням ТНДК «Школа-мікрорайон» було створення принципово нової концепції соціального виховання, що припускала б удосконалення позашкільної сфери, подолання духовної порожнечі у сфері побуту, родини, відпочинку, моделювання єдиної системи виховання дітей і дорослих за місцем проживання.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Дослідження ТНДК мали комплексний і міжвідомчий характер. У ньому брали участь, крім Міносвіти, Мінкультури, Держкомспорт, МВС, Всесоюзна Федерація профспілок. Працювали 100 експериментальних площадок, 2 тисячі фахівців (серед них педологи, філософи, соціологи, психологи, юристи, медики і т.д.), 25 вузів, 2500 колективів різноманітних установ.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Наслідки діяльності ТНДК:</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розроблено концепцію соціального виховання і пропозиції до міжвідомчої програми перебудови сімейного і соціального виховання учнів;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введено нові професії «соціального педагога», «соціального працівника»;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розроблено професіограму та кваліфікаційні характеристики соціальних педагогів, навчальні плани і програми професійної підготовки;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4) створено Всесоюзну Асоціацію соціальних педагогів і соціальних працівників;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5) розпочато видання журналу «Соціальна робота»;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6) створено імідж соціального педагога в районах роботи експериментальних площадок.</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Через 3 роки ТНДК «Школа-мікрорайон» перетворився в міжрегіональний Центр соціальної педагогіки і соціальної роботи.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 розпадом СРСР розвиток соціальної педагогіки в Україні й у Росії значно сповільнився.</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Але, як відзначає В.А. Нікітін, у сучасних умовах потреба в соціально-педагогічній теорії і практиці не зникла, а, навпаки, підсилилася, тому, що, з одного боку, підсилюється роль соціальних факторів у житті суспільства й окремих людей, а з іншого – не зменшується, а збільшується кількість дітей і дорослих, що мають потребу в соціальному захисті взагалі, у наданні соціально-педагогічної допомоги особливо. У російському й українському суспільстві розвиваються катастрофічні процеси розпаду родини, зростає кількість знедолених, а також дітей, які не отримують необхідної навчально-виховної допомоги.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Все це вимагає активізації роботи всього суспільства, фахівців в області виховання і навчання з розробки соціально-педагогічної теорії і практики стосовно сучасного етапу розвитку суспільства.</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90-і роки в силу різко погіршеного стану саме соціальна робота, соціальна педагогіка починають займати усе більше і більше місце. Це виявляється у всьому спектрі взаємозалежних питань: від підготовки соціальних педагогів у вузах – через розгортання муніципальної системи захисту дитинства – до переважної соціальної орієнтації процесів виховання й освіти. Успішно здійснюються і відповідні дослідження (В. Бочарова, Б. Вульфов, А. Мудрик, М. Плоткін, В. Семенов).</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Головними проблемами, що заважають розвиткові вітчизняної соціальної педагогіки, є:</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відсутність загальної концепції розвитку соціальної педагогіки, хоча розробляються більш детально її складові (концепція соціальної роботи з дітьми і молоддю України, концепція реабілітації дітей-інвалідів і дітей з обмеженими фізичними і розумовими здібностями тощо);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2) повільне створення законодавчої бази, – в Україні не були продубльовані союзні документи в сфері соціальної педагогіки, соціальної роботи, як це зробили, наприклад, у Росії. </w:t>
      </w:r>
      <w:r w:rsidRPr="006B06EE">
        <w:rPr>
          <w:rFonts w:ascii="Tahoma" w:eastAsia="Times New Roman" w:hAnsi="Tahoma" w:cs="Tahoma"/>
          <w:color w:val="000000"/>
          <w:sz w:val="21"/>
          <w:szCs w:val="21"/>
          <w:lang w:eastAsia="uk-UA"/>
        </w:rPr>
        <w:lastRenderedPageBreak/>
        <w:t>Тому в Законі «Про освіту» (1991) говорилося про те, що соціально-педагогічний патронаж здійснюється соціальними педагогами, але кваліфікаційні характеристики соціального педагога були затвердженs Кабінетом Міністрів України тільки в 1994 році, а статус соціального педагога як педагогічного працівника – у редакції Закону «Про освіту» 1996 року;</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відсутність спочатку республіканського, потім національного науково-методичного центру й інформаційного органу з соціальної педагогіки;</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4) несформованість іміджу соціальної педагогіки і соціального педагога в соціумі, що є наслідком, у першу чергу, недостатньої кількості експериментальних майданчиків ТНДК в Україні в радянський період.</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Виходячи з описаних вище етапів розвитку соціальної педагогіки і соціальної роботи, можна відобразити їх схематично.</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Динаміка розвитку ідей соціальної педагогіки в Україні і Росії</w:t>
      </w:r>
    </w:p>
    <w:p w:rsidR="000A329B" w:rsidRPr="006B06EE" w:rsidRDefault="000A329B" w:rsidP="000A329B">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bl>
      <w:tblPr>
        <w:tblW w:w="9930" w:type="dxa"/>
        <w:tblCellMar>
          <w:left w:w="0" w:type="dxa"/>
          <w:right w:w="0" w:type="dxa"/>
        </w:tblCellMar>
        <w:tblLook w:val="04A0"/>
      </w:tblPr>
      <w:tblGrid>
        <w:gridCol w:w="2075"/>
        <w:gridCol w:w="1872"/>
        <w:gridCol w:w="3671"/>
        <w:gridCol w:w="2232"/>
        <w:gridCol w:w="10"/>
        <w:gridCol w:w="70"/>
      </w:tblGrid>
      <w:tr w:rsidR="000A329B" w:rsidRPr="00686976" w:rsidTr="00954FFE">
        <w:trPr>
          <w:trHeight w:val="416"/>
        </w:trPr>
        <w:tc>
          <w:tcPr>
            <w:tcW w:w="208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Етап</w:t>
            </w:r>
          </w:p>
        </w:tc>
        <w:tc>
          <w:tcPr>
            <w:tcW w:w="188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Період часу</w:t>
            </w:r>
          </w:p>
        </w:tc>
        <w:tc>
          <w:tcPr>
            <w:tcW w:w="369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Вид діяльності</w:t>
            </w:r>
          </w:p>
        </w:tc>
        <w:tc>
          <w:tcPr>
            <w:tcW w:w="2246"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Представники</w:t>
            </w:r>
          </w:p>
        </w:tc>
        <w:tc>
          <w:tcPr>
            <w:tcW w:w="15" w:type="dxa"/>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1185"/>
        </w:trPr>
        <w:tc>
          <w:tcPr>
            <w:tcW w:w="2086"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I. Добродійність на Русі</w:t>
            </w:r>
          </w:p>
        </w:tc>
        <w:tc>
          <w:tcPr>
            <w:tcW w:w="1887"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Київська Русь (Х-ХІІІ ст.)</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Договір (911 р.) із греками, який містить у собі моменти, що називаються нині соціальною роботою</w:t>
            </w:r>
          </w:p>
        </w:tc>
        <w:tc>
          <w:tcPr>
            <w:tcW w:w="224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Князь Олег</w:t>
            </w:r>
          </w:p>
        </w:tc>
        <w:tc>
          <w:tcPr>
            <w:tcW w:w="15" w:type="dxa"/>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1003"/>
        </w:trPr>
        <w:tc>
          <w:tcPr>
            <w:tcW w:w="0" w:type="auto"/>
            <w:vMerge/>
            <w:tcBorders>
              <w:top w:val="nil"/>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0" w:type="auto"/>
            <w:vMerge/>
            <w:tcBorders>
              <w:top w:val="nil"/>
              <w:left w:val="nil"/>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Надання доброчинності організованого характеру (видання Указу, будівництво церков)</w:t>
            </w:r>
          </w:p>
        </w:tc>
        <w:tc>
          <w:tcPr>
            <w:tcW w:w="224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Князь Володимир-Хреститель</w:t>
            </w:r>
          </w:p>
        </w:tc>
        <w:tc>
          <w:tcPr>
            <w:tcW w:w="15" w:type="dxa"/>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765"/>
        </w:trPr>
        <w:tc>
          <w:tcPr>
            <w:tcW w:w="0" w:type="auto"/>
            <w:vMerge/>
            <w:tcBorders>
              <w:top w:val="nil"/>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0" w:type="auto"/>
            <w:vMerge/>
            <w:tcBorders>
              <w:top w:val="nil"/>
              <w:left w:val="nil"/>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Створення «Російської правди», що містить статті соціальної спрямованості</w:t>
            </w:r>
          </w:p>
        </w:tc>
        <w:tc>
          <w:tcPr>
            <w:tcW w:w="224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Князь Ярослав Мудрий</w:t>
            </w:r>
          </w:p>
        </w:tc>
        <w:tc>
          <w:tcPr>
            <w:tcW w:w="15" w:type="dxa"/>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962"/>
        </w:trPr>
        <w:tc>
          <w:tcPr>
            <w:tcW w:w="0" w:type="auto"/>
            <w:vMerge/>
            <w:tcBorders>
              <w:top w:val="nil"/>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0" w:type="auto"/>
            <w:vMerge/>
            <w:tcBorders>
              <w:top w:val="nil"/>
              <w:left w:val="nil"/>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Написання морального Повчання дітям, наповненого щирістю і християнською людяністю</w:t>
            </w:r>
          </w:p>
        </w:tc>
        <w:tc>
          <w:tcPr>
            <w:tcW w:w="224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Князь Володимир Мономах</w:t>
            </w:r>
          </w:p>
        </w:tc>
        <w:tc>
          <w:tcPr>
            <w:tcW w:w="15" w:type="dxa"/>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584"/>
        </w:trPr>
        <w:tc>
          <w:tcPr>
            <w:tcW w:w="2086" w:type="dxa"/>
            <w:vMerge w:val="restar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II. Розвиток добродійності в період ХІІІ-ХVIII ст.</w:t>
            </w:r>
          </w:p>
        </w:tc>
        <w:tc>
          <w:tcPr>
            <w:tcW w:w="18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Середина ХII-ХIV ст.</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Прийняття на себе всіх благодійних функцій</w:t>
            </w:r>
          </w:p>
        </w:tc>
        <w:tc>
          <w:tcPr>
            <w:tcW w:w="224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Православні церковні діячі</w:t>
            </w:r>
          </w:p>
        </w:tc>
        <w:tc>
          <w:tcPr>
            <w:tcW w:w="15" w:type="dxa"/>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598"/>
        </w:trPr>
        <w:tc>
          <w:tcPr>
            <w:tcW w:w="0" w:type="auto"/>
            <w:vMerge/>
            <w:tcBorders>
              <w:top w:val="nil"/>
              <w:left w:val="single" w:sz="8" w:space="0" w:color="auto"/>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1887" w:type="dxa"/>
            <w:vMerge w:val="restart"/>
            <w:tcBorders>
              <w:top w:val="nil"/>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XV-XVIII ст.</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Створення лікарень та інших благодійних закладів</w:t>
            </w:r>
          </w:p>
        </w:tc>
        <w:tc>
          <w:tcPr>
            <w:tcW w:w="224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Братства</w:t>
            </w:r>
          </w:p>
        </w:tc>
        <w:tc>
          <w:tcPr>
            <w:tcW w:w="15" w:type="dxa"/>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584"/>
        </w:trPr>
        <w:tc>
          <w:tcPr>
            <w:tcW w:w="0" w:type="auto"/>
            <w:vMerge/>
            <w:tcBorders>
              <w:top w:val="nil"/>
              <w:left w:val="single" w:sz="8" w:space="0" w:color="auto"/>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0" w:type="auto"/>
            <w:vMerge/>
            <w:tcBorders>
              <w:top w:val="nil"/>
              <w:left w:val="nil"/>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Введення благочинної діяльності держави</w:t>
            </w:r>
          </w:p>
        </w:tc>
        <w:tc>
          <w:tcPr>
            <w:tcW w:w="224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Цар Іван Васильович Грозний</w:t>
            </w:r>
          </w:p>
        </w:tc>
        <w:tc>
          <w:tcPr>
            <w:tcW w:w="15" w:type="dxa"/>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514"/>
        </w:trPr>
        <w:tc>
          <w:tcPr>
            <w:tcW w:w="0" w:type="auto"/>
            <w:vMerge/>
            <w:tcBorders>
              <w:top w:val="nil"/>
              <w:left w:val="single" w:sz="8" w:space="0" w:color="auto"/>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0" w:type="auto"/>
            <w:vMerge/>
            <w:tcBorders>
              <w:top w:val="nil"/>
              <w:left w:val="nil"/>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Відкриття перших соціальних установ</w:t>
            </w:r>
          </w:p>
        </w:tc>
        <w:tc>
          <w:tcPr>
            <w:tcW w:w="2246"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Цар Федір Олексійович</w:t>
            </w:r>
          </w:p>
        </w:tc>
        <w:tc>
          <w:tcPr>
            <w:tcW w:w="15" w:type="dxa"/>
            <w:tcBorders>
              <w:top w:val="nil"/>
              <w:left w:val="nil"/>
              <w:bottom w:val="single" w:sz="8" w:space="0" w:color="auto"/>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2221"/>
        </w:trPr>
        <w:tc>
          <w:tcPr>
            <w:tcW w:w="0" w:type="auto"/>
            <w:vMerge/>
            <w:tcBorders>
              <w:top w:val="nil"/>
              <w:left w:val="single" w:sz="8" w:space="0" w:color="auto"/>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0" w:type="auto"/>
            <w:vMerge/>
            <w:tcBorders>
              <w:top w:val="nil"/>
              <w:left w:val="nil"/>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3698" w:type="dxa"/>
            <w:tcBorders>
              <w:top w:val="nil"/>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Створення державної системи «піклування нужденних», виділення категорії нужденних, введення заходів боротьби з соціальними пороками, врегулювання приватної добродійності, закріплення законодавчо нововведень</w:t>
            </w:r>
          </w:p>
        </w:tc>
        <w:tc>
          <w:tcPr>
            <w:tcW w:w="2264" w:type="dxa"/>
            <w:gridSpan w:val="3"/>
            <w:tcBorders>
              <w:top w:val="nil"/>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Імператор Петро I</w:t>
            </w:r>
          </w:p>
        </w:tc>
      </w:tr>
      <w:tr w:rsidR="000A329B" w:rsidRPr="00686976" w:rsidTr="00954FFE">
        <w:trPr>
          <w:trHeight w:val="1997"/>
        </w:trPr>
        <w:tc>
          <w:tcPr>
            <w:tcW w:w="0" w:type="auto"/>
            <w:vMerge/>
            <w:tcBorders>
              <w:top w:val="nil"/>
              <w:left w:val="single" w:sz="8" w:space="0" w:color="auto"/>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0" w:type="auto"/>
            <w:vMerge/>
            <w:tcBorders>
              <w:top w:val="nil"/>
              <w:left w:val="nil"/>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3698"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Встановлення в 1775 р. у законодавчому порядку державної служби опіки «для всіх цивільних шарів». Створення ряду благодійних установ, що у 1854 році були об’єднані у «Відомство Імператриці Марії»</w:t>
            </w:r>
          </w:p>
        </w:tc>
        <w:tc>
          <w:tcPr>
            <w:tcW w:w="2264" w:type="dxa"/>
            <w:gridSpan w:val="3"/>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Імператриця Катерина II</w:t>
            </w:r>
          </w:p>
        </w:tc>
      </w:tr>
      <w:tr w:rsidR="000A329B" w:rsidRPr="00686976" w:rsidTr="00954FFE">
        <w:trPr>
          <w:trHeight w:val="628"/>
        </w:trPr>
        <w:tc>
          <w:tcPr>
            <w:tcW w:w="0" w:type="auto"/>
            <w:vMerge/>
            <w:tcBorders>
              <w:top w:val="nil"/>
              <w:left w:val="single" w:sz="8" w:space="0" w:color="auto"/>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0" w:type="auto"/>
            <w:vMerge/>
            <w:tcBorders>
              <w:top w:val="nil"/>
              <w:left w:val="nil"/>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3698"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Відкриття виховних будинків і притулків</w:t>
            </w:r>
          </w:p>
        </w:tc>
        <w:tc>
          <w:tcPr>
            <w:tcW w:w="2264" w:type="dxa"/>
            <w:gridSpan w:val="3"/>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Імператриця Марія Федорівна</w:t>
            </w:r>
          </w:p>
        </w:tc>
      </w:tr>
      <w:tr w:rsidR="000A329B" w:rsidRPr="00686976" w:rsidTr="00954FFE">
        <w:trPr>
          <w:trHeight w:val="584"/>
        </w:trPr>
        <w:tc>
          <w:tcPr>
            <w:tcW w:w="0" w:type="auto"/>
            <w:vMerge/>
            <w:tcBorders>
              <w:top w:val="nil"/>
              <w:left w:val="single" w:sz="8" w:space="0" w:color="auto"/>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0" w:type="auto"/>
            <w:vMerge/>
            <w:tcBorders>
              <w:top w:val="nil"/>
              <w:left w:val="nil"/>
              <w:bottom w:val="nil"/>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3698"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Будівництво установ для дітей з порушенням зору</w:t>
            </w:r>
          </w:p>
        </w:tc>
        <w:tc>
          <w:tcPr>
            <w:tcW w:w="2264" w:type="dxa"/>
            <w:gridSpan w:val="3"/>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Імператор Олександр I</w:t>
            </w:r>
          </w:p>
        </w:tc>
      </w:tr>
      <w:tr w:rsidR="000A329B" w:rsidRPr="00686976" w:rsidTr="00954FFE">
        <w:trPr>
          <w:trHeight w:val="3658"/>
        </w:trPr>
        <w:tc>
          <w:tcPr>
            <w:tcW w:w="208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III. Становлення соціальної педагогіки і соціальної роботи</w:t>
            </w:r>
          </w:p>
        </w:tc>
        <w:tc>
          <w:tcPr>
            <w:tcW w:w="1887"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XIX ст. – початок XX ст.</w:t>
            </w:r>
          </w:p>
        </w:tc>
        <w:tc>
          <w:tcPr>
            <w:tcW w:w="3698"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Створення сирітських інститутів, богоділень для старих, притулків для дітей арештантів, міських і сільських ясел-притулків. Відкриття народних робітничих класів на окраїнах, народних університетів і т.д. Організація курсів, що стали початком професійного навчання кадрів для соціальних служб. Створення «Соціальної школи» на базі Психоневрологічного інституту (1911 р.)</w:t>
            </w:r>
          </w:p>
        </w:tc>
        <w:tc>
          <w:tcPr>
            <w:tcW w:w="2264" w:type="dxa"/>
            <w:gridSpan w:val="3"/>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Е.О. Гугель, К.Д. Ушинський</w:t>
            </w:r>
          </w:p>
        </w:tc>
      </w:tr>
      <w:tr w:rsidR="000A329B" w:rsidRPr="00686976" w:rsidTr="00954FFE">
        <w:trPr>
          <w:trHeight w:val="5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1887"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1910 –1920 рр.</w:t>
            </w:r>
          </w:p>
        </w:tc>
        <w:tc>
          <w:tcPr>
            <w:tcW w:w="3698" w:type="dxa"/>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Поширення ідей вільного виховання</w:t>
            </w:r>
          </w:p>
        </w:tc>
        <w:tc>
          <w:tcPr>
            <w:tcW w:w="2264" w:type="dxa"/>
            <w:gridSpan w:val="3"/>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 Шацький, К.Н. Венцель</w:t>
            </w:r>
          </w:p>
        </w:tc>
      </w:tr>
      <w:tr w:rsidR="000A329B" w:rsidRPr="00686976" w:rsidTr="00954FFE">
        <w:trPr>
          <w:trHeight w:val="556"/>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188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1918 –1928 рр.</w:t>
            </w:r>
          </w:p>
        </w:tc>
        <w:tc>
          <w:tcPr>
            <w:tcW w:w="369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Боротьба з дитячою безпритульністю</w:t>
            </w:r>
          </w:p>
        </w:tc>
        <w:tc>
          <w:tcPr>
            <w:tcW w:w="223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В.Н. Сорока-Росинський, А.С. Макаренко</w:t>
            </w:r>
          </w:p>
        </w:tc>
        <w:tc>
          <w:tcPr>
            <w:tcW w:w="30" w:type="dxa"/>
            <w:gridSpan w:val="2"/>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33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18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20-і рр. XX ст.</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Робота зі сліпоглухонімими</w:t>
            </w:r>
          </w:p>
        </w:tc>
        <w:tc>
          <w:tcPr>
            <w:tcW w:w="22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І.А. Соколянський</w:t>
            </w:r>
          </w:p>
        </w:tc>
        <w:tc>
          <w:tcPr>
            <w:tcW w:w="30" w:type="dxa"/>
            <w:gridSpan w:val="2"/>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528"/>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18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30-і рр. XX ст.</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Розвиток ідей педології</w:t>
            </w:r>
          </w:p>
        </w:tc>
        <w:tc>
          <w:tcPr>
            <w:tcW w:w="22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А.П. Нечаєв, А.Ф. Лазурський, В.П. Кащенко</w:t>
            </w:r>
          </w:p>
        </w:tc>
        <w:tc>
          <w:tcPr>
            <w:tcW w:w="30" w:type="dxa"/>
            <w:gridSpan w:val="2"/>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528"/>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18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60-і рр. XX ст.</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Розробка причин девіантної поведінки дітей</w:t>
            </w:r>
          </w:p>
        </w:tc>
        <w:tc>
          <w:tcPr>
            <w:tcW w:w="22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Л.В. Занков</w:t>
            </w:r>
          </w:p>
        </w:tc>
        <w:tc>
          <w:tcPr>
            <w:tcW w:w="30" w:type="dxa"/>
            <w:gridSpan w:val="2"/>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584"/>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18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50–70-і рр.</w:t>
            </w:r>
          </w:p>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XX ст.</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Розповсюдження ідей гуманістичної педагогіки</w:t>
            </w:r>
          </w:p>
        </w:tc>
        <w:tc>
          <w:tcPr>
            <w:tcW w:w="22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В.А. Сухомлинський</w:t>
            </w:r>
          </w:p>
        </w:tc>
        <w:tc>
          <w:tcPr>
            <w:tcW w:w="30" w:type="dxa"/>
            <w:gridSpan w:val="2"/>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809"/>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18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80-і рр. XX ст.</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Створення Тимчасового науково-дослідного колективу «Школа-мікрорайон» при АПН СРСР</w:t>
            </w:r>
          </w:p>
        </w:tc>
        <w:tc>
          <w:tcPr>
            <w:tcW w:w="22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В.Г. Бочарова</w:t>
            </w:r>
          </w:p>
        </w:tc>
        <w:tc>
          <w:tcPr>
            <w:tcW w:w="30" w:type="dxa"/>
            <w:gridSpan w:val="2"/>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823"/>
        </w:trPr>
        <w:tc>
          <w:tcPr>
            <w:tcW w:w="2086"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IV. Визнання соціальної педагогіки самостійною галуззю педагогічного знання</w:t>
            </w:r>
          </w:p>
        </w:tc>
        <w:tc>
          <w:tcPr>
            <w:tcW w:w="18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1994 р. – Росія;</w:t>
            </w:r>
          </w:p>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2002 – Україна</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Офіційне введення в школах України і Росії посади соціального педагога</w:t>
            </w:r>
          </w:p>
        </w:tc>
        <w:tc>
          <w:tcPr>
            <w:tcW w:w="22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30" w:type="dxa"/>
            <w:gridSpan w:val="2"/>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r w:rsidR="000A329B" w:rsidRPr="00686976" w:rsidTr="00954FFE">
        <w:trPr>
          <w:trHeight w:val="668"/>
        </w:trPr>
        <w:tc>
          <w:tcPr>
            <w:tcW w:w="0" w:type="auto"/>
            <w:vMerge/>
            <w:tcBorders>
              <w:top w:val="nil"/>
              <w:left w:val="single" w:sz="8" w:space="0" w:color="auto"/>
              <w:bottom w:val="single" w:sz="8" w:space="0" w:color="auto"/>
              <w:right w:val="single" w:sz="8" w:space="0" w:color="auto"/>
            </w:tcBorders>
            <w:vAlign w:val="center"/>
            <w:hideMark/>
          </w:tcPr>
          <w:p w:rsidR="000A329B" w:rsidRPr="006B06EE" w:rsidRDefault="000A329B" w:rsidP="00954FFE">
            <w:pPr>
              <w:spacing w:after="0" w:line="240" w:lineRule="auto"/>
              <w:jc w:val="both"/>
              <w:rPr>
                <w:rFonts w:ascii="Tahoma" w:eastAsia="Times New Roman" w:hAnsi="Tahoma" w:cs="Tahoma"/>
                <w:color w:val="000000"/>
                <w:sz w:val="21"/>
                <w:szCs w:val="21"/>
                <w:lang w:eastAsia="uk-UA"/>
              </w:rPr>
            </w:pPr>
          </w:p>
        </w:tc>
        <w:tc>
          <w:tcPr>
            <w:tcW w:w="188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90-і рр. XX ст.</w:t>
            </w:r>
          </w:p>
        </w:tc>
        <w:tc>
          <w:tcPr>
            <w:tcW w:w="36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Відкриття кафедр соціальної педагогіки</w:t>
            </w:r>
          </w:p>
        </w:tc>
        <w:tc>
          <w:tcPr>
            <w:tcW w:w="223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A329B" w:rsidRPr="006B06EE" w:rsidRDefault="000A329B"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30" w:type="dxa"/>
            <w:gridSpan w:val="2"/>
            <w:tcBorders>
              <w:top w:val="nil"/>
              <w:left w:val="nil"/>
              <w:bottom w:val="nil"/>
              <w:right w:val="nil"/>
            </w:tcBorders>
            <w:vAlign w:val="center"/>
            <w:hideMark/>
          </w:tcPr>
          <w:p w:rsidR="000A329B" w:rsidRPr="006B06EE" w:rsidRDefault="000A329B" w:rsidP="00954FFE">
            <w:pPr>
              <w:spacing w:after="0" w:line="270" w:lineRule="atLeast"/>
              <w:ind w:firstLine="450"/>
              <w:jc w:val="both"/>
              <w:rPr>
                <w:rFonts w:ascii="Times New Roman" w:eastAsia="Times New Roman" w:hAnsi="Times New Roman"/>
                <w:color w:val="000000"/>
                <w:sz w:val="24"/>
                <w:szCs w:val="24"/>
                <w:lang w:eastAsia="uk-UA"/>
              </w:rPr>
            </w:pPr>
            <w:r w:rsidRPr="006B06EE">
              <w:rPr>
                <w:rFonts w:ascii="Times New Roman" w:eastAsia="Times New Roman" w:hAnsi="Times New Roman"/>
                <w:color w:val="000000"/>
                <w:sz w:val="24"/>
                <w:szCs w:val="24"/>
                <w:lang w:eastAsia="uk-UA"/>
              </w:rPr>
              <w:t> </w:t>
            </w:r>
          </w:p>
        </w:tc>
      </w:tr>
    </w:tbl>
    <w:p w:rsidR="007D04B1" w:rsidRDefault="007D04B1"/>
    <w:sectPr w:rsidR="007D04B1" w:rsidSect="007D04B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A329B"/>
    <w:rsid w:val="000A329B"/>
    <w:rsid w:val="007D04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9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26070</Words>
  <Characters>14861</Characters>
  <Application>Microsoft Office Word</Application>
  <DocSecurity>0</DocSecurity>
  <Lines>123</Lines>
  <Paragraphs>81</Paragraphs>
  <ScaleCrop>false</ScaleCrop>
  <Company>diakov.net</Company>
  <LinksUpToDate>false</LinksUpToDate>
  <CharactersWithSpaces>40850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Natalochka</dc:creator>
  <cp:keywords/>
  <dc:description/>
  <cp:lastModifiedBy>Natalochka</cp:lastModifiedBy>
  <cp:revision>2</cp:revision>
  <dcterms:created xsi:type="dcterms:W3CDTF">2023-03-14T18:51:00Z</dcterms:created>
  <dcterms:modified xsi:type="dcterms:W3CDTF">2023-03-14T18:51:00Z</dcterms:modified>
</cp:coreProperties>
</file>