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0C9E" w14:textId="77777777" w:rsidR="003E02F8" w:rsidRPr="003E02F8" w:rsidRDefault="003E02F8" w:rsidP="003E02F8">
      <w:pPr>
        <w:shd w:val="clear" w:color="auto" w:fill="FFFFCC"/>
        <w:spacing w:after="0" w:line="253" w:lineRule="atLeast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Лекция 11. Суппозитории и пилюли</w:t>
      </w:r>
    </w:p>
    <w:p w14:paraId="63F2C7A9" w14:textId="77777777" w:rsidR="003E02F8" w:rsidRPr="003E02F8" w:rsidRDefault="003E02F8" w:rsidP="003E02F8">
      <w:pPr>
        <w:shd w:val="clear" w:color="auto" w:fill="FFFFCC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Суппозитории – это твердые при комнатной температуре и расплавляющиеся или растворяющиеся при температуре тела дозированные ЛФ, применяемые для введения в полости тела. В зависимости от строения и особенностей  полостей тела суппозиториям придают соответствующие очертания и размеры. </w:t>
      </w:r>
    </w:p>
    <w:p w14:paraId="73E29C6C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Особенности ректального способа введения обусловлены системой кровеносных сосудов прямой кишки. Установлено, что если при пероральном введении 100% вещества проходит через печень, то при ректальном введении  в печень попадает лишь 12-20%. По этой причине действие ЛВ при ректальном введении проявляется интенсивнее. В связи с этим при приеме рецептов (в условиях аптечного производства), необходима проверка доз ЛВ списка А и списка Б.</w:t>
      </w:r>
    </w:p>
    <w:p w14:paraId="5797C901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Преимущества ректального введения препаратов:</w:t>
      </w:r>
    </w:p>
    <w:p w14:paraId="7507093F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1. Действующее вещество частично или полностью минует печень и попадает в кровь без изменения структуры. Характер действия местный и резорбтивный.</w:t>
      </w:r>
    </w:p>
    <w:p w14:paraId="29FAA695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2. Отсутствует раздражающее действие на слизистую оболочку ЖКТ больных.</w:t>
      </w:r>
    </w:p>
    <w:p w14:paraId="0FD55CCD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3. Действующее вещество не разлагается под влиянием энзимов или рН среды ЖКТ.</w:t>
      </w:r>
    </w:p>
    <w:p w14:paraId="0755E092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4. Суппозитории могут быть применены в массовой тера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softHyphen/>
        <w:t>пии больных, включая педиатрию и гериатрию.</w:t>
      </w:r>
    </w:p>
    <w:p w14:paraId="0494E815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5. Медикаментозная терапия суппозиториями не требует спе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softHyphen/>
        <w:t>циализированного медицинского персонала.</w:t>
      </w:r>
    </w:p>
    <w:p w14:paraId="5F981317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6. Суппозитории могут быть введены больным в бессозна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softHyphen/>
        <w:t>тельном состоянии.</w:t>
      </w:r>
    </w:p>
    <w:p w14:paraId="682152AA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7. Уменьшается уровень аллергических реакций.</w:t>
      </w:r>
    </w:p>
    <w:p w14:paraId="616D2084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8. Лечебный эффект надежен, быстр и без дополнитель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softHyphen/>
        <w:t>ных нагрузок на организм.</w:t>
      </w:r>
    </w:p>
    <w:p w14:paraId="32856336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Недостатки ректального применения препаратов:</w:t>
      </w:r>
    </w:p>
    <w:p w14:paraId="423BE0BD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1. Больные неохотно применяют суппозитории из-за мни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softHyphen/>
        <w:t>мой не эстетичности.</w:t>
      </w:r>
    </w:p>
    <w:p w14:paraId="0E298F80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2. Знания о механизме всасывания из прямой кишки ог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softHyphen/>
        <w:t>раничены, не обобщены.</w:t>
      </w:r>
    </w:p>
    <w:p w14:paraId="6B72D6FF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3. Некоторые хронические заболевания прямой кишки ог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softHyphen/>
        <w:t>раничивают введение лекарств.</w:t>
      </w:r>
    </w:p>
    <w:p w14:paraId="2FAEE900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Классификация ректальных ЛФ</w:t>
      </w:r>
    </w:p>
    <w:p w14:paraId="642D8249" w14:textId="77777777" w:rsidR="003E02F8" w:rsidRPr="003E02F8" w:rsidRDefault="003E02F8" w:rsidP="003E02F8">
      <w:pPr>
        <w:shd w:val="clear" w:color="auto" w:fill="FFFFCC"/>
        <w:spacing w:after="0" w:line="253" w:lineRule="atLeast"/>
        <w:ind w:left="1080" w:hanging="72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I.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              </w:t>
      </w:r>
      <w:r w:rsidRPr="003E0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Суппозитории</w:t>
      </w:r>
    </w:p>
    <w:p w14:paraId="40EC09D4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а) Суппозитории ректальные (свечи) –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suppositoria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rectalia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: ректальные суппозитории могут иметь форму конуса, цилиндра с заостренным концом или иную форму с максимальным диаметром 1,5 см. Масса должна находится в пределах от 1,0 г до 4,0 г, если масса не указана, суппозиторий изготавливается массой 3,0 г. Масса детского суппозитория должна быть от 0,5 до 1,5.</w:t>
      </w:r>
    </w:p>
    <w:p w14:paraId="3A41E5A7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б) Суппозитории вагинальные –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suppositaria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vaginalia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: вагинальные суппозитории могут быть сферическими (шарики) –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globuli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; яйцевидными (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овули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) –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ovula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 или в виде плоского тела с закругленным концом (пессарии) 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lastRenderedPageBreak/>
        <w:t>–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pessaria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 Если масса не указана, то вагинальные суппозитории изготавливают массой 4,0 г.</w:t>
      </w:r>
    </w:p>
    <w:p w14:paraId="0D141721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в) Палочки –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bacilli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: палочки имеют форму цилиндра с заостренным концом и диаметром не более 1 см. Масса палочки должна быть от 0,5 г до 1,0 г.</w:t>
      </w:r>
    </w:p>
    <w:p w14:paraId="56C81033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II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 </w:t>
      </w:r>
      <w:r w:rsidRPr="003E0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Ректальные мази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- дозированная или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недозированная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лекарственная форма в тюбиках с длинным наконечником, с различным характером мазевой основы.</w:t>
      </w:r>
    </w:p>
    <w:p w14:paraId="54224BBE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III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 </w:t>
      </w:r>
      <w:proofErr w:type="spellStart"/>
      <w:r w:rsidRPr="003E0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Ректиоли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- микроклизмы одноразового применения, их называют еще ректальными пипетками.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Ректиоли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представляют собой эластичный контейнер объемом 3-5 мл, снабжены наконечником и содержат внутри раствор лекарственного вещества. Дает более быстрый терапевтический эффект, чем суппозитории.</w:t>
      </w:r>
    </w:p>
    <w:p w14:paraId="42C0A259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Требования ГФХ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I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к суппозиториям:</w:t>
      </w:r>
    </w:p>
    <w:p w14:paraId="73210081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1. Суппозитории должны иметь определенную форму, мас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softHyphen/>
        <w:t>су, размер, которые регламентируются ГФ.</w:t>
      </w:r>
    </w:p>
    <w:p w14:paraId="541D3C57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2. Суппозитории должны иметь однородную массу. На продольном срезе не должно быть вкраплений, допускается наличие воздушного стержня или воронкообразного углубления.</w:t>
      </w:r>
    </w:p>
    <w:p w14:paraId="00A0A99B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3. Суппозитории должны иметь достаточную твердость, позволяющую преодолеть сопротивление тканей и сфинктеров.</w:t>
      </w:r>
    </w:p>
    <w:p w14:paraId="2E97442D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4. Суппозитории, изготовленные на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липофильных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основах, должны расплавляться, а на гидрофильных – растворяться при температуре тела человека, иначе не будет достигнут терапевтический эффект.</w:t>
      </w:r>
    </w:p>
    <w:p w14:paraId="7C1F33E8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5. Жидкость, получившаяся в результате расплавления или растворения суппозиториев должна самопроизвольно ра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softHyphen/>
        <w:t>стекаться по слизистой. Это обеспечивает тесный контакт ЛВ с тканями и ускорит их всасывание или проявление местного действия.</w:t>
      </w:r>
    </w:p>
    <w:p w14:paraId="54175483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6. Суппозитории должны легко отдавать ЛВ, если от них не ожидается пролонгированного дей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softHyphen/>
        <w:t>ствия.</w:t>
      </w:r>
    </w:p>
    <w:p w14:paraId="1E12062D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7.  Суппозитории не должны обладать раздражающим дей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softHyphen/>
        <w:t>ствием в месте контакта.</w:t>
      </w:r>
    </w:p>
    <w:p w14:paraId="3483A4FF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8. Суппозитории должны хорошо сохраняться, быть устой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softHyphen/>
        <w:t>чивы к воздействию света, воздуха, влаги, микрофлоры и др.</w:t>
      </w:r>
    </w:p>
    <w:p w14:paraId="395D8A67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</w:p>
    <w:p w14:paraId="54935AFF" w14:textId="77777777" w:rsidR="003E02F8" w:rsidRPr="003E02F8" w:rsidRDefault="003E02F8" w:rsidP="003E02F8">
      <w:pPr>
        <w:shd w:val="clear" w:color="auto" w:fill="FFFFCC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Суппозитории – это сложная ЛФ, состоящая из ЛВ и ВВ (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суппозиторная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основа). При плавлении или растворении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суппозиторной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массы высвобождается содержа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softHyphen/>
        <w:t>щееся в ней ЛВ, которое или проявляет местное действие, или всасывается через слизистую оболочку с последующим переходом в место действия. Будут ли ЛВ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резорбированы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в прямой кишке или нет, зависит, в первую очередь, как от их физико-химических свойств, так и от способа введения ЛВ в основу, т. е. от того, находится ли оно в ней в виде раствора, эмульсии или суспензии.</w:t>
      </w:r>
    </w:p>
    <w:p w14:paraId="3416D0B7" w14:textId="77777777" w:rsidR="003E02F8" w:rsidRPr="003E02F8" w:rsidRDefault="003E02F8" w:rsidP="003E02F8">
      <w:pPr>
        <w:shd w:val="clear" w:color="auto" w:fill="FFFFCC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Такую же существенную роль играют свойства основы, к которой предъявляются следующие требования:</w:t>
      </w:r>
    </w:p>
    <w:p w14:paraId="6A51BB6B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lastRenderedPageBreak/>
        <w:t>- при поступ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softHyphen/>
        <w:t>лении в место введения основа должна, возможно, скорее высвобождать введенные ЛВ;</w:t>
      </w:r>
    </w:p>
    <w:p w14:paraId="5C8FE7E3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в качестве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суппозиторной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основы можно применять любое химически стойкое, нетоксичное вещество, совместимое с лекарственными субстанциями;</w:t>
      </w:r>
    </w:p>
    <w:p w14:paraId="17BFDE83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основа должна быть стойкой при комнатной температуре, в то время как при температуре тела она должна расплавляться или растворяться, не раздражая при этом слизистую оболочку;</w:t>
      </w:r>
    </w:p>
    <w:p w14:paraId="36C80269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должна быть небольшая разница (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UA"/>
        </w:rPr>
        <w:t>+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5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UA"/>
        </w:rPr>
        <w:t>0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С) между температурой плавления и тем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softHyphen/>
        <w:t>пературой затвердевания;</w:t>
      </w:r>
    </w:p>
    <w:p w14:paraId="3211402D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основа должна быстро застывать в формах;</w:t>
      </w:r>
    </w:p>
    <w:p w14:paraId="5AD7C381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должна иметь соответствующую вязкость в расплавленном состоянии, что влияет на степень распределения ЛВ и однородность суппозитория.</w:t>
      </w:r>
    </w:p>
    <w:p w14:paraId="22741ECE" w14:textId="77777777" w:rsidR="003E02F8" w:rsidRPr="003E02F8" w:rsidRDefault="003E02F8" w:rsidP="003E02F8">
      <w:pPr>
        <w:shd w:val="clear" w:color="auto" w:fill="FFFFCC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Основы могут быть различного состава, но всё же их можно подразделить на три большие группы:</w:t>
      </w:r>
    </w:p>
    <w:p w14:paraId="5BCE90BD" w14:textId="77777777" w:rsidR="003E02F8" w:rsidRPr="003E02F8" w:rsidRDefault="003E02F8" w:rsidP="003E02F8">
      <w:pPr>
        <w:shd w:val="clear" w:color="auto" w:fill="FFFFCC"/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1.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Нерастворимые в воде основы – гидрофобные (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липофильные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).</w:t>
      </w:r>
    </w:p>
    <w:p w14:paraId="1E937C94" w14:textId="77777777" w:rsidR="003E02F8" w:rsidRPr="003E02F8" w:rsidRDefault="003E02F8" w:rsidP="003E02F8">
      <w:pPr>
        <w:shd w:val="clear" w:color="auto" w:fill="FFFFCC"/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2.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Растворимые в воде – гидрофильные.</w:t>
      </w:r>
    </w:p>
    <w:p w14:paraId="1B1EEC0C" w14:textId="77777777" w:rsidR="003E02F8" w:rsidRPr="003E02F8" w:rsidRDefault="003E02F8" w:rsidP="003E02F8">
      <w:pPr>
        <w:shd w:val="clear" w:color="auto" w:fill="FFFFCC"/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3.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Основы, которые являются смесью представителей обеих групп -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дифильные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14:paraId="0C523745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Гидрофобные основы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:</w:t>
      </w:r>
    </w:p>
    <w:p w14:paraId="491EFA4D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масло какао (растительный жир, получаемый из семян шоколадного дерева) – используется при методе выкатывания. При комнатной температуре представляет собой куски светло-желтого цвета с запахом какао и приятным вкусом. Если в рецепте основа не указана, используют масло какао, так как она является наиболее индифферентной основой, хорошо смешивается с ЛВ, дает пластичные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суппозиторные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массы. Недостатками являются высокая стоимость, склонность к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прогорканию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, к тому же плохо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эмульгирует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водные растворы ЛВ. В связи с этим, были предложены основы:</w:t>
      </w:r>
    </w:p>
    <w:p w14:paraId="44754A91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сплав гидрогенизированных жиров и парафина –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бутирол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;</w:t>
      </w:r>
    </w:p>
    <w:p w14:paraId="62BA7A69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основа жировая для суппозиториев.</w:t>
      </w:r>
    </w:p>
    <w:p w14:paraId="26F6F0E7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Гидрофильные основы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:</w:t>
      </w:r>
    </w:p>
    <w:p w14:paraId="6A8490D4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желатинно-глицериновая основа (состоит из желатина, воды и глицерина в соотношении 1:2:5) – используется в аптечном производстве;</w:t>
      </w:r>
    </w:p>
    <w:p w14:paraId="7AB4F6B8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полиэтиленоксиды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;</w:t>
      </w:r>
    </w:p>
    <w:p w14:paraId="0B69EBA8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мыльно-глицериновая основа (состоит из кислоты стеариновой 5,0; натрия карбоната 2,6; глицерина 60,0: кристаллический натрия гидрокарбонат растворяют в глицерине при нагревании на водяной бане, после чего понемногу прибавляют стеариновую кислоту. При взаимодействии натрия гидрокарбоната со стеариновой кислотой выделяется углекислый газ, при этом образуется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стеарат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натрия – мыло, обладающее слабительным действием. Одна глицериновая свеча содержит 3,0 глицерина и 0,27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стеарата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натрия.</w:t>
      </w:r>
    </w:p>
    <w:p w14:paraId="7982346A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proofErr w:type="spellStart"/>
      <w:r w:rsidRPr="003E0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Дифильные</w:t>
      </w:r>
      <w:proofErr w:type="spellEnd"/>
      <w:r w:rsidRPr="003E0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 основы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– представляют собой сплавы гидрофильных и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липофильных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 основ с эмульгаторами, в качестве которых 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lastRenderedPageBreak/>
        <w:t>применяют 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витепсол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, смесь ненасыщенных жирных кислот, содержащих добавки эмульгатора.</w:t>
      </w:r>
    </w:p>
    <w:p w14:paraId="1321C30B" w14:textId="77777777" w:rsidR="003E02F8" w:rsidRPr="003E02F8" w:rsidRDefault="003E02F8" w:rsidP="003E02F8">
      <w:pPr>
        <w:shd w:val="clear" w:color="auto" w:fill="FFFFCC"/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Методы получения суппозиториев:</w:t>
      </w:r>
    </w:p>
    <w:p w14:paraId="11442C47" w14:textId="77777777" w:rsidR="003E02F8" w:rsidRPr="003E02F8" w:rsidRDefault="003E02F8" w:rsidP="003E02F8">
      <w:pPr>
        <w:shd w:val="clear" w:color="auto" w:fill="FFFFCC"/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1.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Выкатывание (ручное формование) – реализуется только на масле какао и используется только в аптечной практике.</w:t>
      </w:r>
    </w:p>
    <w:p w14:paraId="7F636ADE" w14:textId="77777777" w:rsidR="003E02F8" w:rsidRPr="003E02F8" w:rsidRDefault="003E02F8" w:rsidP="003E02F8">
      <w:pPr>
        <w:shd w:val="clear" w:color="auto" w:fill="FFFFCC"/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2.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Выливание.</w:t>
      </w:r>
    </w:p>
    <w:p w14:paraId="2407C701" w14:textId="77777777" w:rsidR="003E02F8" w:rsidRPr="003E02F8" w:rsidRDefault="003E02F8" w:rsidP="003E02F8">
      <w:pPr>
        <w:shd w:val="clear" w:color="auto" w:fill="FFFFCC"/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3.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Прессование.</w:t>
      </w:r>
    </w:p>
    <w:p w14:paraId="596A2AAF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Методы выливания и прессования можно реализовать и в условиях аптечного производства (при соответствующей организации процесса), но чаще всего используются в заводских условиях.</w:t>
      </w:r>
    </w:p>
    <w:p w14:paraId="58F453B0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Независимо от способа получения, технологический процесс получения суппозиториев складывается из нескольких стадий:</w:t>
      </w:r>
    </w:p>
    <w:p w14:paraId="303B7828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I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.Подготовительная.</w:t>
      </w:r>
    </w:p>
    <w:p w14:paraId="747D5B9D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а) подготовка основы;</w:t>
      </w:r>
    </w:p>
    <w:p w14:paraId="08308203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б) подготовка ЛВ.</w:t>
      </w:r>
    </w:p>
    <w:p w14:paraId="47F856D3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II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 Введение ЛВ в основу и получение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суппозиторной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массы.</w:t>
      </w:r>
    </w:p>
    <w:p w14:paraId="1D27BD2A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III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 Дозирование и формирование суппозиториев.</w:t>
      </w:r>
    </w:p>
    <w:p w14:paraId="1890A5F0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IV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 Стандартизация. Фасовка, упаковка, и оформление к отпуску.</w:t>
      </w:r>
    </w:p>
    <w:p w14:paraId="003AAC14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</w:p>
    <w:p w14:paraId="65E81E1B" w14:textId="77777777" w:rsidR="003E02F8" w:rsidRPr="003E02F8" w:rsidRDefault="003E02F8" w:rsidP="003E02F8">
      <w:pPr>
        <w:shd w:val="clear" w:color="auto" w:fill="FFFFCC"/>
        <w:spacing w:after="0" w:line="253" w:lineRule="atLeast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Способы прописывания суппозиториев:</w:t>
      </w:r>
    </w:p>
    <w:p w14:paraId="14D7DD69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разделительный;</w:t>
      </w:r>
    </w:p>
    <w:p w14:paraId="3855C0B7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распределительный.</w:t>
      </w:r>
    </w:p>
    <w:p w14:paraId="4CCEEF77" w14:textId="77777777" w:rsidR="003E02F8" w:rsidRPr="003E02F8" w:rsidRDefault="003E02F8" w:rsidP="003E02F8">
      <w:pPr>
        <w:shd w:val="clear" w:color="auto" w:fill="FFFFCC"/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Основные особенности метода выкатывания</w:t>
      </w:r>
    </w:p>
    <w:p w14:paraId="39C590E8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Необходимо сделать правильный расчет масла какао в соответствии с указанием ГФ Х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I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 В случае распределительного способа прописывания рецепта общее количество основы рассчитывается так:</w:t>
      </w:r>
    </w:p>
    <w:p w14:paraId="6B54E49A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m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основы общ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=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m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основы на один </w:t>
      </w:r>
      <w:proofErr w:type="spellStart"/>
      <w:proofErr w:type="gram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супп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.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N</w:t>
      </w:r>
      <w:proofErr w:type="gram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число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супп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.</w:t>
      </w:r>
    </w:p>
    <w:p w14:paraId="32D2DD5C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Если врач не указал количество масла какао на суппозитории, то можно воспользоваться формулой</w:t>
      </w:r>
    </w:p>
    <w:p w14:paraId="5E82DE2C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m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основы общ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=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m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основы на один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супп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. по ГФ Х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UA"/>
        </w:rPr>
        <w:t>I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N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число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супп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.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m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лв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 на все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супп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.</w:t>
      </w:r>
    </w:p>
    <w:p w14:paraId="5D923053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Масло какао должно быть предварительно измельчено в стружку и добавляется по частям.</w:t>
      </w:r>
    </w:p>
    <w:p w14:paraId="4C54C109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При введении ЛВ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суппозиторная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масса должна уминаться, а не измельчаться.</w:t>
      </w:r>
    </w:p>
    <w:p w14:paraId="6A7E4AC9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После приготовления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суппозиторной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массы необходимо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UA"/>
        </w:rPr>
        <w:t>ее взвесить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(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согл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 пр.214), полученный результат указать на обратной стороне рецепта и ППК, для того чтобы придерживаться этой массы в случае повторного изготовления.</w:t>
      </w:r>
    </w:p>
    <w:p w14:paraId="0A07FD08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Суппозиторная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масса считается готовой, если она полностью отстает от стенок ступки и пестика и собирается в комок при заворачивании в вощеную бумагу. Если масса хрупкая и легко крошится, то в качестве пластификатора вводят ланолин безводный из расчета 1,0-1,5 на 30,0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суппозиторной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массы.</w:t>
      </w:r>
    </w:p>
    <w:p w14:paraId="6F82C09E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Если в рецепте прописан ихтиол,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нафталанская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нефть, густые, жидкие экстракты и др. – добавление пластификатора не требуется.</w:t>
      </w:r>
    </w:p>
    <w:p w14:paraId="06246DC1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Если масса липнет и чрезмерно мягкой консистенции, разрешается добавить немного основы – масла какао или ввести уплотнитель (например, парафин).</w:t>
      </w:r>
    </w:p>
    <w:p w14:paraId="3E933E6F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lastRenderedPageBreak/>
        <w:t> </w:t>
      </w:r>
    </w:p>
    <w:p w14:paraId="31CF0071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Метод выкатывания предполагает использование пилюльной машинки для дозирования и формирования суппозиториев. Метод трудоемкий, требует определенного практического навыка,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малогигиеничен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 В процессе изготовления необходимо строгое соблюдение санитарно-гигиенических правил.</w:t>
      </w:r>
    </w:p>
    <w:p w14:paraId="6D50B9E7" w14:textId="77777777" w:rsidR="003E02F8" w:rsidRPr="003E02F8" w:rsidRDefault="003E02F8" w:rsidP="003E02F8">
      <w:pPr>
        <w:shd w:val="clear" w:color="auto" w:fill="FFFFCC"/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Правила введения ЛВ в масло какао</w:t>
      </w:r>
    </w:p>
    <w:p w14:paraId="4CF8BE5D" w14:textId="77777777" w:rsidR="003E02F8" w:rsidRPr="003E02F8" w:rsidRDefault="003E02F8" w:rsidP="003E02F8">
      <w:pPr>
        <w:shd w:val="clear" w:color="auto" w:fill="FFFFCC"/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1.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 суппозитории могут вводиться самые разнообразные ЛВ, порядок их введения определяется физико-химическими свойствами и, прежде всего, растворимостью.</w:t>
      </w:r>
    </w:p>
    <w:p w14:paraId="7DABE1E7" w14:textId="77777777" w:rsidR="003E02F8" w:rsidRPr="003E02F8" w:rsidRDefault="003E02F8" w:rsidP="003E02F8">
      <w:pPr>
        <w:shd w:val="clear" w:color="auto" w:fill="FFFFCC"/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2.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Растворимые в воде ЛВ и выписанные в небольшом количестве, в том числе – соли алкалоидов, новокаин, резорцин, протаргол, колларгол и др. - растворяют в минимальном количестве воды (или глицерина), а затем смешивают с частями жировой основы (образуется тип эмульсии).</w:t>
      </w:r>
    </w:p>
    <w:p w14:paraId="46065F3E" w14:textId="77777777" w:rsidR="003E02F8" w:rsidRPr="003E02F8" w:rsidRDefault="003E02F8" w:rsidP="003E02F8">
      <w:pPr>
        <w:shd w:val="clear" w:color="auto" w:fill="FFFFCC"/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3.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Водорастворимые ЛВ, выписанные в большом количестве, предварительно растирают с небольшим количеством воды и вводят по типу суспензии. Такой прием необходим для достижения более раннего терапевтического эффекта. Фактически в этом случае образуется комбинированный тип дисперсной системы – «тип суспензии + тип эмульсии».</w:t>
      </w:r>
    </w:p>
    <w:p w14:paraId="7D809EF8" w14:textId="77777777" w:rsidR="003E02F8" w:rsidRPr="003E02F8" w:rsidRDefault="003E02F8" w:rsidP="003E02F8">
      <w:pPr>
        <w:shd w:val="clear" w:color="auto" w:fill="FFFFCC"/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4.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ЛВ, не растворимые ни в воде, ни в основе вводят в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суппозиторную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массу по типу суспензии. При содержании их в малых количествах, растирают с небольшим количеством (по правилу Дерягина) жирного масла, а затем добавляют измельченную основу. При значительных количествах лекарственных веществ указанного типа их растирают и смешивают непосредственно с измельченной основой.</w:t>
      </w:r>
    </w:p>
    <w:p w14:paraId="4A5F7AF1" w14:textId="77777777" w:rsidR="003E02F8" w:rsidRPr="003E02F8" w:rsidRDefault="003E02F8" w:rsidP="003E02F8">
      <w:pPr>
        <w:shd w:val="clear" w:color="auto" w:fill="FFFFCC"/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5.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Сухие и густые экстракты растирают с равным количеством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спирто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-водо-глицериновой смеси.</w:t>
      </w:r>
    </w:p>
    <w:p w14:paraId="4BFC4A4A" w14:textId="77777777" w:rsidR="003E02F8" w:rsidRPr="003E02F8" w:rsidRDefault="003E02F8" w:rsidP="003E02F8">
      <w:pPr>
        <w:shd w:val="clear" w:color="auto" w:fill="FFFFCC"/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6.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Жирорастворимые вещества (ментол, камфора) – растворяют в масле какао и образуется «тип раствора». При этом возможно образование эвтектических смесей, масса разжижается, и для ее уплотнения добавляют воск или парафин в количестве 10%.</w:t>
      </w:r>
    </w:p>
    <w:p w14:paraId="28BAD173" w14:textId="77777777" w:rsidR="003E02F8" w:rsidRPr="003E02F8" w:rsidRDefault="003E02F8" w:rsidP="003E02F8">
      <w:pPr>
        <w:shd w:val="clear" w:color="auto" w:fill="FFFFCC"/>
        <w:spacing w:after="0" w:line="253" w:lineRule="atLeast"/>
        <w:ind w:firstLine="708"/>
        <w:jc w:val="center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Особенности приготовления суппозиториев методом выливания</w:t>
      </w:r>
    </w:p>
    <w:p w14:paraId="2201F714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Метод удобен, гигиеничен, производителен, позволяет получать суппозитории одинаковой формы. Требуется использование специальных форм для выливания, что позволяет совмещать дозирование и формирование суппозиториев.</w:t>
      </w:r>
    </w:p>
    <w:p w14:paraId="40708CFD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Перед выливанием формы предварительно охлаждают в морозильной камере и смазывают жидкостью, не родственной к основе, для того чтобы суппозитории не прилипали (вазелиновым маслом или мыльным спиртом).</w:t>
      </w:r>
    </w:p>
    <w:p w14:paraId="38DD8DC4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При расчете основы необходимо учитывать объем гнезда формы. Он выражается через массу жировой основы, которая вмещается в 1 гнездо.</w:t>
      </w:r>
    </w:p>
    <w:p w14:paraId="26947976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Для расчета необходимого количества основы нельзя просто вычитать из общей массы массу ЛВ, т.к. плотность у них разная. Поэтому при расчетах 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lastRenderedPageBreak/>
        <w:t>пользуются коэффициентами замещения ЛВ (см. в справочных таблицах). Существует 2 типа коэффициентов замещения:</w:t>
      </w:r>
    </w:p>
    <w:p w14:paraId="290474DE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Е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ж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(заместительный или прямой) – показывает количество ЛВ, занимающее такой же объем, что 1,0 г жировой основы.</w:t>
      </w:r>
    </w:p>
    <w:p w14:paraId="2B0429B0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1/Е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ж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(обратный) – показывает количество жировой основы, занимающей такой же объем основы, что 1,0 г ЛВ (пользоваться удобнее).</w:t>
      </w:r>
    </w:p>
    <w:p w14:paraId="59C011E3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Если в качестве основы используют гидрофильную – желатиноглицериновую основу, то первоначально рассчитывают количество жировой основы, а далее через модуль перехода 1,21= , рассчитывают желатиноглицериновую основу (т.е. желатиноглицериновой основы нужно взять в 1, 21 р. больше).</w:t>
      </w:r>
    </w:p>
    <w:p w14:paraId="387B2036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Суппозиторная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масса должна быть расплавленной, но достаточно вязкой, с равномерно распределенными ЛВ. Во избежание расслаивания необходимо быстро разливать, перемешивать массу и охлаждать заполненные формы.</w:t>
      </w:r>
    </w:p>
    <w:p w14:paraId="668F7CED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Особенности </w:t>
      </w:r>
      <w:r w:rsidRPr="003E0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введения ЛВ в основу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, как и в методе выкатывания, зависят от физико-химических свойств ЛВ:</w:t>
      </w:r>
    </w:p>
    <w:p w14:paraId="29B86A9D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растворимые в основе вещества растворяют в ней;</w:t>
      </w:r>
    </w:p>
    <w:p w14:paraId="22DECCB3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водорастворимые вещества вводят, предварительно растворив их в минимальном количестве воды, при этом в состав жировой основы обязательно должны входить ПАВ.</w:t>
      </w:r>
    </w:p>
    <w:p w14:paraId="585FA353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вещества, нерастворимые ни в воде, ни в основе, вводят по типу суспензии.</w:t>
      </w:r>
    </w:p>
    <w:p w14:paraId="68099F1C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термолабильные вещества добавляют только к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полуостывшей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основе перед выливанием в формы.</w:t>
      </w:r>
    </w:p>
    <w:p w14:paraId="5429EDF5" w14:textId="77777777" w:rsidR="003E02F8" w:rsidRPr="003E02F8" w:rsidRDefault="003E02F8" w:rsidP="003E02F8">
      <w:pPr>
        <w:shd w:val="clear" w:color="auto" w:fill="FFFFCC"/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Особенности приготовления палочек</w:t>
      </w:r>
    </w:p>
    <w:p w14:paraId="679AA259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Палочки предназначены для введения в полости тела, представляющие собой узкие каналы. Готовят их по  рецепту, в котором обязательно указывают диаметр, длину и их количество. Получать можно всеми перечисленными выше методами. В качестве основы часто используют масло какао.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UA"/>
        </w:rPr>
        <w:t>Для расчета основы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в справочной литературе существуют таблицы. Кроме того, можно воспользоваться формулой:</w:t>
      </w:r>
    </w:p>
    <w:p w14:paraId="32532213" w14:textId="77777777" w:rsidR="003E02F8" w:rsidRPr="003E02F8" w:rsidRDefault="003E02F8" w:rsidP="003E02F8">
      <w:pPr>
        <w:shd w:val="clear" w:color="auto" w:fill="FFFFCC"/>
        <w:spacing w:after="0" w:line="253" w:lineRule="atLeast"/>
        <w:ind w:left="708" w:firstLine="708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Х=0,785 ×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d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UA"/>
        </w:rPr>
        <w:t>2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×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l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×ρ×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n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, где</w:t>
      </w:r>
    </w:p>
    <w:p w14:paraId="3A4F0267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Х – количество основы, г;</w:t>
      </w:r>
    </w:p>
    <w:p w14:paraId="041BF88C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d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– диаметр палочки, см;</w:t>
      </w:r>
    </w:p>
    <w:p w14:paraId="401ABF24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n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– количество палочек по рецепту;</w:t>
      </w:r>
    </w:p>
    <w:p w14:paraId="5D23AF54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proofErr w:type="gram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l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–</w:t>
      </w:r>
      <w:proofErr w:type="gram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длина палочки;</w:t>
      </w:r>
    </w:p>
    <w:p w14:paraId="3D0A0EE5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ρ – плотность масла какао (0,95) </w:t>
      </w:r>
    </w:p>
    <w:p w14:paraId="45EA37D0" w14:textId="77777777" w:rsidR="003E02F8" w:rsidRPr="003E02F8" w:rsidRDefault="003E02F8" w:rsidP="003E02F8">
      <w:pPr>
        <w:shd w:val="clear" w:color="auto" w:fill="FFFFCC"/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</w:p>
    <w:p w14:paraId="456C117C" w14:textId="77777777" w:rsidR="003E02F8" w:rsidRPr="003E02F8" w:rsidRDefault="003E02F8" w:rsidP="003E02F8">
      <w:pPr>
        <w:shd w:val="clear" w:color="auto" w:fill="FFFFCC"/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Частная технология суппозиториев</w:t>
      </w:r>
    </w:p>
    <w:p w14:paraId="5DE7A39A" w14:textId="77777777" w:rsidR="003E02F8" w:rsidRPr="003E02F8" w:rsidRDefault="003E02F8" w:rsidP="003E02F8">
      <w:pPr>
        <w:shd w:val="clear" w:color="auto" w:fill="FFFFCC"/>
        <w:spacing w:after="0" w:line="253" w:lineRule="atLeast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Recipe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: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Osarsoli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0,2      </w:t>
      </w:r>
    </w:p>
    <w:p w14:paraId="1A7C37D2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   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Glucosi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0,2</w:t>
      </w:r>
    </w:p>
    <w:p w14:paraId="2A7623D8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   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Olei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 Cacao quantum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satis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,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ut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 fiat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suppositorium</w:t>
      </w:r>
      <w:proofErr w:type="spellEnd"/>
    </w:p>
    <w:p w14:paraId="1149E3EC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Da tales doses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numero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10</w:t>
      </w:r>
    </w:p>
    <w:p w14:paraId="5AB98F07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Signa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: По 1 шарику на ночь во влагалище.</w:t>
      </w:r>
    </w:p>
    <w:p w14:paraId="1BB0E586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</w:p>
    <w:p w14:paraId="6C620152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lastRenderedPageBreak/>
        <w:t>Проверка доз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осарсола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(список А). ВРД = 0,25, ВСД = 1,0.</w:t>
      </w:r>
    </w:p>
    <w:p w14:paraId="06D9971C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Рд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= 0,2,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сд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= 0,2. Следовательно, дозы не завышены.</w:t>
      </w:r>
    </w:p>
    <w:p w14:paraId="6486CB6F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</w:p>
    <w:p w14:paraId="22375F5B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ППК</w:t>
      </w:r>
    </w:p>
    <w:p w14:paraId="4151ED77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оборотная сторона</w:t>
      </w:r>
    </w:p>
    <w:p w14:paraId="7F0FCC0A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Осарсола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2,0</w:t>
      </w:r>
    </w:p>
    <w:p w14:paraId="1C13855C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Глюкозы 2,0</w:t>
      </w:r>
    </w:p>
    <w:p w14:paraId="33EFD94A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Масла какао 4 х 10 - (2,0+2,0) = 36,0</w:t>
      </w:r>
    </w:p>
    <w:p w14:paraId="136FAE92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Общая масса      40,0, число шариков № 10</w:t>
      </w:r>
    </w:p>
    <w:p w14:paraId="3E88E3D7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 В рецепте не указана масса масла какао, следовательно, в расчетах принимаем массу шарика за 4,0 (указания ГФ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XI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). Глюкоза растворяется в воде в соотношении 1:1,5,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осарсол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малорастворим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, поэтому при смешивании с жировой основой (масло какао) образуется комбинированный тип дисперсной системы.</w:t>
      </w:r>
    </w:p>
    <w:p w14:paraId="24998FEA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 В ступке растирают с несколькими каплями воды 2,0 глюкозы, получают у провизора-технолога 2,0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осарсола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, добавляют в ступку и тщательно растирают. Затем по частям добавляют предварительно измельченное в стружку масло какао. Смесь уминают до однородной, пластичной массы, отстающей от стенок ступки. При необходимости добавляют небольшое количество ланолина безводного.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Суппозиторную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массу переносят на капсулу и взвешивают. Массу указывают на обороте рецепта и в ППК, чтобы при повторном изготовлении ориентироваться на обозначенную массу.</w:t>
      </w:r>
    </w:p>
    <w:p w14:paraId="3232D18F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 С помощью дощечки на стекле пилюльной машинки формируют брусок. Используя резак, на бруске делают насечки, согласно количеству прописанных доз. Делят на 10 равных частей. Из каждой части с помощью дощечки выкатывают шарик. При изготовлении шариков тщательно следят за соблюдением санитарных норм.        Каждый шарик заворачивают в парафинированную (вощаную) капсулу и помещают в пакет или коробку. Оформляют основной этикеткой “Наружное”, дополнительными: “Хранить в прохладном, защищенном от света месте”, “Обращаться с осторожностью”. Лекарственная форма опечатывается. Рецепт остается в аптеке. Больному выписывается сигнатура.</w:t>
      </w:r>
    </w:p>
    <w:p w14:paraId="629E34B6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Возьми:     Фурацилина 0,02</w:t>
      </w:r>
    </w:p>
    <w:p w14:paraId="6A591B2F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           Масла какао достаточное количество,</w:t>
      </w:r>
    </w:p>
    <w:p w14:paraId="7774B795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           чтобы получилась палочка</w:t>
      </w:r>
    </w:p>
    <w:p w14:paraId="53B3C358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           длиной 4 см, диаметром 3 мм.</w:t>
      </w:r>
    </w:p>
    <w:p w14:paraId="3259D652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           Дай таких доз № 10.</w:t>
      </w:r>
    </w:p>
    <w:p w14:paraId="3B7FC8FA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           Обозначь, По 1 палочке в свищевой ход на ночь.</w:t>
      </w:r>
    </w:p>
    <w:p w14:paraId="304DF9B6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Проверка доз фурацилина (список Б). ВРД = 0,1; ВСД = 0,5.</w:t>
      </w:r>
    </w:p>
    <w:p w14:paraId="3A717B42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Рд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= 0,02,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сд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= 0,02. Следовательно, дозы не превышены.</w:t>
      </w:r>
    </w:p>
    <w:p w14:paraId="2E925909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Расчеты (оборотная сторона ППК).</w:t>
      </w:r>
    </w:p>
    <w:p w14:paraId="3F6E81BD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Фурацилина 0,02 </w:t>
      </w:r>
      <w:r w:rsidRPr="003E02F8">
        <w:rPr>
          <w:rFonts w:ascii="Symbol" w:eastAsia="Times New Roman" w:hAnsi="Symbol" w:cs="Calibri"/>
          <w:color w:val="000000"/>
          <w:sz w:val="28"/>
          <w:szCs w:val="28"/>
          <w:lang w:eastAsia="ru-UA"/>
        </w:rPr>
        <w:t>´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10 = 0,2</w:t>
      </w:r>
    </w:p>
    <w:p w14:paraId="0D7416D7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Масла какао 2,68</w:t>
      </w:r>
    </w:p>
    <w:p w14:paraId="399CEE27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Палочки № 10, длина 4 см, диаметр 3 мм</w:t>
      </w:r>
    </w:p>
    <w:p w14:paraId="546922E9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lastRenderedPageBreak/>
        <w:t>Общая масса       2,88</w:t>
      </w:r>
    </w:p>
    <w:p w14:paraId="606D2F31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Расчет масла какао проводят по формуле:</w:t>
      </w:r>
    </w:p>
    <w:p w14:paraId="57B84FE1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х = 0,785 </w:t>
      </w:r>
      <w:r w:rsidRPr="003E02F8">
        <w:rPr>
          <w:rFonts w:ascii="Symbol" w:eastAsia="Times New Roman" w:hAnsi="Symbol" w:cs="Calibri"/>
          <w:color w:val="000000"/>
          <w:sz w:val="28"/>
          <w:szCs w:val="28"/>
          <w:lang w:eastAsia="ru-UA"/>
        </w:rPr>
        <w:t>´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0,3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UA"/>
        </w:rPr>
        <w:t>2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  <w:r w:rsidRPr="003E02F8">
        <w:rPr>
          <w:rFonts w:ascii="Symbol" w:eastAsia="Times New Roman" w:hAnsi="Symbol" w:cs="Calibri"/>
          <w:color w:val="000000"/>
          <w:sz w:val="28"/>
          <w:szCs w:val="28"/>
          <w:lang w:eastAsia="ru-UA"/>
        </w:rPr>
        <w:t>´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4 х 10 </w:t>
      </w:r>
      <w:r w:rsidRPr="003E02F8">
        <w:rPr>
          <w:rFonts w:ascii="Symbol" w:eastAsia="Times New Roman" w:hAnsi="Symbol" w:cs="Calibri"/>
          <w:color w:val="000000"/>
          <w:sz w:val="28"/>
          <w:szCs w:val="28"/>
          <w:lang w:eastAsia="ru-UA"/>
        </w:rPr>
        <w:t>´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0,95 = 2,68</w:t>
      </w:r>
    </w:p>
    <w:p w14:paraId="54DD45DA" w14:textId="77777777" w:rsidR="003E02F8" w:rsidRPr="003E02F8" w:rsidRDefault="003E02F8" w:rsidP="003E02F8">
      <w:pPr>
        <w:shd w:val="clear" w:color="auto" w:fill="FFFFCC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При методе выкатывания предварительно измельченный фурацилин смешивают (так как мало растворим в воде) по частям со стружкой  масла какао, массу уминают до готовности, взвешивают, результат взвешивания отмечают  на рецепте и в ППК. Из массы формируют брусок, делят его на 10 доз, из каждой дозы выкатывают палочку указанных в рецепте размеров с заостренным концом. Полученные палочки укладывают в коробки в складки парафинированной бумаги, сверху прикрывая их кусочком бумаги. Коробку оформляют к отпуску по общим правилам с основной этикеткой “Наружное”, “Хранить в прохладном, защищенном от света месте”.</w:t>
      </w:r>
    </w:p>
    <w:p w14:paraId="47CD913D" w14:textId="77777777" w:rsidR="003E02F8" w:rsidRPr="003E02F8" w:rsidRDefault="003E02F8" w:rsidP="003E02F8">
      <w:pPr>
        <w:shd w:val="clear" w:color="auto" w:fill="FFFFCC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Rp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.:  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Methyluracili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 0,4</w:t>
      </w:r>
    </w:p>
    <w:p w14:paraId="3449B138" w14:textId="77777777" w:rsidR="003E02F8" w:rsidRPr="003E02F8" w:rsidRDefault="003E02F8" w:rsidP="003E02F8">
      <w:pPr>
        <w:shd w:val="clear" w:color="auto" w:fill="FFFFCC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        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Butyroli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q.s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.</w:t>
      </w:r>
    </w:p>
    <w:p w14:paraId="0A2085F1" w14:textId="77777777" w:rsidR="003E02F8" w:rsidRPr="003E02F8" w:rsidRDefault="003E02F8" w:rsidP="003E02F8">
      <w:pPr>
        <w:shd w:val="clear" w:color="auto" w:fill="FFFFCC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        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M.f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. supp.</w:t>
      </w:r>
    </w:p>
    <w:p w14:paraId="1CBF24CD" w14:textId="77777777" w:rsidR="003E02F8" w:rsidRPr="003E02F8" w:rsidRDefault="003E02F8" w:rsidP="003E02F8">
      <w:pPr>
        <w:shd w:val="clear" w:color="auto" w:fill="FFFFCC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        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D.t.d.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 xml:space="preserve"> N 4</w:t>
      </w:r>
    </w:p>
    <w:p w14:paraId="6BF3936D" w14:textId="77777777" w:rsidR="003E02F8" w:rsidRPr="003E02F8" w:rsidRDefault="003E02F8" w:rsidP="003E02F8">
      <w:pPr>
        <w:shd w:val="clear" w:color="auto" w:fill="FFFFCC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         S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 По 1 свече 2 раза в день</w:t>
      </w:r>
    </w:p>
    <w:p w14:paraId="7A6BBD52" w14:textId="77777777" w:rsidR="003E02F8" w:rsidRPr="003E02F8" w:rsidRDefault="003E02F8" w:rsidP="003E02F8">
      <w:pPr>
        <w:shd w:val="clear" w:color="auto" w:fill="FFFFCC"/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Суппозитории с веществом списка Б, нерастворимым в воде и жировой основе. Объем гнезд формы обеспечивает получение суппозиториев массой 3,0 г. Поэтому для приготовления 4 суппозиториев из чистой основы следовало бы взять 12,0 г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бутирола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 Однако, учитывая объем, который займет 1,6 г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метилурацила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, количество основы нужно соответственно уменьшить с учетом 1/Е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ж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ЛВ</w:t>
      </w:r>
    </w:p>
    <w:p w14:paraId="124AF564" w14:textId="77777777" w:rsidR="003E02F8" w:rsidRPr="003E02F8" w:rsidRDefault="003E02F8" w:rsidP="003E02F8">
      <w:pPr>
        <w:shd w:val="clear" w:color="auto" w:fill="FFFFCC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Проверка доз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метилурацила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(Список Б): ВРД = 0,5, ВСД = 2,0</w:t>
      </w:r>
    </w:p>
    <w:p w14:paraId="60B4C7E1" w14:textId="77777777" w:rsidR="003E02F8" w:rsidRPr="003E02F8" w:rsidRDefault="003E02F8" w:rsidP="003E02F8">
      <w:pPr>
        <w:shd w:val="clear" w:color="auto" w:fill="FFFFCC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Рд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= 0,4,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сд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= 0,4</w:t>
      </w:r>
      <w:r w:rsidRPr="003E02F8">
        <w:rPr>
          <w:rFonts w:ascii="Symbol" w:eastAsia="Times New Roman" w:hAnsi="Symbol" w:cs="Times New Roman"/>
          <w:color w:val="000000"/>
          <w:sz w:val="28"/>
          <w:szCs w:val="28"/>
          <w:lang w:eastAsia="ru-UA"/>
        </w:rPr>
        <w:t>´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2=0,8. Следовательно, высшая разовая и суточная доза не превышена.</w:t>
      </w:r>
    </w:p>
    <w:p w14:paraId="1264F8AE" w14:textId="77777777" w:rsidR="003E02F8" w:rsidRPr="003E02F8" w:rsidRDefault="003E02F8" w:rsidP="003E02F8">
      <w:pPr>
        <w:shd w:val="clear" w:color="auto" w:fill="FFFFCC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ППК    Оборотная сторона</w:t>
      </w:r>
    </w:p>
    <w:p w14:paraId="46A4DAF1" w14:textId="77777777" w:rsidR="003E02F8" w:rsidRPr="003E02F8" w:rsidRDefault="003E02F8" w:rsidP="003E02F8">
      <w:pPr>
        <w:shd w:val="clear" w:color="auto" w:fill="FFFFCC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Метилурацила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1,0</w:t>
      </w:r>
    </w:p>
    <w:p w14:paraId="3D701E13" w14:textId="77777777" w:rsidR="003E02F8" w:rsidRPr="003E02F8" w:rsidRDefault="003E02F8" w:rsidP="003E02F8">
      <w:pPr>
        <w:shd w:val="clear" w:color="auto" w:fill="FFFFCC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Основы 3</w:t>
      </w:r>
      <w:r w:rsidRPr="003E02F8">
        <w:rPr>
          <w:rFonts w:ascii="Symbol" w:eastAsia="Times New Roman" w:hAnsi="Symbol" w:cs="Times New Roman"/>
          <w:color w:val="000000"/>
          <w:sz w:val="28"/>
          <w:szCs w:val="28"/>
          <w:lang w:eastAsia="ru-UA"/>
        </w:rPr>
        <w:t>´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4 – (0,4</w:t>
      </w:r>
      <w:r w:rsidRPr="003E02F8">
        <w:rPr>
          <w:rFonts w:ascii="Symbol" w:eastAsia="Times New Roman" w:hAnsi="Symbol" w:cs="Times New Roman"/>
          <w:color w:val="000000"/>
          <w:sz w:val="28"/>
          <w:szCs w:val="28"/>
          <w:lang w:eastAsia="ru-UA"/>
        </w:rPr>
        <w:t>´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4)</w:t>
      </w:r>
      <w:r w:rsidRPr="003E02F8">
        <w:rPr>
          <w:rFonts w:ascii="Symbol" w:eastAsia="Times New Roman" w:hAnsi="Symbol" w:cs="Times New Roman"/>
          <w:color w:val="000000"/>
          <w:sz w:val="28"/>
          <w:szCs w:val="28"/>
          <w:lang w:eastAsia="ru-UA"/>
        </w:rPr>
        <w:t>´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0,66 = 11,32 г</w:t>
      </w:r>
    </w:p>
    <w:p w14:paraId="113EA688" w14:textId="77777777" w:rsidR="003E02F8" w:rsidRPr="003E02F8" w:rsidRDefault="003E02F8" w:rsidP="003E02F8">
      <w:pPr>
        <w:shd w:val="clear" w:color="auto" w:fill="FFFFCC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Число свечей № 4.</w:t>
      </w:r>
    </w:p>
    <w:p w14:paraId="2B876AE7" w14:textId="77777777" w:rsidR="003E02F8" w:rsidRPr="003E02F8" w:rsidRDefault="003E02F8" w:rsidP="003E02F8">
      <w:pPr>
        <w:shd w:val="clear" w:color="auto" w:fill="FFFFCC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</w:p>
    <w:p w14:paraId="051CDBF1" w14:textId="77777777" w:rsidR="003E02F8" w:rsidRPr="003E02F8" w:rsidRDefault="003E02F8" w:rsidP="003E02F8">
      <w:pPr>
        <w:shd w:val="clear" w:color="auto" w:fill="FFFFCC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Метилурацил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не растворяется ни в воде, ни в жировой основе, поэтому вводится по типу суспензии. Измельченный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бутирол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помещают в фарфоровую чашку и расплавляют на водяной бане.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Полуостывшую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жировую основу тщательно смешивают с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метилурацилом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и быстро разливают в формы, предварительно смазанные мыльным спиртом и охлажденные в морозильной камере. После полного застывания приготовленной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суппозиторной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массы, формы развинчивают и осторожно вынимают суппозитории. Каждый суппозиторий заворачивают в парафинированную (вощеную) капсулу и помещают в пакет или коробку. Оформляют основной этикеткой «Наружное», дополнительной «Хранить в прохладном, защищенном от света месте».</w:t>
      </w:r>
    </w:p>
    <w:p w14:paraId="3F2E4C9F" w14:textId="77777777" w:rsidR="003E02F8" w:rsidRPr="003E02F8" w:rsidRDefault="003E02F8" w:rsidP="003E02F8">
      <w:pPr>
        <w:shd w:val="clear" w:color="auto" w:fill="FFFFCC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Rp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.:  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Zinci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oxydi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 0,25</w:t>
      </w:r>
    </w:p>
    <w:p w14:paraId="6E3E3FB5" w14:textId="77777777" w:rsidR="003E02F8" w:rsidRPr="003E02F8" w:rsidRDefault="003E02F8" w:rsidP="003E02F8">
      <w:pPr>
        <w:shd w:val="clear" w:color="auto" w:fill="FFFFCC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Ac.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borici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 0,2</w:t>
      </w:r>
    </w:p>
    <w:p w14:paraId="651EFBB0" w14:textId="77777777" w:rsidR="003E02F8" w:rsidRPr="003E02F8" w:rsidRDefault="003E02F8" w:rsidP="003E02F8">
      <w:pPr>
        <w:shd w:val="clear" w:color="auto" w:fill="FFFFCC"/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Massae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gelatinosae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q.s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.</w:t>
      </w:r>
    </w:p>
    <w:p w14:paraId="70AA6F5E" w14:textId="77777777" w:rsidR="003E02F8" w:rsidRPr="003E02F8" w:rsidRDefault="003E02F8" w:rsidP="003E02F8">
      <w:pPr>
        <w:shd w:val="clear" w:color="auto" w:fill="FFFFCC"/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lastRenderedPageBreak/>
        <w:t>M.f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.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suppositorium</w:t>
      </w:r>
      <w:proofErr w:type="spellEnd"/>
    </w:p>
    <w:p w14:paraId="557F6095" w14:textId="77777777" w:rsidR="003E02F8" w:rsidRPr="003E02F8" w:rsidRDefault="003E02F8" w:rsidP="003E02F8">
      <w:pPr>
        <w:shd w:val="clear" w:color="auto" w:fill="FFFFCC"/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D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t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d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N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10</w:t>
      </w:r>
    </w:p>
    <w:p w14:paraId="12A922A7" w14:textId="77777777" w:rsidR="003E02F8" w:rsidRPr="003E02F8" w:rsidRDefault="003E02F8" w:rsidP="003E02F8">
      <w:pPr>
        <w:shd w:val="clear" w:color="auto" w:fill="FFFFCC"/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S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 По 1 пессарию на ночь.</w:t>
      </w:r>
    </w:p>
    <w:p w14:paraId="7DA31111" w14:textId="77777777" w:rsidR="003E02F8" w:rsidRPr="003E02F8" w:rsidRDefault="003E02F8" w:rsidP="003E02F8">
      <w:pPr>
        <w:shd w:val="clear" w:color="auto" w:fill="FFFFCC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Выписаны вагинальные суппозитории на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желатино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-глицериновой основе. Объем гнезда формы обеспечивает выход шариков на гидрофобной основе массой 2,5 г. Расчет основы проводим с учетом 1/Е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ж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 Для приготовления 10 шариков - жировой основы (без лекарственных веществ) нужно было бы взять 25,0 г. 1/Е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UA"/>
        </w:rPr>
        <w:t>ж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цинка оксида – 0,21, кислоты борной – 0,625. Находим необходимое количество жировой основы:</w:t>
      </w:r>
    </w:p>
    <w:p w14:paraId="73D2C66A" w14:textId="77777777" w:rsidR="003E02F8" w:rsidRPr="003E02F8" w:rsidRDefault="003E02F8" w:rsidP="003E02F8">
      <w:pPr>
        <w:shd w:val="clear" w:color="auto" w:fill="FFFFCC"/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2,5</w:t>
      </w:r>
      <w:r w:rsidRPr="003E02F8">
        <w:rPr>
          <w:rFonts w:ascii="Symbol" w:eastAsia="Times New Roman" w:hAnsi="Symbol" w:cs="Times New Roman"/>
          <w:color w:val="000000"/>
          <w:sz w:val="28"/>
          <w:szCs w:val="28"/>
          <w:lang w:eastAsia="ru-UA"/>
        </w:rPr>
        <w:t>´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10 – (0,25 </w:t>
      </w:r>
      <w:r w:rsidRPr="003E02F8">
        <w:rPr>
          <w:rFonts w:ascii="Symbol" w:eastAsia="Times New Roman" w:hAnsi="Symbol" w:cs="Times New Roman"/>
          <w:color w:val="000000"/>
          <w:sz w:val="28"/>
          <w:szCs w:val="28"/>
          <w:lang w:eastAsia="ru-UA"/>
        </w:rPr>
        <w:t>´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10 </w:t>
      </w:r>
      <w:r w:rsidRPr="003E02F8">
        <w:rPr>
          <w:rFonts w:ascii="Symbol" w:eastAsia="Times New Roman" w:hAnsi="Symbol" w:cs="Times New Roman"/>
          <w:color w:val="000000"/>
          <w:sz w:val="28"/>
          <w:szCs w:val="28"/>
          <w:lang w:eastAsia="ru-UA"/>
        </w:rPr>
        <w:t>´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0,21 + 0,2 </w:t>
      </w:r>
      <w:r w:rsidRPr="003E02F8">
        <w:rPr>
          <w:rFonts w:ascii="Symbol" w:eastAsia="Times New Roman" w:hAnsi="Symbol" w:cs="Times New Roman"/>
          <w:color w:val="000000"/>
          <w:sz w:val="28"/>
          <w:szCs w:val="28"/>
          <w:lang w:eastAsia="ru-UA"/>
        </w:rPr>
        <w:t>´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10 </w:t>
      </w:r>
      <w:r w:rsidRPr="003E02F8">
        <w:rPr>
          <w:rFonts w:ascii="Symbol" w:eastAsia="Times New Roman" w:hAnsi="Symbol" w:cs="Times New Roman"/>
          <w:color w:val="000000"/>
          <w:sz w:val="28"/>
          <w:szCs w:val="28"/>
          <w:lang w:eastAsia="ru-UA"/>
        </w:rPr>
        <w:t>´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0,625) = 23,22 г</w:t>
      </w:r>
    </w:p>
    <w:p w14:paraId="7812B97B" w14:textId="77777777" w:rsidR="003E02F8" w:rsidRPr="003E02F8" w:rsidRDefault="003E02F8" w:rsidP="003E02F8">
      <w:pPr>
        <w:shd w:val="clear" w:color="auto" w:fill="FFFFCC"/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Для перехода от жировой основы к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желатино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-глицериновой основе необходимо массу жировой основы умножить на коэффициент перехода, равный 1,21.</w:t>
      </w:r>
    </w:p>
    <w:p w14:paraId="01628FF6" w14:textId="77777777" w:rsidR="003E02F8" w:rsidRPr="003E02F8" w:rsidRDefault="003E02F8" w:rsidP="003E02F8">
      <w:pPr>
        <w:shd w:val="clear" w:color="auto" w:fill="FFFFCC"/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23,22 </w:t>
      </w:r>
      <w:r w:rsidRPr="003E02F8">
        <w:rPr>
          <w:rFonts w:ascii="Symbol" w:eastAsia="Times New Roman" w:hAnsi="Symbol" w:cs="Times New Roman"/>
          <w:color w:val="000000"/>
          <w:sz w:val="28"/>
          <w:szCs w:val="28"/>
          <w:lang w:eastAsia="ru-UA"/>
        </w:rPr>
        <w:t>´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1,21 = 28,0 г</w:t>
      </w:r>
    </w:p>
    <w:p w14:paraId="3D396F9D" w14:textId="77777777" w:rsidR="003E02F8" w:rsidRPr="003E02F8" w:rsidRDefault="003E02F8" w:rsidP="003E02F8">
      <w:pPr>
        <w:shd w:val="clear" w:color="auto" w:fill="FFFFCC"/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При приготовлении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желатино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-глицериновой основы количество желатина, глицерина и воды рассчитывают соответственно прописи ГФ Х (желатина медицинского – 1 часть, глицерина – 5 частей, воды очищенной – 2 части).</w:t>
      </w:r>
    </w:p>
    <w:p w14:paraId="5F7BAA0F" w14:textId="77777777" w:rsidR="003E02F8" w:rsidRPr="003E02F8" w:rsidRDefault="003E02F8" w:rsidP="003E02F8">
      <w:pPr>
        <w:shd w:val="clear" w:color="auto" w:fill="FFFFCC"/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Оборотная сторона ППК</w:t>
      </w:r>
    </w:p>
    <w:p w14:paraId="2637E674" w14:textId="77777777" w:rsidR="003E02F8" w:rsidRPr="003E02F8" w:rsidRDefault="003E02F8" w:rsidP="003E02F8">
      <w:pPr>
        <w:shd w:val="clear" w:color="auto" w:fill="FFFFCC"/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 Оксида цинка 2,5</w:t>
      </w:r>
    </w:p>
    <w:p w14:paraId="4990C449" w14:textId="77777777" w:rsidR="003E02F8" w:rsidRPr="003E02F8" w:rsidRDefault="003E02F8" w:rsidP="003E02F8">
      <w:pPr>
        <w:shd w:val="clear" w:color="auto" w:fill="FFFFCC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 Желатина 3,5</w:t>
      </w:r>
    </w:p>
    <w:p w14:paraId="51C6FDAF" w14:textId="77777777" w:rsidR="003E02F8" w:rsidRPr="003E02F8" w:rsidRDefault="003E02F8" w:rsidP="003E02F8">
      <w:pPr>
        <w:shd w:val="clear" w:color="auto" w:fill="FFFFCC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 Глицерина 17,5</w:t>
      </w:r>
    </w:p>
    <w:p w14:paraId="59FF0242" w14:textId="77777777" w:rsidR="003E02F8" w:rsidRPr="003E02F8" w:rsidRDefault="003E02F8" w:rsidP="003E02F8">
      <w:pPr>
        <w:shd w:val="clear" w:color="auto" w:fill="FFFFCC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 Кислоты борной 2,0</w:t>
      </w:r>
    </w:p>
    <w:p w14:paraId="27067618" w14:textId="77777777" w:rsidR="003E02F8" w:rsidRPr="003E02F8" w:rsidRDefault="003E02F8" w:rsidP="003E02F8">
      <w:pPr>
        <w:shd w:val="clear" w:color="auto" w:fill="FFFFCC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 Воды очищенной 7,0</w:t>
      </w:r>
    </w:p>
    <w:p w14:paraId="3DED4193" w14:textId="77777777" w:rsidR="003E02F8" w:rsidRPr="003E02F8" w:rsidRDefault="003E02F8" w:rsidP="003E02F8">
      <w:pPr>
        <w:shd w:val="clear" w:color="auto" w:fill="FFFFCC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Число суппозиториев № 10</w:t>
      </w:r>
    </w:p>
    <w:p w14:paraId="51F9697C" w14:textId="77777777" w:rsidR="003E02F8" w:rsidRPr="003E02F8" w:rsidRDefault="003E02F8" w:rsidP="003E02F8">
      <w:pPr>
        <w:shd w:val="clear" w:color="auto" w:fill="FFFFCC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 предварительно тарированную чашку помещают 3,5 г измельченного желатина, обливают 7 мл воды и оставляют на 30-40 минут для набухания. 2,0 кислоты борной растворяют при нагревании в глицерине (растворимость 1:6). Полученный раствор добавляют к набухшему желатину, нагревают на водяной бане, добавляют предварительно измельченный цинка оксид и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помешиваяют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до образования однородной массы. Готовую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суппозиторную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массу взвешивают и разливают в формы, предварительно охлажденные и смазанные тонким слоем вазелинового масла. Приготовленные шарики заворачивают в вощеную капсулу и помещают в коробку. Оформляют основной этикеткой «Наружное», дополнительной «Хранить в прохладном, защищенном от света месте».</w:t>
      </w:r>
    </w:p>
    <w:p w14:paraId="6850A604" w14:textId="77777777" w:rsidR="003E02F8" w:rsidRPr="003E02F8" w:rsidRDefault="003E02F8" w:rsidP="003E02F8">
      <w:pPr>
        <w:shd w:val="clear" w:color="auto" w:fill="FFFFCC"/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 </w:t>
      </w:r>
    </w:p>
    <w:p w14:paraId="78FDDDD6" w14:textId="77777777" w:rsidR="003E02F8" w:rsidRPr="003E02F8" w:rsidRDefault="003E02F8" w:rsidP="003E02F8">
      <w:pPr>
        <w:shd w:val="clear" w:color="auto" w:fill="FFFFCC"/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Пилюли</w:t>
      </w:r>
    </w:p>
    <w:p w14:paraId="3E345AA5" w14:textId="77777777" w:rsidR="003E02F8" w:rsidRPr="003E02F8" w:rsidRDefault="003E02F8" w:rsidP="003E02F8">
      <w:pPr>
        <w:shd w:val="clear" w:color="auto" w:fill="FFFFCC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Пилюли — дозированная ЛФ для внутреннего применения, Они представляют собой тела шарообразной формы, выкатанные из пластичной массы, в состав которых входят как ЛВ, так и ВВ.</w:t>
      </w:r>
    </w:p>
    <w:p w14:paraId="7986482D" w14:textId="77777777" w:rsidR="003E02F8" w:rsidRPr="003E02F8" w:rsidRDefault="003E02F8" w:rsidP="003E02F8">
      <w:pPr>
        <w:shd w:val="clear" w:color="auto" w:fill="FFFFCC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По ГФХ, статья № 535, масса их 0,1 – 0,5 г, диаметр 4 – 8 мм. Пилюли массой более 0,5 г называются болюсами (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boli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), менее 0,1 г — гранулами 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lastRenderedPageBreak/>
        <w:t>(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granulae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). Болюсы применяются преимущественно в ветеринарии, а гранулы — в гомеопатии.</w:t>
      </w:r>
    </w:p>
    <w:p w14:paraId="2F8BD731" w14:textId="77777777" w:rsidR="003E02F8" w:rsidRPr="003E02F8" w:rsidRDefault="003E02F8" w:rsidP="003E02F8">
      <w:pPr>
        <w:shd w:val="clear" w:color="auto" w:fill="FFFFCC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При попадании в ЖКТ после проглатывания пилюли подвергаются медленному растворению или распадению и высвобождают заключенные в них ЛВ, оказывающие местное или резорбтивное действие.</w:t>
      </w:r>
    </w:p>
    <w:p w14:paraId="22CB3B8F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Возможность точного дозирования, широкая индивидуализация прописей, надежная маскировка вкуса и запаха ЛВ, возможность введения в состав пилюль жидких веществ (скипидар, деготь, густой экстракт мужского папоротника и др.), удобство приема (проглатывание) обеспечили пилюлям существенные преимущества перед многими другими лекарствами.</w:t>
      </w:r>
    </w:p>
    <w:p w14:paraId="69B89EBC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 К пилюлям предъявляются следующие требования:</w:t>
      </w:r>
    </w:p>
    <w:p w14:paraId="6AAE7E91" w14:textId="77777777" w:rsidR="003E02F8" w:rsidRPr="003E02F8" w:rsidRDefault="003E02F8" w:rsidP="003E02F8">
      <w:pPr>
        <w:shd w:val="clear" w:color="auto" w:fill="FFFFCC"/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1.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Должны иметь сферическую форму и не деформироваться при хранении;</w:t>
      </w:r>
    </w:p>
    <w:p w14:paraId="433A6C93" w14:textId="77777777" w:rsidR="003E02F8" w:rsidRPr="003E02F8" w:rsidRDefault="003E02F8" w:rsidP="003E02F8">
      <w:pPr>
        <w:shd w:val="clear" w:color="auto" w:fill="FFFFCC"/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2.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Поверхность их должна быть сухой и гладкой;</w:t>
      </w:r>
    </w:p>
    <w:p w14:paraId="33640C75" w14:textId="77777777" w:rsidR="003E02F8" w:rsidRPr="003E02F8" w:rsidRDefault="003E02F8" w:rsidP="003E02F8">
      <w:pPr>
        <w:shd w:val="clear" w:color="auto" w:fill="FFFFCC"/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3.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 разрезе поверхность должна быть однородной;</w:t>
      </w:r>
    </w:p>
    <w:p w14:paraId="203EC22B" w14:textId="77777777" w:rsidR="003E02F8" w:rsidRPr="003E02F8" w:rsidRDefault="003E02F8" w:rsidP="003E02F8">
      <w:pPr>
        <w:shd w:val="clear" w:color="auto" w:fill="FFFFCC"/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4.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ЛВ, входящие в пилюли должны быть точно дозированы;</w:t>
      </w:r>
    </w:p>
    <w:p w14:paraId="22ABA10C" w14:textId="77777777" w:rsidR="003E02F8" w:rsidRPr="003E02F8" w:rsidRDefault="003E02F8" w:rsidP="003E02F8">
      <w:pPr>
        <w:shd w:val="clear" w:color="auto" w:fill="FFFFCC"/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5.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Колебания в массе отдельных пилюль не должны превышать ±5%.</w:t>
      </w:r>
    </w:p>
    <w:p w14:paraId="2D4E1065" w14:textId="77777777" w:rsidR="003E02F8" w:rsidRPr="003E02F8" w:rsidRDefault="003E02F8" w:rsidP="003E02F8">
      <w:pPr>
        <w:shd w:val="clear" w:color="auto" w:fill="FFFFCC"/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6.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Распадаемостью</w:t>
      </w:r>
      <w:proofErr w:type="spellEnd"/>
    </w:p>
    <w:p w14:paraId="26D7ADA9" w14:textId="77777777" w:rsidR="003E02F8" w:rsidRPr="003E02F8" w:rsidRDefault="003E02F8" w:rsidP="003E02F8">
      <w:pPr>
        <w:shd w:val="clear" w:color="auto" w:fill="FFFFCC"/>
        <w:spacing w:after="0" w:line="253" w:lineRule="atLeast"/>
        <w:ind w:firstLine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Одним из основных требований к доброкачественности пилюль является их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распадаемость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, так как прохождение пилюль в неизмененном виде через желудок может привести к тому, что содержащиеся в них ЛВ не окажут должного лечебного действия. Исключение составляют пилюли предназначенные для распадения в кишечнике с целью оказания лечебного действия именно в этом отделе ЖКТ. В ГФХ предусматривается следующая проба на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распадаемость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: в коническую колбу емкостью 100 мл помещают 1—2 пилюли и прибавляют 50 мл воды температуры 37±2°С. Колбу медленно покачивают 1—2 раза в секунду. Оценку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распадаемости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производят на основании не менее трех определений. Пилюли считаются распавшимися, если все взятые для испытания пилюли растворились, или превратились в рыхлую массу, или распались на мелкие части. Пилюли должны распадаться не более чем за 1 ч. Пилюли, покрытые кишечнорастворимыми оболочками, не должны распадаться в течение 2 ч в кислом растворе пепсина и после промывки водой должны распадаться в щелочном растворе панкреатина в течение не более 1 ч.</w:t>
      </w:r>
    </w:p>
    <w:p w14:paraId="3B2E045C" w14:textId="77777777" w:rsidR="003E02F8" w:rsidRPr="003E02F8" w:rsidRDefault="003E02F8" w:rsidP="003E02F8">
      <w:pPr>
        <w:shd w:val="clear" w:color="auto" w:fill="FFFFCC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</w:p>
    <w:p w14:paraId="6F6A20B3" w14:textId="77777777" w:rsidR="003E02F8" w:rsidRPr="003E02F8" w:rsidRDefault="003E02F8" w:rsidP="003E02F8">
      <w:pPr>
        <w:shd w:val="clear" w:color="auto" w:fill="FFFFCC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 отличие от других ЛФ фармацевт при их изготовлении не только выполняет указания врача, но и в большинстве случаев (когда в рецептуре указаны только ЛВ из расчета на все количество пилюль) самостоятельно подбирает соответствующие ВВ, необходимые для образования пилюльной массы. Все вещества, входящие в состав пилюль, по их значению можно разделить на две группы — лекарственные и вспомогательные вещества. Их соотношение в массе пилюль колеблется от 1:1 до 1:5.</w:t>
      </w:r>
    </w:p>
    <w:p w14:paraId="557566B7" w14:textId="77777777" w:rsidR="003E02F8" w:rsidRPr="003E02F8" w:rsidRDefault="003E02F8" w:rsidP="003E02F8">
      <w:pPr>
        <w:shd w:val="clear" w:color="auto" w:fill="FFFFCC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Требования, предъявляемые к ВВ:</w:t>
      </w:r>
    </w:p>
    <w:p w14:paraId="13F265B5" w14:textId="77777777" w:rsidR="003E02F8" w:rsidRPr="003E02F8" w:rsidRDefault="003E02F8" w:rsidP="003E02F8">
      <w:pPr>
        <w:shd w:val="clear" w:color="auto" w:fill="FFFFCC"/>
        <w:spacing w:after="0" w:line="253" w:lineRule="atLeast"/>
        <w:ind w:left="1068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1.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Служат для придания пилюлям надлежащей массы и объема;</w:t>
      </w:r>
    </w:p>
    <w:p w14:paraId="55348175" w14:textId="77777777" w:rsidR="003E02F8" w:rsidRPr="003E02F8" w:rsidRDefault="003E02F8" w:rsidP="003E02F8">
      <w:pPr>
        <w:shd w:val="clear" w:color="auto" w:fill="FFFFCC"/>
        <w:spacing w:after="0" w:line="253" w:lineRule="atLeast"/>
        <w:ind w:left="1068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lastRenderedPageBreak/>
        <w:t>2.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Не должны вступать в химическое взаимодействие с ЛВ;</w:t>
      </w:r>
    </w:p>
    <w:p w14:paraId="5A5741E4" w14:textId="77777777" w:rsidR="003E02F8" w:rsidRPr="003E02F8" w:rsidRDefault="003E02F8" w:rsidP="003E02F8">
      <w:pPr>
        <w:shd w:val="clear" w:color="auto" w:fill="FFFFCC"/>
        <w:spacing w:after="0" w:line="253" w:lineRule="atLeast"/>
        <w:ind w:left="1068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3.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Не должны изменять лечебного действия ЛВ;</w:t>
      </w:r>
    </w:p>
    <w:p w14:paraId="6087A03E" w14:textId="77777777" w:rsidR="003E02F8" w:rsidRPr="003E02F8" w:rsidRDefault="003E02F8" w:rsidP="003E02F8">
      <w:pPr>
        <w:shd w:val="clear" w:color="auto" w:fill="FFFFCC"/>
        <w:spacing w:after="0" w:line="253" w:lineRule="atLeast"/>
        <w:ind w:left="1068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4.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Не должны препятствовать распаду пилюль в ЖКТ.</w:t>
      </w:r>
    </w:p>
    <w:p w14:paraId="4E1B5140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 качестве ВВ используют:</w:t>
      </w:r>
    </w:p>
    <w:p w14:paraId="0908DF37" w14:textId="77777777" w:rsidR="003E02F8" w:rsidRPr="003E02F8" w:rsidRDefault="003E02F8" w:rsidP="003E02F8">
      <w:pPr>
        <w:shd w:val="clear" w:color="auto" w:fill="FFFFCC"/>
        <w:spacing w:after="0" w:line="253" w:lineRule="atLeast"/>
        <w:ind w:left="284" w:hanging="284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1.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Растворители и другие компоненты, поддерживающие необходимую влажность пилюль: вода, спирт, глицерин (для растворения основных и вспомогательных веществ), глицериновая вода (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Aqua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glucerinata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), представляющая собой смесь равных количеств фармакопейного глицерина и дистиллированной воды, а также сахарная вода (смесь равных количеств воды и сахарного сиропа) и сахарный сироп (последние жидкости, помимо растворяющей способности, характеризуются и определенными клеящими свойствами).</w:t>
      </w:r>
    </w:p>
    <w:p w14:paraId="34680817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Вода является основным растворителем при изготовлении пилюльных масс; другой растворитель используется лишь в тех случаях, когда с его помощью можно приготовить пилюльную массу лучшего качества. Этиловый спирт применяют для приготовления пилюльных масс, содержащих смолы, поскольку последние в воде не растворяются. Спирт следует добавлять понемногу с осторожностью, в противном случае пилюльная масса может стать слишком жидкой и потерять свои пластические свойства. В случаях, когда пилюльная масса включает много твердых компонентов, применяют глицерин, как правило, в виде глицериновой воды, которая не только является хорошим пластификатором, но и предотвращает преждевременное высыхание пилюльной массы.</w:t>
      </w:r>
    </w:p>
    <w:p w14:paraId="160B1C4C" w14:textId="77777777" w:rsidR="003E02F8" w:rsidRPr="003E02F8" w:rsidRDefault="003E02F8" w:rsidP="003E02F8">
      <w:pPr>
        <w:shd w:val="clear" w:color="auto" w:fill="FFFFCC"/>
        <w:spacing w:after="0" w:line="253" w:lineRule="atLeast"/>
        <w:ind w:left="284" w:hanging="284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2.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Наполнители, способствующие получению пилюльной массы надлежащей массы (веса) и объема и одновременно обладающие склеивающими свойствами: сахароза, различные растительные порошки (порошки солодкового корня, одуванчика, полыни, алтея, крахмал, белую глину, магния окись, молочный сахар и т. д.).</w:t>
      </w:r>
    </w:p>
    <w:p w14:paraId="43493D17" w14:textId="77777777" w:rsidR="003E02F8" w:rsidRPr="003E02F8" w:rsidRDefault="003E02F8" w:rsidP="003E02F8">
      <w:pPr>
        <w:shd w:val="clear" w:color="auto" w:fill="FFFFCC"/>
        <w:spacing w:after="0" w:line="253" w:lineRule="atLeast"/>
        <w:ind w:left="284" w:hanging="284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3.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Компоненты, связывающие и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эмульгирующие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жидкости способные сохранять эластичной пилюльную массу –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альгиновая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кислота, агар,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желатоза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, пшеничная мука, сухой экстракт солодкового корня, порошок плодов шиповника и т.д.</w:t>
      </w:r>
    </w:p>
    <w:p w14:paraId="6BB97F02" w14:textId="77777777" w:rsidR="003E02F8" w:rsidRPr="003E02F8" w:rsidRDefault="003E02F8" w:rsidP="003E02F8">
      <w:pPr>
        <w:shd w:val="clear" w:color="auto" w:fill="FFFFCC"/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Пилюли изготавливают следующими методами:</w:t>
      </w:r>
    </w:p>
    <w:p w14:paraId="464A5FE5" w14:textId="77777777" w:rsidR="003E02F8" w:rsidRPr="003E02F8" w:rsidRDefault="003E02F8" w:rsidP="003E02F8">
      <w:pPr>
        <w:shd w:val="clear" w:color="auto" w:fill="FFFFCC"/>
        <w:spacing w:after="0" w:line="253" w:lineRule="atLeast"/>
        <w:ind w:left="108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1.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Выкатыванием;</w:t>
      </w:r>
    </w:p>
    <w:p w14:paraId="2E4DAAE3" w14:textId="77777777" w:rsidR="003E02F8" w:rsidRPr="003E02F8" w:rsidRDefault="003E02F8" w:rsidP="003E02F8">
      <w:pPr>
        <w:shd w:val="clear" w:color="auto" w:fill="FFFFCC"/>
        <w:spacing w:after="0" w:line="253" w:lineRule="atLeast"/>
        <w:ind w:left="108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2.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Прессованием;</w:t>
      </w:r>
    </w:p>
    <w:p w14:paraId="74A18002" w14:textId="77777777" w:rsidR="003E02F8" w:rsidRPr="003E02F8" w:rsidRDefault="003E02F8" w:rsidP="003E02F8">
      <w:pPr>
        <w:shd w:val="clear" w:color="auto" w:fill="FFFFCC"/>
        <w:spacing w:after="0" w:line="253" w:lineRule="atLeast"/>
        <w:ind w:left="108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3.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proofErr w:type="spellStart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Дражированием</w:t>
      </w:r>
      <w:proofErr w:type="spellEnd"/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;</w:t>
      </w:r>
    </w:p>
    <w:p w14:paraId="72B8B9BF" w14:textId="77777777" w:rsidR="003E02F8" w:rsidRPr="003E02F8" w:rsidRDefault="003E02F8" w:rsidP="003E02F8">
      <w:pPr>
        <w:shd w:val="clear" w:color="auto" w:fill="FFFFCC"/>
        <w:spacing w:after="0" w:line="253" w:lineRule="atLeast"/>
        <w:ind w:left="1080" w:hanging="360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4.</w:t>
      </w:r>
      <w:r w:rsidRPr="003E02F8">
        <w:rPr>
          <w:rFonts w:ascii="Times New Roman" w:eastAsia="Times New Roman" w:hAnsi="Times New Roman" w:cs="Times New Roman"/>
          <w:color w:val="000000"/>
          <w:sz w:val="14"/>
          <w:szCs w:val="14"/>
          <w:lang w:eastAsia="ru-UA"/>
        </w:rPr>
        <w:t>     </w:t>
      </w: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Капельным.</w:t>
      </w:r>
    </w:p>
    <w:p w14:paraId="33BAB951" w14:textId="77777777" w:rsidR="003E02F8" w:rsidRPr="003E02F8" w:rsidRDefault="003E02F8" w:rsidP="003E02F8">
      <w:pPr>
        <w:shd w:val="clear" w:color="auto" w:fill="FFFFCC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Изготовление пилюль выкатыванием (основной метод) включает следующие технологические операции:</w:t>
      </w:r>
    </w:p>
    <w:p w14:paraId="1D6425AE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подготовка и смешивание ингредиентов;</w:t>
      </w:r>
    </w:p>
    <w:p w14:paraId="2606421B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получение пилюльной массы;</w:t>
      </w:r>
    </w:p>
    <w:p w14:paraId="5922BAA2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раскатывание и разрезывание пилюльного стержня;</w:t>
      </w:r>
    </w:p>
    <w:p w14:paraId="245EB4DE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выкатывание (формование) пилюль;</w:t>
      </w:r>
    </w:p>
    <w:p w14:paraId="604D5E38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обсыпка пилюль или покрытие их оболочками.</w:t>
      </w:r>
    </w:p>
    <w:p w14:paraId="132485AE" w14:textId="77777777" w:rsidR="003E02F8" w:rsidRPr="003E02F8" w:rsidRDefault="003E02F8" w:rsidP="003E02F8">
      <w:pPr>
        <w:shd w:val="clear" w:color="auto" w:fill="FFFFCC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UA"/>
        </w:rPr>
      </w:pPr>
      <w:r w:rsidRPr="003E02F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lastRenderedPageBreak/>
        <w:t>         Способ введения ЛВ в состав пилюльной массы зависит от природы и растворимости ЛВ. Гидрофобные жидкости, не смешивающиеся с водой, вводят в массу в виде эмульсии, после предварительного эмульгирования с помощью камеди, экстракта солодки и т.д. Нерастворимые в воде и водорастворимые ЛВ, прописанные в больших количествах, вводят в состав массы в виде высококонцентрированной суспензии. Ядовитые, сильнодействующие, вещества списка А и Б предварительно растворяют в воде, этаноле и др. жидкостях. К подготовленной смеси ЛВ прибавляют ВВ до получения однородной, тестообразной, пластичной массы. При выборе ВВ следует следить за тем, чтобы они не взаимодействовали с ЛВ и не образовывали массу, не растворяющуюся (не распадающуюся) в ЖКТ. ВВ подбирают таким образом, чтобы они сообщили пилюльной массе физические свойства, отсутствующие у ЛВ. Во избежание слипания пилюль при хранении их обсыпают ликоподием, каолином, белой глиной.</w:t>
      </w:r>
    </w:p>
    <w:p w14:paraId="2885B4C4" w14:textId="799EA7B6" w:rsidR="00D22A97" w:rsidRPr="009F0401" w:rsidRDefault="00D22A97" w:rsidP="000549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2A97" w:rsidRPr="009F040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B66A1" w14:textId="77777777" w:rsidR="00071F2F" w:rsidRDefault="00071F2F" w:rsidP="00D22A97">
      <w:pPr>
        <w:spacing w:after="0" w:line="240" w:lineRule="auto"/>
      </w:pPr>
      <w:r>
        <w:separator/>
      </w:r>
    </w:p>
  </w:endnote>
  <w:endnote w:type="continuationSeparator" w:id="0">
    <w:p w14:paraId="66C87686" w14:textId="77777777" w:rsidR="00071F2F" w:rsidRDefault="00071F2F" w:rsidP="00D2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984223"/>
      <w:docPartObj>
        <w:docPartGallery w:val="Page Numbers (Bottom of Page)"/>
        <w:docPartUnique/>
      </w:docPartObj>
    </w:sdtPr>
    <w:sdtEndPr/>
    <w:sdtContent>
      <w:p w14:paraId="004F86FF" w14:textId="78B60D33" w:rsidR="00D22A97" w:rsidRDefault="00D22A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846DF80" w14:textId="77777777" w:rsidR="00D22A97" w:rsidRDefault="00D22A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2D32F" w14:textId="77777777" w:rsidR="00071F2F" w:rsidRDefault="00071F2F" w:rsidP="00D22A97">
      <w:pPr>
        <w:spacing w:after="0" w:line="240" w:lineRule="auto"/>
      </w:pPr>
      <w:r>
        <w:separator/>
      </w:r>
    </w:p>
  </w:footnote>
  <w:footnote w:type="continuationSeparator" w:id="0">
    <w:p w14:paraId="1CED6B2E" w14:textId="77777777" w:rsidR="00071F2F" w:rsidRDefault="00071F2F" w:rsidP="00D22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25"/>
    <w:rsid w:val="00054949"/>
    <w:rsid w:val="00071F2F"/>
    <w:rsid w:val="000D6227"/>
    <w:rsid w:val="003E02F8"/>
    <w:rsid w:val="0040553E"/>
    <w:rsid w:val="00946D25"/>
    <w:rsid w:val="009F0401"/>
    <w:rsid w:val="00B8798C"/>
    <w:rsid w:val="00D22A97"/>
    <w:rsid w:val="00EB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470F"/>
  <w15:chartTrackingRefBased/>
  <w15:docId w15:val="{88CA176F-3016-4810-AB35-26F92601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9F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styleId="a3">
    <w:name w:val="header"/>
    <w:basedOn w:val="a"/>
    <w:link w:val="a4"/>
    <w:uiPriority w:val="99"/>
    <w:unhideWhenUsed/>
    <w:rsid w:val="00D2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A97"/>
  </w:style>
  <w:style w:type="paragraph" w:styleId="a5">
    <w:name w:val="footer"/>
    <w:basedOn w:val="a"/>
    <w:link w:val="a6"/>
    <w:uiPriority w:val="99"/>
    <w:unhideWhenUsed/>
    <w:rsid w:val="00D2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2023-04-05T09:58:00Z</dcterms:created>
  <dcterms:modified xsi:type="dcterms:W3CDTF">2023-04-10T10:49:00Z</dcterms:modified>
</cp:coreProperties>
</file>