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DE" w:rsidRPr="001729DE" w:rsidRDefault="001729DE" w:rsidP="001729D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uk-UA"/>
        </w:rPr>
      </w:pPr>
      <w:r w:rsidRPr="001729DE">
        <w:rPr>
          <w:rFonts w:ascii="Arial" w:eastAsia="Times New Roman" w:hAnsi="Arial" w:cs="Arial"/>
          <w:color w:val="000000"/>
          <w:kern w:val="36"/>
          <w:sz w:val="44"/>
          <w:szCs w:val="44"/>
          <w:lang w:eastAsia="uk-UA"/>
        </w:rPr>
        <w:t>Приклади розв'язання задач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Задача 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Необхідно розрахувати фактурну вартість товару, митну вартість, суми мита, митного збору та ПДВ.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Вихідні дані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Підприємство-резидент «Шедевр» на підставі договору купівлі-продажу з підприємством-нерезидентом «УІР» одержало товар на суму 55303 дол. СІЛА (452 од. за ціною 74 д</w:t>
      </w:r>
      <w:r w:rsidRPr="001729DE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uk-UA"/>
        </w:rPr>
        <w:t>0л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СІЛА за одиницю), у тому числі транспортні послуги на тери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softHyphen/>
        <w:t xml:space="preserve">торії України на 210 дол. США (відповідно до </w:t>
      </w:r>
      <w:proofErr w:type="spellStart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рахунку-фак-тури</w:t>
      </w:r>
      <w:proofErr w:type="spellEnd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 на умовах СРТ (перевезення оплачене до пункту при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softHyphen/>
        <w:t xml:space="preserve">значення) м. Дніпропетровськ. Даний товар обкладається митом за ставкою 10%, ставка митного збору 0,2%. Курс НБУ на дату оформлення вантажної митної декларації — 5,54 </w:t>
      </w:r>
      <w:proofErr w:type="spellStart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грн</w:t>
      </w:r>
      <w:proofErr w:type="spellEnd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/дол. СПІА.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Розв'язання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Нагадаємо, що база оподаткування митом включає в себе митну вартість, яка складається з вартості на момент перети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softHyphen/>
        <w:t>нання кордону України.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До бази оподаткування ПДВ, згідно з Законом України «Про податок на додану вартість», включається, крім митної вартості, сума мита.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Таким чином: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1. Фактурна вартість (ФВ) складає: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ФВ = 55303x5,54 = 306379 грн.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2. Транспортні витрати (ТВ) по території України складають;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ТВ = 210x5,54 = 1163 грн.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3. Митна вартість (МВ) визначається шляхом зменшення фактурної вартості на вартість транспортування по Україні: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МВ = 306379 - 1163 = 305216 грн.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4. Мито (М), розраховане за формулою 15, дорівнює: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М = </w:t>
      </w:r>
      <w:proofErr w:type="spellStart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S</w:t>
      </w:r>
      <w:r w:rsidRPr="001729DE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uk-UA"/>
        </w:rPr>
        <w:t>і</w:t>
      </w:r>
      <w:proofErr w:type="spellEnd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x МВ, (15)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де </w:t>
      </w:r>
      <w:proofErr w:type="spellStart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S</w:t>
      </w:r>
      <w:r w:rsidRPr="001729DE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uk-UA"/>
        </w:rPr>
        <w:t>і</w:t>
      </w:r>
      <w:proofErr w:type="spellEnd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— ставка мита.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М = 0,1x305216 = 30522 грн.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5. Митний збір (М</w:t>
      </w:r>
      <w:r w:rsidRPr="001729DE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uk-UA"/>
        </w:rPr>
        <w:t>3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 дорівнює (формула 16):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М = </w:t>
      </w:r>
      <w:proofErr w:type="spellStart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Sмз</w:t>
      </w:r>
      <w:proofErr w:type="spellEnd"/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х МВ, (16)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де 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S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uk-UA"/>
        </w:rPr>
        <w:t>МЗ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 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— ставка митного збору.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М</w:t>
      </w:r>
      <w:r w:rsidRPr="001729DE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uk-UA"/>
        </w:rPr>
        <w:t>3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= 0,002x305216 = 61грн.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6) Податок на додану вартість становить (формула 17):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ПДВ = (МВ+М) х 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S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uk-UA"/>
        </w:rPr>
        <w:t>ПДВ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 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(17)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де 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S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uk-UA"/>
        </w:rPr>
        <w:t>ПДВ</w:t>
      </w:r>
      <w:r w:rsidRPr="001729DE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— </w:t>
      </w: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ставка податку на додану вартість.</w:t>
      </w:r>
    </w:p>
    <w:p w:rsidR="001729DE" w:rsidRPr="001729DE" w:rsidRDefault="001729DE" w:rsidP="00172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729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ПДВ = (305216+30522)х20% = 537834x20% = 79680 гр.</w:t>
      </w:r>
    </w:p>
    <w:p w:rsidR="007949E5" w:rsidRDefault="007949E5"/>
    <w:sectPr w:rsidR="007949E5" w:rsidSect="007949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1729DE"/>
    <w:rsid w:val="001729DE"/>
    <w:rsid w:val="0079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E5"/>
  </w:style>
  <w:style w:type="paragraph" w:styleId="1">
    <w:name w:val="heading 1"/>
    <w:basedOn w:val="a"/>
    <w:link w:val="10"/>
    <w:uiPriority w:val="9"/>
    <w:qFormat/>
    <w:rsid w:val="0017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D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2023-08-25T11:13:00Z</dcterms:created>
  <dcterms:modified xsi:type="dcterms:W3CDTF">2023-08-25T11:13:00Z</dcterms:modified>
</cp:coreProperties>
</file>