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61" w:rsidRPr="008A789B" w:rsidRDefault="008A789B" w:rsidP="00080C61">
      <w:pPr>
        <w:tabs>
          <w:tab w:val="left" w:pos="284"/>
          <w:tab w:val="left" w:pos="567"/>
        </w:tabs>
        <w:ind w:left="720"/>
        <w:rPr>
          <w:b/>
          <w:sz w:val="28"/>
          <w:szCs w:val="28"/>
        </w:rPr>
      </w:pPr>
      <w:r w:rsidRPr="008A789B">
        <w:rPr>
          <w:b/>
          <w:bCs/>
          <w:sz w:val="28"/>
          <w:szCs w:val="28"/>
        </w:rPr>
        <w:t>М</w:t>
      </w:r>
      <w:r w:rsidR="00080C61" w:rsidRPr="008A789B">
        <w:rPr>
          <w:b/>
          <w:bCs/>
          <w:sz w:val="28"/>
          <w:szCs w:val="28"/>
        </w:rPr>
        <w:t>одуль 1</w:t>
      </w:r>
      <w:r w:rsidR="00080C61" w:rsidRPr="008A789B">
        <w:rPr>
          <w:b/>
          <w:sz w:val="28"/>
          <w:szCs w:val="28"/>
        </w:rPr>
        <w:t>.</w:t>
      </w:r>
      <w:r w:rsidR="00080C61" w:rsidRPr="008A789B">
        <w:rPr>
          <w:sz w:val="28"/>
          <w:szCs w:val="28"/>
        </w:rPr>
        <w:t xml:space="preserve"> </w:t>
      </w:r>
      <w:proofErr w:type="spellStart"/>
      <w:r w:rsidR="00080C61" w:rsidRPr="008A789B">
        <w:rPr>
          <w:sz w:val="28"/>
          <w:szCs w:val="28"/>
        </w:rPr>
        <w:t>Методологіні</w:t>
      </w:r>
      <w:proofErr w:type="spellEnd"/>
      <w:r w:rsidR="00080C61" w:rsidRPr="008A789B">
        <w:rPr>
          <w:sz w:val="28"/>
          <w:szCs w:val="28"/>
        </w:rPr>
        <w:t xml:space="preserve"> засади диференційної психології.</w:t>
      </w:r>
    </w:p>
    <w:p w:rsidR="00080C61" w:rsidRPr="008A789B" w:rsidRDefault="00080C61" w:rsidP="00080C61">
      <w:pPr>
        <w:pStyle w:val="a3"/>
        <w:jc w:val="left"/>
        <w:rPr>
          <w:b/>
          <w:sz w:val="28"/>
          <w:szCs w:val="28"/>
        </w:rPr>
      </w:pPr>
      <w:r w:rsidRPr="008A789B">
        <w:rPr>
          <w:b/>
          <w:sz w:val="28"/>
          <w:szCs w:val="28"/>
        </w:rPr>
        <w:t>Тема 1. Предмет, історія та методи диференціальної психології.</w:t>
      </w:r>
    </w:p>
    <w:p w:rsidR="00080C61" w:rsidRPr="008A789B" w:rsidRDefault="00080C61" w:rsidP="00080C61">
      <w:pPr>
        <w:ind w:firstLine="708"/>
        <w:jc w:val="both"/>
        <w:rPr>
          <w:sz w:val="28"/>
          <w:szCs w:val="28"/>
        </w:rPr>
      </w:pPr>
      <w:r w:rsidRPr="008A789B">
        <w:rPr>
          <w:sz w:val="28"/>
          <w:szCs w:val="28"/>
        </w:rPr>
        <w:t>Диференційна психологія як галузь психологічної науки. Предмет і завдання диференційної психології. Виникнення диференційної психології та основні етапи її розвитку. Міждисциплінарні зв’язки диференційної психології з іншими галузями психологічних знань. Методи диференційної психології.</w:t>
      </w:r>
    </w:p>
    <w:p w:rsidR="00080C61" w:rsidRPr="008A789B" w:rsidRDefault="00080C61" w:rsidP="00080C61">
      <w:pPr>
        <w:pStyle w:val="a3"/>
        <w:jc w:val="left"/>
        <w:rPr>
          <w:b/>
          <w:sz w:val="28"/>
          <w:szCs w:val="28"/>
        </w:rPr>
      </w:pPr>
      <w:r w:rsidRPr="008A789B">
        <w:rPr>
          <w:b/>
          <w:sz w:val="28"/>
          <w:szCs w:val="28"/>
        </w:rPr>
        <w:t>Тема 2. Джерела індивідуальних відмінностей.</w:t>
      </w:r>
    </w:p>
    <w:p w:rsidR="00080C61" w:rsidRPr="008A789B" w:rsidRDefault="00080C61" w:rsidP="00080C61">
      <w:pPr>
        <w:ind w:firstLine="708"/>
        <w:jc w:val="both"/>
        <w:rPr>
          <w:sz w:val="28"/>
          <w:szCs w:val="28"/>
        </w:rPr>
      </w:pPr>
      <w:proofErr w:type="spellStart"/>
      <w:r w:rsidRPr="008A789B">
        <w:rPr>
          <w:sz w:val="28"/>
          <w:szCs w:val="28"/>
        </w:rPr>
        <w:t>Психогенетика</w:t>
      </w:r>
      <w:proofErr w:type="spellEnd"/>
      <w:r w:rsidRPr="008A789B">
        <w:rPr>
          <w:sz w:val="28"/>
          <w:szCs w:val="28"/>
        </w:rPr>
        <w:t xml:space="preserve"> індивідуальних відмінностей. Взаємодія середовища і спадко</w:t>
      </w:r>
      <w:r w:rsidR="008A789B">
        <w:rPr>
          <w:sz w:val="28"/>
          <w:szCs w:val="28"/>
        </w:rPr>
        <w:t>вості. Психофізіологія індивіду</w:t>
      </w:r>
      <w:r w:rsidRPr="008A789B">
        <w:rPr>
          <w:sz w:val="28"/>
          <w:szCs w:val="28"/>
        </w:rPr>
        <w:t>альних відмінностей. Нейрофізіологія індивідуальних відмінностей. Проблема функціональної спеціалізації півкуль і їх взаємодія. Біологічне дозрівання і психічний розвиток. Поняття психологічної норми.</w:t>
      </w:r>
    </w:p>
    <w:p w:rsidR="00080C61" w:rsidRDefault="00080C61" w:rsidP="00080C6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080C61" w:rsidRDefault="00080C61" w:rsidP="00080C6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080C61" w:rsidRDefault="00080C61" w:rsidP="00080C6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080C61" w:rsidRDefault="00080C61" w:rsidP="00080C6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080C61" w:rsidRDefault="00080C61" w:rsidP="00080C6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745C26" w:rsidRDefault="00745C26"/>
    <w:sectPr w:rsidR="00745C26" w:rsidSect="00B05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3A0"/>
    <w:multiLevelType w:val="hybridMultilevel"/>
    <w:tmpl w:val="2C0E78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3154"/>
    <w:multiLevelType w:val="hybridMultilevel"/>
    <w:tmpl w:val="9F1ED142"/>
    <w:lvl w:ilvl="0" w:tplc="0876D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A5DCE"/>
    <w:multiLevelType w:val="hybridMultilevel"/>
    <w:tmpl w:val="C75EDF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17B17"/>
    <w:multiLevelType w:val="hybridMultilevel"/>
    <w:tmpl w:val="090EC2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80C61"/>
    <w:rsid w:val="00080C61"/>
    <w:rsid w:val="00745C26"/>
    <w:rsid w:val="008A789B"/>
    <w:rsid w:val="00B0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0C6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0C61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Ukraine</cp:lastModifiedBy>
  <cp:revision>4</cp:revision>
  <dcterms:created xsi:type="dcterms:W3CDTF">2016-04-01T11:44:00Z</dcterms:created>
  <dcterms:modified xsi:type="dcterms:W3CDTF">2016-04-01T11:50:00Z</dcterms:modified>
</cp:coreProperties>
</file>