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2" w:rsidRPr="00B46FB2" w:rsidRDefault="00B46FB2" w:rsidP="00B46F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46FB2"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 з курсу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4123F8">
        <w:rPr>
          <w:sz w:val="28"/>
          <w:szCs w:val="28"/>
          <w:lang w:val="uk-UA"/>
        </w:rPr>
        <w:t xml:space="preserve">1. </w:t>
      </w:r>
      <w:r w:rsidRPr="00590B8D">
        <w:rPr>
          <w:sz w:val="28"/>
          <w:szCs w:val="28"/>
          <w:lang w:val="uk-UA"/>
        </w:rPr>
        <w:t xml:space="preserve">Характеристика реклами, її особливості застосування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0B8D">
        <w:rPr>
          <w:sz w:val="28"/>
          <w:szCs w:val="28"/>
          <w:lang w:val="uk-UA"/>
        </w:rPr>
        <w:t xml:space="preserve">. Завдання реклами в туризмі: на користь покупців; на користь просування і продажу туристичного продукту; на користь створювачів туристичного продукту.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90B8D">
        <w:rPr>
          <w:sz w:val="28"/>
          <w:szCs w:val="28"/>
          <w:lang w:val="uk-UA"/>
        </w:rPr>
        <w:t xml:space="preserve">. Умови підвищення реклами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90B8D">
        <w:rPr>
          <w:sz w:val="28"/>
          <w:szCs w:val="28"/>
          <w:lang w:val="uk-UA"/>
        </w:rPr>
        <w:t xml:space="preserve">. Принципи і функції реклами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90B8D">
        <w:rPr>
          <w:sz w:val="28"/>
          <w:szCs w:val="28"/>
          <w:lang w:val="uk-UA"/>
        </w:rPr>
        <w:t xml:space="preserve">. Реклама у пресі та її особливості.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90B8D">
        <w:rPr>
          <w:sz w:val="28"/>
          <w:szCs w:val="28"/>
          <w:lang w:val="uk-UA"/>
        </w:rPr>
        <w:t xml:space="preserve">. Телевізійна реклама та її особливості. </w:t>
      </w:r>
      <w:proofErr w:type="spellStart"/>
      <w:r w:rsidRPr="00590B8D">
        <w:rPr>
          <w:sz w:val="28"/>
          <w:szCs w:val="28"/>
          <w:lang w:val="uk-UA"/>
        </w:rPr>
        <w:t>Аудіо-</w:t>
      </w:r>
      <w:proofErr w:type="spellEnd"/>
      <w:r w:rsidRPr="00590B8D">
        <w:rPr>
          <w:sz w:val="28"/>
          <w:szCs w:val="28"/>
          <w:lang w:val="uk-UA"/>
        </w:rPr>
        <w:t xml:space="preserve"> візуальна реклама та її особливості.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90B8D">
        <w:rPr>
          <w:sz w:val="28"/>
          <w:szCs w:val="28"/>
          <w:lang w:val="uk-UA"/>
        </w:rPr>
        <w:t xml:space="preserve">. Друкована реклама та її особливості. Пряма поштова реклама та її особливості.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90B8D">
        <w:rPr>
          <w:sz w:val="28"/>
          <w:szCs w:val="28"/>
          <w:lang w:val="uk-UA"/>
        </w:rPr>
        <w:t xml:space="preserve">. Реклама на транспорті та її особливості. Пряма реклама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590B8D">
        <w:rPr>
          <w:sz w:val="28"/>
          <w:szCs w:val="28"/>
          <w:lang w:val="uk-UA"/>
        </w:rPr>
        <w:t xml:space="preserve">. Допоміжні рекламні засоби. </w:t>
      </w:r>
      <w:proofErr w:type="spellStart"/>
      <w:r w:rsidRPr="00590B8D">
        <w:rPr>
          <w:sz w:val="28"/>
          <w:szCs w:val="28"/>
          <w:lang w:val="uk-UA"/>
        </w:rPr>
        <w:t>Internetреклама</w:t>
      </w:r>
      <w:proofErr w:type="spellEnd"/>
      <w:r w:rsidRPr="00590B8D">
        <w:rPr>
          <w:sz w:val="28"/>
          <w:szCs w:val="28"/>
          <w:lang w:val="uk-UA"/>
        </w:rPr>
        <w:t xml:space="preserve"> та її особливості. 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590B8D">
        <w:rPr>
          <w:sz w:val="28"/>
          <w:szCs w:val="28"/>
          <w:lang w:val="uk-UA"/>
        </w:rPr>
        <w:t xml:space="preserve">. Процес впливу, сприйняття і розуміння реклами.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590B8D">
        <w:rPr>
          <w:sz w:val="28"/>
          <w:szCs w:val="28"/>
          <w:lang w:val="uk-UA"/>
        </w:rPr>
        <w:t xml:space="preserve">. Вибір виду реклами в залежності від характеру рекламної кампанії.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590B8D">
        <w:rPr>
          <w:sz w:val="28"/>
          <w:szCs w:val="28"/>
          <w:lang w:val="uk-UA"/>
        </w:rPr>
        <w:t xml:space="preserve">. Мова реклами та її специфіка.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590B8D">
        <w:rPr>
          <w:sz w:val="28"/>
          <w:szCs w:val="28"/>
          <w:lang w:val="uk-UA"/>
        </w:rPr>
        <w:t xml:space="preserve">. Методика підготовки рекламного повідомлення для мас-медіа.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590B8D">
        <w:rPr>
          <w:sz w:val="28"/>
          <w:szCs w:val="28"/>
          <w:lang w:val="uk-UA"/>
        </w:rPr>
        <w:t>. Цілі рекламних досліджень споживачів туристичних послуг.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590B8D">
        <w:rPr>
          <w:sz w:val="28"/>
          <w:szCs w:val="28"/>
          <w:lang w:val="uk-UA"/>
        </w:rPr>
        <w:t xml:space="preserve">. Основи розробки та створення рекламних звернень.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590B8D">
        <w:rPr>
          <w:sz w:val="28"/>
          <w:szCs w:val="28"/>
          <w:lang w:val="uk-UA"/>
        </w:rPr>
        <w:t xml:space="preserve">. Тема і слоган реклами, їх особливості. Структура рекламного звернення.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590B8D">
        <w:rPr>
          <w:sz w:val="28"/>
          <w:szCs w:val="28"/>
          <w:lang w:val="uk-UA"/>
        </w:rPr>
        <w:t xml:space="preserve">. Творчі стилі в рекламі.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0B8D">
        <w:rPr>
          <w:sz w:val="28"/>
          <w:szCs w:val="28"/>
          <w:lang w:val="uk-UA"/>
        </w:rPr>
        <w:t>. Особливості художнього оформлення друкованих рекламних звернень. Частотність та періодичність рекламних звернень.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590B8D">
        <w:rPr>
          <w:sz w:val="28"/>
          <w:szCs w:val="28"/>
          <w:lang w:val="uk-UA"/>
        </w:rPr>
        <w:t xml:space="preserve">. Характеристика PR-технологій, їх особливості застосування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0B8D">
        <w:rPr>
          <w:sz w:val="28"/>
          <w:szCs w:val="28"/>
          <w:lang w:val="uk-UA"/>
        </w:rPr>
        <w:t xml:space="preserve">. Поняття PR, їх завдання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590B8D">
        <w:rPr>
          <w:sz w:val="28"/>
          <w:szCs w:val="28"/>
          <w:lang w:val="uk-UA"/>
        </w:rPr>
        <w:t xml:space="preserve">. Принципи і функції PR у туристичній діяльності.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590B8D">
        <w:rPr>
          <w:sz w:val="28"/>
          <w:szCs w:val="28"/>
          <w:lang w:val="uk-UA"/>
        </w:rPr>
        <w:t xml:space="preserve">. Основні напрями </w:t>
      </w:r>
      <w:proofErr w:type="spellStart"/>
      <w:r w:rsidRPr="00590B8D">
        <w:rPr>
          <w:sz w:val="28"/>
          <w:szCs w:val="28"/>
          <w:lang w:val="uk-UA"/>
        </w:rPr>
        <w:t>паблік</w:t>
      </w:r>
      <w:proofErr w:type="spellEnd"/>
      <w:r w:rsidRPr="00590B8D">
        <w:rPr>
          <w:sz w:val="28"/>
          <w:szCs w:val="28"/>
          <w:lang w:val="uk-UA"/>
        </w:rPr>
        <w:t xml:space="preserve"> </w:t>
      </w:r>
      <w:proofErr w:type="spellStart"/>
      <w:r w:rsidRPr="00590B8D">
        <w:rPr>
          <w:sz w:val="28"/>
          <w:szCs w:val="28"/>
          <w:lang w:val="uk-UA"/>
        </w:rPr>
        <w:t>рілейшнз</w:t>
      </w:r>
      <w:proofErr w:type="spellEnd"/>
      <w:r w:rsidRPr="00590B8D">
        <w:rPr>
          <w:sz w:val="28"/>
          <w:szCs w:val="28"/>
          <w:lang w:val="uk-UA"/>
        </w:rPr>
        <w:t xml:space="preserve"> у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590B8D">
        <w:rPr>
          <w:sz w:val="28"/>
          <w:szCs w:val="28"/>
          <w:lang w:val="uk-UA"/>
        </w:rPr>
        <w:t xml:space="preserve">. Поняття іміджу організації та його особливості.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590B8D">
        <w:rPr>
          <w:sz w:val="28"/>
          <w:szCs w:val="28"/>
          <w:lang w:val="uk-UA"/>
        </w:rPr>
        <w:t xml:space="preserve">. Формування та управління іміджем.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590B8D">
        <w:rPr>
          <w:sz w:val="28"/>
          <w:szCs w:val="28"/>
          <w:lang w:val="uk-UA"/>
        </w:rPr>
        <w:t>. Фірмовий стиль і його складові елементи. Оформлення офісу та особливості організації прийому відвідувачів.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590B8D">
        <w:rPr>
          <w:sz w:val="28"/>
          <w:szCs w:val="28"/>
          <w:lang w:val="uk-UA"/>
        </w:rPr>
        <w:t xml:space="preserve">. Фактори, що впливають на розробку тактики PR-звернень.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590B8D">
        <w:rPr>
          <w:sz w:val="28"/>
          <w:szCs w:val="28"/>
          <w:lang w:val="uk-UA"/>
        </w:rPr>
        <w:t xml:space="preserve">. Етапи ухвалення рішення щодо тактики і стратегії засобів розповсюдження PR-повідомлень.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590B8D">
        <w:rPr>
          <w:sz w:val="28"/>
          <w:szCs w:val="28"/>
          <w:lang w:val="uk-UA"/>
        </w:rPr>
        <w:t xml:space="preserve">. Універсальні засади написання PR-звернення.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590B8D">
        <w:rPr>
          <w:sz w:val="28"/>
          <w:szCs w:val="28"/>
          <w:lang w:val="uk-UA"/>
        </w:rPr>
        <w:t xml:space="preserve">. Поняття прес-релізу та технологія написання й підготовки прес-релізу.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Pr="00590B8D">
        <w:rPr>
          <w:sz w:val="28"/>
          <w:szCs w:val="28"/>
          <w:lang w:val="uk-UA"/>
        </w:rPr>
        <w:t xml:space="preserve">. Заходи для ЗМІ, презентації туристичного продукту, прийоми, конференції, виставки, ярмарки, заходи з використанням баз даних.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590B8D">
        <w:rPr>
          <w:sz w:val="28"/>
          <w:szCs w:val="28"/>
          <w:lang w:val="uk-UA"/>
        </w:rPr>
        <w:t xml:space="preserve">. Виробництво і смислове позиціонування новин для мас-медіа, прийоми посилення інформаційного приводу.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31</w:t>
      </w:r>
      <w:r w:rsidRPr="00590B8D">
        <w:rPr>
          <w:sz w:val="28"/>
          <w:szCs w:val="28"/>
          <w:lang w:val="uk-UA"/>
        </w:rPr>
        <w:t>. Принципи і правила написання тек</w:t>
      </w:r>
      <w:r>
        <w:rPr>
          <w:sz w:val="28"/>
          <w:szCs w:val="28"/>
          <w:lang w:val="uk-UA"/>
        </w:rPr>
        <w:t xml:space="preserve">стів для поширення в ЗМІ і для </w:t>
      </w:r>
      <w:r w:rsidRPr="00590B8D">
        <w:rPr>
          <w:sz w:val="28"/>
          <w:szCs w:val="28"/>
          <w:lang w:val="uk-UA"/>
        </w:rPr>
        <w:t xml:space="preserve">публікації в 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Pr="00590B8D">
        <w:rPr>
          <w:sz w:val="28"/>
          <w:szCs w:val="28"/>
          <w:lang w:val="uk-UA"/>
        </w:rPr>
        <w:t xml:space="preserve">. Правила організації і проведення </w:t>
      </w:r>
      <w:proofErr w:type="spellStart"/>
      <w:r w:rsidRPr="00590B8D">
        <w:rPr>
          <w:sz w:val="28"/>
          <w:szCs w:val="28"/>
          <w:lang w:val="uk-UA"/>
        </w:rPr>
        <w:t>медіазаходів</w:t>
      </w:r>
      <w:proofErr w:type="spellEnd"/>
      <w:r w:rsidRPr="00590B8D">
        <w:rPr>
          <w:sz w:val="28"/>
          <w:szCs w:val="28"/>
          <w:lang w:val="uk-UA"/>
        </w:rPr>
        <w:t>: прес-конференція, брифінг, прес-тур, «круглий стіл», презентація.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Pr="00590B8D">
        <w:rPr>
          <w:sz w:val="28"/>
          <w:szCs w:val="28"/>
          <w:lang w:val="uk-UA"/>
        </w:rPr>
        <w:t xml:space="preserve">. Організація виставкових заходів і загальний комплекс проблем участі у виставках.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Pr="00590B8D">
        <w:rPr>
          <w:sz w:val="28"/>
          <w:szCs w:val="28"/>
          <w:lang w:val="uk-UA"/>
        </w:rPr>
        <w:t xml:space="preserve">. Класифікація виставок і ярмарок та процес їх організації.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 w:rsidRPr="00590B8D">
        <w:rPr>
          <w:sz w:val="28"/>
          <w:szCs w:val="28"/>
          <w:lang w:val="uk-UA"/>
        </w:rPr>
        <w:t xml:space="preserve">. Планування та оформлення виставкових площ.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Pr="00590B8D">
        <w:rPr>
          <w:sz w:val="28"/>
          <w:szCs w:val="28"/>
          <w:lang w:val="uk-UA"/>
        </w:rPr>
        <w:t xml:space="preserve">. Робота персоналу туристичної фірми на виставках і ярмарках. Презентації та особливості їх проведення.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Pr="00590B8D">
        <w:rPr>
          <w:sz w:val="28"/>
          <w:szCs w:val="28"/>
          <w:lang w:val="uk-UA"/>
        </w:rPr>
        <w:t xml:space="preserve">. Сучасні технології в кампаніях зі зв'язків з громадськістю туристичної фірми.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Pr="00590B8D">
        <w:rPr>
          <w:sz w:val="28"/>
          <w:szCs w:val="28"/>
          <w:lang w:val="uk-UA"/>
        </w:rPr>
        <w:t>. Міжнародні PR-кампанії у сфері туризму.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Pr="00590B8D">
        <w:rPr>
          <w:sz w:val="28"/>
          <w:szCs w:val="28"/>
          <w:lang w:val="uk-UA"/>
        </w:rPr>
        <w:t xml:space="preserve">. Персональне і опосередковане інформування про різноманітні заходи в сфері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Pr="00590B8D">
        <w:rPr>
          <w:sz w:val="28"/>
          <w:szCs w:val="28"/>
          <w:lang w:val="uk-UA"/>
        </w:rPr>
        <w:t xml:space="preserve">. Підготовка і розсилка персональних запрошень, складання і коректування списку запрошених.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Pr="00590B8D">
        <w:rPr>
          <w:sz w:val="28"/>
          <w:szCs w:val="28"/>
          <w:lang w:val="uk-UA"/>
        </w:rPr>
        <w:t xml:space="preserve">. Контроль ефективності заходів з інформування про захід.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42. </w:t>
      </w:r>
      <w:r w:rsidRPr="00590B8D">
        <w:rPr>
          <w:sz w:val="28"/>
          <w:szCs w:val="28"/>
          <w:lang w:val="uk-UA"/>
        </w:rPr>
        <w:t>Сфери застосування PR в туристичній галузі</w:t>
      </w:r>
      <w:r>
        <w:rPr>
          <w:sz w:val="28"/>
          <w:szCs w:val="28"/>
          <w:lang w:val="uk-UA"/>
        </w:rPr>
        <w:t>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</w:t>
      </w:r>
      <w:r w:rsidRPr="00590B8D">
        <w:rPr>
          <w:sz w:val="28"/>
          <w:szCs w:val="28"/>
          <w:lang w:val="uk-UA"/>
        </w:rPr>
        <w:t xml:space="preserve">. PR в мережі Internet: </w:t>
      </w:r>
      <w:proofErr w:type="spellStart"/>
      <w:r w:rsidRPr="00590B8D">
        <w:rPr>
          <w:sz w:val="28"/>
          <w:szCs w:val="28"/>
          <w:lang w:val="uk-UA"/>
        </w:rPr>
        <w:t>блогосфера</w:t>
      </w:r>
      <w:proofErr w:type="spellEnd"/>
      <w:r w:rsidRPr="00590B8D">
        <w:rPr>
          <w:sz w:val="28"/>
          <w:szCs w:val="28"/>
          <w:lang w:val="uk-UA"/>
        </w:rPr>
        <w:t xml:space="preserve">, соціальні мережі, традиційні сайти.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Pr="00590B8D">
        <w:rPr>
          <w:sz w:val="28"/>
          <w:szCs w:val="28"/>
          <w:lang w:val="uk-UA"/>
        </w:rPr>
        <w:t xml:space="preserve">. PR в системі масових комунікацій: </w:t>
      </w:r>
      <w:proofErr w:type="spellStart"/>
      <w:r w:rsidRPr="00590B8D">
        <w:rPr>
          <w:sz w:val="28"/>
          <w:szCs w:val="28"/>
          <w:lang w:val="uk-UA"/>
        </w:rPr>
        <w:t>продакт-плейсмент</w:t>
      </w:r>
      <w:proofErr w:type="spellEnd"/>
      <w:r w:rsidRPr="00590B8D">
        <w:rPr>
          <w:sz w:val="28"/>
          <w:szCs w:val="28"/>
          <w:lang w:val="uk-UA"/>
        </w:rPr>
        <w:t xml:space="preserve">, </w:t>
      </w:r>
      <w:proofErr w:type="spellStart"/>
      <w:r w:rsidRPr="00590B8D">
        <w:rPr>
          <w:sz w:val="28"/>
          <w:szCs w:val="28"/>
          <w:lang w:val="uk-UA"/>
        </w:rPr>
        <w:t>лайф-плейсмент</w:t>
      </w:r>
      <w:proofErr w:type="spellEnd"/>
      <w:r w:rsidRPr="00590B8D">
        <w:rPr>
          <w:sz w:val="28"/>
          <w:szCs w:val="28"/>
          <w:lang w:val="uk-UA"/>
        </w:rPr>
        <w:t xml:space="preserve">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Pr="00590B8D">
        <w:rPr>
          <w:sz w:val="28"/>
          <w:szCs w:val="28"/>
          <w:lang w:val="uk-UA"/>
        </w:rPr>
        <w:t xml:space="preserve">. Основні принципи антикризового управління: PR в надзвичайних ситуаціях, PR в конфліктах.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590B8D">
        <w:rPr>
          <w:sz w:val="28"/>
          <w:szCs w:val="28"/>
          <w:lang w:val="uk-UA"/>
        </w:rPr>
        <w:t>. Послідовність дій туристичного підприємства у розробці антикризової програми.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Pr="00590B8D">
        <w:rPr>
          <w:sz w:val="28"/>
          <w:szCs w:val="28"/>
          <w:lang w:val="uk-UA"/>
        </w:rPr>
        <w:t xml:space="preserve">. Особливості організації рекламної кампанії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</w:t>
      </w:r>
      <w:r w:rsidRPr="00590B8D">
        <w:rPr>
          <w:sz w:val="28"/>
          <w:szCs w:val="28"/>
          <w:lang w:val="uk-UA"/>
        </w:rPr>
        <w:t>. Передумови та правила складання плану рекламної кампанії</w:t>
      </w:r>
      <w:r>
        <w:rPr>
          <w:sz w:val="28"/>
          <w:szCs w:val="28"/>
          <w:lang w:val="uk-UA"/>
        </w:rPr>
        <w:t xml:space="preserve"> в туризмі</w:t>
      </w:r>
      <w:r w:rsidRPr="00590B8D">
        <w:rPr>
          <w:sz w:val="28"/>
          <w:szCs w:val="28"/>
          <w:lang w:val="uk-UA"/>
        </w:rPr>
        <w:t xml:space="preserve">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9</w:t>
      </w:r>
      <w:r w:rsidRPr="00590B8D">
        <w:rPr>
          <w:sz w:val="28"/>
          <w:szCs w:val="28"/>
          <w:lang w:val="uk-UA"/>
        </w:rPr>
        <w:t xml:space="preserve">. Етапи планування рекламної кампанії.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590B8D">
        <w:rPr>
          <w:sz w:val="28"/>
          <w:szCs w:val="28"/>
          <w:lang w:val="uk-UA"/>
        </w:rPr>
        <w:t xml:space="preserve">. Цілі рекламної кампанії: економічні, комерційні, іміджеві, соціальні. Чинники, що впливають на вибір і формування цілей.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Pr="00590B8D">
        <w:rPr>
          <w:sz w:val="28"/>
          <w:szCs w:val="28"/>
          <w:lang w:val="uk-UA"/>
        </w:rPr>
        <w:t>. Класифікація рекламних кампаній.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590B8D">
        <w:rPr>
          <w:sz w:val="28"/>
          <w:szCs w:val="28"/>
          <w:lang w:val="uk-UA"/>
        </w:rPr>
        <w:t xml:space="preserve">. Рекомендації щодо розробки рекламної кампанії в туризмі.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90B8D">
        <w:rPr>
          <w:sz w:val="28"/>
          <w:szCs w:val="28"/>
          <w:lang w:val="uk-UA"/>
        </w:rPr>
        <w:t xml:space="preserve">. Загальна схема рекламної кампанії. Засоби та чинники рекламного інформування.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Pr="00590B8D">
        <w:rPr>
          <w:sz w:val="28"/>
          <w:szCs w:val="28"/>
          <w:lang w:val="uk-UA"/>
        </w:rPr>
        <w:t xml:space="preserve">. Побудова графіків проведення рекламної кампанії туристичної компанії.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</w:t>
      </w:r>
      <w:r w:rsidRPr="00590B8D">
        <w:rPr>
          <w:sz w:val="28"/>
          <w:szCs w:val="28"/>
          <w:lang w:val="uk-UA"/>
        </w:rPr>
        <w:t xml:space="preserve">. Розробка рекламного бюджету. Рішення, які приймають при розробці рекламного бюджету.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 w:rsidRPr="00590B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590B8D">
        <w:rPr>
          <w:sz w:val="28"/>
          <w:szCs w:val="28"/>
          <w:lang w:val="uk-UA"/>
        </w:rPr>
        <w:t>. Визначення загального обсягу засобів на рекламу. Розподілення рекламних засобів за напряма</w:t>
      </w:r>
      <w:r>
        <w:rPr>
          <w:sz w:val="28"/>
          <w:szCs w:val="28"/>
          <w:lang w:val="uk-UA"/>
        </w:rPr>
        <w:t xml:space="preserve">ми та статтями витрат.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</w:t>
      </w:r>
      <w:r w:rsidRPr="00590B8D">
        <w:rPr>
          <w:sz w:val="28"/>
          <w:szCs w:val="28"/>
          <w:lang w:val="uk-UA"/>
        </w:rPr>
        <w:t xml:space="preserve">. Поняття «PR-кампанія» та її структурні елементи.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</w:t>
      </w:r>
      <w:r w:rsidRPr="00590B8D">
        <w:rPr>
          <w:sz w:val="28"/>
          <w:szCs w:val="28"/>
          <w:lang w:val="uk-UA"/>
        </w:rPr>
        <w:t xml:space="preserve">. Характеристика базового </w:t>
      </w:r>
      <w:proofErr w:type="spellStart"/>
      <w:r w:rsidRPr="00590B8D">
        <w:rPr>
          <w:sz w:val="28"/>
          <w:szCs w:val="28"/>
          <w:lang w:val="uk-UA"/>
        </w:rPr>
        <w:t>суб‟єкта</w:t>
      </w:r>
      <w:proofErr w:type="spellEnd"/>
      <w:r w:rsidRPr="00590B8D">
        <w:rPr>
          <w:sz w:val="28"/>
          <w:szCs w:val="28"/>
          <w:lang w:val="uk-UA"/>
        </w:rPr>
        <w:t xml:space="preserve"> PR, різновиди технологічних </w:t>
      </w:r>
      <w:proofErr w:type="spellStart"/>
      <w:r w:rsidRPr="00590B8D">
        <w:rPr>
          <w:sz w:val="28"/>
          <w:szCs w:val="28"/>
          <w:lang w:val="uk-UA"/>
        </w:rPr>
        <w:lastRenderedPageBreak/>
        <w:t>суб‟єктів</w:t>
      </w:r>
      <w:proofErr w:type="spellEnd"/>
      <w:r w:rsidRPr="00590B8D">
        <w:rPr>
          <w:sz w:val="28"/>
          <w:szCs w:val="28"/>
          <w:lang w:val="uk-UA"/>
        </w:rPr>
        <w:t xml:space="preserve"> PR.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Pr="00590B8D">
        <w:rPr>
          <w:sz w:val="28"/>
          <w:szCs w:val="28"/>
          <w:lang w:val="uk-UA"/>
        </w:rPr>
        <w:t xml:space="preserve">. </w:t>
      </w:r>
      <w:proofErr w:type="spellStart"/>
      <w:r w:rsidRPr="00590B8D">
        <w:rPr>
          <w:sz w:val="28"/>
          <w:szCs w:val="28"/>
          <w:lang w:val="uk-UA"/>
        </w:rPr>
        <w:t>Об‟єкт</w:t>
      </w:r>
      <w:proofErr w:type="spellEnd"/>
      <w:r w:rsidRPr="00590B8D">
        <w:rPr>
          <w:sz w:val="28"/>
          <w:szCs w:val="28"/>
          <w:lang w:val="uk-UA"/>
        </w:rPr>
        <w:t xml:space="preserve"> PR-кампанії та основні характеристики PR кампаній. Схема проведення PR-кампанії.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</w:t>
      </w:r>
      <w:r w:rsidRPr="00590B8D">
        <w:rPr>
          <w:sz w:val="28"/>
          <w:szCs w:val="28"/>
          <w:lang w:val="uk-UA"/>
        </w:rPr>
        <w:t xml:space="preserve"> Класифікації PR-кампаній: види PR-кампаній за предметною спрямованістю, різновиди PR-кампаній за масштабом і тривалістю. Види PR-кампаній за характером PR-задачі.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</w:t>
      </w:r>
      <w:r w:rsidRPr="00590B8D">
        <w:rPr>
          <w:sz w:val="28"/>
          <w:szCs w:val="28"/>
          <w:lang w:val="uk-UA"/>
        </w:rPr>
        <w:t>. Рівні сприйняття PR-кампанії потенційними цільовими групами і широкою громадськістю.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62</w:t>
      </w:r>
      <w:r w:rsidRPr="00590B8D">
        <w:rPr>
          <w:sz w:val="28"/>
          <w:szCs w:val="28"/>
          <w:lang w:val="uk-UA"/>
        </w:rPr>
        <w:t xml:space="preserve">. Поняття та види контролю рекламної діяльності.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63</w:t>
      </w:r>
      <w:r w:rsidRPr="00590B8D">
        <w:rPr>
          <w:sz w:val="28"/>
          <w:szCs w:val="28"/>
          <w:lang w:val="uk-UA"/>
        </w:rPr>
        <w:t xml:space="preserve">. Стратегії регулювання рекламної діяльності.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64</w:t>
      </w:r>
      <w:r w:rsidRPr="00590B8D">
        <w:rPr>
          <w:sz w:val="28"/>
          <w:szCs w:val="28"/>
          <w:lang w:val="uk-UA"/>
        </w:rPr>
        <w:t xml:space="preserve">. Оцінка ефективності рекламної діяльності. Базові методи оцінки ефективності реклами. </w:t>
      </w:r>
    </w:p>
    <w:p w:rsidR="00B46FB2" w:rsidRPr="00590B8D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65</w:t>
      </w:r>
      <w:r w:rsidRPr="00590B8D">
        <w:rPr>
          <w:sz w:val="28"/>
          <w:szCs w:val="28"/>
          <w:lang w:val="uk-UA"/>
        </w:rPr>
        <w:t xml:space="preserve">. Економічна і психологічна ефективність застосування засобів реклами.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66</w:t>
      </w:r>
      <w:r w:rsidRPr="00590B8D">
        <w:rPr>
          <w:sz w:val="28"/>
          <w:szCs w:val="28"/>
          <w:lang w:val="uk-UA"/>
        </w:rPr>
        <w:t xml:space="preserve">. Місце і напрями використання </w:t>
      </w:r>
      <w:proofErr w:type="spellStart"/>
      <w:r>
        <w:rPr>
          <w:sz w:val="28"/>
          <w:szCs w:val="28"/>
          <w:lang w:val="uk-UA"/>
        </w:rPr>
        <w:t>Інтернет-технологій</w:t>
      </w:r>
      <w:proofErr w:type="spellEnd"/>
      <w:r>
        <w:rPr>
          <w:sz w:val="28"/>
          <w:szCs w:val="28"/>
          <w:lang w:val="uk-UA"/>
        </w:rPr>
        <w:t xml:space="preserve"> в туризмі. </w:t>
      </w:r>
    </w:p>
    <w:p w:rsidR="00B46FB2" w:rsidRDefault="00B46FB2" w:rsidP="00B46FB2">
      <w:pPr>
        <w:pStyle w:val="a3"/>
        <w:widowControl w:val="0"/>
        <w:tabs>
          <w:tab w:val="left" w:pos="1192"/>
        </w:tabs>
        <w:autoSpaceDE w:val="0"/>
        <w:autoSpaceDN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67. </w:t>
      </w:r>
      <w:r w:rsidRPr="00590B8D">
        <w:rPr>
          <w:sz w:val="28"/>
          <w:szCs w:val="28"/>
          <w:lang w:val="uk-UA"/>
        </w:rPr>
        <w:t xml:space="preserve">Методи </w:t>
      </w:r>
      <w:proofErr w:type="spellStart"/>
      <w:r w:rsidRPr="00590B8D">
        <w:rPr>
          <w:sz w:val="28"/>
          <w:szCs w:val="28"/>
          <w:lang w:val="uk-UA"/>
        </w:rPr>
        <w:t>вимiрювання</w:t>
      </w:r>
      <w:proofErr w:type="spellEnd"/>
      <w:r w:rsidRPr="00590B8D">
        <w:rPr>
          <w:sz w:val="28"/>
          <w:szCs w:val="28"/>
          <w:lang w:val="uk-UA"/>
        </w:rPr>
        <w:t xml:space="preserve"> </w:t>
      </w:r>
      <w:proofErr w:type="spellStart"/>
      <w:r w:rsidRPr="00590B8D">
        <w:rPr>
          <w:sz w:val="28"/>
          <w:szCs w:val="28"/>
          <w:lang w:val="uk-UA"/>
        </w:rPr>
        <w:t>ефективностi</w:t>
      </w:r>
      <w:proofErr w:type="spellEnd"/>
      <w:r w:rsidRPr="00590B8D">
        <w:rPr>
          <w:sz w:val="28"/>
          <w:szCs w:val="28"/>
          <w:lang w:val="uk-UA"/>
        </w:rPr>
        <w:t xml:space="preserve"> PR-програм та PR-</w:t>
      </w:r>
      <w:proofErr w:type="spellStart"/>
      <w:r w:rsidRPr="00590B8D">
        <w:rPr>
          <w:sz w:val="28"/>
          <w:szCs w:val="28"/>
          <w:lang w:val="uk-UA"/>
        </w:rPr>
        <w:t>дiяльностi</w:t>
      </w:r>
      <w:proofErr w:type="spellEnd"/>
    </w:p>
    <w:p w:rsidR="00B46FB2" w:rsidRPr="00B46FB2" w:rsidRDefault="00B46FB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6FB2" w:rsidRPr="00B4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2"/>
    <w:rsid w:val="008C61F6"/>
    <w:rsid w:val="00B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2023-09-11T16:11:00Z</dcterms:created>
  <dcterms:modified xsi:type="dcterms:W3CDTF">2023-09-11T16:12:00Z</dcterms:modified>
</cp:coreProperties>
</file>