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02" w:rsidRDefault="000D6177" w:rsidP="009561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x-none"/>
        </w:rPr>
      </w:pPr>
      <w:r w:rsidRPr="00F4145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x-none"/>
        </w:rPr>
        <w:t xml:space="preserve">Рекомендована </w:t>
      </w:r>
      <w:r w:rsidRPr="0075360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x-none"/>
        </w:rPr>
        <w:t>література</w:t>
      </w:r>
      <w:bookmarkStart w:id="0" w:name="_GoBack"/>
      <w:bookmarkEnd w:id="0"/>
    </w:p>
    <w:p w:rsidR="000D6177" w:rsidRPr="00EA4602" w:rsidRDefault="000D6177" w:rsidP="00EA46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x-none"/>
        </w:rPr>
      </w:pPr>
      <w:r w:rsidRPr="00753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Основна</w:t>
      </w:r>
    </w:p>
    <w:p w:rsidR="000D6177" w:rsidRDefault="000D6177" w:rsidP="00EA4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753605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1. Антонович Є.А., Василишин Я.В., Шпільчак В.А. Російсько-український словник-довідник з інженерної графіки, дизайну та</w:t>
      </w:r>
      <w:r w:rsidRPr="0021789F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архітектури: Навч. посібник. – Львів: Світ, 2001.- 240 с.: іл.</w:t>
      </w:r>
    </w:p>
    <w:p w:rsidR="006715AB" w:rsidRDefault="00956184" w:rsidP="00EA4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2</w:t>
      </w:r>
      <w:r w:rsidR="006715AB" w:rsidRPr="006715A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. Бондар І.О. Теорія кольору: навчальний</w:t>
      </w:r>
      <w:r w:rsidR="006715A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посібник для студентів напряму </w:t>
      </w:r>
      <w:r w:rsidR="006715AB" w:rsidRPr="006715A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підготовки 6.051501 «Видавничо-пол</w:t>
      </w:r>
      <w:r w:rsidR="006715A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іграфічна справа». Харків: ХНЕУ </w:t>
      </w:r>
      <w:r w:rsidR="006715AB" w:rsidRPr="006715A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ім.С.Кузнеця, 2016. 164 с.</w:t>
      </w:r>
    </w:p>
    <w:p w:rsidR="000D6177" w:rsidRPr="00956184" w:rsidRDefault="00956184" w:rsidP="009561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6715AB" w:rsidRPr="00052C5A">
        <w:rPr>
          <w:rFonts w:ascii="Times New Roman" w:hAnsi="Times New Roman" w:cs="Times New Roman"/>
          <w:sz w:val="28"/>
          <w:szCs w:val="28"/>
          <w:lang w:val="uk-UA"/>
        </w:rPr>
        <w:t>Ґевін</w:t>
      </w:r>
      <w:proofErr w:type="spellEnd"/>
      <w:r w:rsidR="006715AB" w:rsidRPr="00052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5AB" w:rsidRPr="00052C5A">
        <w:rPr>
          <w:rFonts w:ascii="Times New Roman" w:hAnsi="Times New Roman" w:cs="Times New Roman"/>
          <w:sz w:val="28"/>
          <w:szCs w:val="28"/>
          <w:lang w:val="uk-UA"/>
        </w:rPr>
        <w:t>Емброуз</w:t>
      </w:r>
      <w:proofErr w:type="spellEnd"/>
      <w:r w:rsidR="006715AB" w:rsidRPr="00052C5A">
        <w:rPr>
          <w:rFonts w:ascii="Times New Roman" w:hAnsi="Times New Roman" w:cs="Times New Roman"/>
          <w:sz w:val="28"/>
          <w:szCs w:val="28"/>
          <w:lang w:val="uk-UA"/>
        </w:rPr>
        <w:t>, Ніл Лео</w:t>
      </w:r>
      <w:r w:rsidR="00EA4602">
        <w:rPr>
          <w:rFonts w:ascii="Times New Roman" w:hAnsi="Times New Roman" w:cs="Times New Roman"/>
          <w:sz w:val="28"/>
          <w:szCs w:val="28"/>
          <w:lang w:val="uk-UA"/>
        </w:rPr>
        <w:t>нард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4602">
        <w:rPr>
          <w:rFonts w:ascii="Times New Roman" w:hAnsi="Times New Roman" w:cs="Times New Roman"/>
          <w:sz w:val="28"/>
          <w:szCs w:val="28"/>
          <w:lang w:val="uk-UA"/>
        </w:rPr>
        <w:t xml:space="preserve"> Основи. Графічний дизайн</w:t>
      </w:r>
      <w:r w:rsidR="006715AB" w:rsidRPr="00052C5A">
        <w:rPr>
          <w:rFonts w:ascii="Times New Roman" w:hAnsi="Times New Roman" w:cs="Times New Roman"/>
          <w:sz w:val="28"/>
          <w:szCs w:val="28"/>
          <w:lang w:val="uk-UA"/>
        </w:rPr>
        <w:t>: Генерування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5AB" w:rsidRPr="00052C5A">
        <w:rPr>
          <w:rFonts w:ascii="Times New Roman" w:hAnsi="Times New Roman" w:cs="Times New Roman"/>
          <w:sz w:val="28"/>
          <w:szCs w:val="28"/>
          <w:lang w:val="uk-UA"/>
        </w:rPr>
        <w:t xml:space="preserve">ідей. К: </w:t>
      </w:r>
      <w:proofErr w:type="spellStart"/>
      <w:r w:rsidR="006715AB" w:rsidRPr="00052C5A">
        <w:rPr>
          <w:rFonts w:ascii="Times New Roman" w:hAnsi="Times New Roman" w:cs="Times New Roman"/>
          <w:sz w:val="28"/>
          <w:szCs w:val="28"/>
          <w:lang w:val="uk-UA"/>
        </w:rPr>
        <w:t>ArtHuss</w:t>
      </w:r>
      <w:proofErr w:type="spellEnd"/>
      <w:r w:rsidR="006715AB" w:rsidRPr="00052C5A">
        <w:rPr>
          <w:rFonts w:ascii="Times New Roman" w:hAnsi="Times New Roman" w:cs="Times New Roman"/>
          <w:sz w:val="28"/>
          <w:szCs w:val="28"/>
          <w:lang w:val="uk-UA"/>
        </w:rPr>
        <w:t>, 2019. 240 с.</w:t>
      </w:r>
    </w:p>
    <w:p w:rsidR="000D6177" w:rsidRDefault="00956184" w:rsidP="00EA4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4</w:t>
      </w:r>
      <w:r w:rsidR="000D6177" w:rsidRPr="00956184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. </w:t>
      </w:r>
      <w:r w:rsidR="000D6177" w:rsidRPr="0021789F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Гервас О.Г. Дизайн предметного середовища. Навчально-методичний посібник / Гервас Ольга Геннадіївна. – Умань: ФОП Жовтий О.О., 2014. - 262 с.</w:t>
      </w:r>
    </w:p>
    <w:p w:rsidR="000D6177" w:rsidRPr="00D37E91" w:rsidRDefault="00956184" w:rsidP="00EA4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0D61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0D6177" w:rsidRPr="00D37E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Гервас О.Г. </w:t>
      </w:r>
      <w:r w:rsidR="000D6177" w:rsidRPr="00D37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Ергономіка. Основи </w:t>
      </w:r>
      <w:proofErr w:type="spellStart"/>
      <w:r w:rsidR="000D6177" w:rsidRPr="00D37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ергодизайну</w:t>
      </w:r>
      <w:proofErr w:type="spellEnd"/>
      <w:r w:rsidR="000D6177" w:rsidRPr="00D37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6177" w:rsidRPr="00D37E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Навчально-методичний посібник / Гервас Ольга Геннадіївна. – Умань: ФОП Жовтий О.О., 2016. - 210 с.</w:t>
      </w:r>
    </w:p>
    <w:p w:rsidR="000D6177" w:rsidRPr="0021789F" w:rsidRDefault="00956184" w:rsidP="00EA4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0D6177" w:rsidRPr="00D37E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Гервас О.Г. Історія дизайну, науки і техніки.</w:t>
      </w:r>
      <w:r w:rsidR="000D6177" w:rsidRPr="00394E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Навчально-методичний посібник / Гервас Ольга Геннадіївна. – Умань: ФОП Жовтий О.О., 2015. 150 с.</w:t>
      </w:r>
    </w:p>
    <w:p w:rsidR="000D6177" w:rsidRDefault="00956184" w:rsidP="00EA4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D6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0D6177" w:rsidRPr="00D37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Гервас</w:t>
      </w:r>
      <w:proofErr w:type="spellEnd"/>
      <w:r w:rsidR="000D6177" w:rsidRPr="00D37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О.Г. Основи дизайну. Курс лекцій. Навчально-методичний посібник / </w:t>
      </w:r>
      <w:proofErr w:type="spellStart"/>
      <w:r w:rsidR="000D6177" w:rsidRPr="00D37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Гервас</w:t>
      </w:r>
      <w:proofErr w:type="spellEnd"/>
      <w:r w:rsidR="000D6177" w:rsidRPr="00D37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Ольга Геннадіївна. – Умань: Видавничо-поліграфічний центр «Візаві», 2012. 204 с.</w:t>
      </w:r>
    </w:p>
    <w:p w:rsidR="002F36BD" w:rsidRDefault="00956184" w:rsidP="00EA4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2F36BD" w:rsidRPr="0057194A">
        <w:rPr>
          <w:rFonts w:ascii="Times New Roman" w:hAnsi="Times New Roman" w:cs="Times New Roman"/>
          <w:sz w:val="28"/>
          <w:szCs w:val="28"/>
          <w:lang w:val="uk-UA"/>
        </w:rPr>
        <w:t xml:space="preserve">Голобородько В. Вибрані глави </w:t>
      </w:r>
      <w:proofErr w:type="spellStart"/>
      <w:r w:rsidR="002F36BD" w:rsidRPr="0057194A">
        <w:rPr>
          <w:rFonts w:ascii="Times New Roman" w:hAnsi="Times New Roman" w:cs="Times New Roman"/>
          <w:sz w:val="28"/>
          <w:szCs w:val="28"/>
          <w:lang w:val="uk-UA"/>
        </w:rPr>
        <w:t>проєктивної</w:t>
      </w:r>
      <w:proofErr w:type="spellEnd"/>
      <w:r w:rsidR="002F36BD" w:rsidRPr="0057194A">
        <w:rPr>
          <w:rFonts w:ascii="Times New Roman" w:hAnsi="Times New Roman" w:cs="Times New Roman"/>
          <w:sz w:val="28"/>
          <w:szCs w:val="28"/>
          <w:lang w:val="uk-UA"/>
        </w:rPr>
        <w:t xml:space="preserve"> ергономіки: Навчальний</w:t>
      </w:r>
      <w:r w:rsidR="002F3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6BD" w:rsidRPr="0057194A">
        <w:rPr>
          <w:rFonts w:ascii="Times New Roman" w:hAnsi="Times New Roman" w:cs="Times New Roman"/>
          <w:sz w:val="28"/>
          <w:szCs w:val="28"/>
          <w:lang w:val="uk-UA"/>
        </w:rPr>
        <w:t>посібник. – Харків: ХДАДМ, 2006.</w:t>
      </w:r>
    </w:p>
    <w:p w:rsidR="002F36BD" w:rsidRPr="00151603" w:rsidRDefault="00956184" w:rsidP="00EA4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2F36BD" w:rsidRPr="00151603">
        <w:rPr>
          <w:rFonts w:ascii="Times New Roman" w:hAnsi="Times New Roman" w:cs="Times New Roman"/>
          <w:sz w:val="28"/>
          <w:szCs w:val="28"/>
          <w:lang w:val="uk-UA"/>
        </w:rPr>
        <w:t>Даниленко В.Я. Дизайн. – Харків: Видавництво ХДАДМ, 2003. – 320 с.</w:t>
      </w:r>
    </w:p>
    <w:p w:rsidR="002F36BD" w:rsidRPr="00151603" w:rsidRDefault="00956184" w:rsidP="00EA4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2F36BD" w:rsidRPr="00151603">
        <w:rPr>
          <w:rFonts w:ascii="Times New Roman" w:hAnsi="Times New Roman" w:cs="Times New Roman"/>
          <w:sz w:val="28"/>
          <w:szCs w:val="28"/>
          <w:lang w:val="uk-UA"/>
        </w:rPr>
        <w:t>Даниленко В.Я. Дизайн України у світовому контексті художньо-проектної культури: Монографія. – Х.: ХДАДМ; Колорит, 2005. – 244 с.: іл.</w:t>
      </w:r>
    </w:p>
    <w:p w:rsidR="002F36BD" w:rsidRPr="00151603" w:rsidRDefault="00956184" w:rsidP="00EA4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2F36BD" w:rsidRPr="00151603">
        <w:rPr>
          <w:rFonts w:ascii="Times New Roman" w:hAnsi="Times New Roman" w:cs="Times New Roman"/>
          <w:sz w:val="28"/>
          <w:szCs w:val="28"/>
          <w:lang w:val="uk-UA"/>
        </w:rPr>
        <w:t xml:space="preserve">Даниленко В. Майбутнє європейського дизайну: Чехія, Польща, Україна. – Харків: </w:t>
      </w:r>
      <w:proofErr w:type="spellStart"/>
      <w:r w:rsidR="002F36BD" w:rsidRPr="00151603">
        <w:rPr>
          <w:rFonts w:ascii="Times New Roman" w:hAnsi="Times New Roman" w:cs="Times New Roman"/>
          <w:sz w:val="28"/>
          <w:szCs w:val="28"/>
          <w:lang w:val="uk-UA"/>
        </w:rPr>
        <w:t>ХДАДМ-Колорит</w:t>
      </w:r>
      <w:proofErr w:type="spellEnd"/>
      <w:r w:rsidR="002F36BD" w:rsidRPr="00151603">
        <w:rPr>
          <w:rFonts w:ascii="Times New Roman" w:hAnsi="Times New Roman" w:cs="Times New Roman"/>
          <w:sz w:val="28"/>
          <w:szCs w:val="28"/>
          <w:lang w:val="uk-UA"/>
        </w:rPr>
        <w:t>, 2007. – 197 с.; іл.</w:t>
      </w:r>
    </w:p>
    <w:p w:rsidR="002F36BD" w:rsidRDefault="00956184" w:rsidP="00EA4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2F36BD" w:rsidRPr="00151603">
        <w:rPr>
          <w:rFonts w:ascii="Times New Roman" w:hAnsi="Times New Roman" w:cs="Times New Roman"/>
          <w:sz w:val="28"/>
          <w:szCs w:val="28"/>
          <w:lang w:val="uk-UA"/>
        </w:rPr>
        <w:t>Даниленко В.Я. Дизайн Центрально-Східної Європи: Монографія. – Х.: ХДАДМ, 2009. – 172 с.; іл.</w:t>
      </w:r>
    </w:p>
    <w:p w:rsidR="002118DA" w:rsidRDefault="00956184" w:rsidP="00EA4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="006715AB" w:rsidRPr="006715AB">
        <w:rPr>
          <w:rFonts w:ascii="Times New Roman" w:hAnsi="Times New Roman" w:cs="Times New Roman"/>
          <w:sz w:val="28"/>
          <w:szCs w:val="28"/>
          <w:lang w:val="uk-UA"/>
        </w:rPr>
        <w:t>Денисенко С. М. Теорія кольору: текст ле</w:t>
      </w:r>
      <w:r w:rsidR="006715AB">
        <w:rPr>
          <w:rFonts w:ascii="Times New Roman" w:hAnsi="Times New Roman" w:cs="Times New Roman"/>
          <w:sz w:val="28"/>
          <w:szCs w:val="28"/>
          <w:lang w:val="uk-UA"/>
        </w:rPr>
        <w:t xml:space="preserve">кцій [Електронний ресурс]. 9.53 </w:t>
      </w:r>
      <w:r w:rsidR="006715AB" w:rsidRPr="006715AB">
        <w:rPr>
          <w:rFonts w:ascii="Times New Roman" w:hAnsi="Times New Roman" w:cs="Times New Roman"/>
          <w:sz w:val="28"/>
          <w:szCs w:val="28"/>
          <w:lang w:val="uk-UA"/>
        </w:rPr>
        <w:t xml:space="preserve">MB. К.: Вид-во Нац. </w:t>
      </w:r>
      <w:proofErr w:type="spellStart"/>
      <w:r w:rsidR="006715AB" w:rsidRPr="006715AB">
        <w:rPr>
          <w:rFonts w:ascii="Times New Roman" w:hAnsi="Times New Roman" w:cs="Times New Roman"/>
          <w:sz w:val="28"/>
          <w:szCs w:val="28"/>
          <w:lang w:val="uk-UA"/>
        </w:rPr>
        <w:t>Авіац.ун-ту</w:t>
      </w:r>
      <w:proofErr w:type="spellEnd"/>
      <w:r w:rsidR="006715AB" w:rsidRPr="006715A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715AB" w:rsidRPr="006715AB">
        <w:rPr>
          <w:rFonts w:ascii="Times New Roman" w:hAnsi="Times New Roman" w:cs="Times New Roman"/>
          <w:sz w:val="28"/>
          <w:szCs w:val="28"/>
          <w:lang w:val="uk-UA"/>
        </w:rPr>
        <w:t>НАУ-друк</w:t>
      </w:r>
      <w:proofErr w:type="spellEnd"/>
      <w:r w:rsidR="006715AB" w:rsidRPr="006715AB">
        <w:rPr>
          <w:rFonts w:ascii="Times New Roman" w:hAnsi="Times New Roman" w:cs="Times New Roman"/>
          <w:sz w:val="28"/>
          <w:szCs w:val="28"/>
          <w:lang w:val="uk-UA"/>
        </w:rPr>
        <w:t>», 2021.</w:t>
      </w:r>
    </w:p>
    <w:p w:rsidR="002118DA" w:rsidRDefault="00956184" w:rsidP="00EA4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="002118DA" w:rsidRPr="00522D55">
        <w:rPr>
          <w:rFonts w:ascii="Times New Roman" w:hAnsi="Times New Roman" w:cs="Times New Roman"/>
          <w:sz w:val="28"/>
          <w:szCs w:val="28"/>
          <w:lang w:val="uk-UA"/>
        </w:rPr>
        <w:t>Куленко</w:t>
      </w:r>
      <w:proofErr w:type="spellEnd"/>
      <w:r w:rsidR="002118DA" w:rsidRPr="00522D55">
        <w:rPr>
          <w:rFonts w:ascii="Times New Roman" w:hAnsi="Times New Roman" w:cs="Times New Roman"/>
          <w:sz w:val="28"/>
          <w:szCs w:val="28"/>
          <w:lang w:val="uk-UA"/>
        </w:rPr>
        <w:t xml:space="preserve"> М.Я. Основи графічного дизайну: Підручник / М.Я. </w:t>
      </w:r>
      <w:proofErr w:type="spellStart"/>
      <w:r w:rsidR="002118DA" w:rsidRPr="00522D55">
        <w:rPr>
          <w:rFonts w:ascii="Times New Roman" w:hAnsi="Times New Roman" w:cs="Times New Roman"/>
          <w:sz w:val="28"/>
          <w:szCs w:val="28"/>
          <w:lang w:val="uk-UA"/>
        </w:rPr>
        <w:t>Куленко</w:t>
      </w:r>
      <w:proofErr w:type="spellEnd"/>
      <w:r w:rsidR="002118DA" w:rsidRPr="00522D55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211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8DA" w:rsidRPr="00522D55">
        <w:rPr>
          <w:rFonts w:ascii="Times New Roman" w:hAnsi="Times New Roman" w:cs="Times New Roman"/>
          <w:sz w:val="28"/>
          <w:szCs w:val="28"/>
          <w:lang w:val="uk-UA"/>
        </w:rPr>
        <w:t xml:space="preserve">К.: Кондор, 2007 (в </w:t>
      </w:r>
      <w:proofErr w:type="spellStart"/>
      <w:r w:rsidR="002118DA" w:rsidRPr="00522D55">
        <w:rPr>
          <w:rFonts w:ascii="Times New Roman" w:hAnsi="Times New Roman" w:cs="Times New Roman"/>
          <w:sz w:val="28"/>
          <w:szCs w:val="28"/>
          <w:lang w:val="uk-UA"/>
        </w:rPr>
        <w:t>репозиторії</w:t>
      </w:r>
      <w:proofErr w:type="spellEnd"/>
      <w:r w:rsidR="002118DA" w:rsidRPr="00522D55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Грінченка </w:t>
      </w:r>
      <w:proofErr w:type="spellStart"/>
      <w:r w:rsidR="002118DA" w:rsidRPr="00522D55">
        <w:rPr>
          <w:rFonts w:ascii="Times New Roman" w:hAnsi="Times New Roman" w:cs="Times New Roman"/>
          <w:sz w:val="28"/>
          <w:szCs w:val="28"/>
          <w:lang w:val="uk-UA"/>
        </w:rPr>
        <w:t>інд</w:t>
      </w:r>
      <w:proofErr w:type="spellEnd"/>
      <w:r w:rsidR="002118DA" w:rsidRPr="00522D55">
        <w:rPr>
          <w:rFonts w:ascii="Times New Roman" w:hAnsi="Times New Roman" w:cs="Times New Roman"/>
          <w:sz w:val="28"/>
          <w:szCs w:val="28"/>
          <w:lang w:val="uk-UA"/>
        </w:rPr>
        <w:t>. код 229).</w:t>
      </w:r>
    </w:p>
    <w:p w:rsidR="002118DA" w:rsidRPr="002F36BD" w:rsidRDefault="00956184" w:rsidP="00EA4602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napToGrid w:val="0"/>
          <w:spacing w:val="-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="002118DA" w:rsidRPr="00310E1E">
        <w:rPr>
          <w:rFonts w:ascii="Times New Roman" w:hAnsi="Times New Roman" w:cs="Times New Roman"/>
          <w:sz w:val="28"/>
          <w:szCs w:val="28"/>
          <w:lang w:val="uk-UA"/>
        </w:rPr>
        <w:t>Рижова</w:t>
      </w:r>
      <w:proofErr w:type="spellEnd"/>
      <w:r w:rsidR="002118DA" w:rsidRPr="00310E1E">
        <w:rPr>
          <w:rFonts w:ascii="Times New Roman" w:hAnsi="Times New Roman" w:cs="Times New Roman"/>
          <w:sz w:val="28"/>
          <w:szCs w:val="28"/>
          <w:lang w:val="uk-UA"/>
        </w:rPr>
        <w:t xml:space="preserve"> І.С., Прусак В.Ф., </w:t>
      </w:r>
      <w:proofErr w:type="spellStart"/>
      <w:r w:rsidR="002118DA" w:rsidRPr="00310E1E">
        <w:rPr>
          <w:rFonts w:ascii="Times New Roman" w:hAnsi="Times New Roman" w:cs="Times New Roman"/>
          <w:sz w:val="28"/>
          <w:szCs w:val="28"/>
          <w:lang w:val="uk-UA"/>
        </w:rPr>
        <w:t>Мигаль</w:t>
      </w:r>
      <w:proofErr w:type="spellEnd"/>
      <w:r w:rsidR="002118DA" w:rsidRPr="00310E1E">
        <w:rPr>
          <w:rFonts w:ascii="Times New Roman" w:hAnsi="Times New Roman" w:cs="Times New Roman"/>
          <w:sz w:val="28"/>
          <w:szCs w:val="28"/>
          <w:lang w:val="uk-UA"/>
        </w:rPr>
        <w:t xml:space="preserve"> С.П., </w:t>
      </w:r>
      <w:proofErr w:type="spellStart"/>
      <w:r w:rsidR="002118DA" w:rsidRPr="00310E1E">
        <w:rPr>
          <w:rFonts w:ascii="Times New Roman" w:hAnsi="Times New Roman" w:cs="Times New Roman"/>
          <w:sz w:val="28"/>
          <w:szCs w:val="28"/>
          <w:lang w:val="uk-UA"/>
        </w:rPr>
        <w:t>Резанова</w:t>
      </w:r>
      <w:proofErr w:type="spellEnd"/>
      <w:r w:rsidR="002118DA" w:rsidRPr="00310E1E">
        <w:rPr>
          <w:rFonts w:ascii="Times New Roman" w:hAnsi="Times New Roman" w:cs="Times New Roman"/>
          <w:sz w:val="28"/>
          <w:szCs w:val="28"/>
          <w:lang w:val="uk-UA"/>
        </w:rPr>
        <w:t xml:space="preserve"> Н.О. Дизайн середовища: Словник-довідник / За ред. д. філос. н. проф. І.С. </w:t>
      </w:r>
      <w:proofErr w:type="spellStart"/>
      <w:r w:rsidR="002118DA" w:rsidRPr="00310E1E">
        <w:rPr>
          <w:rFonts w:ascii="Times New Roman" w:hAnsi="Times New Roman" w:cs="Times New Roman"/>
          <w:sz w:val="28"/>
          <w:szCs w:val="28"/>
          <w:lang w:val="uk-UA"/>
        </w:rPr>
        <w:t>Рижової</w:t>
      </w:r>
      <w:proofErr w:type="spellEnd"/>
      <w:r w:rsidR="002118DA" w:rsidRPr="00310E1E">
        <w:rPr>
          <w:rFonts w:ascii="Times New Roman" w:hAnsi="Times New Roman" w:cs="Times New Roman"/>
          <w:sz w:val="28"/>
          <w:szCs w:val="28"/>
          <w:lang w:val="uk-UA"/>
        </w:rPr>
        <w:t>. – Львів: Простір-М., 2017. – 360 с.</w:t>
      </w:r>
    </w:p>
    <w:p w:rsidR="002118DA" w:rsidRPr="002F36BD" w:rsidRDefault="00956184" w:rsidP="009561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 w:rsidR="006715AB" w:rsidRPr="00151603">
        <w:rPr>
          <w:rFonts w:ascii="Times New Roman" w:hAnsi="Times New Roman" w:cs="Times New Roman"/>
          <w:sz w:val="28"/>
          <w:szCs w:val="28"/>
          <w:lang w:val="uk-UA"/>
        </w:rPr>
        <w:t>Фіголь</w:t>
      </w:r>
      <w:proofErr w:type="spellEnd"/>
      <w:r w:rsidR="006715AB" w:rsidRPr="00151603">
        <w:rPr>
          <w:rFonts w:ascii="Times New Roman" w:hAnsi="Times New Roman" w:cs="Times New Roman"/>
          <w:sz w:val="28"/>
          <w:szCs w:val="28"/>
          <w:lang w:val="uk-UA"/>
        </w:rPr>
        <w:t xml:space="preserve"> О. Історія зародження і розвитку диз</w:t>
      </w:r>
      <w:r w:rsidR="006715AB">
        <w:rPr>
          <w:rFonts w:ascii="Times New Roman" w:hAnsi="Times New Roman" w:cs="Times New Roman"/>
          <w:sz w:val="28"/>
          <w:szCs w:val="28"/>
          <w:lang w:val="uk-UA"/>
        </w:rPr>
        <w:t xml:space="preserve">айну/ Олесь </w:t>
      </w:r>
      <w:proofErr w:type="spellStart"/>
      <w:r w:rsidR="006715AB">
        <w:rPr>
          <w:rFonts w:ascii="Times New Roman" w:hAnsi="Times New Roman" w:cs="Times New Roman"/>
          <w:sz w:val="28"/>
          <w:szCs w:val="28"/>
          <w:lang w:val="uk-UA"/>
        </w:rPr>
        <w:t>Фіголь</w:t>
      </w:r>
      <w:proofErr w:type="spellEnd"/>
      <w:r w:rsidR="006715AB">
        <w:rPr>
          <w:rFonts w:ascii="Times New Roman" w:hAnsi="Times New Roman" w:cs="Times New Roman"/>
          <w:sz w:val="28"/>
          <w:szCs w:val="28"/>
          <w:lang w:val="uk-UA"/>
        </w:rPr>
        <w:t xml:space="preserve"> // Пластичне </w:t>
      </w:r>
      <w:r w:rsidR="006715AB" w:rsidRPr="00151603">
        <w:rPr>
          <w:rFonts w:ascii="Times New Roman" w:hAnsi="Times New Roman" w:cs="Times New Roman"/>
          <w:sz w:val="28"/>
          <w:szCs w:val="28"/>
          <w:lang w:val="uk-UA"/>
        </w:rPr>
        <w:t>мистецтво. – 2002. - №1 – С. 40-46.</w:t>
      </w:r>
    </w:p>
    <w:p w:rsidR="000D6177" w:rsidRDefault="000D6177" w:rsidP="00956184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6"/>
          <w:sz w:val="28"/>
          <w:szCs w:val="28"/>
          <w:lang w:val="uk-UA" w:eastAsia="ru-RU"/>
        </w:rPr>
      </w:pPr>
      <w:r w:rsidRPr="0021789F">
        <w:rPr>
          <w:rFonts w:ascii="Times New Roman" w:eastAsia="Times New Roman" w:hAnsi="Times New Roman" w:cs="Times New Roman"/>
          <w:b/>
          <w:bCs/>
          <w:snapToGrid w:val="0"/>
          <w:spacing w:val="-6"/>
          <w:sz w:val="28"/>
          <w:szCs w:val="28"/>
          <w:lang w:val="uk-UA" w:eastAsia="ru-RU"/>
        </w:rPr>
        <w:t>Допоміжна</w:t>
      </w:r>
    </w:p>
    <w:p w:rsidR="002F36BD" w:rsidRDefault="00956184" w:rsidP="00EA4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F36BD" w:rsidRPr="00394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Вдовиченко В., </w:t>
      </w:r>
      <w:proofErr w:type="spellStart"/>
      <w:r w:rsidR="002F36BD" w:rsidRPr="00394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Сімонік</w:t>
      </w:r>
      <w:proofErr w:type="spellEnd"/>
      <w:r w:rsidR="002F36BD" w:rsidRPr="00394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А., </w:t>
      </w:r>
      <w:proofErr w:type="spellStart"/>
      <w:r w:rsidR="002F36BD" w:rsidRPr="00394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Тименко</w:t>
      </w:r>
      <w:proofErr w:type="spellEnd"/>
      <w:r w:rsidR="002F36BD" w:rsidRPr="00394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 Промисловий дизайн: Програма для 10 – 11 класів. Профільне навчання // Сільська школа України. </w:t>
      </w:r>
      <w:r w:rsidR="002F36BD" w:rsidRPr="00394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/ В. Вдовиченко – 2004. - № 31. – С. 10-22.</w:t>
      </w:r>
    </w:p>
    <w:p w:rsidR="002F36BD" w:rsidRPr="00394E7D" w:rsidRDefault="00956184" w:rsidP="00EA4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F36BD" w:rsidRPr="00394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Концепція Державної цільової програми розвитку національного дизайну на 2007-2011 роки (Проект) // Сайт Спілки дизайнерів України, http://www.design.org.ua/documents.php, п. 3.6., 2007.</w:t>
      </w:r>
    </w:p>
    <w:p w:rsidR="002F36BD" w:rsidRPr="002F36BD" w:rsidRDefault="00956184" w:rsidP="00EA4602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napToGrid w:val="0"/>
          <w:spacing w:val="-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2F36BD" w:rsidRPr="00310E1E">
        <w:rPr>
          <w:rFonts w:ascii="Times New Roman" w:hAnsi="Times New Roman" w:cs="Times New Roman"/>
          <w:sz w:val="28"/>
          <w:szCs w:val="28"/>
          <w:lang w:val="uk-UA"/>
        </w:rPr>
        <w:t>Рижова</w:t>
      </w:r>
      <w:proofErr w:type="spellEnd"/>
      <w:r w:rsidR="002F36BD" w:rsidRPr="00310E1E">
        <w:rPr>
          <w:rFonts w:ascii="Times New Roman" w:hAnsi="Times New Roman" w:cs="Times New Roman"/>
          <w:sz w:val="28"/>
          <w:szCs w:val="28"/>
          <w:lang w:val="uk-UA"/>
        </w:rPr>
        <w:t xml:space="preserve"> І.С., Прусак В.Ф., </w:t>
      </w:r>
      <w:proofErr w:type="spellStart"/>
      <w:r w:rsidR="002F36BD" w:rsidRPr="00310E1E">
        <w:rPr>
          <w:rFonts w:ascii="Times New Roman" w:hAnsi="Times New Roman" w:cs="Times New Roman"/>
          <w:sz w:val="28"/>
          <w:szCs w:val="28"/>
          <w:lang w:val="uk-UA"/>
        </w:rPr>
        <w:t>Мигаль</w:t>
      </w:r>
      <w:proofErr w:type="spellEnd"/>
      <w:r w:rsidR="002F36BD" w:rsidRPr="00310E1E">
        <w:rPr>
          <w:rFonts w:ascii="Times New Roman" w:hAnsi="Times New Roman" w:cs="Times New Roman"/>
          <w:sz w:val="28"/>
          <w:szCs w:val="28"/>
          <w:lang w:val="uk-UA"/>
        </w:rPr>
        <w:t xml:space="preserve"> С.П., </w:t>
      </w:r>
      <w:proofErr w:type="spellStart"/>
      <w:r w:rsidR="002F36BD" w:rsidRPr="00310E1E">
        <w:rPr>
          <w:rFonts w:ascii="Times New Roman" w:hAnsi="Times New Roman" w:cs="Times New Roman"/>
          <w:sz w:val="28"/>
          <w:szCs w:val="28"/>
          <w:lang w:val="uk-UA"/>
        </w:rPr>
        <w:t>Резанова</w:t>
      </w:r>
      <w:proofErr w:type="spellEnd"/>
      <w:r w:rsidR="002F36BD" w:rsidRPr="00310E1E">
        <w:rPr>
          <w:rFonts w:ascii="Times New Roman" w:hAnsi="Times New Roman" w:cs="Times New Roman"/>
          <w:sz w:val="28"/>
          <w:szCs w:val="28"/>
          <w:lang w:val="uk-UA"/>
        </w:rPr>
        <w:t xml:space="preserve"> Н.О. Дизайн середовища: Словник-довідник / За ред. д. філос. н. проф. І.С. </w:t>
      </w:r>
      <w:proofErr w:type="spellStart"/>
      <w:r w:rsidR="002F36BD" w:rsidRPr="00310E1E">
        <w:rPr>
          <w:rFonts w:ascii="Times New Roman" w:hAnsi="Times New Roman" w:cs="Times New Roman"/>
          <w:sz w:val="28"/>
          <w:szCs w:val="28"/>
          <w:lang w:val="uk-UA"/>
        </w:rPr>
        <w:t>Рижової</w:t>
      </w:r>
      <w:proofErr w:type="spellEnd"/>
      <w:r w:rsidR="002F36BD" w:rsidRPr="00310E1E">
        <w:rPr>
          <w:rFonts w:ascii="Times New Roman" w:hAnsi="Times New Roman" w:cs="Times New Roman"/>
          <w:sz w:val="28"/>
          <w:szCs w:val="28"/>
          <w:lang w:val="uk-UA"/>
        </w:rPr>
        <w:t>. – Львів: Простір-М., 2017. – 360 с.</w:t>
      </w:r>
    </w:p>
    <w:p w:rsidR="002F36BD" w:rsidRPr="00234003" w:rsidRDefault="00956184" w:rsidP="00EA4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F36BD" w:rsidRPr="00C624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F36BD" w:rsidRPr="002340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F36BD" w:rsidRPr="00C624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F36BD" w:rsidRPr="00234003">
        <w:rPr>
          <w:rFonts w:ascii="Times New Roman" w:hAnsi="Times New Roman" w:cs="Times New Roman"/>
          <w:sz w:val="28"/>
          <w:szCs w:val="28"/>
          <w:lang w:val="en-US"/>
        </w:rPr>
        <w:t>Albrecht</w:t>
      </w:r>
      <w:r w:rsidR="002F36BD" w:rsidRPr="00C624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F36BD" w:rsidRPr="0023400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F36BD" w:rsidRPr="00C624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F36BD" w:rsidRPr="00234003">
        <w:rPr>
          <w:rFonts w:ascii="Times New Roman" w:hAnsi="Times New Roman" w:cs="Times New Roman"/>
          <w:sz w:val="28"/>
          <w:szCs w:val="28"/>
          <w:lang w:val="en-US"/>
        </w:rPr>
        <w:t>Lupton</w:t>
      </w:r>
      <w:r w:rsidR="002F36BD" w:rsidRPr="00C624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F36BD" w:rsidRPr="002340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F36BD" w:rsidRPr="00C624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F36BD" w:rsidRPr="00234003">
        <w:rPr>
          <w:rFonts w:ascii="Times New Roman" w:hAnsi="Times New Roman" w:cs="Times New Roman"/>
          <w:sz w:val="28"/>
          <w:szCs w:val="28"/>
          <w:lang w:val="en-US"/>
        </w:rPr>
        <w:t>Skov</w:t>
      </w:r>
      <w:proofErr w:type="spellEnd"/>
      <w:r w:rsidR="002F36BD" w:rsidRPr="00C62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6BD" w:rsidRPr="00234003">
        <w:rPr>
          <w:rFonts w:ascii="Times New Roman" w:hAnsi="Times New Roman" w:cs="Times New Roman"/>
          <w:sz w:val="28"/>
          <w:szCs w:val="28"/>
          <w:lang w:val="en-US"/>
        </w:rPr>
        <w:t>Holt</w:t>
      </w:r>
      <w:r w:rsidR="002F36BD" w:rsidRPr="00C624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F36BD" w:rsidRPr="00234003">
        <w:rPr>
          <w:rFonts w:ascii="Times New Roman" w:hAnsi="Times New Roman" w:cs="Times New Roman"/>
          <w:sz w:val="28"/>
          <w:szCs w:val="28"/>
          <w:lang w:val="en-US"/>
        </w:rPr>
        <w:t>Design culture now. – New York, Princeton Architectural Press, 2000.</w:t>
      </w:r>
    </w:p>
    <w:p w:rsidR="002F36BD" w:rsidRPr="002F36BD" w:rsidRDefault="00956184" w:rsidP="00EA4602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napToGrid w:val="0"/>
          <w:spacing w:val="-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F36BD" w:rsidRPr="00234003">
        <w:rPr>
          <w:rFonts w:ascii="Times New Roman" w:hAnsi="Times New Roman" w:cs="Times New Roman"/>
          <w:sz w:val="28"/>
          <w:szCs w:val="28"/>
          <w:lang w:val="en-US"/>
        </w:rPr>
        <w:t xml:space="preserve">. D. Reis, Ed. J. </w:t>
      </w:r>
      <w:proofErr w:type="spellStart"/>
      <w:r w:rsidR="002F36BD" w:rsidRPr="00234003">
        <w:rPr>
          <w:rFonts w:ascii="Times New Roman" w:hAnsi="Times New Roman" w:cs="Times New Roman"/>
          <w:sz w:val="28"/>
          <w:szCs w:val="28"/>
          <w:lang w:val="en-US"/>
        </w:rPr>
        <w:t>Wiedermann</w:t>
      </w:r>
      <w:proofErr w:type="spellEnd"/>
      <w:r w:rsidR="002F36BD" w:rsidRPr="002340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2F36BD" w:rsidRPr="00234003">
        <w:rPr>
          <w:rFonts w:ascii="Times New Roman" w:hAnsi="Times New Roman" w:cs="Times New Roman"/>
          <w:sz w:val="28"/>
          <w:szCs w:val="28"/>
          <w:lang w:val="en-US"/>
        </w:rPr>
        <w:t xml:space="preserve">Product Design in the </w:t>
      </w:r>
      <w:proofErr w:type="spellStart"/>
      <w:r w:rsidR="002F36BD" w:rsidRPr="00234003">
        <w:rPr>
          <w:rFonts w:ascii="Times New Roman" w:hAnsi="Times New Roman" w:cs="Times New Roman"/>
          <w:sz w:val="28"/>
          <w:szCs w:val="28"/>
          <w:lang w:val="en-US"/>
        </w:rPr>
        <w:t>sustanable</w:t>
      </w:r>
      <w:proofErr w:type="spellEnd"/>
      <w:r w:rsidR="002F36BD" w:rsidRPr="00234003">
        <w:rPr>
          <w:rFonts w:ascii="Times New Roman" w:hAnsi="Times New Roman" w:cs="Times New Roman"/>
          <w:sz w:val="28"/>
          <w:szCs w:val="28"/>
          <w:lang w:val="en-US"/>
        </w:rPr>
        <w:t xml:space="preserve"> era.</w:t>
      </w:r>
      <w:proofErr w:type="gramEnd"/>
      <w:r w:rsidR="002F36BD" w:rsidRPr="00234003">
        <w:rPr>
          <w:rFonts w:ascii="Times New Roman" w:hAnsi="Times New Roman" w:cs="Times New Roman"/>
          <w:sz w:val="28"/>
          <w:szCs w:val="28"/>
          <w:lang w:val="en-US"/>
        </w:rPr>
        <w:t xml:space="preserve"> – Koln.: TACHEN GmbH, 2010.</w:t>
      </w:r>
    </w:p>
    <w:p w:rsidR="002F36BD" w:rsidRPr="002F36BD" w:rsidRDefault="002F36BD" w:rsidP="00EA4602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napToGrid w:val="0"/>
          <w:spacing w:val="-6"/>
          <w:sz w:val="28"/>
          <w:szCs w:val="28"/>
          <w:lang w:val="uk-UA" w:eastAsia="ru-RU"/>
        </w:rPr>
      </w:pPr>
    </w:p>
    <w:p w:rsidR="002F36BD" w:rsidRPr="002F36BD" w:rsidRDefault="002F36BD" w:rsidP="00EA4602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napToGrid w:val="0"/>
          <w:spacing w:val="-6"/>
          <w:sz w:val="28"/>
          <w:szCs w:val="28"/>
          <w:lang w:val="uk-UA" w:eastAsia="ru-RU"/>
        </w:rPr>
      </w:pPr>
    </w:p>
    <w:p w:rsidR="002F36BD" w:rsidRPr="002F36BD" w:rsidRDefault="002F36BD" w:rsidP="00EA4602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napToGrid w:val="0"/>
          <w:spacing w:val="-6"/>
          <w:sz w:val="28"/>
          <w:szCs w:val="28"/>
          <w:lang w:val="uk-UA" w:eastAsia="ru-RU"/>
        </w:rPr>
      </w:pPr>
    </w:p>
    <w:p w:rsidR="009E4759" w:rsidRPr="000D6177" w:rsidRDefault="009E4759" w:rsidP="00EA4602">
      <w:pPr>
        <w:spacing w:after="0" w:line="240" w:lineRule="auto"/>
        <w:ind w:firstLine="720"/>
        <w:jc w:val="both"/>
        <w:rPr>
          <w:lang w:val="uk-UA"/>
        </w:rPr>
      </w:pPr>
    </w:p>
    <w:sectPr w:rsidR="009E4759" w:rsidRPr="000D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EB"/>
    <w:rsid w:val="000D6177"/>
    <w:rsid w:val="002118DA"/>
    <w:rsid w:val="002F36BD"/>
    <w:rsid w:val="005028EB"/>
    <w:rsid w:val="006715AB"/>
    <w:rsid w:val="00956184"/>
    <w:rsid w:val="009E4759"/>
    <w:rsid w:val="00EA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5</cp:revision>
  <dcterms:created xsi:type="dcterms:W3CDTF">2023-09-13T16:54:00Z</dcterms:created>
  <dcterms:modified xsi:type="dcterms:W3CDTF">2023-09-13T17:21:00Z</dcterms:modified>
</cp:coreProperties>
</file>