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1A" w:rsidRDefault="00D7011A" w:rsidP="007927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ЛЕКЦІЯ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:rsidR="007927D0" w:rsidRPr="007927D0" w:rsidRDefault="007927D0" w:rsidP="007927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7011A" w:rsidRDefault="007927D0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Тема: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7011A"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Основні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7011A"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напрямки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7011A"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психокорекції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7011A"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7011A"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глибинній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7011A"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психології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1354B" w:rsidRPr="0051354B" w:rsidRDefault="0051354B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51354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План:</w:t>
      </w:r>
      <w:r w:rsidR="001457B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</w:p>
    <w:p w:rsidR="00D7011A" w:rsidRPr="007927D0" w:rsidRDefault="00D7011A" w:rsidP="007927D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Класичний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психоаналітичний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підхід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Фройда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психокорекції.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D7011A" w:rsidRPr="007927D0" w:rsidRDefault="00D7011A" w:rsidP="007927D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Аналітичний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підхід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психокорекції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Г.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color w:val="000000"/>
          <w:sz w:val="28"/>
          <w:szCs w:val="28"/>
          <w:lang w:val="uk-UA"/>
        </w:rPr>
        <w:t>Юнга.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011A" w:rsidRPr="001457BB" w:rsidRDefault="00D7011A" w:rsidP="00D701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Класи</w:t>
      </w:r>
      <w:r w:rsid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чний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психоаналітичний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підхід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З.</w:t>
      </w:r>
      <w:r w:rsidRPr="00D701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Фройда</w:t>
      </w:r>
      <w:proofErr w:type="spellEnd"/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проблем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1457BB">
        <w:rPr>
          <w:rFonts w:ascii="Times New Roman" w:hAnsi="Times New Roman" w:cs="Times New Roman"/>
          <w:b/>
          <w:sz w:val="28"/>
          <w:szCs w:val="28"/>
          <w:lang w:val="uk-UA"/>
        </w:rPr>
        <w:t>психокорекції</w:t>
      </w:r>
      <w:r w:rsidR="001457BB" w:rsidRP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575A" w:rsidRPr="001457BB" w:rsidRDefault="0052575A" w:rsidP="005257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57BB">
        <w:rPr>
          <w:sz w:val="28"/>
          <w:szCs w:val="28"/>
          <w:lang w:val="uk-UA"/>
        </w:rPr>
        <w:t>Сигізмунд</w:t>
      </w:r>
      <w:r w:rsidR="001457BB" w:rsidRPr="001457BB">
        <w:rPr>
          <w:sz w:val="28"/>
          <w:szCs w:val="28"/>
          <w:lang w:val="uk-UA"/>
        </w:rPr>
        <w:t xml:space="preserve"> </w:t>
      </w:r>
      <w:proofErr w:type="spellStart"/>
      <w:r w:rsidRPr="001457BB">
        <w:rPr>
          <w:sz w:val="28"/>
          <w:szCs w:val="28"/>
          <w:lang w:val="uk-UA"/>
        </w:rPr>
        <w:t>Шломо</w:t>
      </w:r>
      <w:proofErr w:type="spellEnd"/>
      <w:r w:rsidR="001457BB" w:rsidRPr="001457BB">
        <w:rPr>
          <w:sz w:val="28"/>
          <w:szCs w:val="28"/>
          <w:lang w:val="uk-UA"/>
        </w:rPr>
        <w:t xml:space="preserve"> </w:t>
      </w:r>
      <w:proofErr w:type="spellStart"/>
      <w:r w:rsidRPr="001457BB">
        <w:rPr>
          <w:sz w:val="28"/>
          <w:szCs w:val="28"/>
          <w:lang w:val="uk-UA"/>
        </w:rPr>
        <w:t>Фройд</w:t>
      </w:r>
      <w:proofErr w:type="spellEnd"/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походив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з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багатодітної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єврейської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родини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Мріяв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про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військову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чи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політичну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кар’єру,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проте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силу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етнічного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й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соціального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походження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та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антисемітських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настроїв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у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тогочасній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Австрії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був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обмежений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у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виборі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майбутнього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фаху.</w:t>
      </w:r>
    </w:p>
    <w:p w:rsidR="0052575A" w:rsidRPr="001457BB" w:rsidRDefault="0052575A" w:rsidP="005257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57BB">
        <w:rPr>
          <w:sz w:val="28"/>
          <w:szCs w:val="28"/>
          <w:lang w:val="uk-UA"/>
        </w:rPr>
        <w:t>Проте</w:t>
      </w:r>
      <w:r w:rsidR="001457BB" w:rsidRPr="001457BB">
        <w:rPr>
          <w:sz w:val="28"/>
          <w:szCs w:val="28"/>
          <w:lang w:val="uk-UA"/>
        </w:rPr>
        <w:t xml:space="preserve"> </w:t>
      </w:r>
      <w:proofErr w:type="spellStart"/>
      <w:r w:rsidRPr="001457BB">
        <w:rPr>
          <w:sz w:val="28"/>
          <w:szCs w:val="28"/>
          <w:lang w:val="uk-UA"/>
        </w:rPr>
        <w:t>З.Фройд</w:t>
      </w:r>
      <w:proofErr w:type="spellEnd"/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вступив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на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медичний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факультет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Віденського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університету,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працював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у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лабораторії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психології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Е.</w:t>
      </w:r>
      <w:r w:rsidR="001457BB" w:rsidRPr="001457BB">
        <w:rPr>
          <w:sz w:val="28"/>
          <w:szCs w:val="28"/>
          <w:lang w:val="uk-UA"/>
        </w:rPr>
        <w:t xml:space="preserve"> </w:t>
      </w:r>
      <w:proofErr w:type="spellStart"/>
      <w:r w:rsidRPr="001457BB">
        <w:rPr>
          <w:sz w:val="28"/>
          <w:szCs w:val="28"/>
          <w:lang w:val="uk-UA"/>
        </w:rPr>
        <w:t>Брюкке</w:t>
      </w:r>
      <w:proofErr w:type="spellEnd"/>
      <w:r w:rsidRPr="001457BB">
        <w:rPr>
          <w:sz w:val="28"/>
          <w:szCs w:val="28"/>
          <w:lang w:val="uk-UA"/>
        </w:rPr>
        <w:t>.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1881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отримав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звання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доктора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медичних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наук.</w:t>
      </w:r>
    </w:p>
    <w:p w:rsidR="0052575A" w:rsidRPr="001457BB" w:rsidRDefault="0052575A" w:rsidP="005257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57BB">
        <w:rPr>
          <w:sz w:val="28"/>
          <w:szCs w:val="28"/>
          <w:lang w:val="uk-UA"/>
        </w:rPr>
        <w:t>1885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успішно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пройшов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конкурс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на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місце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приват-доцента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кафедри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неврології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Віденського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університету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й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очолив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неврологічну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клініку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Віденського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педіатричного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інституту.</w:t>
      </w:r>
      <w:r w:rsidR="001457BB" w:rsidRPr="001457BB">
        <w:rPr>
          <w:sz w:val="28"/>
          <w:szCs w:val="28"/>
          <w:lang w:val="uk-UA"/>
        </w:rPr>
        <w:t xml:space="preserve"> </w:t>
      </w:r>
    </w:p>
    <w:p w:rsidR="0052575A" w:rsidRPr="001457BB" w:rsidRDefault="0052575A" w:rsidP="005257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57BB">
        <w:rPr>
          <w:sz w:val="28"/>
          <w:szCs w:val="28"/>
          <w:lang w:val="uk-UA"/>
        </w:rPr>
        <w:t>Від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1896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розробляв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основні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положення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теорії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та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практики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психоаналізу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як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особливого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методу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терапії</w:t>
      </w:r>
      <w:r w:rsidR="001457BB" w:rsidRPr="001457BB">
        <w:rPr>
          <w:sz w:val="28"/>
          <w:szCs w:val="28"/>
          <w:lang w:val="uk-UA"/>
        </w:rPr>
        <w:t xml:space="preserve"> </w:t>
      </w:r>
      <w:hyperlink r:id="rId5" w:tooltip="Неврози" w:history="1">
        <w:r w:rsidRPr="001457BB">
          <w:rPr>
            <w:rStyle w:val="a5"/>
            <w:color w:val="auto"/>
            <w:sz w:val="28"/>
            <w:szCs w:val="28"/>
            <w:lang w:val="uk-UA"/>
          </w:rPr>
          <w:t>неврозів</w:t>
        </w:r>
      </w:hyperlink>
      <w:r w:rsidRPr="001457BB">
        <w:rPr>
          <w:sz w:val="28"/>
          <w:szCs w:val="28"/>
          <w:lang w:val="uk-UA"/>
        </w:rPr>
        <w:t>;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писав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книги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й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статті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з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проблем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медичної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психології.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Навколо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З.</w:t>
      </w:r>
      <w:r w:rsidR="001457BB" w:rsidRPr="001457BB">
        <w:rPr>
          <w:sz w:val="28"/>
          <w:szCs w:val="28"/>
          <w:lang w:val="uk-UA"/>
        </w:rPr>
        <w:t xml:space="preserve"> </w:t>
      </w:r>
      <w:proofErr w:type="spellStart"/>
      <w:r w:rsidRPr="001457BB">
        <w:rPr>
          <w:sz w:val="28"/>
          <w:szCs w:val="28"/>
          <w:lang w:val="uk-UA"/>
        </w:rPr>
        <w:t>Фройда</w:t>
      </w:r>
      <w:proofErr w:type="spellEnd"/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гуртується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коло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послідовників,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які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утворили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неформальне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«Психологічне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товариство».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Останнє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реорганізоване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1908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у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«Віденське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психоаналітичне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товариство»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(серед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його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членів:</w:t>
      </w:r>
      <w:r w:rsidR="001457BB" w:rsidRPr="001457BB">
        <w:rPr>
          <w:sz w:val="28"/>
          <w:szCs w:val="28"/>
          <w:lang w:val="uk-UA"/>
        </w:rPr>
        <w:t xml:space="preserve"> </w:t>
      </w:r>
      <w:hyperlink r:id="rId6" w:tooltip="Адлер, Альфред" w:history="1">
        <w:r w:rsidRPr="001457BB">
          <w:rPr>
            <w:rStyle w:val="a5"/>
            <w:color w:val="auto"/>
            <w:sz w:val="28"/>
            <w:szCs w:val="28"/>
            <w:lang w:val="uk-UA"/>
          </w:rPr>
          <w:t>А.</w:t>
        </w:r>
        <w:r w:rsidR="001457BB" w:rsidRPr="001457BB">
          <w:rPr>
            <w:rStyle w:val="a5"/>
            <w:color w:val="auto"/>
            <w:sz w:val="28"/>
            <w:szCs w:val="28"/>
            <w:lang w:val="uk-UA"/>
          </w:rPr>
          <w:t xml:space="preserve"> </w:t>
        </w:r>
        <w:r w:rsidRPr="001457BB">
          <w:rPr>
            <w:rStyle w:val="a5"/>
            <w:color w:val="auto"/>
            <w:sz w:val="28"/>
            <w:szCs w:val="28"/>
            <w:lang w:val="uk-UA"/>
          </w:rPr>
          <w:t>Адлер</w:t>
        </w:r>
      </w:hyperlink>
      <w:r w:rsidRPr="001457BB">
        <w:rPr>
          <w:sz w:val="28"/>
          <w:szCs w:val="28"/>
          <w:lang w:val="uk-UA"/>
        </w:rPr>
        <w:t>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О.</w:t>
      </w:r>
      <w:r w:rsidR="001457BB" w:rsidRPr="001457BB">
        <w:rPr>
          <w:sz w:val="28"/>
          <w:szCs w:val="28"/>
          <w:lang w:val="uk-UA"/>
        </w:rPr>
        <w:t xml:space="preserve"> </w:t>
      </w:r>
      <w:proofErr w:type="spellStart"/>
      <w:r w:rsidRPr="001457BB">
        <w:rPr>
          <w:sz w:val="28"/>
          <w:szCs w:val="28"/>
          <w:lang w:val="uk-UA"/>
        </w:rPr>
        <w:t>Ранк</w:t>
      </w:r>
      <w:proofErr w:type="spellEnd"/>
      <w:r w:rsidRPr="001457BB">
        <w:rPr>
          <w:sz w:val="28"/>
          <w:szCs w:val="28"/>
          <w:lang w:val="uk-UA"/>
        </w:rPr>
        <w:t>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К.</w:t>
      </w:r>
      <w:r w:rsidR="001457BB" w:rsidRPr="001457BB">
        <w:rPr>
          <w:sz w:val="28"/>
          <w:szCs w:val="28"/>
          <w:lang w:val="uk-UA"/>
        </w:rPr>
        <w:t xml:space="preserve"> </w:t>
      </w:r>
      <w:proofErr w:type="spellStart"/>
      <w:r w:rsidRPr="001457BB">
        <w:rPr>
          <w:sz w:val="28"/>
          <w:szCs w:val="28"/>
          <w:lang w:val="uk-UA"/>
        </w:rPr>
        <w:t>Абрахам</w:t>
      </w:r>
      <w:proofErr w:type="spellEnd"/>
      <w:r w:rsidRPr="001457BB">
        <w:rPr>
          <w:sz w:val="28"/>
          <w:szCs w:val="28"/>
          <w:lang w:val="uk-UA"/>
        </w:rPr>
        <w:t>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Ш.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Ференці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та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інші).</w:t>
      </w:r>
    </w:p>
    <w:p w:rsidR="0052575A" w:rsidRPr="001457BB" w:rsidRDefault="0052575A" w:rsidP="005257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57BB">
        <w:rPr>
          <w:sz w:val="28"/>
          <w:szCs w:val="28"/>
          <w:lang w:val="uk-UA"/>
        </w:rPr>
        <w:t>У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наступні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роки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спрямував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дослідницькі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пошуки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на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проблему</w:t>
      </w:r>
      <w:r w:rsidR="001457BB" w:rsidRPr="001457BB">
        <w:rPr>
          <w:sz w:val="28"/>
          <w:szCs w:val="28"/>
          <w:lang w:val="uk-UA"/>
        </w:rPr>
        <w:t xml:space="preserve"> </w:t>
      </w:r>
      <w:hyperlink r:id="rId7" w:tooltip="Несвідоме" w:history="1">
        <w:r w:rsidRPr="001457BB">
          <w:rPr>
            <w:rStyle w:val="a5"/>
            <w:color w:val="auto"/>
            <w:sz w:val="28"/>
            <w:szCs w:val="28"/>
            <w:lang w:val="uk-UA"/>
          </w:rPr>
          <w:t>несвідомого</w:t>
        </w:r>
      </w:hyperlink>
      <w:r w:rsidRPr="001457BB">
        <w:rPr>
          <w:sz w:val="28"/>
          <w:szCs w:val="28"/>
          <w:lang w:val="uk-UA"/>
        </w:rPr>
        <w:t>.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На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засадах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виробленої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концепції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намагався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зрозуміти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не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тільки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невротичні</w:t>
      </w:r>
      <w:r w:rsidR="001457BB" w:rsidRPr="001457BB">
        <w:rPr>
          <w:sz w:val="28"/>
          <w:szCs w:val="28"/>
          <w:lang w:val="uk-UA"/>
        </w:rPr>
        <w:t xml:space="preserve"> </w:t>
      </w:r>
      <w:hyperlink r:id="rId8" w:tooltip="Симптом" w:history="1">
        <w:r w:rsidRPr="001457BB">
          <w:rPr>
            <w:rStyle w:val="a5"/>
            <w:color w:val="auto"/>
            <w:sz w:val="28"/>
            <w:szCs w:val="28"/>
            <w:lang w:val="uk-UA"/>
          </w:rPr>
          <w:t>симптоми</w:t>
        </w:r>
      </w:hyperlink>
      <w:r w:rsidRPr="001457BB">
        <w:rPr>
          <w:sz w:val="28"/>
          <w:szCs w:val="28"/>
          <w:lang w:val="uk-UA"/>
        </w:rPr>
        <w:t>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але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всі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вияви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людської</w:t>
      </w:r>
      <w:r w:rsidR="001457BB" w:rsidRPr="001457BB">
        <w:rPr>
          <w:sz w:val="28"/>
          <w:szCs w:val="28"/>
          <w:lang w:val="uk-UA"/>
        </w:rPr>
        <w:t xml:space="preserve"> </w:t>
      </w:r>
      <w:hyperlink r:id="rId9" w:tooltip="Психіка" w:history="1">
        <w:r w:rsidRPr="001457BB">
          <w:rPr>
            <w:rStyle w:val="a5"/>
            <w:color w:val="auto"/>
            <w:sz w:val="28"/>
            <w:szCs w:val="28"/>
            <w:lang w:val="uk-UA"/>
          </w:rPr>
          <w:t>психіки</w:t>
        </w:r>
      </w:hyperlink>
      <w:r w:rsidRPr="001457BB">
        <w:rPr>
          <w:sz w:val="28"/>
          <w:szCs w:val="28"/>
          <w:lang w:val="uk-UA"/>
        </w:rPr>
        <w:t>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витлумачити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явища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моралі,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релігії,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мистецтва,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науки,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суспільства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тощо.</w:t>
      </w:r>
    </w:p>
    <w:p w:rsidR="0052575A" w:rsidRPr="001457BB" w:rsidRDefault="0052575A" w:rsidP="005257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57BB">
        <w:rPr>
          <w:sz w:val="28"/>
          <w:szCs w:val="28"/>
          <w:lang w:val="uk-UA"/>
        </w:rPr>
        <w:t>Від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1923,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страждаючи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на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рак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піднебіння,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переніс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32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операції,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відмовився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від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викладання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й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публічної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діяльності.</w:t>
      </w:r>
    </w:p>
    <w:p w:rsidR="0052575A" w:rsidRPr="001457BB" w:rsidRDefault="0052575A" w:rsidP="005257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57BB">
        <w:rPr>
          <w:sz w:val="28"/>
          <w:szCs w:val="28"/>
          <w:lang w:val="uk-UA"/>
        </w:rPr>
        <w:t>Змучений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хворобою,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на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власне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прохання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1939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вдався</w:t>
      </w:r>
      <w:r w:rsidR="001457BB" w:rsidRPr="001457BB">
        <w:rPr>
          <w:sz w:val="28"/>
          <w:szCs w:val="28"/>
          <w:lang w:val="uk-UA"/>
        </w:rPr>
        <w:t xml:space="preserve"> </w:t>
      </w:r>
      <w:r w:rsidRPr="001457BB">
        <w:rPr>
          <w:sz w:val="28"/>
          <w:szCs w:val="28"/>
          <w:lang w:val="uk-UA"/>
        </w:rPr>
        <w:t>до</w:t>
      </w:r>
      <w:r w:rsidR="001457BB" w:rsidRPr="001457BB">
        <w:rPr>
          <w:sz w:val="28"/>
          <w:szCs w:val="28"/>
          <w:lang w:val="uk-UA"/>
        </w:rPr>
        <w:t xml:space="preserve"> </w:t>
      </w:r>
      <w:hyperlink r:id="rId10" w:tooltip="Евтаназія" w:history="1">
        <w:proofErr w:type="spellStart"/>
        <w:r w:rsidRPr="001457BB">
          <w:rPr>
            <w:rStyle w:val="a5"/>
            <w:color w:val="auto"/>
            <w:sz w:val="28"/>
            <w:szCs w:val="28"/>
            <w:lang w:val="uk-UA"/>
          </w:rPr>
          <w:t>евтаназії</w:t>
        </w:r>
        <w:proofErr w:type="spellEnd"/>
      </w:hyperlink>
      <w:r w:rsidRPr="001457BB">
        <w:rPr>
          <w:sz w:val="28"/>
          <w:szCs w:val="28"/>
          <w:lang w:val="uk-UA"/>
        </w:rPr>
        <w:t>.</w:t>
      </w:r>
    </w:p>
    <w:p w:rsidR="0052575A" w:rsidRPr="0052575A" w:rsidRDefault="0052575A" w:rsidP="001457BB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досягнень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З.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Фройда</w:t>
      </w:r>
      <w:proofErr w:type="spellEnd"/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відносять:</w:t>
      </w:r>
    </w:p>
    <w:p w:rsidR="0052575A" w:rsidRPr="0052575A" w:rsidRDefault="0052575A" w:rsidP="001457BB">
      <w:pPr>
        <w:numPr>
          <w:ilvl w:val="0"/>
          <w:numId w:val="9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першої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ґрунтовної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концепції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1" w:tooltip="Психологія особистості" w:history="1"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психології</w:t>
        </w:r>
        <w:r w:rsidR="001457BB"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особистості</w:t>
        </w:r>
      </w:hyperlink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(«</w:t>
      </w:r>
      <w:proofErr w:type="spellStart"/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психодинамічної</w:t>
      </w:r>
      <w:proofErr w:type="spellEnd"/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теорії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особистості»);</w:t>
      </w:r>
    </w:p>
    <w:p w:rsidR="0052575A" w:rsidRPr="0052575A" w:rsidRDefault="0052575A" w:rsidP="001457BB">
      <w:pPr>
        <w:numPr>
          <w:ilvl w:val="0"/>
          <w:numId w:val="9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вироблення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оригінального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психотерапевтичного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методу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лікування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невротичних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розладів;</w:t>
      </w:r>
    </w:p>
    <w:p w:rsidR="0052575A" w:rsidRPr="0052575A" w:rsidRDefault="0052575A" w:rsidP="001457BB">
      <w:pPr>
        <w:numPr>
          <w:ilvl w:val="0"/>
          <w:numId w:val="9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заснування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нової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дослідницької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2" w:tooltip="Парадигма" w:history="1"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парадигми</w:t>
        </w:r>
      </w:hyperlink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медичних,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філософських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науках,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визнає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значущість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несвідомого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3" w:tooltip="Підсвідоме" w:history="1"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підсвідомого</w:t>
        </w:r>
      </w:hyperlink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психічних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процесах,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поведінці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людей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груп;</w:t>
      </w:r>
    </w:p>
    <w:p w:rsidR="0052575A" w:rsidRPr="0052575A" w:rsidRDefault="0052575A" w:rsidP="001457BB">
      <w:pPr>
        <w:numPr>
          <w:ilvl w:val="0"/>
          <w:numId w:val="9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оригінальної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концепції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людської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продукту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4" w:tooltip="Сублімація" w:history="1"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сублімації</w:t>
        </w:r>
      </w:hyperlink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переспрямування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енергії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несвідомого;</w:t>
      </w:r>
    </w:p>
    <w:p w:rsidR="0052575A" w:rsidRPr="0052575A" w:rsidRDefault="0052575A" w:rsidP="001457BB">
      <w:pPr>
        <w:numPr>
          <w:ilvl w:val="0"/>
          <w:numId w:val="9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легітимація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досліджень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сексуальних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типів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розладів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статевої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поведінки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людини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табуйованих</w:t>
      </w:r>
      <w:proofErr w:type="spellEnd"/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тем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тогочасного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суспільства).</w:t>
      </w:r>
    </w:p>
    <w:p w:rsidR="0052575A" w:rsidRPr="0052575A" w:rsidRDefault="0052575A" w:rsidP="001457BB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Найважливішими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ідеями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фройдівської</w:t>
      </w:r>
      <w:proofErr w:type="spellEnd"/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концепції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визнані:</w:t>
      </w:r>
    </w:p>
    <w:p w:rsidR="0052575A" w:rsidRPr="0052575A" w:rsidRDefault="0052575A" w:rsidP="001457BB">
      <w:pPr>
        <w:numPr>
          <w:ilvl w:val="0"/>
          <w:numId w:val="10"/>
        </w:numPr>
        <w:shd w:val="clear" w:color="auto" w:fill="FFFFFF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виділення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специфічних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фаз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психосексуального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людини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обґрунтування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становлення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особистості;</w:t>
      </w:r>
    </w:p>
    <w:p w:rsidR="0052575A" w:rsidRPr="0052575A" w:rsidRDefault="0052575A" w:rsidP="001457BB">
      <w:pPr>
        <w:numPr>
          <w:ilvl w:val="0"/>
          <w:numId w:val="10"/>
        </w:numPr>
        <w:shd w:val="clear" w:color="auto" w:fill="FFFFFF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трикомпонентної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структурної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моделі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психіки,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змодельована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напружена,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конфліктна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єдність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«Ід»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(з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лат.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«Воно»),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«Его»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(«Я»)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«Супер-Его»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(«Над-Я»)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(див.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5" w:tooltip="Структура психіки" w:history="1"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Структура</w:t>
        </w:r>
        <w:r w:rsidR="001457BB"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психіки</w:t>
        </w:r>
      </w:hyperlink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6" w:tooltip="Психоаналіз" w:history="1"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Психоаналіз</w:t>
        </w:r>
      </w:hyperlink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:rsidR="0052575A" w:rsidRPr="0052575A" w:rsidRDefault="0052575A" w:rsidP="001457BB">
      <w:pPr>
        <w:numPr>
          <w:ilvl w:val="0"/>
          <w:numId w:val="10"/>
        </w:numPr>
        <w:shd w:val="clear" w:color="auto" w:fill="FFFFFF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вчення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несвідоме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найзначнійшу</w:t>
      </w:r>
      <w:proofErr w:type="spellEnd"/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частину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психіки;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припущення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енергетичну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природу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(взаємодію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енергетичних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потоків,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породжуваних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7" w:tooltip="Інстинкт" w:history="1"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інстинктами</w:t>
        </w:r>
      </w:hyperlink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життя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(«Ерос»)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інстинктами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смерті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(«</w:t>
      </w:r>
      <w:proofErr w:type="spellStart"/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Танатос</w:t>
      </w:r>
      <w:proofErr w:type="spellEnd"/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»));</w:t>
      </w:r>
    </w:p>
    <w:p w:rsidR="0052575A" w:rsidRPr="0052575A" w:rsidRDefault="0052575A" w:rsidP="001457BB">
      <w:pPr>
        <w:numPr>
          <w:ilvl w:val="0"/>
          <w:numId w:val="10"/>
        </w:numPr>
        <w:shd w:val="clear" w:color="auto" w:fill="FFFFFF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вироблення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теорії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8" w:tooltip="Едіпів комплекс" w:history="1"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«</w:t>
        </w:r>
        <w:proofErr w:type="spellStart"/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Едіпового</w:t>
        </w:r>
        <w:proofErr w:type="spellEnd"/>
        <w:r w:rsidR="001457BB"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комплексу»</w:t>
        </w:r>
      </w:hyperlink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9" w:tooltip="Комплекс Електри" w:history="1"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«комплексу</w:t>
        </w:r>
        <w:r w:rsidR="001457BB"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Електри</w:t>
        </w:r>
        <w:proofErr w:type="spellEnd"/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»</w:t>
        </w:r>
      </w:hyperlink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2575A" w:rsidRPr="0052575A" w:rsidRDefault="0052575A" w:rsidP="001457BB">
      <w:pPr>
        <w:numPr>
          <w:ilvl w:val="0"/>
          <w:numId w:val="10"/>
        </w:numPr>
        <w:shd w:val="clear" w:color="auto" w:fill="FFFFFF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опис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20" w:tooltip="Захисні механізми психіки" w:history="1"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захисних</w:t>
        </w:r>
        <w:r w:rsidR="001457BB"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</w:t>
        </w:r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механізмів</w:t>
        </w:r>
      </w:hyperlink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функціонуючих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психічній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людини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(витіснення,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21" w:tooltip="Проєкція (психологія)" w:history="1">
        <w:proofErr w:type="spellStart"/>
        <w:r w:rsidRPr="001457B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проєкції</w:t>
        </w:r>
        <w:proofErr w:type="spellEnd"/>
      </w:hyperlink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заміщення,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сублімації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тощо);</w:t>
      </w:r>
    </w:p>
    <w:p w:rsidR="0052575A" w:rsidRPr="0052575A" w:rsidRDefault="0052575A" w:rsidP="001457BB">
      <w:pPr>
        <w:numPr>
          <w:ilvl w:val="0"/>
          <w:numId w:val="10"/>
        </w:numPr>
        <w:shd w:val="clear" w:color="auto" w:fill="FFFFFF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новаторських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терапевтичних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методик,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насамперед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методу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вільних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асоціацій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тлумачення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сновидінь.</w:t>
      </w:r>
    </w:p>
    <w:p w:rsidR="0052575A" w:rsidRPr="0052575A" w:rsidRDefault="0052575A" w:rsidP="001457B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457B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Основні</w:t>
      </w:r>
      <w:r w:rsidR="001457BB" w:rsidRPr="001457B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457B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праці</w:t>
      </w:r>
    </w:p>
    <w:p w:rsidR="0052575A" w:rsidRPr="0052575A" w:rsidRDefault="0052575A" w:rsidP="001457B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Серед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знакових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теоретичних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праць: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психі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чні механізми феномену істерії»,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«Тлумачення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сновидінь»,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«Тотем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табу»,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«Лекції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зі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вступу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психоаналізу»,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«П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той бік принципу задоволення»,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«Психологія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мас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людини»,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«Я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Воно»</w:t>
      </w:r>
      <w:r w:rsidR="001457BB" w:rsidRPr="001457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</w:t>
      </w:r>
      <w:r w:rsidRPr="005257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2575A" w:rsidRPr="001457BB" w:rsidRDefault="0052575A" w:rsidP="00145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психоаналітичній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моделі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психокорекції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акцент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робиться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переживаннях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досвіду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дитинства,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травмуючи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пов’язується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характером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розв’язання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психосексуальних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стадій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розвитку.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уваги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психодинамічного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підходу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перебувають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питання,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пов’язані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динамічними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аспектами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психіки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(мотиви,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потяги,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спонукання,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конфлікти,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забезпечують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особистості).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Центральне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поняття,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пояснює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порушення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поведінковій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емоційній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сфері,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конфлікт.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різні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напрямки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психодіагностики,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особистості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різному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трактують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поняття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конфлікту.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Психоаналіз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вбачає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задачу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доведенні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свідомості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клієнта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конфліктної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ситуації,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пов’язану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неприйняттям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несвідомих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потягів.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Усвідомлення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несвідомих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імпульсів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конфлікту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шлях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лежить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невдале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витіснення,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суб’єкт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непродуктивно,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хворобливо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захищається,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породжує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невротичний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Розвивався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психоаналіз.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оскільки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можливість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дитини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усвідомлювати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обмежені,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шукалися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шляхи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ефективних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процедур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особистісного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розвитку.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виділені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ігротерапія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арттерапія</w:t>
      </w:r>
      <w:proofErr w:type="spellEnd"/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потім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розвинулись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самостійні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методики.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корекції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виявленні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несвідомих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причин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переживань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хворобливих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проявів.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забезпечує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можливість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частково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повністю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контролювати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поведінку.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психоаналізі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особистості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включає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компоненти: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1)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центральна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інстанція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саморегуляції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особистості.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контролює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поведінку,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врівноважує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імпульси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вимогами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суспільства,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раціональний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ситуації.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Домінантний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принцип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реальності.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2)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Супер-Его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моральна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інстанція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особистості,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оцінює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дійсність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огляду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цінності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ідеали.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інтеріорізовані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через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дорослих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особистості.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A50CF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3)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біологічний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компонент,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джерело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психічної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активності,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джерело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інстинктів,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принципом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насолоди.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їхнього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конфлікту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народжується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страх.</w:t>
      </w:r>
    </w:p>
    <w:p w:rsidR="004A50CF" w:rsidRDefault="004A50CF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A50CF" w:rsidRPr="00E86EDA" w:rsidRDefault="004A50CF" w:rsidP="00E86E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86ED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Структура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86ED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особистості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86ED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86ED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З.Фройдом</w:t>
      </w:r>
      <w:proofErr w:type="spellEnd"/>
    </w:p>
    <w:p w:rsidR="00D7011A" w:rsidRDefault="004A50CF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19050" r="38100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A50CF" w:rsidRDefault="004A50CF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З.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Фройд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розрізняв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страху: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невротичний,</w:t>
      </w:r>
      <w:r w:rsidR="001457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реалістичний,</w:t>
      </w:r>
      <w:r w:rsidR="001457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моральний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Моральний</w:t>
      </w:r>
      <w:r w:rsidR="001457B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страх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пов’язаний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почуттям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провини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психологічним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захистом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„Я”.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ахист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приводить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опору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психологу: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бажає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знову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переживати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наболіле.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Найбільш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цінним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видом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перенос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(трансфер)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перенесення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почуттів,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пов’язаних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іншими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особами.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Важливо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зазначити,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клієнт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опирається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психотерапії,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психоаналізі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вивчається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психодіагностичним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психокорекційним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матеріалом.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Своїм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опором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клієнт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виявляє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психічного,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слабкими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потребують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правило,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належать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числа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невротичних,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травматичних,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асимілювалися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життєдіяльності,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залишилися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перебувати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актуальному,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потенційному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стані.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зв’язку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важливо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зауважити,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психологічна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являє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собою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невдале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витіснення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певних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переживань.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Іншими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словами,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порушено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нормальний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витіснення,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відбувся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кінця;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переживання,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З.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Фройд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пов’язував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сексуальністю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агресивністю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лібідіозних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осіб,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перебувають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актуальному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намагаючись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проявитися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назовні.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прояв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відбувається,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символічній,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прихованій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свідомості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суб’єкта,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свідомості.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Мета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психокорекції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клієнт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неправильно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трактує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дійсність.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Отже,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йому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треба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навчитися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правильно,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адекватно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трактувати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(усвідомлювати)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адаптуватися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(посилити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Его).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Позиція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психолога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нейтральна,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особистість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закрита,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вміння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витримувати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перенос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працювати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контрпереносом</w:t>
      </w:r>
      <w:proofErr w:type="spellEnd"/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адекватних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інтерпретацій.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Вимоги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клієнта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прийняття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теорії,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відкритість,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готовність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тривалої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відмова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різких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житті.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Техніки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пошук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прихованих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хворобливих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осередків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просторі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несвідомого,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пробиває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шлях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свідому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реалізацію.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Стадія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пошуку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вільних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асоціацій,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спостереження,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гумор,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обмовки.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Стадія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розкриття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вербалізація,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переживання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(негативне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агресивне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ставлення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психолога).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Стадія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переоцінки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значимих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подій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Стадія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забування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старого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набуття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нового</w:t>
      </w:r>
      <w:r w:rsidR="001457B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досвіду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Процедури: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конфронтація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щоби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продемонструвати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предмет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аналізу;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класифікація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фокусування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значимому;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інтерпретація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усвідомлення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контексту;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проробка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інсайту,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опором,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призводить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особистості.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011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Техніки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вільних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асоціацій,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тлумачення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сновидінь,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інтерпретація,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опору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(захистів),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переносу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7011A">
        <w:rPr>
          <w:rFonts w:ascii="Times New Roman" w:hAnsi="Times New Roman" w:cs="Times New Roman"/>
          <w:color w:val="000000"/>
          <w:sz w:val="28"/>
          <w:szCs w:val="28"/>
          <w:lang w:val="uk-UA"/>
        </w:rPr>
        <w:t>(проекції).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7011A" w:rsidRDefault="00D7011A" w:rsidP="00D70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27D0" w:rsidRPr="007927D0" w:rsidRDefault="00D7011A" w:rsidP="007927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Аналітичний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підхід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психокорекції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Г.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927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Юнга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Засновником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аналітичної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швейцарський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психіатр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Карл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Гюстав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(1875-1961).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юнацькі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захоплювався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філософією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би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сказала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радше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ізотерикою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майбутню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професію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бачив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стику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медицини.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Закінчив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медичний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факультет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Базелі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(Швейцарія).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1900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працював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асистентом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психіатричній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клініці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Цюріха,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очолював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Э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Блейлер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1905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1906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рр.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викладав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психіатрію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Цюріхському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університеті.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1907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1912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активно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співробітничав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.Фройдом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одним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послідовників.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1911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1914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очолював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Міжнародне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психоаналітичне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товариство.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1913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відходить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учення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Фройда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пов'язують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виходом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книги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"Метаморфози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лібідо",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відкидалася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сексуальна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інтерпретація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лібідо.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1913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займався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приватною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психоаналітичною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практикою,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подорожував,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відвідав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Північну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Африку,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США,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Мексику,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Кенію,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Цейлон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Шрі-ланка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Учений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цікавився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даосизмом,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буддизмом,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зберіг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інтерес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філософії.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"Всупереч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науковим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інтересам,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ростуть,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писав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повертаюся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наукових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книг".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результаті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сформулював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"Колективне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несвідоме".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роботі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"Психологічні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типи"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(1921)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виклав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концепцію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интроверсії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екстраверсії.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1933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президентом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Міжнародного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психотерапевтичного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товариства,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1948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відкриває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Цюріху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аналітичної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психології.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Психотерапію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розглядав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різновид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відміну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З.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Фройда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вважав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краще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говорити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хворобу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пацієнта,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"загальний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невроз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століття".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практичній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правило,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доводилося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справу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людьми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другій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половині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дозволило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сформулювати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клінічне,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філософське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розуміння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проблем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пацієнтів,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пов'язане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втратою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сенсу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буття.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мету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психотерапії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бачив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навчанні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осягати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власний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внутрішній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веде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поглиблення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повноти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гармонійного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буття.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молодший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З.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Фройда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розрив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віці,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розгортання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активної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професійної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дозволив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зробити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істотний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крок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подоланні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біологічного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редукціонізму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ортодоксального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психоаналізу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передумови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феноменологічно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екзистенціального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напряму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психотерапії.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Основні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теоретичні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психології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Юнга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Свою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теорію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назвав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аналітичною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психологією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відмежування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психоаналізу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Фройда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Основні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методи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аналітичної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психотерапії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сформулював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Тавістокськіх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лекціях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(Лондон,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1935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р.).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структуру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психічного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Юнгом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входять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дві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фундаментальні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сфери: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несвідоме.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Надаючи,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3.Фройд,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вирішального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регуляції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поведінки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несвідомому,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разом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індивідуальною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(особистісною)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формою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виділив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колективну.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Колективне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утворює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автономний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психічний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фонд,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відображений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попередніх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поколінь,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передається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спадковості.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Первинні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утворення,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знаходяться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фонді,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загальнолюдські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когнітивні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прототипи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лежать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символіки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творчості,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ритуалів,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сновидінь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комплексів.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Пізніше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назвав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архетипами.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643C" w:rsidRPr="00EC643C">
        <w:t xml:space="preserve"> 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чергу,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підрозділяв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колективне.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колективного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дослідник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відносив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зміст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окремого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індивіда,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людства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якогось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цілого,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колективного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природою.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колективні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(або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зразки)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назвав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архетипами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мою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думку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розумів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послвдовники</w:t>
      </w:r>
      <w:proofErr w:type="spellEnd"/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трактували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дещо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інакше.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Див.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друге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питання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Архетип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греч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dpxnturcos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прототип)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спосіб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зв'язку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перехідних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покоління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покоління.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Юнгом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структурними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елементами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людської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психіки,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прихованими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колективному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несвідомому,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загальному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людства.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успадковуються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подібно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успадковується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будова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тіла.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задають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загальну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структуру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послідовність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спливають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пробудженні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творчої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активності,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духовне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собі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архетипичний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відбиток.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чином,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архетип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форма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власного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змісту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(відбиток)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сказала,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радше,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спільна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всього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людства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форма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збереження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представлення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певного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змісту,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матриця)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організовує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спрямовує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психічні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процеси.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Дослідники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Кондратенко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Донской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порівнюють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висохлим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руслом,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визначає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рельєф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річки,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річкою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тоді,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ньому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потече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вода.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продовжувати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порівнювати,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архетипа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якраз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полягає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тому,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вода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(психічні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процеси)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потече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руслі,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іншому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місці,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зворотньому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напрямку.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виявляються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вигляді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символів: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образах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героїв,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міфах,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фольклорі,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обрядах,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традиціях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узагальнений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наших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предків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багатий,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існує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множина.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Головні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Матері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Батька.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Причому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визначають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батька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матері,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збірні.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Матері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віднести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збірний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жінки,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міфічної: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Діва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Марія,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Венера,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Фея.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позитивний,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негативний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Мачуха,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Відьма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відаюча</w:t>
      </w:r>
      <w:proofErr w:type="spellEnd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інакше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знаюча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щось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сокровенне,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мати)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Баба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Яга,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Зла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Чаклунка.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Батька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визначає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загальне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відношення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чоловіків: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Батько,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Багатир,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Мудрий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Старець,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Закон,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Деспот,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Чахлик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невмирущий,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Злий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Чаклун.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чином,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звільнив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укоріненності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минулому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сексуальності,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ввів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широкий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соціокультурний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контекст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цивілізації.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аналітичній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психотерапії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психотехніка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аналогічна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психоаналізу,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приділяється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тлумаченню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сновидінь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сказала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творчих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несвідомих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процесів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цілому)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причому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тлумачення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виходить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рамки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сексуальної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тематики,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символіка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трактується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культурології.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Психотерапевт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юнгіанського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спрямування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будує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стосунки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пацієнтом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чином.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боку,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психоаналітик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фройдистського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вишколу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використовує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трансфер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контртрансфер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(перенесення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контрперенесення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іншої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відміну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фрейдистів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прагне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допомогти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пацієнтові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поглибити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саморозуміння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всіх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доступних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напрямах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зв'язку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світом.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відміну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Фройда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вважав,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сон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нічого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приховує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маскує,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закінчений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цілісний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Сон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виконує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компенсаторну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функцію,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регулюючу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психіки.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психотерапевта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полягає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тому,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проаналізувати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сон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сигнал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несвідомого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те,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індивід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"відхилився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власного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шляху"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сказала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радше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порушилась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рівновага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енергії,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тобто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щось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відбувається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особистості,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цілком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можливо,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почалися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процеси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духовного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зростання,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інакше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індивідуації</w:t>
      </w:r>
      <w:proofErr w:type="spellEnd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східній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релігійній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доктрині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розуміють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підйом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творчої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енергії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кундаліні</w:t>
      </w:r>
      <w:proofErr w:type="spellEnd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Поява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снах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міфологічних,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архетипічних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свідчить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зцілення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(процеси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духовного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зростання,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індивідуації</w:t>
      </w:r>
      <w:proofErr w:type="spellEnd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лікування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Юнгом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пов'язаний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цілісною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особистістю,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самістю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",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ключовим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(точніше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напрацюванням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Самості</w:t>
      </w:r>
      <w:proofErr w:type="spellEnd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яка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«п’ятий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елемент»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одноіменному</w:t>
      </w:r>
      <w:proofErr w:type="spellEnd"/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фільмі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включає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себе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всі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інші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архетипи,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процесі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індивідуації</w:t>
      </w:r>
      <w:proofErr w:type="spellEnd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Структура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особистості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Юнгом</w:t>
      </w:r>
      <w:proofErr w:type="spellEnd"/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ввів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proofErr w:type="spellStart"/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психея</w:t>
      </w:r>
      <w:proofErr w:type="spellEnd"/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",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характеризує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особистісь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цілісність.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психеї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циркулює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"життєва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енергія",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лібідо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Будь-який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дисбаланс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розподілі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цієї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енергії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викликає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компенсаторні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тенденції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сни,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симптоми,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творче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натхнення,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тобто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творчі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несвдомі</w:t>
      </w:r>
      <w:proofErr w:type="spellEnd"/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процеси.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Енергія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балансі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породжує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цього,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баланс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порушений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ніби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проливається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поза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краї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тече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архітепічними</w:t>
      </w:r>
      <w:proofErr w:type="spellEnd"/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руслами.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Більше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того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цьому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випадку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вже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забарвлена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актуальними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проблемами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індивіда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структуру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психеї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цілісної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особистості)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входять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наступні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компоненти:</w:t>
      </w:r>
    </w:p>
    <w:p w:rsidR="00CA1DAE" w:rsidRPr="00CA1DAE" w:rsidRDefault="00CA1DAE" w:rsidP="00CA1DAE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внутрішній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зовнішній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світ;</w:t>
      </w:r>
    </w:p>
    <w:p w:rsidR="00CA1DAE" w:rsidRPr="00CA1DAE" w:rsidRDefault="00CA1DAE" w:rsidP="00CA1DAE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свідомість: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эго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персона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(маска)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свідомості;</w:t>
      </w:r>
    </w:p>
    <w:p w:rsidR="00CA1DAE" w:rsidRPr="00CA1DAE" w:rsidRDefault="00CA1DAE" w:rsidP="00CA1DAE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несвідоме: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"тінь"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анимус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жінок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аніма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чоловіків).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Розглянемо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деякі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понять.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Эго</w:t>
      </w:r>
      <w:proofErr w:type="spellEnd"/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(власне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"Я")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особистості.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Персона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(маска)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верхній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шар,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фасад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включає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соціальні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ролі,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стиль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поведінки,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зовнішність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віддається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перевага,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представляє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іншим.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proofErr w:type="spellStart"/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Самість</w:t>
      </w:r>
      <w:proofErr w:type="spellEnd"/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центральний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структурі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Эго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впорядкованості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цілісності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особистості.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Юнгом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самість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якість,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перевершує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Эго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охоплює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свідомість,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психею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Самість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потенціалу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людської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Юнга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чітко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прослідковується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ідея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запозичена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східних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релігій,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людина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нероджується</w:t>
      </w:r>
      <w:proofErr w:type="spellEnd"/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одразу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людиною,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лише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проектом.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стає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Людиною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процесі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самоздійснення</w:t>
      </w:r>
      <w:proofErr w:type="spellEnd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кінцева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самоздійснення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югіанською</w:t>
      </w:r>
      <w:proofErr w:type="spellEnd"/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термінологією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індивідуації</w:t>
      </w:r>
      <w:proofErr w:type="spellEnd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643C" w:rsidRPr="00EC643C">
        <w:rPr>
          <w:lang w:val="uk-UA"/>
        </w:rPr>
        <w:t xml:space="preserve"> 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Особисте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несвідоме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зона,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межує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Эго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забутих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переживань,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воскрешатися.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Фройда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досліджується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помилки,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описки,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помилкові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дії.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Колективне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несвідоме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(архетипи)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(На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мою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думку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ці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пняття</w:t>
      </w:r>
      <w:proofErr w:type="spellEnd"/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ідентичні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Юнга.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Пості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інформація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колективному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несвідомому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поскладана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формі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архетипів.)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теорії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визначив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"комору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світових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відкладених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структурі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мозку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симпатичної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нервової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системи,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складений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сукупності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позачасовий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вічний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противагу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нашій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одномоментній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картині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світу".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Приклади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архетипів: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Батько,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Герой,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Дитя.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інший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тип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сюжетний.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Анімус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жінок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анима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чоловіків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Анімус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утілює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чоловіче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начало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жінок,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аніма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жіноче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начало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чоловіків.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Виявляються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стосунках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чоловіком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жінкою.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жінка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проектувати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анімус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певного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чоловіка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зв'язку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сприймати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сильного,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мужнього,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здатного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захистити,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чоловік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знаходячись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владою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Матері,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відчуває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потребу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опіці,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приводить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міжособового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конфлікту.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"Тінь"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"темною",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"низькою",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гріховною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інстанцією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неприємне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собі,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приховує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інших.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Разом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вважав,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"тінь"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позитивно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впливати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фактом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прийняття,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трансформуватися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позитивному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напрямі,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зміст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визнається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природним.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(Ми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витісняємо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те,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засуджуємо.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поганим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бути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лише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точки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зору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конкретного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індивідуального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досвіду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конкретної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особи.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точки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ж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зору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необхідності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інших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ситуаціях,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яких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ще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була,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ресурсом.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Тому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переоцінка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прийняття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всіх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своїх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виявів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робить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нас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сильнішими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точки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зору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ефективності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найрізноманітніших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ситуаціях.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Особливо,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обираємо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використовуємо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конкретної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ситуації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свідомо.)</w:t>
      </w:r>
    </w:p>
    <w:p w:rsid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Саме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ідеї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самість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беруть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початок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сучасні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концепції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самореалізації,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популярні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напрямах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світовій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психології.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Детальніше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концепція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самореалізації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розвивається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гуманістичному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напрямі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психотерапії.</w:t>
      </w:r>
    </w:p>
    <w:p w:rsidR="00336711" w:rsidRDefault="00336711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13" name="Рисунок 13" descr="Поиск себя: архетипы по К.Юнгу | ПсихологияОтношения&amp;Саморазвитие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иск себя: архетипы по К.Юнгу | ПсихологияОтношения&amp;Саморазвитие | Дзен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AE" w:rsidRPr="00CA1DAE" w:rsidRDefault="00362485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Любовник, Маг, Мудрец и Простодушный: помогут ли архетипы лучше понять себя  и окружающих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8A8CF" id="Прямоугольник 14" o:spid="_x0000_s1026" alt="Любовник, Маг, Мудрец и Простодушный: помогут ли архетипы лучше понять себя  и окружающих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KkZt1iAwAAdgYAAA4A&#10;AAAAAAAAAAAAAAAALgIAAGRycy9lMm9Eb2MueG1sUEsBAi0AFAAGAAgAAAAhAEyg6SzYAAAAAwEA&#10;AA8AAAAAAAAAAAAAAAAAvAUAAGRycy9kb3ducmV2LnhtbFBLBQYAAAAABAAEAPMAAAD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Любовник, Маг, Мудрец и Простодушный: помогут ли архетипы лучше понять себя и окружающих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82775" id="Прямоугольник 15" o:spid="_x0000_s1026" alt="Любовник, Маг, Мудрец и Простодушный: помогут ли архетипы лучше понять себя и окружающих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Wt6OWEDAAB1BgAADgAA&#10;AAAAAAAAAAAAAAAuAgAAZHJzL2Uyb0RvYy54bWxQSwECLQAUAAYACAAAACEATKDpLNgAAAADAQAA&#10;DwAAAAAAAAAAAAAAAAC7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Любовник, Маг, Мудрец и Простодушный: помогут ли архетипы лучше понять себя и окружающих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8C7ED" id="Прямоугольник 16" o:spid="_x0000_s1026" alt="Любовник, Маг, Мудрец и Простодушный: помогут ли архетипы лучше понять себя и окружающих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lrzC2EDAAB1BgAADgAA&#10;AAAAAAAAAAAAAAAuAgAAZHJzL2Uyb0RvYy54bWxQSwECLQAUAAYACAAAACEATKDpLNgAAAADAQAA&#10;DwAAAAAAAAAAAAAAAAC7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  <w:r w:rsidR="00CA1DAE" w:rsidRPr="00CA1DAE">
        <w:rPr>
          <w:rFonts w:ascii="Times New Roman" w:hAnsi="Times New Roman" w:cs="Times New Roman"/>
          <w:b/>
          <w:sz w:val="28"/>
          <w:szCs w:val="28"/>
          <w:lang w:val="uk-UA"/>
        </w:rPr>
        <w:t>Періоди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CA1DAE">
        <w:rPr>
          <w:rFonts w:ascii="Times New Roman" w:hAnsi="Times New Roman" w:cs="Times New Roman"/>
          <w:b/>
          <w:sz w:val="28"/>
          <w:szCs w:val="28"/>
          <w:lang w:val="uk-UA"/>
        </w:rPr>
        <w:t>життєвого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CA1DAE">
        <w:rPr>
          <w:rFonts w:ascii="Times New Roman" w:hAnsi="Times New Roman" w:cs="Times New Roman"/>
          <w:b/>
          <w:sz w:val="28"/>
          <w:szCs w:val="28"/>
          <w:lang w:val="uk-UA"/>
        </w:rPr>
        <w:t>циклу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Фр</w:t>
      </w:r>
      <w:r w:rsidR="0033671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йд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виділив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п'ять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стадій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психічного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базисні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фіксації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джерелі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особової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проблематики.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вважаючи,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підхід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Фр</w:t>
      </w:r>
      <w:r w:rsidR="0033671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йда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редукціоніським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зводить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фізіології),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вважав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краще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вести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мову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деякі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загальні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життєвого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циклу.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Замість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"фіксація"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використовував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"незрілість".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Розглянемо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детальніше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кожний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запропонованих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Юнгом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Досексуальний</w:t>
      </w:r>
      <w:proofErr w:type="spellEnd"/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період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років.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Основна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характеристика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періоду: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годування,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фізичне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психічне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зростання,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сексуальний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інстинкт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незначущий.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стадії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індивіда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характеризується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безпроблемністю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примітивній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недоступні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серйозні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суперечності.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Передпубертатний</w:t>
      </w:r>
      <w:proofErr w:type="spellEnd"/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період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3-5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10-13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років.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Основні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розширення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об'єму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поступове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(хоч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неповне)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автономії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сім'ї.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отримують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початковий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сексуальні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інстинкти.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відміну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Фрейда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визнавав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дитячі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сексуальні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потяги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протилежної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статі.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Пубертатний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період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10-13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19-20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дівчат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хлопців.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Відмітимо,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обумовлене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фізіологією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продовження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характерна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тенденція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значно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розширювати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простір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пов'язане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психотерапевтичною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установкою: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клієнтові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відчути,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"вже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горбом".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індивідові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лежить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важкий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lastRenderedPageBreak/>
        <w:t>тягар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сексуальності,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самовизначення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самоствердження.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Підлітки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стикаються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протидією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впливом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батьків,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необхідністю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вибору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життєвого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шляху.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Вперше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виникає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небезпека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одностороннього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розвитку.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Юність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20-25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35-40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років.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стадія,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Юнгом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індивід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повинен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"прокласти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власну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дорогу"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інакше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чекають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психологічні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проблеми.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Загальними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напрямами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змістом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активності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сім'ї,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облаштування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власного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дому,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службове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зростання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професійне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вдосконалення.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Особливі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полягають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подоланні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зачарованості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«материнською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анімою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чоловіків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анимуса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-батька"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жінок.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цілому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характеризується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високою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відповідальністю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усвідомлення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необхідності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зростання.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Середній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вік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60-65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років.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наступає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друга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половина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Своєрідність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полягає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тому,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прожито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достатньо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багато,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сенс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виявляється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нерозкритим.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Закінчилося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пізнання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починається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поглиблення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внутрішньої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природи.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пожинати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плоди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своїх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зусиль.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Старість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60-65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років.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вважав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прийняти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старість,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(Відмітимо,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проте,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зв'язку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збільшенням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тривалості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даний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межі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старості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відсунулися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років.)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цікавився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людства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представників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психологічної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вважав,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віці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треба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дивлячись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назад,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себе.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Старість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виключно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плідний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розвитку,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відкриває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шлях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здійснення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потенціалу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самості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".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Чоловіки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жіночні,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жінки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мужніші,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рівнодіюча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аніми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анімуса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відкриває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шлях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гармонії.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Сучасні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частково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підтверджують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розглянуте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твердження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Юнга: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міру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старіння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чоловік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набуває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традиційно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жіночих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поведінки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(пасивність,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сприйнятливість,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прихильність,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депресивність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втрачає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типово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чоловічі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пов'язується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зниженням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тестостерону.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Старість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телеологія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трансформується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продовження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межами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земного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індивіда,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поступаючись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місцем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релігійному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досвіду.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DAE" w:rsidRPr="00CA1DAE" w:rsidRDefault="001457BB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CA1DAE">
        <w:rPr>
          <w:rFonts w:ascii="Times New Roman" w:hAnsi="Times New Roman" w:cs="Times New Roman"/>
          <w:b/>
          <w:sz w:val="28"/>
          <w:szCs w:val="28"/>
          <w:lang w:val="uk-UA"/>
        </w:rPr>
        <w:t>Психотерапевтичний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CA1DAE">
        <w:rPr>
          <w:rFonts w:ascii="Times New Roman" w:hAnsi="Times New Roman" w:cs="Times New Roman"/>
          <w:b/>
          <w:sz w:val="28"/>
          <w:szCs w:val="28"/>
          <w:lang w:val="uk-UA"/>
        </w:rPr>
        <w:t>процес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CA1DAE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CA1DAE">
        <w:rPr>
          <w:rFonts w:ascii="Times New Roman" w:hAnsi="Times New Roman" w:cs="Times New Roman"/>
          <w:b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A1DAE" w:rsidRPr="00CA1DAE">
        <w:rPr>
          <w:rFonts w:ascii="Times New Roman" w:hAnsi="Times New Roman" w:cs="Times New Roman"/>
          <w:b/>
          <w:sz w:val="28"/>
          <w:szCs w:val="28"/>
          <w:lang w:val="uk-UA"/>
        </w:rPr>
        <w:t>Юнгом</w:t>
      </w:r>
      <w:proofErr w:type="spellEnd"/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прихованих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мотивів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запропонував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тест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асоціацію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слів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(асоціативний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експеримент).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Неадекватна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реакція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затримка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реакції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слово-подразник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указує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наявність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комплексу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(З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точки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зору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класичного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психоаналізу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ознакою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спротиву,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яким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щось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ховається.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точки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зору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юнгіанства</w:t>
      </w:r>
      <w:proofErr w:type="spellEnd"/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ховається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завжди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формі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комплексів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архетипів.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Оскільки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комплекси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колективного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несвідомого)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Комплекс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неусвідомлюване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утворення,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обумовлює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структуру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спрямованість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свідомості.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эдипів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комплекс,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комплекс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провини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(комплекс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меншовартості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А.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Адлером)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психічного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вважав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індивідуацію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прагнення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Эго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злиття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самістю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(На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мою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думку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радше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психеєю</w:t>
      </w:r>
      <w:proofErr w:type="spellEnd"/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досягнення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Самості</w:t>
      </w:r>
      <w:proofErr w:type="spellEnd"/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особливу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інтеграцію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змісту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колективного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реалізується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унікальне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неподільне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ціле.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лібідо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розумів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сексуальну,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будь-яку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життєву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енергію.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нарешті,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запропонована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Юнгом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типологія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характерів,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дві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головні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категорії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людей,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экстраверти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(спрямовані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зовнішній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інтроверти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(спрямовані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внутрішній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світ),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набула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широкого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поширення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конкретних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психологічних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дослідженнях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виходять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рамки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аналітичної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психології.</w:t>
      </w:r>
    </w:p>
    <w:p w:rsidR="00CA1DAE" w:rsidRPr="00CA1DAE" w:rsidRDefault="00CA1DAE" w:rsidP="00BB7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Отже: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теоретичних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концептів,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основою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сучасно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юнгіанської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психокорекції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відносяться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колективного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підсвідомого,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комплексу,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індивідуації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наслідку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самості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1DAE" w:rsidRPr="00CA1DAE" w:rsidRDefault="00CA1DAE" w:rsidP="00BB7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теоретичних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конструкцій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запозичених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корисними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психокорекційного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виділити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структуру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періоди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життєвого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циклу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Юнгом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психологічну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типологію,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детальніше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вивчали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курсі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«Психологія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особистості».</w:t>
      </w:r>
    </w:p>
    <w:p w:rsidR="00CA1DAE" w:rsidRPr="00CA1DAE" w:rsidRDefault="00CA1DAE" w:rsidP="00BB732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CA1DAE" w:rsidRPr="00BB732C" w:rsidRDefault="00BB732C" w:rsidP="00BB732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1457BB" w:rsidRPr="00BB7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BB732C">
        <w:rPr>
          <w:rFonts w:ascii="Times New Roman" w:hAnsi="Times New Roman" w:cs="Times New Roman"/>
          <w:b/>
          <w:sz w:val="28"/>
          <w:szCs w:val="28"/>
          <w:lang w:val="uk-UA"/>
        </w:rPr>
        <w:t>Робота</w:t>
      </w:r>
      <w:r w:rsidR="001457BB" w:rsidRPr="00BB7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BB732C">
        <w:rPr>
          <w:rFonts w:ascii="Times New Roman" w:hAnsi="Times New Roman" w:cs="Times New Roman"/>
          <w:b/>
          <w:sz w:val="28"/>
          <w:szCs w:val="28"/>
          <w:lang w:val="uk-UA"/>
        </w:rPr>
        <w:t>із</w:t>
      </w:r>
      <w:r w:rsidR="001457BB" w:rsidRPr="00BB7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BB732C">
        <w:rPr>
          <w:rFonts w:ascii="Times New Roman" w:hAnsi="Times New Roman" w:cs="Times New Roman"/>
          <w:b/>
          <w:sz w:val="28"/>
          <w:szCs w:val="28"/>
          <w:lang w:val="uk-UA"/>
        </w:rPr>
        <w:t>символами,</w:t>
      </w:r>
      <w:r w:rsidR="001457BB" w:rsidRPr="00BB7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BB732C">
        <w:rPr>
          <w:rFonts w:ascii="Times New Roman" w:hAnsi="Times New Roman" w:cs="Times New Roman"/>
          <w:b/>
          <w:sz w:val="28"/>
          <w:szCs w:val="28"/>
          <w:lang w:val="uk-UA"/>
        </w:rPr>
        <w:t>снами</w:t>
      </w:r>
      <w:r w:rsidR="001457BB" w:rsidRPr="00BB7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BB732C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1457BB" w:rsidRPr="00BB7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BB732C">
        <w:rPr>
          <w:rFonts w:ascii="Times New Roman" w:hAnsi="Times New Roman" w:cs="Times New Roman"/>
          <w:b/>
          <w:sz w:val="28"/>
          <w:szCs w:val="28"/>
          <w:lang w:val="uk-UA"/>
        </w:rPr>
        <w:t>казками</w:t>
      </w:r>
      <w:r w:rsidR="001457BB" w:rsidRPr="00BB7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BB732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457BB" w:rsidRPr="00BB7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BB732C">
        <w:rPr>
          <w:rFonts w:ascii="Times New Roman" w:hAnsi="Times New Roman" w:cs="Times New Roman"/>
          <w:b/>
          <w:sz w:val="28"/>
          <w:szCs w:val="28"/>
          <w:lang w:val="uk-UA"/>
        </w:rPr>
        <w:t>сучасній</w:t>
      </w:r>
      <w:r w:rsidR="001457BB" w:rsidRPr="00BB7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A1DAE" w:rsidRPr="00BB732C">
        <w:rPr>
          <w:rFonts w:ascii="Times New Roman" w:hAnsi="Times New Roman" w:cs="Times New Roman"/>
          <w:b/>
          <w:sz w:val="28"/>
          <w:szCs w:val="28"/>
          <w:lang w:val="uk-UA"/>
        </w:rPr>
        <w:t>юнгіанській</w:t>
      </w:r>
      <w:proofErr w:type="spellEnd"/>
      <w:r w:rsidR="001457BB" w:rsidRPr="00BB7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DAE" w:rsidRPr="00BB732C">
        <w:rPr>
          <w:rFonts w:ascii="Times New Roman" w:hAnsi="Times New Roman" w:cs="Times New Roman"/>
          <w:b/>
          <w:sz w:val="28"/>
          <w:szCs w:val="28"/>
          <w:lang w:val="uk-UA"/>
        </w:rPr>
        <w:t>психокорекції.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думку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навчаючого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аналітика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Міжнародної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асоціації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Аналітичної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доктора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філософії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Розмарі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Гордон,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наукових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роботах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плутають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вважає,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провини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Юнга.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Відстоюючи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концепцію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описує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психосоматичні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цілісності,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фізичне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вираження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інстинктивна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дія,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реакція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поведінка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тоді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психологічне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вираження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існує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формі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символів.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стверджує,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відміну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безпосередньо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неможливим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сприйняття,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психоїдний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фактор,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досяжним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свідомості».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наполягає,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позбавлені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змісту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розумінні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зробить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видимими.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(Через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символізацію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образи).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архітепічний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прявлятися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уяві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вигляді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крилатого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Пегаса.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Пегас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симводлізує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поетичну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творчість,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поетичне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натхнення.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Пегас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Крилатий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кінь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стверджував,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доступні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вигляді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причому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важливо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розуміємо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просто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контактуємо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ритуалах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уяві.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«Оживлення»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доступність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тоді,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якийсь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відповідає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знаходиться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контакті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психікою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«оживлення»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певного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сприяє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тому,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отримуємо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доступ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знаходяться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шарі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включають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чергу,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робить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доступним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весь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шар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архітепічного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можливим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підняття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архітипічного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матеріалу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початкового,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сусідніх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ахетипів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завжди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супроводжується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підйомом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лібідо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дуже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виливим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резервуаром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ресурсів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Підняття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архітепічного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подальшою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інтеграцією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уяву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символами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сучасному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юнгіанстві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немає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необхідності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робити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спочатку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мовити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«послівний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переклад»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мови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мову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класичний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психоаналіз),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адже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знаємо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упізнати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цілому.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достатньо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просто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якнайдовше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перебувати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символічним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ритуалах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уяві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потім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зрозуміти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Уява,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Розмарі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Гордон,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черпає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силу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нашого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внутрішнього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світу.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Схильність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уявлення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залежить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довіри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внутрішньому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живе.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Індивід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мусить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поєднувати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Его-функції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зусилля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лібідозним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досвідом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зразок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зачарованості,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ентузіазму,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захоплення,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радості,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здатним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виходити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межі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Его-функціонування,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віддатися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мріям,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зустрітися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символічним.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Поняття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«зони</w:t>
      </w:r>
      <w:r w:rsidR="00145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іллюзії</w:t>
      </w:r>
      <w:proofErr w:type="spellEnd"/>
      <w:r w:rsidRPr="00CA1DA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Юнг,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думку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Гордон,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внесла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великий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вклад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розуміння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природи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цінності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символічної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трансцендентної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природи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зробила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припущення,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трансцендентність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(тобто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вихід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межі),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виключно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позиції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«уявім,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що»,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майже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завжди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опосередковує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відкриття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чогось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нового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космосі,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живе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довкола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внутрішньому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досвіді,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пов’язана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глибинною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потребою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відкривати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порядок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зміст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Пізніше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ідеї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центральними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екзистенційній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психокорекції.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Проте,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стверджує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Гордон,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дослідив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можливі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корені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феномену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здатності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фантазування.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прогалину,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мабуть,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заповнив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Віннікотт</w:t>
      </w:r>
      <w:proofErr w:type="spellEnd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сформулював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концепцію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перехідний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об'єкт,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перехідний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феномен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«область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ілюзії».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Перехідним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об’єктом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психоаналізі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називають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якийсь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предмет,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належить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матері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показує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досвід,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дитина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намагається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тримати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собі,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легше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перенести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тимчасову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відсутність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матері.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Психоаналітики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навіть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рекомендують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батькам,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розлуці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маленькими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дітьми,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залишати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якийсь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заміщаючий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предмет,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м’яку,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іграшку,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символізувала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дитині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наявність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тимчасово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відсутнього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близького.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Віннікотт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припустив,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перехідний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об'єкт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фактично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виходом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творчої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дитини,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відносно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недоречно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питати: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«Це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реальне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уявне?»,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придумав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виявив?»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Перехідний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об'єкт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дитині,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також,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нею,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оскільки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дитина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намагається</w:t>
      </w:r>
      <w:r w:rsidR="001457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прийняти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розділення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зовнішнього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світу,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реальність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фантазію.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виникає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усвідомлення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«потенційного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простору»,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починає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насолоджуватися,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простору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«ніщо,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об'єктами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явищами,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існують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зовні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всемогутнього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контролю.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Перехідний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об'єкт,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припущенненням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Віннікотта</w:t>
      </w:r>
      <w:proofErr w:type="spellEnd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розвитку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третьої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області</w:t>
      </w:r>
      <w:r w:rsidR="001457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ілюзії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такою,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належить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виключно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зовнішньому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світу,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виключно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внутрішньому.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третя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область,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потім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послужить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джерелом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творчого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пристосування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дійсності,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творчості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такої,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всього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символічного,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отже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мистецтва,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релігії,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ритуалів,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церемоній,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етики,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естетики,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тощо.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значить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інтеграції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архітепічних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змістів.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Дивно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виявити,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1930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CA1DA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Цивілізації</w:t>
      </w:r>
      <w:r w:rsidR="001457B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незадоволеності»</w:t>
      </w:r>
      <w:r w:rsidR="001457B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Фройд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дійшов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деяких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теоретичних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концепцій,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допомогою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зрозумів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оцінив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цитую: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внутрішніх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психічних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процесів,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зв'язок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реальністю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втрачається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невідповідності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ілюзією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реальністю,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можливим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поєднання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насолодою.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Регіон,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ілюзії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виникають,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життям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уяви»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[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Фройд</w:t>
      </w:r>
      <w:proofErr w:type="spellEnd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].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чином,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Фройд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вже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здогадувався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існування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психіці,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вже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термін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«ілюзія»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позитивному,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психопатологічному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сенсі.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Слово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«ілюзія»,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відзначає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Юдіт</w:t>
      </w:r>
      <w:proofErr w:type="spellEnd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походить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латинського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слова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CA1DA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ludo</w:t>
      </w:r>
      <w:proofErr w:type="spellEnd"/>
      <w:r w:rsidRPr="00CA1DA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»</w:t>
      </w:r>
      <w:r w:rsidR="001457B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граюсь»,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отже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«ілюзія»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означає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граюсь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«з»,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тоді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«помилка»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delusion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англ</w:t>
      </w:r>
      <w:proofErr w:type="spellEnd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.)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переводиться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«розігрую»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«відводжу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граючись».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чином,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помилці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немає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реальної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швидше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небезпека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відреагування</w:t>
      </w:r>
      <w:proofErr w:type="spellEnd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»,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доречними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межами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[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Хаббек</w:t>
      </w:r>
      <w:proofErr w:type="spellEnd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].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переживати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«ілюзії»,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гратись,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важливою,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оскільки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визначає,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символізувати,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тобто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дозволяти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собі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гратися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просторі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означає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означуваним.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наявність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цієї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здатності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перевіряють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класичні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психоаналітики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інтерв’ю.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пошкоджена,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можемо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бачити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дослідженнях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людських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релігій,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означуване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ідентифікованим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означуваним.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цьому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випадку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відбувається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арешт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регресія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слідувало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описати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«фетишизм»,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тобто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картинка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скульптура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приймається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представляє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Бога,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деяких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сектах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індуїзму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здається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існують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певні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зусилля,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щоб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уникнути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фіналу;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робиться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окремих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випадків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обмежений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потім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ритуально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руйнується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ламається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стирається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кінці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«періоду».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Отже,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нестача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здібності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означає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означуваним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вести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стагнації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скаменіння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зв'язку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означуване-«те,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визначається».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тоді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зафіксуватися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тривожно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фанатично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будь-яка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визначення,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ймовірно,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переживатиметься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така,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призводить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заперечення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відкидання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точки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зору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фаната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означуване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означає,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тобто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Бога.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підійшов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дуже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близько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межі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відкриття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концепції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Віннікотта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формулювання,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ідею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«психічної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реальності».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«Психології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алхімії»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наприклад,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пише: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середовище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розум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проміжне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середовище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тонкої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реальності,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виражена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тільки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символами.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Символ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абстрактний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конкретний,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раціональний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ірраціональний,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реальний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нереальний.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завжди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разом»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[Юнг].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«Алхімічному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дослідженні»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читаємо: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щоб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дозволити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йому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переконатися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демоній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ілюзія,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йому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пережити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реальність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цієї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ілюзії»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[Юнг].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Mysterium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Coniunctionis</w:t>
      </w:r>
      <w:proofErr w:type="spellEnd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»,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використовуючи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цитату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«Психіка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Трісмегиста</w:t>
      </w:r>
      <w:proofErr w:type="spellEnd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»,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алхіміка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Джеральда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Дорна,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виділяє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важливу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роль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третього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проміжного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середовища: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Спочатку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створив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єдиний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Unis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Mundus</w:t>
      </w:r>
      <w:proofErr w:type="spellEnd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розділив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небеса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землю.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духовними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земними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бінарними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сферами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захована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третя,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зв'язком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шлюбу»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[Юнг].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Тут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виявлялася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тенденція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пізнього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Юнга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приховувати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спостереження,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інсайти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ідеї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міфологічній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оболонці,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робила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неясними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самим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дозволяла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виявити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близькість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думок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Юнга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Вінникотта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область.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Зараз,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здається,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абсолютно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ясно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встановлено,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еволюція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утворення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цієї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ілюзії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можуть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відбуватися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тільки: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дитина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виходить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стану,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якому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домінують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досвід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злиття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симбіозу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світом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своєю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матір'ю;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більш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здатною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диференціювати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психічний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досвід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соматичного,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зовнішнього;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досягає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деякого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відчуття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безперервності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постійності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навколо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себе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окремої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унікальної,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отже,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толерантною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деякого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тих,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хто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любить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залежить;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его-функції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стають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достатньо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надійними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твердими,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готова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досягти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«депресивної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позиції»,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тобто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відчуття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втрати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незадоволення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потреб,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Віннікотт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називав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«стадією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заклопотаності».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Існування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ілюзій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забезпечує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індивідуума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переживанням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світу,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порожній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несвідомий,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живий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вітальний.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оскільки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встановлення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ілюзії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залежить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досягає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дитина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депресивної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позиції,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остільки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виникнення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функціонування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цієї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допомагає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консолідувати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досягнення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депресивної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позиції,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оскільки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зростання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інтрапсихичної</w:t>
      </w:r>
      <w:proofErr w:type="spellEnd"/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активності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породити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втрату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деякої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опори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деякого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«володіння»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частиною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об'єктів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людей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сами</w:t>
      </w:r>
      <w:proofErr w:type="spellEnd"/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включаючи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тих,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кого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втратили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тимчасово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назавжди.</w:t>
      </w:r>
    </w:p>
    <w:p w:rsidR="00CA1DAE" w:rsidRPr="00CA1DAE" w:rsidRDefault="00CA1DAE" w:rsidP="00CA1D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Динаміка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інтеграції</w:t>
      </w:r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архітипічного</w:t>
      </w:r>
      <w:proofErr w:type="spellEnd"/>
      <w:r w:rsidR="001457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матеріалу.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архетепічне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пробуджується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спочатку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переживається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ніби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заволоділо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дуже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страшне,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прекрасне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важливе.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тому,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пробудження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архітепічного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змісту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супроводжується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підйомом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дуже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великої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кількості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енергії,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«затоплює».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Поскільки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порядки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життєвої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енергії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(лібідо)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ніж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міститься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кожному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почуває,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чимось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дуже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маленьким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зовсім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зникунути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Пізніше,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вказує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Мелані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Кляйн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переживається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вигляді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«підсвідомої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фантазії»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«психічного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виразу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інстинкту».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Причому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кожного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інстинктивного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потягу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існує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дійова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фантазія».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заклав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фундамент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підходу,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допустив,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разі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виникнення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архетепічного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змісту,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пережитий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спочатку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через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ідентифікацію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проекцію.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Причому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ідентифікацію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переживаються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слабким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починає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«вірити»,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іє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енергією.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сильним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здщоровим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архетипічні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афекти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переживаються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проекцію.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сприймаються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ніби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належать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іншим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чомусь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зовнішньому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світі.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Інакше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могли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ідентифіковані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чином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поглинуті,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інкорпоровані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ілюзорним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чином.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призводить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називав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«інфляцією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его»,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відомі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психоаналітики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Когут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Кернберг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описували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синдром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«грандіозної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самості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почуває,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певний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архетепічний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всесвітньою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матір’ю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героєм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нації.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Наслідки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спостерігати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будь-якій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психіатричній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лікарні,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завжди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Наполеонів,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богів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відділення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лежить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очевидно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перехідних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явищ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активного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уявлення.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Потреба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«творчій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іллюзії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помічником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відкритті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реальності.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спотворюємо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проекцію,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(реальністю)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адекватно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взаємодіяти.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стаємо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неефективні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житті.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«поселяємо»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проекції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ілюзії,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добре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розгледіти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віддеференціювати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відірвати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оточуючих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зробити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нашого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внутрішнього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світу.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Крім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стверджують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сучасні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юнгіанці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Фордхам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Гордон,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поява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архетипічного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активне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уявляння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змішуватися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інтерпретацією.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правильні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умови,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Мазут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Хан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назвав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інтерпретування»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Ідея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була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основою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техніки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пошуку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творчих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рішень,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названою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«мозковим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штурмом».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Неважливо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матеріалом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клієнта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маємо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справу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снами,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фантазіями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вільним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асоціюванням,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зустрічаємо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архетипічні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мотиви,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дослідити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переживаються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відноситься.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знати,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починає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архітепічний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зміст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монополізувати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домінує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певних,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всіх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стосунках,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деяка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корисна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взаємодія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між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процесами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боку,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архетипічними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іншого.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Відкриття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Віннікоттом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третьої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допомагає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зрозуміти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співробітництво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розпізнати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психіці,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співпраця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відбутися.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Наявність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цієї,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третьої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визначальною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фантазії,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зустрічалися,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зливалися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розходилися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знову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зливалися.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можливості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індивідуації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можливим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символічній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функції,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корені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третій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пов’язуються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несвідоме,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чуттєве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абстрактне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реальність,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неможлива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спостереження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явищами,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спостерігати.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Фантазії,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зустрічаються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тут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реальністю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походити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підсвідомого,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рівнів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колективного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несвідомого.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також,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мовити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колискою,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культурних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досягнень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цивілізованої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поведінки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людства.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область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повинна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розвиненою.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розвивається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фантазування.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Гордон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описує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вроджені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механізм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вивільнення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(ВМВ)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архетипічних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дереватів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депресивна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позиція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досягається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справжнє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оплакування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відбувається,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зростає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бачити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дійсної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природи.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починають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диференціюватися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архетипічних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фігур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виглядають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більшої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міри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людськими,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гуманізуються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кожному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разі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частково.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Проте,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оберігає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почуття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втрати.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переживати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почуття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горя,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злості,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відчаю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апатії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тощо,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архетипічні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починають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відходити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зовнішній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здається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тоді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пласким,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примітивним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надихає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нас.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Хоча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трансформація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подібна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нового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народження,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захоплює,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ніж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раю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пекла,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ангелів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демонів,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цінностей,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змістів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таємниці.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Ми,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пише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Гордон,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залишати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доступними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архетипічні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переживання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цілісності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нашого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думати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термінах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відживання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переростання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позбавлення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них.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відповідний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дорослому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локус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третя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Віннікотта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фантазій.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Архетипічні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мотиви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переміститися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перебування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«тому,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видається»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існує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простору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Его-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самістю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«уявне»,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гри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ілюзії,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визначив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Віннікотт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розміщене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Важливо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розуміти,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ілюзії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архетипічні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змісти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взаємодіють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психологічними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процесами,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досягаємо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знання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стосунків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реальністю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процесами,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зразок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відчуттю,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сприйняттю,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мисленню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пам’яті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існує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тривання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взаємопроникнення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реальністю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фантазіями.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продукти,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виходять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цієї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фактично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гібридами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прийшло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ззовні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прийшло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туди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зсередини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психіки.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дуже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думати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чисто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архетипічні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існує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запускання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інстинктивної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поведінки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присутності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певних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стимулів.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Складніші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фантазії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розуміти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гібрид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згаданого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пережитого,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боку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архетипічниго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змісту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іншого.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відповідає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вірі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вільними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змсісту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допоки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особистий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зробить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видимими.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Хоча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більшість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снах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міфах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універсальні,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дійсні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форми,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представлені,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різними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відрізняються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однієї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іншої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людини,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культури,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епохи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епохи.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Завершити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сказане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прикладом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міфу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Персея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Медузу,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зробив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Малькольм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Пінс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міф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дуже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підтверджує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йшлося.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Медуза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нездоланне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архетипічне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чудисько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перемагається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нарешті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героєм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Персеєм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репрезентацією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Его-свідомості.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Персей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зміг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зробити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допомогою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Афіни,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богині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мудрості,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дала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відполірований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щит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броні,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дзеркала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символа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думки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рефлексії,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закритися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прямого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погляду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монстра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lastRenderedPageBreak/>
        <w:t>врятуватися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можливої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погибелі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зустріч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поглядом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(що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зачаруванням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звабленням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архетипічним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психозом).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пригадаємо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вітальну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частину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міфу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крові,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пролилася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шиї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медузи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народився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Пегас,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крилатий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кінь,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творчої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уяви.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Отже: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психологічного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дозрівання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відхід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архетипічних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мотивів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об’єктів,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прив’язувалися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результаті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ідентифікації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проекції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котрих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єдиним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способом,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Юнгом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архетипічний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матеріал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вперше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запроваджений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свідомість.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архетипічні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ніколи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будуть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зовсім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замінені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подолані,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фактично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виконують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важливу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функцію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індивіда,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будуть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переміщені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відповідну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─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замість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спотворювати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уявлення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об’єкти.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переміщаються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область,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Віннікотт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назвав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«областю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ілюзій».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область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психічного,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фантазія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реальність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зустрічаються,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зливаються,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роз’єднуються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знову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зливаються.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хоча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раз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фокус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встановлений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такий,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відповідає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архетипічним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процесам,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збагатити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внутрішній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світ,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оживити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відновити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почуття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дивовижного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поетичного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чином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посилити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відчуття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проживається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реально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осмисленно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A1DAE">
        <w:rPr>
          <w:rFonts w:ascii="Times New Roman" w:hAnsi="Times New Roman" w:cs="Times New Roman"/>
          <w:sz w:val="28"/>
          <w:szCs w:val="28"/>
          <w:lang w:val="uk-UA"/>
        </w:rPr>
        <w:t>Отже: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дивлячись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теорія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критикувалася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сучасниками,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стала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джерелом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багатьох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теоретичних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дискусій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теоретичною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основою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методів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корекційного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впливу,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набувають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популярності,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наш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час.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ідеях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побудована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символдрама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вимогою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обов’язкового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промальовування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обговорення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образів,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визнається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Заході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спосіб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психотерапії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навіть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страховою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медециною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вивчатимемо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практикумі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психокорекції.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ідей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живиться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арттерапія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йтиметься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іншому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розділі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нашого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курсу.</w:t>
      </w:r>
    </w:p>
    <w:p w:rsidR="00CA1DAE" w:rsidRPr="00CA1DAE" w:rsidRDefault="00CA1DAE" w:rsidP="00CA1D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AE">
        <w:rPr>
          <w:rFonts w:ascii="Times New Roman" w:hAnsi="Times New Roman" w:cs="Times New Roman"/>
          <w:sz w:val="28"/>
          <w:szCs w:val="28"/>
          <w:lang w:val="uk-UA"/>
        </w:rPr>
        <w:t>Специфіка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юнгіанського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аналітичного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підходу,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порівняно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класичним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психоаналітичним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полягає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різному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трактуванні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несвідомого.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сучасні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прихильники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аналітичних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методів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підставі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теорій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Юнга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схиляються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того,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самі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називають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 w:rsidR="00145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i/>
          <w:sz w:val="28"/>
          <w:szCs w:val="28"/>
          <w:lang w:val="uk-UA"/>
        </w:rPr>
        <w:t>трактування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сенс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символічним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матеріалом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вбачають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радше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чим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довшій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взаємодії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матеріалом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додаткової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інформації.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можливий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людей,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добре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розвинена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«зона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іллюзій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Вінікотом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розуміють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вміють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нею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послуговуватия</w:t>
      </w:r>
      <w:proofErr w:type="spellEnd"/>
      <w:r w:rsidRPr="00CA1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таких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здібностей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сучасної</w:t>
      </w:r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1DAE">
        <w:rPr>
          <w:rFonts w:ascii="Times New Roman" w:hAnsi="Times New Roman" w:cs="Times New Roman"/>
          <w:sz w:val="28"/>
          <w:szCs w:val="28"/>
          <w:lang w:val="uk-UA"/>
        </w:rPr>
        <w:t>юнгіанської</w:t>
      </w:r>
      <w:proofErr w:type="spellEnd"/>
      <w:r w:rsidR="0014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DAE">
        <w:rPr>
          <w:rFonts w:ascii="Times New Roman" w:hAnsi="Times New Roman" w:cs="Times New Roman"/>
          <w:sz w:val="28"/>
          <w:szCs w:val="28"/>
          <w:lang w:val="uk-UA"/>
        </w:rPr>
        <w:t>психокорекції.</w:t>
      </w:r>
    </w:p>
    <w:p w:rsidR="00F43ED0" w:rsidRPr="0051354B" w:rsidRDefault="00F43ED0" w:rsidP="00CA1D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F43ED0" w:rsidRPr="0051354B" w:rsidSect="0014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523"/>
    <w:multiLevelType w:val="multilevel"/>
    <w:tmpl w:val="0C24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1BE1"/>
    <w:multiLevelType w:val="hybridMultilevel"/>
    <w:tmpl w:val="E3C0E6AA"/>
    <w:lvl w:ilvl="0" w:tplc="8D60188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7F2782"/>
    <w:multiLevelType w:val="multilevel"/>
    <w:tmpl w:val="AAE6C48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E1E7A"/>
    <w:multiLevelType w:val="hybridMultilevel"/>
    <w:tmpl w:val="E444AA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C47AE8"/>
    <w:multiLevelType w:val="multilevel"/>
    <w:tmpl w:val="CDB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720DB"/>
    <w:multiLevelType w:val="hybridMultilevel"/>
    <w:tmpl w:val="B96636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CA4723D"/>
    <w:multiLevelType w:val="hybridMultilevel"/>
    <w:tmpl w:val="A7981038"/>
    <w:lvl w:ilvl="0" w:tplc="A34060CA">
      <w:start w:val="1"/>
      <w:numFmt w:val="bullet"/>
      <w:lvlText w:val="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B94500"/>
    <w:multiLevelType w:val="hybridMultilevel"/>
    <w:tmpl w:val="B902F332"/>
    <w:lvl w:ilvl="0" w:tplc="A34060CA">
      <w:start w:val="1"/>
      <w:numFmt w:val="bullet"/>
      <w:lvlText w:val="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FAB39CE"/>
    <w:multiLevelType w:val="hybridMultilevel"/>
    <w:tmpl w:val="64D2669C"/>
    <w:lvl w:ilvl="0" w:tplc="D3BEA91E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FE3A71"/>
    <w:multiLevelType w:val="hybridMultilevel"/>
    <w:tmpl w:val="72F6DEB4"/>
    <w:lvl w:ilvl="0" w:tplc="C22A7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9F"/>
    <w:rsid w:val="000F3139"/>
    <w:rsid w:val="001457BB"/>
    <w:rsid w:val="002F4999"/>
    <w:rsid w:val="00336711"/>
    <w:rsid w:val="00362485"/>
    <w:rsid w:val="0049427C"/>
    <w:rsid w:val="004A50CF"/>
    <w:rsid w:val="004B037E"/>
    <w:rsid w:val="0051354B"/>
    <w:rsid w:val="0052575A"/>
    <w:rsid w:val="006E1735"/>
    <w:rsid w:val="007927D0"/>
    <w:rsid w:val="00A3619F"/>
    <w:rsid w:val="00B07302"/>
    <w:rsid w:val="00B16195"/>
    <w:rsid w:val="00BB732C"/>
    <w:rsid w:val="00CA1DAE"/>
    <w:rsid w:val="00D7011A"/>
    <w:rsid w:val="00DA3CB9"/>
    <w:rsid w:val="00DF2109"/>
    <w:rsid w:val="00E86EDA"/>
    <w:rsid w:val="00EC643C"/>
    <w:rsid w:val="00F43ED0"/>
    <w:rsid w:val="00F6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ED29"/>
  <w15:chartTrackingRefBased/>
  <w15:docId w15:val="{141351D1-0A5E-4F46-929B-B5B4653E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1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25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011A"/>
  </w:style>
  <w:style w:type="paragraph" w:styleId="a3">
    <w:name w:val="List Paragraph"/>
    <w:basedOn w:val="a"/>
    <w:uiPriority w:val="34"/>
    <w:qFormat/>
    <w:rsid w:val="00D701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257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525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e.gov.ua/%D0%A1%D0%B8%D0%BC%D0%BF%D1%82%D0%BE%D0%BC" TargetMode="External"/><Relationship Id="rId13" Type="http://schemas.openxmlformats.org/officeDocument/2006/relationships/hyperlink" Target="https://vue.gov.ua/%D0%9F%D1%96%D0%B4%D1%81%D0%B2%D1%96%D0%B4%D0%BE%D0%BC%D0%B5" TargetMode="External"/><Relationship Id="rId18" Type="http://schemas.openxmlformats.org/officeDocument/2006/relationships/hyperlink" Target="https://vue.gov.ua/%D0%95%D0%B4%D1%96%D0%BF%D1%96%D0%B2_%D0%BA%D0%BE%D0%BC%D0%BF%D0%BB%D0%B5%D0%BA%D1%81" TargetMode="External"/><Relationship Id="rId26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hyperlink" Target="https://vue.gov.ua/%D0%9F%D1%80%D0%BE%D1%94%D0%BA%D1%86%D1%96%D1%8F_(%D0%BF%D1%81%D0%B8%D1%85%D0%BE%D0%BB%D0%BE%D0%B3%D1%96%D1%8F)" TargetMode="External"/><Relationship Id="rId7" Type="http://schemas.openxmlformats.org/officeDocument/2006/relationships/hyperlink" Target="https://vue.gov.ua/%D0%9D%D0%B5%D1%81%D0%B2%D1%96%D0%B4%D0%BE%D0%BC%D0%B5" TargetMode="External"/><Relationship Id="rId12" Type="http://schemas.openxmlformats.org/officeDocument/2006/relationships/hyperlink" Target="https://vue.gov.ua/%D0%9F%D0%B0%D1%80%D0%B0%D0%B4%D0%B8%D0%B3%D0%BC%D0%B0" TargetMode="External"/><Relationship Id="rId17" Type="http://schemas.openxmlformats.org/officeDocument/2006/relationships/hyperlink" Target="https://vue.gov.ua/%D0%86%D0%BD%D1%81%D1%82%D0%B8%D0%BD%D0%BA%D1%82" TargetMode="External"/><Relationship Id="rId25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hyperlink" Target="https://vue.gov.ua/%D0%9F%D1%81%D0%B8%D1%85%D0%BE%D0%B0%D0%BD%D0%B0%D0%BB%D1%96%D0%B7" TargetMode="External"/><Relationship Id="rId20" Type="http://schemas.openxmlformats.org/officeDocument/2006/relationships/hyperlink" Target="https://vue.gov.ua/%D0%97%D0%B0%D1%85%D0%B8%D1%81%D0%BD%D1%96_%D0%BC%D0%B5%D1%85%D0%B0%D0%BD%D1%96%D0%B7%D0%BC%D0%B8_%D0%BF%D1%81%D0%B8%D1%85%D1%96%D0%BA%D0%B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ue.gov.ua/%D0%90%D0%B4%D0%BB%D0%B5%D1%80,_%D0%90%D0%BB%D1%8C%D1%84%D1%80%D0%B5%D0%B4" TargetMode="External"/><Relationship Id="rId11" Type="http://schemas.openxmlformats.org/officeDocument/2006/relationships/hyperlink" Target="https://vue.gov.ua/%D0%9F%D1%81%D0%B8%D1%85%D0%BE%D0%BB%D0%BE%D0%B3%D1%96%D1%8F_%D0%BE%D1%81%D0%BE%D0%B1%D0%B8%D1%81%D1%82%D0%BE%D1%81%D1%82%D1%96" TargetMode="External"/><Relationship Id="rId24" Type="http://schemas.openxmlformats.org/officeDocument/2006/relationships/diagramQuickStyle" Target="diagrams/quickStyle1.xml"/><Relationship Id="rId5" Type="http://schemas.openxmlformats.org/officeDocument/2006/relationships/hyperlink" Target="https://vue.gov.ua/%D0%9D%D0%B5%D0%B2%D1%80%D0%BE%D0%B7%D0%B8" TargetMode="External"/><Relationship Id="rId15" Type="http://schemas.openxmlformats.org/officeDocument/2006/relationships/hyperlink" Target="https://vue.gov.ua/%D0%A1%D1%82%D1%80%D1%83%D0%BA%D1%82%D1%83%D1%80%D0%B0_%D0%BF%D1%81%D0%B8%D1%85%D1%96%D0%BA%D0%B8" TargetMode="External"/><Relationship Id="rId23" Type="http://schemas.openxmlformats.org/officeDocument/2006/relationships/diagramLayout" Target="diagrams/layout1.xml"/><Relationship Id="rId28" Type="http://schemas.openxmlformats.org/officeDocument/2006/relationships/fontTable" Target="fontTable.xml"/><Relationship Id="rId10" Type="http://schemas.openxmlformats.org/officeDocument/2006/relationships/hyperlink" Target="https://vue.gov.ua/%D0%95%D0%B2%D1%82%D0%B0%D0%BD%D0%B0%D0%B7%D1%96%D1%8F" TargetMode="External"/><Relationship Id="rId19" Type="http://schemas.openxmlformats.org/officeDocument/2006/relationships/hyperlink" Target="https://vue.gov.ua/%D0%9A%D0%BE%D0%BC%D0%BF%D0%BB%D0%B5%D0%BA%D1%81_%D0%95%D0%BB%D0%B5%D0%BA%D1%82%D1%80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ue.gov.ua/%D0%9F%D1%81%D0%B8%D1%85%D1%96%D0%BA%D0%B0" TargetMode="External"/><Relationship Id="rId14" Type="http://schemas.openxmlformats.org/officeDocument/2006/relationships/hyperlink" Target="https://vue.gov.ua/%D0%A1%D1%83%D0%B1%D0%BB%D1%96%D0%BC%D0%B0%D1%86%D1%96%D1%8F" TargetMode="External"/><Relationship Id="rId22" Type="http://schemas.openxmlformats.org/officeDocument/2006/relationships/diagramData" Target="diagrams/data1.xml"/><Relationship Id="rId27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2B0959-280E-411C-8A5D-2D58FF161646}" type="doc">
      <dgm:prSet loTypeId="urn:microsoft.com/office/officeart/2005/8/layout/vList6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A353777C-1253-46D8-93B8-D572F4A9BEEB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Супер-Его 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(Супер -Я) 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зверсвідомість</a:t>
          </a:r>
        </a:p>
      </dgm:t>
    </dgm:pt>
    <dgm:pt modelId="{9A545C3E-BA27-4769-8F7B-99C42DDE4317}" type="parTrans" cxnId="{CB500892-FFF1-4802-8C47-0A85670CBCA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1B5773-0EB0-46FB-AACD-2D0BE10F7B8B}" type="sibTrans" cxnId="{CB500892-FFF1-4802-8C47-0A85670CBCA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79598C-D492-4EE4-AC77-76E5A503B5D8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цінності</a:t>
          </a:r>
        </a:p>
      </dgm:t>
    </dgm:pt>
    <dgm:pt modelId="{ADDA4525-1967-4594-B3C5-308EC7BF9650}" type="parTrans" cxnId="{72552C01-BD5C-4A14-9FDE-D12F763B8C4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88B91F-39D7-4B95-AA29-07AFBEECEECE}" type="sibTrans" cxnId="{72552C01-BD5C-4A14-9FDE-D12F763B8C4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F6891E-65FD-4382-8596-F09DAFE9D036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спрямованість</a:t>
          </a:r>
        </a:p>
      </dgm:t>
    </dgm:pt>
    <dgm:pt modelId="{3055B292-6804-43F0-81F0-753B2C30FD7D}" type="parTrans" cxnId="{22B5C122-405E-4708-BF2E-EDEB76AD945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C5D8FD-EA66-4000-9183-11865BBB82F8}" type="sibTrans" cxnId="{22B5C122-405E-4708-BF2E-EDEB76AD945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F9D338-7311-49D7-A1D5-38A3425FBA94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Его 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(Я) 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свідомість</a:t>
          </a:r>
        </a:p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06A0C4-3C48-40EB-878B-545D8C38B16C}" type="parTrans" cxnId="{B8C3C96A-268F-47ED-9C99-2D7A60C38F4B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FF996E-D67D-4B7B-9588-1EBE2EF1B879}" type="sibTrans" cxnId="{B8C3C96A-268F-47ED-9C99-2D7A60C38F4B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6B5ABB-9AF3-47D8-8CAB-E987AE19A301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розум</a:t>
          </a:r>
        </a:p>
      </dgm:t>
    </dgm:pt>
    <dgm:pt modelId="{E84CDDD7-79E2-44D8-BDF1-DA8B8170BCD3}" type="parTrans" cxnId="{90E9977E-ACB2-4028-A2B9-1AC2B8666CB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7CD3AF-82DA-4DEB-8814-4418D4D0A15B}" type="sibTrans" cxnId="{90E9977E-ACB2-4028-A2B9-1AC2B8666CB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0F01E0-B6C6-40CA-B115-28F7C88C005B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поміркованість</a:t>
          </a:r>
        </a:p>
      </dgm:t>
    </dgm:pt>
    <dgm:pt modelId="{C7E79E02-28D8-4CA3-9761-B382E94971AB}" type="parTrans" cxnId="{60C0E27D-B666-4838-9073-8297BAE7493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00CF01-BC63-42A7-A192-7B6B6140866A}" type="sibTrans" cxnId="{60C0E27D-B666-4838-9073-8297BAE7493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655464-4A33-41F5-9FFC-363900CA9433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Ід 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(підсвідоме) 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несвідоме</a:t>
          </a:r>
        </a:p>
      </dgm:t>
    </dgm:pt>
    <dgm:pt modelId="{BDF103A9-76A0-47D4-B9CB-E1D7AA0E14AB}" type="parTrans" cxnId="{8B591BCD-CF90-42F3-B451-A5110C0CFCB2}">
      <dgm:prSet/>
      <dgm:spPr/>
      <dgm:t>
        <a:bodyPr/>
        <a:lstStyle/>
        <a:p>
          <a:endParaRPr lang="ru-RU"/>
        </a:p>
      </dgm:t>
    </dgm:pt>
    <dgm:pt modelId="{6F2BD013-C64D-429D-8E57-794876141FCB}" type="sibTrans" cxnId="{8B591BCD-CF90-42F3-B451-A5110C0CFCB2}">
      <dgm:prSet/>
      <dgm:spPr/>
      <dgm:t>
        <a:bodyPr/>
        <a:lstStyle/>
        <a:p>
          <a:endParaRPr lang="ru-RU"/>
        </a:p>
      </dgm:t>
    </dgm:pt>
    <dgm:pt modelId="{873391BD-BACF-4C50-A37B-DA6D05A75F26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духовність</a:t>
          </a:r>
        </a:p>
      </dgm:t>
    </dgm:pt>
    <dgm:pt modelId="{5AFD93E7-74E4-40E8-8DB4-54ACF8B88F62}" type="parTrans" cxnId="{49C5E2A1-EA1E-4DCA-9324-4A64187814B4}">
      <dgm:prSet/>
      <dgm:spPr/>
      <dgm:t>
        <a:bodyPr/>
        <a:lstStyle/>
        <a:p>
          <a:endParaRPr lang="ru-RU"/>
        </a:p>
      </dgm:t>
    </dgm:pt>
    <dgm:pt modelId="{3348E6CA-97CB-4292-8C73-677EB95CF4C3}" type="sibTrans" cxnId="{49C5E2A1-EA1E-4DCA-9324-4A64187814B4}">
      <dgm:prSet/>
      <dgm:spPr/>
      <dgm:t>
        <a:bodyPr/>
        <a:lstStyle/>
        <a:p>
          <a:endParaRPr lang="ru-RU"/>
        </a:p>
      </dgm:t>
    </dgm:pt>
    <dgm:pt modelId="{57E94000-23CC-4C63-B417-DD596176AFFB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самоконтроль</a:t>
          </a:r>
        </a:p>
      </dgm:t>
    </dgm:pt>
    <dgm:pt modelId="{966657A3-2509-40E3-B681-C9DF8781D076}" type="parTrans" cxnId="{2BB9383F-7378-477B-9ADF-B20865FADDCE}">
      <dgm:prSet/>
      <dgm:spPr/>
      <dgm:t>
        <a:bodyPr/>
        <a:lstStyle/>
        <a:p>
          <a:endParaRPr lang="ru-RU"/>
        </a:p>
      </dgm:t>
    </dgm:pt>
    <dgm:pt modelId="{871F9B78-A5E9-41BA-AE72-670075D02052}" type="sibTrans" cxnId="{2BB9383F-7378-477B-9ADF-B20865FADDCE}">
      <dgm:prSet/>
      <dgm:spPr/>
      <dgm:t>
        <a:bodyPr/>
        <a:lstStyle/>
        <a:p>
          <a:endParaRPr lang="ru-RU"/>
        </a:p>
      </dgm:t>
    </dgm:pt>
    <dgm:pt modelId="{12772059-760E-468E-9D05-C122FB27ECAD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принцип реальності</a:t>
          </a:r>
        </a:p>
      </dgm:t>
    </dgm:pt>
    <dgm:pt modelId="{6E05916A-48D9-4AFE-A476-DBAEC1241626}" type="parTrans" cxnId="{C1F8CE88-AF75-4FF0-A878-91DEFD297D49}">
      <dgm:prSet/>
      <dgm:spPr/>
      <dgm:t>
        <a:bodyPr/>
        <a:lstStyle/>
        <a:p>
          <a:endParaRPr lang="ru-RU"/>
        </a:p>
      </dgm:t>
    </dgm:pt>
    <dgm:pt modelId="{7E7671C2-CFFC-4392-BDF4-F88EC2809525}" type="sibTrans" cxnId="{C1F8CE88-AF75-4FF0-A878-91DEFD297D49}">
      <dgm:prSet/>
      <dgm:spPr/>
      <dgm:t>
        <a:bodyPr/>
        <a:lstStyle/>
        <a:p>
          <a:endParaRPr lang="ru-RU"/>
        </a:p>
      </dgm:t>
    </dgm:pt>
    <dgm:pt modelId="{079CD6E9-B999-4E6E-86D4-90D80D9FD33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зовнішній контроль</a:t>
          </a:r>
        </a:p>
      </dgm:t>
    </dgm:pt>
    <dgm:pt modelId="{86A4AB49-F731-4AAF-9D65-B4F0D4017CFA}" type="parTrans" cxnId="{CC138CAB-3EB7-4A36-8D86-A1451B40274F}">
      <dgm:prSet/>
      <dgm:spPr/>
      <dgm:t>
        <a:bodyPr/>
        <a:lstStyle/>
        <a:p>
          <a:endParaRPr lang="ru-RU"/>
        </a:p>
      </dgm:t>
    </dgm:pt>
    <dgm:pt modelId="{DE942678-5B85-4DFA-8264-360CEDA08128}" type="sibTrans" cxnId="{CC138CAB-3EB7-4A36-8D86-A1451B40274F}">
      <dgm:prSet/>
      <dgm:spPr/>
      <dgm:t>
        <a:bodyPr/>
        <a:lstStyle/>
        <a:p>
          <a:endParaRPr lang="ru-RU"/>
        </a:p>
      </dgm:t>
    </dgm:pt>
    <dgm:pt modelId="{204F7711-ED06-4BAC-8F9D-CABBE5606017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інстинкти</a:t>
          </a:r>
        </a:p>
      </dgm:t>
    </dgm:pt>
    <dgm:pt modelId="{2D7E09D8-6048-4752-B3FC-B72E4CDC7034}" type="parTrans" cxnId="{9E2EEB96-C612-4CF8-9D57-57EB0AC9720A}">
      <dgm:prSet/>
      <dgm:spPr/>
      <dgm:t>
        <a:bodyPr/>
        <a:lstStyle/>
        <a:p>
          <a:endParaRPr lang="ru-RU"/>
        </a:p>
      </dgm:t>
    </dgm:pt>
    <dgm:pt modelId="{C2F14709-1AFB-4928-8254-2309EA713B7B}" type="sibTrans" cxnId="{9E2EEB96-C612-4CF8-9D57-57EB0AC9720A}">
      <dgm:prSet/>
      <dgm:spPr/>
      <dgm:t>
        <a:bodyPr/>
        <a:lstStyle/>
        <a:p>
          <a:endParaRPr lang="ru-RU"/>
        </a:p>
      </dgm:t>
    </dgm:pt>
    <dgm:pt modelId="{27A66C02-0D73-47FA-BE8C-881A1FFC6515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відсутність контролю</a:t>
          </a:r>
        </a:p>
      </dgm:t>
    </dgm:pt>
    <dgm:pt modelId="{E9323C1E-BF06-4794-BBC2-1B93FA279466}" type="parTrans" cxnId="{86747530-A64B-41EA-A89D-3091D62091E0}">
      <dgm:prSet/>
      <dgm:spPr/>
      <dgm:t>
        <a:bodyPr/>
        <a:lstStyle/>
        <a:p>
          <a:endParaRPr lang="ru-RU"/>
        </a:p>
      </dgm:t>
    </dgm:pt>
    <dgm:pt modelId="{C554CE7F-B570-4366-954F-E71C5E05061A}" type="sibTrans" cxnId="{86747530-A64B-41EA-A89D-3091D62091E0}">
      <dgm:prSet/>
      <dgm:spPr/>
      <dgm:t>
        <a:bodyPr/>
        <a:lstStyle/>
        <a:p>
          <a:endParaRPr lang="ru-RU"/>
        </a:p>
      </dgm:t>
    </dgm:pt>
    <dgm:pt modelId="{0DD9F57A-1C1A-4E60-947B-8019A382F49D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принцип задоволення</a:t>
          </a:r>
        </a:p>
      </dgm:t>
    </dgm:pt>
    <dgm:pt modelId="{38830CD2-8A41-467A-982C-FA9F3F62DD88}" type="parTrans" cxnId="{06AFAD1F-F7BC-4900-AD35-2FAC993D2E6A}">
      <dgm:prSet/>
      <dgm:spPr/>
      <dgm:t>
        <a:bodyPr/>
        <a:lstStyle/>
        <a:p>
          <a:endParaRPr lang="ru-RU"/>
        </a:p>
      </dgm:t>
    </dgm:pt>
    <dgm:pt modelId="{5CD19327-4126-4400-845B-1960F8E02366}" type="sibTrans" cxnId="{06AFAD1F-F7BC-4900-AD35-2FAC993D2E6A}">
      <dgm:prSet/>
      <dgm:spPr/>
      <dgm:t>
        <a:bodyPr/>
        <a:lstStyle/>
        <a:p>
          <a:endParaRPr lang="ru-RU"/>
        </a:p>
      </dgm:t>
    </dgm:pt>
    <dgm:pt modelId="{49041F2E-F8E9-401B-9DCB-1B80FED24873}" type="pres">
      <dgm:prSet presAssocID="{772B0959-280E-411C-8A5D-2D58FF161646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78BDFDA-C69D-4FCA-8BC1-899DF9D931AE}" type="pres">
      <dgm:prSet presAssocID="{A353777C-1253-46D8-93B8-D572F4A9BEEB}" presName="linNode" presStyleCnt="0"/>
      <dgm:spPr/>
    </dgm:pt>
    <dgm:pt modelId="{46DC04D9-911F-4D3F-B468-15C243885A93}" type="pres">
      <dgm:prSet presAssocID="{A353777C-1253-46D8-93B8-D572F4A9BEEB}" presName="parent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4D8596-14A2-4DA5-8AC2-431D6D79E6A2}" type="pres">
      <dgm:prSet presAssocID="{A353777C-1253-46D8-93B8-D572F4A9BEEB}" presName="childShp" presStyleLbl="bgAccFollowNode1" presStyleIdx="0" presStyleCnt="3" custScaleX="97685" custScaleY="1228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EC63ED-9253-4A44-B44B-C214F72D58DB}" type="pres">
      <dgm:prSet presAssocID="{F61B5773-0EB0-46FB-AACD-2D0BE10F7B8B}" presName="spacing" presStyleCnt="0"/>
      <dgm:spPr/>
    </dgm:pt>
    <dgm:pt modelId="{0E9A8401-8F4E-443E-BB92-5F223455FE26}" type="pres">
      <dgm:prSet presAssocID="{AEF9D338-7311-49D7-A1D5-38A3425FBA94}" presName="linNode" presStyleCnt="0"/>
      <dgm:spPr/>
    </dgm:pt>
    <dgm:pt modelId="{001FA857-1DD8-4826-B84F-E5C18DD453D1}" type="pres">
      <dgm:prSet presAssocID="{AEF9D338-7311-49D7-A1D5-38A3425FBA94}" presName="parentShp" presStyleLbl="node1" presStyleIdx="1" presStyleCnt="3" custScaleY="1188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772821-C4C5-47C1-876F-432C3963FC70}" type="pres">
      <dgm:prSet presAssocID="{AEF9D338-7311-49D7-A1D5-38A3425FBA94}" presName="childShp" presStyleLbl="bgAccFollowNode1" presStyleIdx="1" presStyleCnt="3" custScaleY="1408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A3EFE0-0807-4284-B1A8-81350BD9FCEC}" type="pres">
      <dgm:prSet presAssocID="{57FF996E-D67D-4B7B-9588-1EBE2EF1B879}" presName="spacing" presStyleCnt="0"/>
      <dgm:spPr/>
    </dgm:pt>
    <dgm:pt modelId="{2B793EDA-C8A4-4202-A8CD-BD861E60124E}" type="pres">
      <dgm:prSet presAssocID="{65655464-4A33-41F5-9FFC-363900CA9433}" presName="linNode" presStyleCnt="0"/>
      <dgm:spPr/>
    </dgm:pt>
    <dgm:pt modelId="{9CBD6E81-7F11-4526-B8E6-3F38DB27C13C}" type="pres">
      <dgm:prSet presAssocID="{65655464-4A33-41F5-9FFC-363900CA9433}" presName="parent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3A80E1-6738-4F03-84B3-691CB5A39835}" type="pres">
      <dgm:prSet presAssocID="{65655464-4A33-41F5-9FFC-363900CA9433}" presName="childShp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D715DF4-3C48-4228-8ECD-49BA18E4DB5D}" type="presOf" srcId="{12772059-760E-468E-9D05-C122FB27ECAD}" destId="{A4772821-C4C5-47C1-876F-432C3963FC70}" srcOrd="0" destOrd="1" presId="urn:microsoft.com/office/officeart/2005/8/layout/vList6"/>
    <dgm:cxn modelId="{2BB9383F-7378-477B-9ADF-B20865FADDCE}" srcId="{A353777C-1253-46D8-93B8-D572F4A9BEEB}" destId="{57E94000-23CC-4C63-B417-DD596176AFFB}" srcOrd="3" destOrd="0" parTransId="{966657A3-2509-40E3-B681-C9DF8781D076}" sibTransId="{871F9B78-A5E9-41BA-AE72-670075D02052}"/>
    <dgm:cxn modelId="{5A1A0901-10A0-4DEF-AB83-6C3BC5E7F20D}" type="presOf" srcId="{65655464-4A33-41F5-9FFC-363900CA9433}" destId="{9CBD6E81-7F11-4526-B8E6-3F38DB27C13C}" srcOrd="0" destOrd="0" presId="urn:microsoft.com/office/officeart/2005/8/layout/vList6"/>
    <dgm:cxn modelId="{86747530-A64B-41EA-A89D-3091D62091E0}" srcId="{65655464-4A33-41F5-9FFC-363900CA9433}" destId="{27A66C02-0D73-47FA-BE8C-881A1FFC6515}" srcOrd="1" destOrd="0" parTransId="{E9323C1E-BF06-4794-BBC2-1B93FA279466}" sibTransId="{C554CE7F-B570-4366-954F-E71C5E05061A}"/>
    <dgm:cxn modelId="{90E9977E-ACB2-4028-A2B9-1AC2B8666CBC}" srcId="{AEF9D338-7311-49D7-A1D5-38A3425FBA94}" destId="{486B5ABB-9AF3-47D8-8CAB-E987AE19A301}" srcOrd="0" destOrd="0" parTransId="{E84CDDD7-79E2-44D8-BDF1-DA8B8170BCD3}" sibTransId="{067CD3AF-82DA-4DEB-8814-4418D4D0A15B}"/>
    <dgm:cxn modelId="{B8C3C96A-268F-47ED-9C99-2D7A60C38F4B}" srcId="{772B0959-280E-411C-8A5D-2D58FF161646}" destId="{AEF9D338-7311-49D7-A1D5-38A3425FBA94}" srcOrd="1" destOrd="0" parTransId="{2606A0C4-3C48-40EB-878B-545D8C38B16C}" sibTransId="{57FF996E-D67D-4B7B-9588-1EBE2EF1B879}"/>
    <dgm:cxn modelId="{8B591BCD-CF90-42F3-B451-A5110C0CFCB2}" srcId="{772B0959-280E-411C-8A5D-2D58FF161646}" destId="{65655464-4A33-41F5-9FFC-363900CA9433}" srcOrd="2" destOrd="0" parTransId="{BDF103A9-76A0-47D4-B9CB-E1D7AA0E14AB}" sibTransId="{6F2BD013-C64D-429D-8E57-794876141FCB}"/>
    <dgm:cxn modelId="{0A608028-CD52-4428-B6B8-D0877D2DC945}" type="presOf" srcId="{873391BD-BACF-4C50-A37B-DA6D05A75F26}" destId="{784D8596-14A2-4DA5-8AC2-431D6D79E6A2}" srcOrd="0" destOrd="2" presId="urn:microsoft.com/office/officeart/2005/8/layout/vList6"/>
    <dgm:cxn modelId="{CCA8B824-3B22-4CE9-BEA0-3E5AE9E7BACE}" type="presOf" srcId="{6879598C-D492-4EE4-AC77-76E5A503B5D8}" destId="{784D8596-14A2-4DA5-8AC2-431D6D79E6A2}" srcOrd="0" destOrd="0" presId="urn:microsoft.com/office/officeart/2005/8/layout/vList6"/>
    <dgm:cxn modelId="{050144B0-B06C-4DF1-94CB-56EDABEA303E}" type="presOf" srcId="{486B5ABB-9AF3-47D8-8CAB-E987AE19A301}" destId="{A4772821-C4C5-47C1-876F-432C3963FC70}" srcOrd="0" destOrd="0" presId="urn:microsoft.com/office/officeart/2005/8/layout/vList6"/>
    <dgm:cxn modelId="{60C0E27D-B666-4838-9073-8297BAE7493C}" srcId="{AEF9D338-7311-49D7-A1D5-38A3425FBA94}" destId="{200F01E0-B6C6-40CA-B115-28F7C88C005B}" srcOrd="3" destOrd="0" parTransId="{C7E79E02-28D8-4CA3-9761-B382E94971AB}" sibTransId="{D700CF01-BC63-42A7-A192-7B6B6140866A}"/>
    <dgm:cxn modelId="{B3CA9156-30D2-4CDF-902E-309325EF9079}" type="presOf" srcId="{57E94000-23CC-4C63-B417-DD596176AFFB}" destId="{784D8596-14A2-4DA5-8AC2-431D6D79E6A2}" srcOrd="0" destOrd="3" presId="urn:microsoft.com/office/officeart/2005/8/layout/vList6"/>
    <dgm:cxn modelId="{631F3034-C315-44BD-883B-66398FB0F662}" type="presOf" srcId="{0DD9F57A-1C1A-4E60-947B-8019A382F49D}" destId="{7A3A80E1-6738-4F03-84B3-691CB5A39835}" srcOrd="0" destOrd="2" presId="urn:microsoft.com/office/officeart/2005/8/layout/vList6"/>
    <dgm:cxn modelId="{C1F8CE88-AF75-4FF0-A878-91DEFD297D49}" srcId="{AEF9D338-7311-49D7-A1D5-38A3425FBA94}" destId="{12772059-760E-468E-9D05-C122FB27ECAD}" srcOrd="1" destOrd="0" parTransId="{6E05916A-48D9-4AFE-A476-DBAEC1241626}" sibTransId="{7E7671C2-CFFC-4392-BDF4-F88EC2809525}"/>
    <dgm:cxn modelId="{CB500892-FFF1-4802-8C47-0A85670CBCA7}" srcId="{772B0959-280E-411C-8A5D-2D58FF161646}" destId="{A353777C-1253-46D8-93B8-D572F4A9BEEB}" srcOrd="0" destOrd="0" parTransId="{9A545C3E-BA27-4769-8F7B-99C42DDE4317}" sibTransId="{F61B5773-0EB0-46FB-AACD-2D0BE10F7B8B}"/>
    <dgm:cxn modelId="{F0D09B11-BECF-4CCF-85FD-6474FE2F99BA}" type="presOf" srcId="{A353777C-1253-46D8-93B8-D572F4A9BEEB}" destId="{46DC04D9-911F-4D3F-B468-15C243885A93}" srcOrd="0" destOrd="0" presId="urn:microsoft.com/office/officeart/2005/8/layout/vList6"/>
    <dgm:cxn modelId="{458A96A2-4D92-444D-AE6B-EC4A42FE3BB6}" type="presOf" srcId="{C8F6891E-65FD-4382-8596-F09DAFE9D036}" destId="{784D8596-14A2-4DA5-8AC2-431D6D79E6A2}" srcOrd="0" destOrd="1" presId="urn:microsoft.com/office/officeart/2005/8/layout/vList6"/>
    <dgm:cxn modelId="{CC138CAB-3EB7-4A36-8D86-A1451B40274F}" srcId="{AEF9D338-7311-49D7-A1D5-38A3425FBA94}" destId="{079CD6E9-B999-4E6E-86D4-90D80D9FD33F}" srcOrd="2" destOrd="0" parTransId="{86A4AB49-F731-4AAF-9D65-B4F0D4017CFA}" sibTransId="{DE942678-5B85-4DFA-8264-360CEDA08128}"/>
    <dgm:cxn modelId="{7601F463-7E07-48AF-80E7-C8984B8E0802}" type="presOf" srcId="{AEF9D338-7311-49D7-A1D5-38A3425FBA94}" destId="{001FA857-1DD8-4826-B84F-E5C18DD453D1}" srcOrd="0" destOrd="0" presId="urn:microsoft.com/office/officeart/2005/8/layout/vList6"/>
    <dgm:cxn modelId="{8DFB1F5C-CBBF-43DB-A46C-5777DD6C945A}" type="presOf" srcId="{200F01E0-B6C6-40CA-B115-28F7C88C005B}" destId="{A4772821-C4C5-47C1-876F-432C3963FC70}" srcOrd="0" destOrd="3" presId="urn:microsoft.com/office/officeart/2005/8/layout/vList6"/>
    <dgm:cxn modelId="{06AFAD1F-F7BC-4900-AD35-2FAC993D2E6A}" srcId="{65655464-4A33-41F5-9FFC-363900CA9433}" destId="{0DD9F57A-1C1A-4E60-947B-8019A382F49D}" srcOrd="2" destOrd="0" parTransId="{38830CD2-8A41-467A-982C-FA9F3F62DD88}" sibTransId="{5CD19327-4126-4400-845B-1960F8E02366}"/>
    <dgm:cxn modelId="{9E2EEB96-C612-4CF8-9D57-57EB0AC9720A}" srcId="{65655464-4A33-41F5-9FFC-363900CA9433}" destId="{204F7711-ED06-4BAC-8F9D-CABBE5606017}" srcOrd="0" destOrd="0" parTransId="{2D7E09D8-6048-4752-B3FC-B72E4CDC7034}" sibTransId="{C2F14709-1AFB-4928-8254-2309EA713B7B}"/>
    <dgm:cxn modelId="{4AC1D708-2BF6-4184-A9F7-0342A32C2C92}" type="presOf" srcId="{27A66C02-0D73-47FA-BE8C-881A1FFC6515}" destId="{7A3A80E1-6738-4F03-84B3-691CB5A39835}" srcOrd="0" destOrd="1" presId="urn:microsoft.com/office/officeart/2005/8/layout/vList6"/>
    <dgm:cxn modelId="{8AC14219-9E42-4633-B82B-C44029B2A380}" type="presOf" srcId="{079CD6E9-B999-4E6E-86D4-90D80D9FD33F}" destId="{A4772821-C4C5-47C1-876F-432C3963FC70}" srcOrd="0" destOrd="2" presId="urn:microsoft.com/office/officeart/2005/8/layout/vList6"/>
    <dgm:cxn modelId="{49C5E2A1-EA1E-4DCA-9324-4A64187814B4}" srcId="{A353777C-1253-46D8-93B8-D572F4A9BEEB}" destId="{873391BD-BACF-4C50-A37B-DA6D05A75F26}" srcOrd="2" destOrd="0" parTransId="{5AFD93E7-74E4-40E8-8DB4-54ACF8B88F62}" sibTransId="{3348E6CA-97CB-4292-8C73-677EB95CF4C3}"/>
    <dgm:cxn modelId="{0EBA1EA1-CE84-4254-9EED-7551E5E29B33}" type="presOf" srcId="{204F7711-ED06-4BAC-8F9D-CABBE5606017}" destId="{7A3A80E1-6738-4F03-84B3-691CB5A39835}" srcOrd="0" destOrd="0" presId="urn:microsoft.com/office/officeart/2005/8/layout/vList6"/>
    <dgm:cxn modelId="{72552C01-BD5C-4A14-9FDE-D12F763B8C47}" srcId="{A353777C-1253-46D8-93B8-D572F4A9BEEB}" destId="{6879598C-D492-4EE4-AC77-76E5A503B5D8}" srcOrd="0" destOrd="0" parTransId="{ADDA4525-1967-4594-B3C5-308EC7BF9650}" sibTransId="{8B88B91F-39D7-4B95-AA29-07AFBEECEECE}"/>
    <dgm:cxn modelId="{9C57C5CE-953E-48BB-BD7A-A64F18061CD2}" type="presOf" srcId="{772B0959-280E-411C-8A5D-2D58FF161646}" destId="{49041F2E-F8E9-401B-9DCB-1B80FED24873}" srcOrd="0" destOrd="0" presId="urn:microsoft.com/office/officeart/2005/8/layout/vList6"/>
    <dgm:cxn modelId="{22B5C122-405E-4708-BF2E-EDEB76AD9455}" srcId="{A353777C-1253-46D8-93B8-D572F4A9BEEB}" destId="{C8F6891E-65FD-4382-8596-F09DAFE9D036}" srcOrd="1" destOrd="0" parTransId="{3055B292-6804-43F0-81F0-753B2C30FD7D}" sibTransId="{16C5D8FD-EA66-4000-9183-11865BBB82F8}"/>
    <dgm:cxn modelId="{39076BF0-C169-45E1-8E71-6738CCB23ABE}" type="presParOf" srcId="{49041F2E-F8E9-401B-9DCB-1B80FED24873}" destId="{078BDFDA-C69D-4FCA-8BC1-899DF9D931AE}" srcOrd="0" destOrd="0" presId="urn:microsoft.com/office/officeart/2005/8/layout/vList6"/>
    <dgm:cxn modelId="{F78C3E40-672D-4EB9-B63C-5DB2D0E81F9E}" type="presParOf" srcId="{078BDFDA-C69D-4FCA-8BC1-899DF9D931AE}" destId="{46DC04D9-911F-4D3F-B468-15C243885A93}" srcOrd="0" destOrd="0" presId="urn:microsoft.com/office/officeart/2005/8/layout/vList6"/>
    <dgm:cxn modelId="{88F591AD-0756-4F68-BDE7-240EE6652F0B}" type="presParOf" srcId="{078BDFDA-C69D-4FCA-8BC1-899DF9D931AE}" destId="{784D8596-14A2-4DA5-8AC2-431D6D79E6A2}" srcOrd="1" destOrd="0" presId="urn:microsoft.com/office/officeart/2005/8/layout/vList6"/>
    <dgm:cxn modelId="{77D44481-E99B-4A6A-B4FB-F5C60CDA6292}" type="presParOf" srcId="{49041F2E-F8E9-401B-9DCB-1B80FED24873}" destId="{CBEC63ED-9253-4A44-B44B-C214F72D58DB}" srcOrd="1" destOrd="0" presId="urn:microsoft.com/office/officeart/2005/8/layout/vList6"/>
    <dgm:cxn modelId="{5B65095C-060E-4B17-B6DA-C8A1CA2D854A}" type="presParOf" srcId="{49041F2E-F8E9-401B-9DCB-1B80FED24873}" destId="{0E9A8401-8F4E-443E-BB92-5F223455FE26}" srcOrd="2" destOrd="0" presId="urn:microsoft.com/office/officeart/2005/8/layout/vList6"/>
    <dgm:cxn modelId="{67B4966A-27AA-4D86-9D3C-8B2A3F129DC7}" type="presParOf" srcId="{0E9A8401-8F4E-443E-BB92-5F223455FE26}" destId="{001FA857-1DD8-4826-B84F-E5C18DD453D1}" srcOrd="0" destOrd="0" presId="urn:microsoft.com/office/officeart/2005/8/layout/vList6"/>
    <dgm:cxn modelId="{06A5EBBA-7EA5-40AC-94FC-17809E3AAFDE}" type="presParOf" srcId="{0E9A8401-8F4E-443E-BB92-5F223455FE26}" destId="{A4772821-C4C5-47C1-876F-432C3963FC70}" srcOrd="1" destOrd="0" presId="urn:microsoft.com/office/officeart/2005/8/layout/vList6"/>
    <dgm:cxn modelId="{056B08C6-6505-4AB2-B934-CD897CA70276}" type="presParOf" srcId="{49041F2E-F8E9-401B-9DCB-1B80FED24873}" destId="{B3A3EFE0-0807-4284-B1A8-81350BD9FCEC}" srcOrd="3" destOrd="0" presId="urn:microsoft.com/office/officeart/2005/8/layout/vList6"/>
    <dgm:cxn modelId="{C4D291EE-573D-408D-99C9-408ACF47D2AA}" type="presParOf" srcId="{49041F2E-F8E9-401B-9DCB-1B80FED24873}" destId="{2B793EDA-C8A4-4202-A8CD-BD861E60124E}" srcOrd="4" destOrd="0" presId="urn:microsoft.com/office/officeart/2005/8/layout/vList6"/>
    <dgm:cxn modelId="{DC72D98B-CC4E-4C22-802B-94D6AB6D74DE}" type="presParOf" srcId="{2B793EDA-C8A4-4202-A8CD-BD861E60124E}" destId="{9CBD6E81-7F11-4526-B8E6-3F38DB27C13C}" srcOrd="0" destOrd="0" presId="urn:microsoft.com/office/officeart/2005/8/layout/vList6"/>
    <dgm:cxn modelId="{A09A75D8-E020-4828-9CFE-377798313B33}" type="presParOf" srcId="{2B793EDA-C8A4-4202-A8CD-BD861E60124E}" destId="{7A3A80E1-6738-4F03-84B3-691CB5A39835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4D8596-14A2-4DA5-8AC2-431D6D79E6A2}">
      <dsp:nvSpPr>
        <dsp:cNvPr id="0" name=""/>
        <dsp:cNvSpPr/>
      </dsp:nvSpPr>
      <dsp:spPr>
        <a:xfrm>
          <a:off x="2233161" y="2295"/>
          <a:ext cx="3212493" cy="1023296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цінності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спрямованість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духовність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самоконтроль</a:t>
          </a:r>
        </a:p>
      </dsp:txBody>
      <dsp:txXfrm>
        <a:off x="2233161" y="130207"/>
        <a:ext cx="2828757" cy="767472"/>
      </dsp:txXfrm>
    </dsp:sp>
    <dsp:sp modelId="{46DC04D9-911F-4D3F-B468-15C243885A93}">
      <dsp:nvSpPr>
        <dsp:cNvPr id="0" name=""/>
        <dsp:cNvSpPr/>
      </dsp:nvSpPr>
      <dsp:spPr>
        <a:xfrm>
          <a:off x="40744" y="97485"/>
          <a:ext cx="2192416" cy="832916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Супер-Его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(Супер -Я)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зверсвідомість</a:t>
          </a:r>
        </a:p>
      </dsp:txBody>
      <dsp:txXfrm>
        <a:off x="81404" y="138145"/>
        <a:ext cx="2111096" cy="751596"/>
      </dsp:txXfrm>
    </dsp:sp>
    <dsp:sp modelId="{A4772821-C4C5-47C1-876F-432C3963FC70}">
      <dsp:nvSpPr>
        <dsp:cNvPr id="0" name=""/>
        <dsp:cNvSpPr/>
      </dsp:nvSpPr>
      <dsp:spPr>
        <a:xfrm>
          <a:off x="2195095" y="1108883"/>
          <a:ext cx="3288625" cy="1173013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5756959"/>
            <a:satOff val="-30630"/>
            <a:lumOff val="-174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756959"/>
              <a:satOff val="-30630"/>
              <a:lumOff val="-174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розум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принцип реальності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зовнішній контроль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поміркованість</a:t>
          </a:r>
        </a:p>
      </dsp:txBody>
      <dsp:txXfrm>
        <a:off x="2195095" y="1255510"/>
        <a:ext cx="2848745" cy="879759"/>
      </dsp:txXfrm>
    </dsp:sp>
    <dsp:sp modelId="{001FA857-1DD8-4826-B84F-E5C18DD453D1}">
      <dsp:nvSpPr>
        <dsp:cNvPr id="0" name=""/>
        <dsp:cNvSpPr/>
      </dsp:nvSpPr>
      <dsp:spPr>
        <a:xfrm>
          <a:off x="2678" y="1200516"/>
          <a:ext cx="2192416" cy="989746"/>
        </a:xfrm>
        <a:prstGeom prst="roundRect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Его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(Я)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свідомість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993" y="1248831"/>
        <a:ext cx="2095786" cy="893116"/>
      </dsp:txXfrm>
    </dsp:sp>
    <dsp:sp modelId="{7A3A80E1-6738-4F03-84B3-691CB5A39835}">
      <dsp:nvSpPr>
        <dsp:cNvPr id="0" name=""/>
        <dsp:cNvSpPr/>
      </dsp:nvSpPr>
      <dsp:spPr>
        <a:xfrm>
          <a:off x="2194559" y="2365188"/>
          <a:ext cx="3291840" cy="832916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інстинкти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відсутність контролю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принцип задоволення</a:t>
          </a:r>
        </a:p>
      </dsp:txBody>
      <dsp:txXfrm>
        <a:off x="2194559" y="2469303"/>
        <a:ext cx="2979497" cy="624687"/>
      </dsp:txXfrm>
    </dsp:sp>
    <dsp:sp modelId="{9CBD6E81-7F11-4526-B8E6-3F38DB27C13C}">
      <dsp:nvSpPr>
        <dsp:cNvPr id="0" name=""/>
        <dsp:cNvSpPr/>
      </dsp:nvSpPr>
      <dsp:spPr>
        <a:xfrm>
          <a:off x="0" y="2365188"/>
          <a:ext cx="2194560" cy="832916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Ід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(підсвідоме)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несвідоме</a:t>
          </a:r>
        </a:p>
      </dsp:txBody>
      <dsp:txXfrm>
        <a:off x="40660" y="2405848"/>
        <a:ext cx="2113240" cy="751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17</Pages>
  <Words>6780</Words>
  <Characters>38647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2023-09-11T06:50:00Z</dcterms:created>
  <dcterms:modified xsi:type="dcterms:W3CDTF">2023-09-24T20:03:00Z</dcterms:modified>
</cp:coreProperties>
</file>