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090554" w:rsidRDefault="0096348C" w:rsidP="0096348C">
      <w:pPr>
        <w:jc w:val="center"/>
        <w:rPr>
          <w:b/>
          <w:bCs/>
          <w:szCs w:val="28"/>
          <w:u w:val="single"/>
          <w:lang w:val="uk-UA"/>
        </w:rPr>
      </w:pPr>
      <w:r w:rsidRPr="00090554">
        <w:rPr>
          <w:b/>
          <w:bCs/>
          <w:szCs w:val="28"/>
          <w:u w:val="single"/>
          <w:lang w:val="uk-UA"/>
        </w:rPr>
        <w:t xml:space="preserve">ВІННИЦЬКИЙ СОЦІАЛЬНО – ЕКОНОМІЧНИЙ ІНСТИТУТ </w:t>
      </w:r>
    </w:p>
    <w:p w:rsidR="0096348C" w:rsidRDefault="0096348C" w:rsidP="0096348C">
      <w:pPr>
        <w:jc w:val="center"/>
        <w:rPr>
          <w:b/>
          <w:bCs/>
          <w:szCs w:val="28"/>
          <w:u w:val="single"/>
          <w:lang w:val="uk-UA"/>
        </w:rPr>
      </w:pPr>
      <w:r w:rsidRPr="00090554">
        <w:rPr>
          <w:b/>
          <w:bCs/>
          <w:szCs w:val="28"/>
          <w:u w:val="single"/>
          <w:lang w:val="uk-UA"/>
        </w:rPr>
        <w:t>УНІВЕРСИТЕТУ «УКРАЇНА»</w:t>
      </w:r>
    </w:p>
    <w:p w:rsidR="00B36416" w:rsidRDefault="00B36416" w:rsidP="0096348C">
      <w:pPr>
        <w:jc w:val="center"/>
        <w:rPr>
          <w:b/>
          <w:bCs/>
          <w:szCs w:val="28"/>
          <w:u w:val="single"/>
          <w:lang w:val="uk-UA"/>
        </w:rPr>
      </w:pPr>
    </w:p>
    <w:p w:rsidR="0096348C" w:rsidRPr="00090554" w:rsidRDefault="0096348C" w:rsidP="0096348C">
      <w:pPr>
        <w:jc w:val="center"/>
        <w:rPr>
          <w:b/>
          <w:szCs w:val="28"/>
          <w:lang w:val="uk-UA"/>
        </w:rPr>
      </w:pPr>
      <w:r w:rsidRPr="00090554">
        <w:rPr>
          <w:b/>
          <w:szCs w:val="28"/>
          <w:lang w:val="uk-UA"/>
        </w:rPr>
        <w:t xml:space="preserve">Кафедра </w:t>
      </w:r>
      <w:r w:rsidR="00B36416">
        <w:rPr>
          <w:b/>
          <w:szCs w:val="28"/>
          <w:lang w:val="uk-UA"/>
        </w:rPr>
        <w:t xml:space="preserve">БІЗНЕСУ ТА </w:t>
      </w:r>
      <w:r w:rsidRPr="00090554">
        <w:rPr>
          <w:b/>
          <w:szCs w:val="28"/>
          <w:lang w:val="uk-UA"/>
        </w:rPr>
        <w:t>ПРАВ</w:t>
      </w:r>
      <w:r w:rsidR="00B36416">
        <w:rPr>
          <w:b/>
          <w:szCs w:val="28"/>
          <w:lang w:val="uk-UA"/>
        </w:rPr>
        <w:t>А</w:t>
      </w:r>
    </w:p>
    <w:p w:rsidR="0096348C" w:rsidRDefault="0096348C" w:rsidP="0096348C">
      <w:pPr>
        <w:ind w:left="5040"/>
        <w:jc w:val="center"/>
        <w:rPr>
          <w:b/>
          <w:szCs w:val="28"/>
          <w:lang w:val="uk-UA"/>
        </w:rPr>
      </w:pPr>
    </w:p>
    <w:p w:rsidR="0096348C" w:rsidRDefault="0096348C" w:rsidP="0096348C">
      <w:pPr>
        <w:ind w:left="5040"/>
        <w:jc w:val="center"/>
        <w:rPr>
          <w:b/>
          <w:szCs w:val="28"/>
          <w:lang w:val="uk-UA"/>
        </w:rPr>
      </w:pPr>
    </w:p>
    <w:p w:rsidR="005A3C62" w:rsidRDefault="005A3C62" w:rsidP="0096348C">
      <w:pPr>
        <w:ind w:left="5040"/>
        <w:jc w:val="center"/>
        <w:rPr>
          <w:b/>
          <w:szCs w:val="28"/>
          <w:lang w:val="uk-UA"/>
        </w:rPr>
      </w:pPr>
    </w:p>
    <w:p w:rsidR="005A3C62" w:rsidRDefault="005A3C62" w:rsidP="0096348C">
      <w:pPr>
        <w:ind w:left="5040"/>
        <w:jc w:val="center"/>
        <w:rPr>
          <w:b/>
          <w:szCs w:val="28"/>
          <w:lang w:val="uk-UA"/>
        </w:rPr>
      </w:pPr>
    </w:p>
    <w:p w:rsidR="005A3C62" w:rsidRDefault="005A3C62" w:rsidP="0096348C">
      <w:pPr>
        <w:ind w:left="5040"/>
        <w:jc w:val="center"/>
        <w:rPr>
          <w:b/>
          <w:szCs w:val="28"/>
          <w:lang w:val="uk-UA"/>
        </w:rPr>
      </w:pPr>
    </w:p>
    <w:p w:rsidR="005A3C62" w:rsidRDefault="005A3C62" w:rsidP="0096348C">
      <w:pPr>
        <w:ind w:left="5040"/>
        <w:jc w:val="center"/>
        <w:rPr>
          <w:b/>
          <w:szCs w:val="28"/>
          <w:lang w:val="uk-UA"/>
        </w:rPr>
      </w:pPr>
    </w:p>
    <w:p w:rsidR="005A3C62" w:rsidRDefault="005A3C62" w:rsidP="0096348C">
      <w:pPr>
        <w:ind w:left="5040"/>
        <w:jc w:val="center"/>
        <w:rPr>
          <w:b/>
          <w:szCs w:val="28"/>
          <w:lang w:val="uk-UA"/>
        </w:rPr>
      </w:pPr>
    </w:p>
    <w:p w:rsidR="005A3C62" w:rsidRDefault="005A3C62" w:rsidP="0096348C">
      <w:pPr>
        <w:ind w:left="5040"/>
        <w:jc w:val="center"/>
        <w:rPr>
          <w:b/>
          <w:szCs w:val="28"/>
          <w:lang w:val="uk-UA"/>
        </w:rPr>
      </w:pPr>
    </w:p>
    <w:p w:rsidR="005A3C62" w:rsidRDefault="005A3C62" w:rsidP="0096348C">
      <w:pPr>
        <w:ind w:left="5040"/>
        <w:jc w:val="center"/>
        <w:rPr>
          <w:b/>
          <w:szCs w:val="28"/>
          <w:lang w:val="uk-UA"/>
        </w:rPr>
      </w:pPr>
    </w:p>
    <w:p w:rsidR="005A3C62" w:rsidRDefault="005A3C62" w:rsidP="0096348C">
      <w:pPr>
        <w:ind w:left="5040"/>
        <w:jc w:val="center"/>
        <w:rPr>
          <w:b/>
          <w:szCs w:val="28"/>
          <w:lang w:val="uk-UA"/>
        </w:rPr>
      </w:pPr>
    </w:p>
    <w:p w:rsidR="005A3C62" w:rsidRDefault="005A3C62" w:rsidP="0096348C">
      <w:pPr>
        <w:ind w:left="5040"/>
        <w:jc w:val="center"/>
        <w:rPr>
          <w:b/>
          <w:szCs w:val="28"/>
          <w:lang w:val="uk-UA"/>
        </w:rPr>
      </w:pPr>
    </w:p>
    <w:p w:rsidR="005A3C62" w:rsidRDefault="005A3C62" w:rsidP="0096348C">
      <w:pPr>
        <w:ind w:left="5040"/>
        <w:jc w:val="center"/>
        <w:rPr>
          <w:b/>
          <w:szCs w:val="28"/>
          <w:lang w:val="uk-UA"/>
        </w:rPr>
      </w:pPr>
    </w:p>
    <w:p w:rsidR="0096348C" w:rsidRDefault="0096348C" w:rsidP="0096348C">
      <w:pPr>
        <w:ind w:left="5040"/>
        <w:jc w:val="center"/>
        <w:rPr>
          <w:b/>
          <w:szCs w:val="28"/>
          <w:lang w:val="uk-UA"/>
        </w:rPr>
      </w:pPr>
    </w:p>
    <w:p w:rsidR="0096348C" w:rsidRDefault="0096348C" w:rsidP="0096348C">
      <w:pPr>
        <w:rPr>
          <w:lang w:val="uk-UA"/>
        </w:rPr>
      </w:pPr>
    </w:p>
    <w:p w:rsidR="0096348C" w:rsidRPr="0096348C" w:rsidRDefault="0096348C" w:rsidP="0096348C">
      <w:pPr>
        <w:rPr>
          <w:lang w:val="uk-UA"/>
        </w:rPr>
      </w:pPr>
    </w:p>
    <w:p w:rsidR="0096348C" w:rsidRPr="005A3C62" w:rsidRDefault="0096348C" w:rsidP="0096348C">
      <w:pPr>
        <w:pStyle w:val="2"/>
        <w:shd w:val="clear" w:color="auto" w:fill="FFFFFF"/>
        <w:jc w:val="center"/>
        <w:rPr>
          <w:b w:val="0"/>
        </w:rPr>
      </w:pPr>
      <w:r w:rsidRPr="0096348C">
        <w:rPr>
          <w:rFonts w:ascii="Times New Roman" w:hAnsi="Times New Roman"/>
          <w:i w:val="0"/>
          <w:iCs w:val="0"/>
          <w:lang w:val="uk-UA"/>
        </w:rPr>
        <w:t>МЕТОДИЧНІ РЕКОМЕНДАЦІЇ ЩОДО НАПИСАННЯ ТА ОФОРМЛЕННЯ КОНТРОЛЬНИХ РОБІТ</w:t>
      </w:r>
      <w:r w:rsidR="005A3C62">
        <w:rPr>
          <w:rFonts w:ascii="Times New Roman" w:hAnsi="Times New Roman"/>
          <w:i w:val="0"/>
          <w:iCs w:val="0"/>
          <w:lang w:val="uk-UA"/>
        </w:rPr>
        <w:t xml:space="preserve"> </w:t>
      </w:r>
      <w:r w:rsidRPr="005A3C62">
        <w:rPr>
          <w:rFonts w:ascii="Times New Roman" w:hAnsi="Times New Roman"/>
          <w:i w:val="0"/>
          <w:iCs w:val="0"/>
          <w:lang w:val="uk-UA"/>
        </w:rPr>
        <w:t xml:space="preserve">З НАВЧАЛЬНОЇ ДИСЦИПЛІНИ </w:t>
      </w:r>
    </w:p>
    <w:p w:rsidR="0096348C" w:rsidRPr="005A3C62" w:rsidRDefault="0096348C" w:rsidP="0096348C">
      <w:pPr>
        <w:jc w:val="center"/>
        <w:rPr>
          <w:b/>
          <w:sz w:val="28"/>
          <w:szCs w:val="28"/>
          <w:lang w:val="uk-UA"/>
        </w:rPr>
      </w:pPr>
      <w:r w:rsidRPr="005A3C62">
        <w:rPr>
          <w:b/>
          <w:sz w:val="28"/>
          <w:szCs w:val="28"/>
          <w:lang w:val="uk-UA"/>
        </w:rPr>
        <w:t>ГРОМАДСЬКІ ОБ’ЄДНАННЯ В УКРАЇНІ</w:t>
      </w:r>
    </w:p>
    <w:p w:rsidR="0096348C" w:rsidRPr="005A3C62" w:rsidRDefault="0096348C" w:rsidP="0096348C">
      <w:pPr>
        <w:jc w:val="center"/>
        <w:rPr>
          <w:b/>
          <w:sz w:val="28"/>
          <w:szCs w:val="28"/>
          <w:lang w:val="uk-UA"/>
        </w:rPr>
      </w:pPr>
    </w:p>
    <w:p w:rsidR="0096348C" w:rsidRPr="003F09D4" w:rsidRDefault="0096348C" w:rsidP="0096348C">
      <w:pPr>
        <w:jc w:val="center"/>
        <w:rPr>
          <w:b/>
          <w:sz w:val="16"/>
          <w:lang w:val="uk-UA"/>
        </w:rPr>
      </w:pPr>
    </w:p>
    <w:p w:rsidR="0096348C" w:rsidRDefault="0096348C" w:rsidP="0096348C">
      <w:pPr>
        <w:jc w:val="center"/>
        <w:rPr>
          <w:b/>
          <w:lang w:val="uk-UA"/>
        </w:rPr>
      </w:pPr>
    </w:p>
    <w:p w:rsidR="005A3C62" w:rsidRDefault="005A3C62" w:rsidP="0096348C">
      <w:pPr>
        <w:jc w:val="center"/>
        <w:rPr>
          <w:b/>
          <w:lang w:val="uk-UA"/>
        </w:rPr>
      </w:pPr>
    </w:p>
    <w:p w:rsidR="005A3C62" w:rsidRDefault="005A3C62" w:rsidP="0096348C">
      <w:pPr>
        <w:jc w:val="center"/>
        <w:rPr>
          <w:b/>
          <w:lang w:val="uk-UA"/>
        </w:rPr>
      </w:pPr>
    </w:p>
    <w:p w:rsidR="005A3C62" w:rsidRDefault="005A3C62" w:rsidP="0096348C">
      <w:pPr>
        <w:jc w:val="center"/>
        <w:rPr>
          <w:b/>
          <w:lang w:val="uk-UA"/>
        </w:rPr>
      </w:pPr>
    </w:p>
    <w:p w:rsidR="005A3C62" w:rsidRDefault="005A3C62" w:rsidP="0096348C">
      <w:pPr>
        <w:jc w:val="center"/>
        <w:rPr>
          <w:b/>
          <w:lang w:val="uk-UA"/>
        </w:rPr>
      </w:pPr>
    </w:p>
    <w:p w:rsidR="005A3C62" w:rsidRDefault="005A3C62" w:rsidP="0096348C">
      <w:pPr>
        <w:jc w:val="center"/>
        <w:rPr>
          <w:b/>
          <w:lang w:val="uk-UA"/>
        </w:rPr>
      </w:pPr>
    </w:p>
    <w:p w:rsidR="005A3C62" w:rsidRDefault="005A3C62" w:rsidP="0096348C">
      <w:pPr>
        <w:jc w:val="center"/>
        <w:rPr>
          <w:b/>
          <w:lang w:val="uk-UA"/>
        </w:rPr>
      </w:pPr>
    </w:p>
    <w:p w:rsidR="005A3C62" w:rsidRDefault="005A3C62" w:rsidP="0096348C">
      <w:pPr>
        <w:jc w:val="center"/>
        <w:rPr>
          <w:b/>
          <w:lang w:val="uk-UA"/>
        </w:rPr>
      </w:pPr>
    </w:p>
    <w:p w:rsidR="005A3C62" w:rsidRDefault="005A3C62" w:rsidP="0096348C">
      <w:pPr>
        <w:jc w:val="center"/>
        <w:rPr>
          <w:b/>
          <w:lang w:val="uk-UA"/>
        </w:rPr>
      </w:pPr>
    </w:p>
    <w:p w:rsidR="005A3C62" w:rsidRPr="005A3C62" w:rsidRDefault="005A3C62" w:rsidP="0096348C">
      <w:pPr>
        <w:jc w:val="center"/>
        <w:rPr>
          <w:b/>
          <w:lang w:val="uk-UA"/>
        </w:rPr>
      </w:pPr>
    </w:p>
    <w:p w:rsidR="005A3C62" w:rsidRPr="00B36416" w:rsidRDefault="005A3C62" w:rsidP="005A3C62">
      <w:pPr>
        <w:ind w:firstLine="5954"/>
        <w:jc w:val="both"/>
        <w:rPr>
          <w:bCs/>
          <w:sz w:val="28"/>
          <w:szCs w:val="28"/>
        </w:rPr>
      </w:pPr>
      <w:proofErr w:type="spellStart"/>
      <w:r w:rsidRPr="00B36416">
        <w:rPr>
          <w:bCs/>
          <w:sz w:val="28"/>
          <w:szCs w:val="28"/>
        </w:rPr>
        <w:t>Затверджено</w:t>
      </w:r>
      <w:proofErr w:type="spellEnd"/>
    </w:p>
    <w:p w:rsidR="005A3C62" w:rsidRPr="00B36416" w:rsidRDefault="005A3C62" w:rsidP="005A3C62">
      <w:pPr>
        <w:ind w:firstLine="5954"/>
        <w:jc w:val="both"/>
        <w:rPr>
          <w:bCs/>
          <w:sz w:val="28"/>
          <w:szCs w:val="28"/>
        </w:rPr>
      </w:pPr>
      <w:r w:rsidRPr="00B36416">
        <w:rPr>
          <w:bCs/>
          <w:sz w:val="28"/>
          <w:szCs w:val="28"/>
        </w:rPr>
        <w:t xml:space="preserve">на </w:t>
      </w:r>
      <w:proofErr w:type="spellStart"/>
      <w:proofErr w:type="gramStart"/>
      <w:r w:rsidRPr="00B36416">
        <w:rPr>
          <w:bCs/>
          <w:sz w:val="28"/>
          <w:szCs w:val="28"/>
        </w:rPr>
        <w:t>засіданні</w:t>
      </w:r>
      <w:proofErr w:type="spellEnd"/>
      <w:r w:rsidRPr="00B36416">
        <w:rPr>
          <w:bCs/>
          <w:sz w:val="28"/>
          <w:szCs w:val="28"/>
        </w:rPr>
        <w:t xml:space="preserve">  </w:t>
      </w:r>
      <w:proofErr w:type="spellStart"/>
      <w:r w:rsidRPr="00B36416">
        <w:rPr>
          <w:bCs/>
          <w:sz w:val="28"/>
          <w:szCs w:val="28"/>
        </w:rPr>
        <w:t>кафедри</w:t>
      </w:r>
      <w:proofErr w:type="spellEnd"/>
      <w:proofErr w:type="gramEnd"/>
      <w:r w:rsidRPr="00B36416">
        <w:rPr>
          <w:bCs/>
          <w:sz w:val="28"/>
          <w:szCs w:val="28"/>
        </w:rPr>
        <w:t xml:space="preserve"> </w:t>
      </w:r>
    </w:p>
    <w:p w:rsidR="005A3C62" w:rsidRPr="00B36416" w:rsidRDefault="005A3C62" w:rsidP="005A3C62">
      <w:pPr>
        <w:ind w:firstLine="5954"/>
        <w:jc w:val="both"/>
        <w:rPr>
          <w:bCs/>
          <w:sz w:val="28"/>
          <w:szCs w:val="28"/>
        </w:rPr>
      </w:pPr>
      <w:r w:rsidRPr="00B36416">
        <w:rPr>
          <w:bCs/>
          <w:sz w:val="28"/>
          <w:szCs w:val="28"/>
        </w:rPr>
        <w:t>_____________________</w:t>
      </w:r>
    </w:p>
    <w:p w:rsidR="005A3C62" w:rsidRPr="00B36416" w:rsidRDefault="005A3C62" w:rsidP="005A3C62">
      <w:pPr>
        <w:ind w:firstLine="5954"/>
        <w:jc w:val="both"/>
        <w:rPr>
          <w:bCs/>
          <w:sz w:val="28"/>
          <w:szCs w:val="28"/>
        </w:rPr>
      </w:pPr>
      <w:r w:rsidRPr="00B36416">
        <w:rPr>
          <w:bCs/>
          <w:sz w:val="28"/>
          <w:szCs w:val="28"/>
        </w:rPr>
        <w:t xml:space="preserve">Протокол № </w:t>
      </w:r>
      <w:r w:rsidRPr="00B36416">
        <w:rPr>
          <w:bCs/>
          <w:sz w:val="28"/>
          <w:szCs w:val="28"/>
          <w:lang w:val="uk-UA"/>
        </w:rPr>
        <w:t>2</w:t>
      </w:r>
    </w:p>
    <w:p w:rsidR="005A3C62" w:rsidRPr="00B36416" w:rsidRDefault="005A3C62" w:rsidP="005A3C62">
      <w:pPr>
        <w:ind w:firstLine="5954"/>
        <w:jc w:val="both"/>
        <w:rPr>
          <w:bCs/>
          <w:sz w:val="28"/>
          <w:szCs w:val="28"/>
        </w:rPr>
      </w:pPr>
      <w:proofErr w:type="spellStart"/>
      <w:r w:rsidRPr="00B36416">
        <w:rPr>
          <w:bCs/>
          <w:sz w:val="28"/>
          <w:szCs w:val="28"/>
        </w:rPr>
        <w:t>від</w:t>
      </w:r>
      <w:proofErr w:type="spellEnd"/>
      <w:r w:rsidRPr="00B36416">
        <w:rPr>
          <w:bCs/>
          <w:sz w:val="28"/>
          <w:szCs w:val="28"/>
        </w:rPr>
        <w:t xml:space="preserve"> </w:t>
      </w:r>
      <w:r w:rsidR="00B36416" w:rsidRPr="00B36416">
        <w:rPr>
          <w:bCs/>
          <w:sz w:val="28"/>
          <w:szCs w:val="28"/>
          <w:lang w:val="uk-UA"/>
        </w:rPr>
        <w:t>02.09</w:t>
      </w:r>
      <w:r w:rsidRPr="00B36416">
        <w:rPr>
          <w:bCs/>
          <w:sz w:val="28"/>
          <w:szCs w:val="28"/>
        </w:rPr>
        <w:t>.20</w:t>
      </w:r>
      <w:r w:rsidR="00B36416" w:rsidRPr="00B36416">
        <w:rPr>
          <w:bCs/>
          <w:sz w:val="28"/>
          <w:szCs w:val="28"/>
          <w:lang w:val="uk-UA"/>
        </w:rPr>
        <w:t>23</w:t>
      </w:r>
      <w:r w:rsidRPr="00B36416">
        <w:rPr>
          <w:bCs/>
          <w:sz w:val="28"/>
          <w:szCs w:val="28"/>
        </w:rPr>
        <w:t xml:space="preserve"> р.</w:t>
      </w:r>
    </w:p>
    <w:p w:rsidR="0096348C" w:rsidRPr="00EC062A" w:rsidRDefault="0096348C" w:rsidP="0096348C">
      <w:pPr>
        <w:jc w:val="center"/>
        <w:rPr>
          <w:b/>
          <w:szCs w:val="28"/>
        </w:rPr>
      </w:pPr>
    </w:p>
    <w:p w:rsidR="0096348C" w:rsidRDefault="0096348C" w:rsidP="0096348C">
      <w:pPr>
        <w:jc w:val="center"/>
        <w:rPr>
          <w:b/>
        </w:rPr>
      </w:pPr>
    </w:p>
    <w:p w:rsidR="0096348C" w:rsidRPr="004E4051" w:rsidRDefault="0096348C" w:rsidP="0096348C">
      <w:pPr>
        <w:jc w:val="both"/>
        <w:rPr>
          <w:lang w:val="uk-UA"/>
        </w:rPr>
      </w:pPr>
    </w:p>
    <w:p w:rsidR="0096348C" w:rsidRDefault="0096348C" w:rsidP="006D2AD4">
      <w:pPr>
        <w:jc w:val="center"/>
        <w:rPr>
          <w:b/>
          <w:caps/>
          <w:sz w:val="28"/>
          <w:szCs w:val="28"/>
          <w:lang w:val="uk-UA"/>
        </w:rPr>
      </w:pPr>
    </w:p>
    <w:p w:rsidR="0096348C" w:rsidRDefault="0096348C" w:rsidP="006D2AD4">
      <w:pPr>
        <w:jc w:val="center"/>
        <w:rPr>
          <w:b/>
          <w:caps/>
          <w:sz w:val="28"/>
          <w:szCs w:val="28"/>
          <w:lang w:val="uk-UA"/>
        </w:rPr>
      </w:pPr>
    </w:p>
    <w:p w:rsidR="0096348C" w:rsidRDefault="0096348C" w:rsidP="006D2AD4">
      <w:pPr>
        <w:jc w:val="center"/>
        <w:rPr>
          <w:b/>
          <w:caps/>
          <w:sz w:val="28"/>
          <w:szCs w:val="28"/>
          <w:lang w:val="uk-UA"/>
        </w:rPr>
      </w:pPr>
    </w:p>
    <w:p w:rsidR="0096348C" w:rsidRDefault="0096348C" w:rsidP="006D2AD4">
      <w:pPr>
        <w:jc w:val="center"/>
        <w:rPr>
          <w:b/>
          <w:caps/>
          <w:sz w:val="28"/>
          <w:szCs w:val="28"/>
          <w:lang w:val="uk-UA"/>
        </w:rPr>
      </w:pPr>
    </w:p>
    <w:p w:rsidR="0096348C" w:rsidRDefault="0096348C" w:rsidP="0096348C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val="uk-UA"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val="uk-UA" w:eastAsia="en-US"/>
        </w:rPr>
        <w:t xml:space="preserve">ВІННИЦЯ </w:t>
      </w:r>
      <w:r w:rsidRPr="0096348C">
        <w:rPr>
          <w:rFonts w:eastAsiaTheme="minorHAnsi"/>
          <w:b/>
          <w:bCs/>
          <w:color w:val="000000"/>
          <w:sz w:val="28"/>
          <w:szCs w:val="28"/>
          <w:lang w:eastAsia="en-US"/>
        </w:rPr>
        <w:t>– 20</w:t>
      </w:r>
      <w:r w:rsidR="00B36416">
        <w:rPr>
          <w:rFonts w:eastAsiaTheme="minorHAnsi"/>
          <w:b/>
          <w:bCs/>
          <w:color w:val="000000"/>
          <w:sz w:val="28"/>
          <w:szCs w:val="28"/>
          <w:lang w:val="uk-UA" w:eastAsia="en-US"/>
        </w:rPr>
        <w:t>23</w:t>
      </w:r>
    </w:p>
    <w:p w:rsidR="005A3C62" w:rsidRPr="005A3C62" w:rsidRDefault="005A3C62" w:rsidP="005A3C62">
      <w:pPr>
        <w:spacing w:line="360" w:lineRule="auto"/>
        <w:jc w:val="both"/>
        <w:rPr>
          <w:sz w:val="28"/>
          <w:szCs w:val="28"/>
          <w:lang w:val="uk-UA"/>
        </w:rPr>
      </w:pPr>
      <w:r w:rsidRPr="005A3C62">
        <w:rPr>
          <w:sz w:val="28"/>
          <w:szCs w:val="28"/>
          <w:lang w:val="uk-UA"/>
        </w:rPr>
        <w:lastRenderedPageBreak/>
        <w:t xml:space="preserve">Методичні вказівки до самостійного виконання практичних контрольних завдань з дисципліни «ГРОМАДСЬКІ ОБ’ЄДНАННЯ В УКРАЇНІ» для здобувачів вищої освіти заочної </w:t>
      </w:r>
      <w:r>
        <w:rPr>
          <w:sz w:val="28"/>
          <w:szCs w:val="28"/>
          <w:lang w:val="uk-UA"/>
        </w:rPr>
        <w:t xml:space="preserve">та дистанційної </w:t>
      </w:r>
      <w:r w:rsidRPr="005A3C62">
        <w:rPr>
          <w:sz w:val="28"/>
          <w:szCs w:val="28"/>
          <w:lang w:val="uk-UA"/>
        </w:rPr>
        <w:t>форми навчання економічних (юридичних, психологічних тощо) спеціальностей. – Вінниця: ВСЕІ. – 20</w:t>
      </w:r>
      <w:r w:rsidR="00B36416">
        <w:rPr>
          <w:sz w:val="28"/>
          <w:szCs w:val="28"/>
          <w:lang w:val="uk-UA"/>
        </w:rPr>
        <w:t>23</w:t>
      </w:r>
      <w:r w:rsidRPr="005A3C62">
        <w:rPr>
          <w:sz w:val="28"/>
          <w:szCs w:val="28"/>
          <w:lang w:val="uk-UA"/>
        </w:rPr>
        <w:t xml:space="preserve"> с.</w:t>
      </w:r>
    </w:p>
    <w:p w:rsidR="005A3C62" w:rsidRPr="00D0128D" w:rsidRDefault="005A3C62" w:rsidP="005A3C62">
      <w:pPr>
        <w:pStyle w:val="a5"/>
        <w:spacing w:line="240" w:lineRule="auto"/>
        <w:ind w:firstLine="0"/>
        <w:jc w:val="both"/>
        <w:rPr>
          <w:b w:val="0"/>
        </w:rPr>
      </w:pPr>
    </w:p>
    <w:p w:rsidR="005A3C62" w:rsidRPr="00D0128D" w:rsidRDefault="005A3C62" w:rsidP="005A3C62">
      <w:pPr>
        <w:pStyle w:val="a5"/>
        <w:spacing w:line="240" w:lineRule="auto"/>
        <w:ind w:firstLine="709"/>
        <w:jc w:val="both"/>
        <w:rPr>
          <w:b w:val="0"/>
          <w:i/>
        </w:rPr>
      </w:pPr>
      <w:r w:rsidRPr="00D0128D">
        <w:rPr>
          <w:b w:val="0"/>
          <w:i/>
        </w:rPr>
        <w:t>Українською мовою.</w:t>
      </w:r>
    </w:p>
    <w:p w:rsidR="005A3C62" w:rsidRPr="00D0128D" w:rsidRDefault="005A3C62" w:rsidP="005A3C62">
      <w:pPr>
        <w:pStyle w:val="a5"/>
        <w:ind w:firstLine="0"/>
        <w:jc w:val="both"/>
        <w:rPr>
          <w:b w:val="0"/>
        </w:rPr>
      </w:pPr>
    </w:p>
    <w:p w:rsidR="005A3C62" w:rsidRPr="00D0128D" w:rsidRDefault="005A3C62" w:rsidP="005A3C62">
      <w:pPr>
        <w:pStyle w:val="a5"/>
        <w:ind w:firstLine="0"/>
        <w:jc w:val="both"/>
      </w:pPr>
    </w:p>
    <w:p w:rsidR="005A3C62" w:rsidRPr="00D0128D" w:rsidRDefault="005A3C62" w:rsidP="005A3C62">
      <w:pPr>
        <w:pStyle w:val="a5"/>
        <w:ind w:firstLine="0"/>
        <w:jc w:val="both"/>
      </w:pPr>
    </w:p>
    <w:p w:rsidR="005A3C62" w:rsidRPr="00D0128D" w:rsidRDefault="005A3C62" w:rsidP="005A3C62">
      <w:pPr>
        <w:pStyle w:val="a5"/>
        <w:ind w:firstLine="0"/>
        <w:jc w:val="both"/>
      </w:pPr>
    </w:p>
    <w:p w:rsidR="005A3C62" w:rsidRPr="005A3C62" w:rsidRDefault="005A3C62" w:rsidP="005A3C62">
      <w:pPr>
        <w:ind w:firstLine="709"/>
        <w:jc w:val="both"/>
        <w:rPr>
          <w:sz w:val="28"/>
          <w:szCs w:val="28"/>
          <w:lang w:val="uk-UA"/>
        </w:rPr>
      </w:pPr>
      <w:r w:rsidRPr="005A3C62">
        <w:rPr>
          <w:sz w:val="28"/>
          <w:szCs w:val="28"/>
          <w:lang w:val="uk-UA"/>
        </w:rPr>
        <w:t>Укладач:</w:t>
      </w:r>
      <w:r>
        <w:rPr>
          <w:sz w:val="28"/>
          <w:szCs w:val="28"/>
          <w:lang w:val="uk-UA"/>
        </w:rPr>
        <w:t xml:space="preserve"> Л.М. </w:t>
      </w:r>
      <w:proofErr w:type="spellStart"/>
      <w:r>
        <w:rPr>
          <w:sz w:val="28"/>
          <w:szCs w:val="28"/>
          <w:lang w:val="uk-UA"/>
        </w:rPr>
        <w:t>Ваколюк</w:t>
      </w:r>
      <w:proofErr w:type="spellEnd"/>
    </w:p>
    <w:p w:rsidR="005A3C62" w:rsidRPr="005A3C62" w:rsidRDefault="005A3C62" w:rsidP="005A3C62">
      <w:pPr>
        <w:ind w:firstLine="709"/>
        <w:jc w:val="both"/>
        <w:rPr>
          <w:i/>
          <w:sz w:val="28"/>
          <w:szCs w:val="28"/>
          <w:lang w:val="uk-UA"/>
        </w:rPr>
      </w:pPr>
      <w:r w:rsidRPr="005A3C62">
        <w:rPr>
          <w:i/>
          <w:sz w:val="28"/>
          <w:szCs w:val="28"/>
          <w:lang w:val="uk-UA"/>
        </w:rPr>
        <w:t xml:space="preserve">                </w:t>
      </w:r>
    </w:p>
    <w:p w:rsidR="005A3C62" w:rsidRPr="00D0128D" w:rsidRDefault="005A3C62" w:rsidP="005A3C62">
      <w:pPr>
        <w:pStyle w:val="a5"/>
        <w:spacing w:line="240" w:lineRule="auto"/>
        <w:ind w:firstLine="709"/>
        <w:jc w:val="both"/>
        <w:rPr>
          <w:i/>
        </w:rPr>
      </w:pPr>
    </w:p>
    <w:p w:rsidR="005A3C62" w:rsidRPr="00D0128D" w:rsidRDefault="005A3C62" w:rsidP="005A3C62">
      <w:pPr>
        <w:pStyle w:val="a5"/>
        <w:spacing w:line="240" w:lineRule="auto"/>
        <w:ind w:firstLine="709"/>
        <w:jc w:val="both"/>
        <w:rPr>
          <w:i/>
          <w:u w:val="single"/>
        </w:rPr>
      </w:pPr>
    </w:p>
    <w:p w:rsidR="005A3C62" w:rsidRPr="005A3C62" w:rsidRDefault="005A3C62" w:rsidP="005A3C62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val="uk-UA" w:eastAsia="en-US"/>
        </w:rPr>
      </w:pPr>
      <w:r w:rsidRPr="005A3C62">
        <w:rPr>
          <w:rFonts w:ascii="Book Antiqua" w:hAnsi="Book Antiqua"/>
          <w:b/>
          <w:sz w:val="32"/>
          <w:szCs w:val="32"/>
          <w:lang w:val="uk-UA"/>
        </w:rPr>
        <w:br w:type="page"/>
      </w:r>
    </w:p>
    <w:p w:rsidR="0096348C" w:rsidRDefault="0096348C" w:rsidP="006D2AD4">
      <w:pPr>
        <w:jc w:val="center"/>
        <w:rPr>
          <w:b/>
          <w:caps/>
          <w:sz w:val="28"/>
          <w:szCs w:val="28"/>
          <w:lang w:val="uk-UA"/>
        </w:rPr>
      </w:pPr>
    </w:p>
    <w:p w:rsidR="0096348C" w:rsidRDefault="0096348C" w:rsidP="0096348C">
      <w:pPr>
        <w:pStyle w:val="Default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</w:rPr>
        <w:t xml:space="preserve">ЗМІСТ </w:t>
      </w:r>
    </w:p>
    <w:p w:rsidR="005A3C62" w:rsidRPr="00137019" w:rsidRDefault="00137019" w:rsidP="0096348C">
      <w:pPr>
        <w:pStyle w:val="Default"/>
        <w:rPr>
          <w:sz w:val="28"/>
          <w:szCs w:val="28"/>
          <w:lang w:val="uk-UA"/>
        </w:rPr>
      </w:pPr>
      <w:r w:rsidRPr="00137019">
        <w:rPr>
          <w:bCs/>
          <w:sz w:val="28"/>
          <w:szCs w:val="28"/>
          <w:lang w:val="uk-UA"/>
        </w:rPr>
        <w:t>ВСТУП………………………………………………………………</w:t>
      </w:r>
      <w:r>
        <w:rPr>
          <w:bCs/>
          <w:sz w:val="28"/>
          <w:szCs w:val="28"/>
          <w:lang w:val="uk-UA"/>
        </w:rPr>
        <w:t>…………….</w:t>
      </w:r>
      <w:r w:rsidRPr="00137019">
        <w:rPr>
          <w:bCs/>
          <w:sz w:val="28"/>
          <w:szCs w:val="28"/>
          <w:lang w:val="uk-UA"/>
        </w:rPr>
        <w:t>4</w:t>
      </w:r>
    </w:p>
    <w:p w:rsidR="0096348C" w:rsidRDefault="0096348C" w:rsidP="0096348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ЗАГАЛЬНІ ПОЛОЖЕННЯ……………………………………………………….</w:t>
      </w:r>
      <w:r w:rsidR="00137019"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</w:t>
      </w:r>
    </w:p>
    <w:p w:rsidR="0096348C" w:rsidRDefault="0096348C" w:rsidP="0096348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МЕТОДИКА РОБОТИ З НАВЧАЛЬНОЮ І НАУКОВО-МЕТОДИЧНОЮ ЛІТЕРАТУРОЮ…………………………………………………………………...</w:t>
      </w:r>
      <w:r w:rsidR="00137019"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</w:t>
      </w:r>
    </w:p>
    <w:p w:rsidR="0096348C" w:rsidRDefault="0096348C" w:rsidP="0096348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МЕТОДИКА НАПИСАННЯ КОНТРОЛЬНОЇ РОБОТИ……………………..10 </w:t>
      </w:r>
    </w:p>
    <w:p w:rsidR="0096348C" w:rsidRDefault="0096348C" w:rsidP="0096348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ОФОРМЛЕННЯ КОНТРОЛЬНОЇ РОБОТИ…………………………………...12 </w:t>
      </w:r>
    </w:p>
    <w:p w:rsidR="0096348C" w:rsidRDefault="0096348C" w:rsidP="0096348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ПОРЯДОК ЗАРАХУВАННЯ КОНТРОЛЬНИХ РОБІТ……………………….13 </w:t>
      </w:r>
    </w:p>
    <w:p w:rsidR="0096348C" w:rsidRDefault="0096348C" w:rsidP="0096348C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</w:rPr>
        <w:t>ТЕМАТИКА КОНТРОЛЬНИХ РОБІТ</w:t>
      </w:r>
      <w:r w:rsidR="00137019">
        <w:rPr>
          <w:sz w:val="28"/>
          <w:szCs w:val="28"/>
          <w:lang w:val="uk-UA"/>
        </w:rPr>
        <w:t>……………………………….</w:t>
      </w:r>
      <w:r>
        <w:rPr>
          <w:sz w:val="28"/>
          <w:szCs w:val="28"/>
        </w:rPr>
        <w:t>………...1</w:t>
      </w:r>
      <w:r w:rsidR="00137019"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 </w:t>
      </w:r>
    </w:p>
    <w:p w:rsidR="00137019" w:rsidRDefault="00137019" w:rsidP="0096348C">
      <w:pPr>
        <w:pStyle w:val="Default"/>
        <w:rPr>
          <w:sz w:val="28"/>
          <w:szCs w:val="28"/>
          <w:lang w:val="uk-UA"/>
        </w:rPr>
      </w:pPr>
      <w:r w:rsidRPr="00137019">
        <w:rPr>
          <w:sz w:val="28"/>
          <w:szCs w:val="28"/>
          <w:lang w:val="uk-UA"/>
        </w:rPr>
        <w:t>ПРАКТИЧНІ ЗАВДАННЯ</w:t>
      </w:r>
      <w:r>
        <w:rPr>
          <w:sz w:val="28"/>
          <w:szCs w:val="28"/>
          <w:lang w:val="uk-UA"/>
        </w:rPr>
        <w:t xml:space="preserve">………………………………………………………15 </w:t>
      </w:r>
    </w:p>
    <w:p w:rsidR="00137019" w:rsidRPr="00137019" w:rsidRDefault="00137019" w:rsidP="0096348C">
      <w:pPr>
        <w:pStyle w:val="Default"/>
        <w:rPr>
          <w:sz w:val="28"/>
          <w:szCs w:val="28"/>
          <w:lang w:val="uk-UA"/>
        </w:rPr>
      </w:pPr>
      <w:r w:rsidRPr="00137019">
        <w:rPr>
          <w:sz w:val="28"/>
          <w:szCs w:val="28"/>
          <w:lang w:val="uk-UA"/>
        </w:rPr>
        <w:t>ПЕРЛІК ПИТАНЬ ДО ЗАЛІКУ</w:t>
      </w:r>
      <w:r>
        <w:rPr>
          <w:sz w:val="28"/>
          <w:szCs w:val="28"/>
          <w:lang w:val="uk-UA"/>
        </w:rPr>
        <w:t>…………………………………………………17</w:t>
      </w:r>
    </w:p>
    <w:p w:rsidR="0096348C" w:rsidRDefault="0096348C" w:rsidP="0096348C">
      <w:pPr>
        <w:pStyle w:val="Default"/>
        <w:rPr>
          <w:sz w:val="28"/>
          <w:szCs w:val="28"/>
          <w:lang w:val="uk-UA"/>
        </w:rPr>
      </w:pPr>
      <w:r w:rsidRPr="00B36416">
        <w:rPr>
          <w:sz w:val="28"/>
          <w:szCs w:val="28"/>
          <w:lang w:val="uk-UA"/>
        </w:rPr>
        <w:t>ДОДАТКИ………………………………………………………………………..</w:t>
      </w:r>
      <w:r w:rsidR="00137019">
        <w:rPr>
          <w:sz w:val="28"/>
          <w:szCs w:val="28"/>
          <w:lang w:val="uk-UA"/>
        </w:rPr>
        <w:t>19</w:t>
      </w:r>
      <w:r w:rsidRPr="00B36416">
        <w:rPr>
          <w:sz w:val="28"/>
          <w:szCs w:val="28"/>
          <w:lang w:val="uk-UA"/>
        </w:rPr>
        <w:t xml:space="preserve"> </w:t>
      </w:r>
    </w:p>
    <w:p w:rsidR="005A3C62" w:rsidRDefault="00137019" w:rsidP="0096348C">
      <w:pPr>
        <w:pStyle w:val="Default"/>
        <w:rPr>
          <w:sz w:val="28"/>
          <w:szCs w:val="28"/>
          <w:lang w:val="uk-UA"/>
        </w:rPr>
      </w:pPr>
      <w:r w:rsidRPr="00137019">
        <w:rPr>
          <w:sz w:val="28"/>
          <w:szCs w:val="28"/>
          <w:lang w:val="uk-UA"/>
        </w:rPr>
        <w:t>СПИСОК РЕКОМЕНДОВАНОЇ ЛІТЕРАТУРИ</w:t>
      </w:r>
      <w:r>
        <w:rPr>
          <w:sz w:val="28"/>
          <w:szCs w:val="28"/>
          <w:lang w:val="uk-UA"/>
        </w:rPr>
        <w:t>……………………………….22</w:t>
      </w:r>
    </w:p>
    <w:p w:rsidR="005A3C62" w:rsidRPr="00B36416" w:rsidRDefault="005A3C62">
      <w:pPr>
        <w:spacing w:after="200" w:line="276" w:lineRule="auto"/>
        <w:rPr>
          <w:lang w:val="uk-UA"/>
        </w:rPr>
      </w:pPr>
      <w:r w:rsidRPr="00B36416">
        <w:rPr>
          <w:lang w:val="uk-UA"/>
        </w:rPr>
        <w:br w:type="page"/>
      </w:r>
    </w:p>
    <w:p w:rsidR="005A3C62" w:rsidRPr="00B36416" w:rsidRDefault="005A3C62" w:rsidP="005A3C62">
      <w:pPr>
        <w:rPr>
          <w:lang w:val="uk-UA"/>
        </w:rPr>
      </w:pPr>
    </w:p>
    <w:p w:rsidR="005A3C62" w:rsidRDefault="005A3C62" w:rsidP="00812321">
      <w:pPr>
        <w:pStyle w:val="a7"/>
        <w:spacing w:line="360" w:lineRule="auto"/>
        <w:jc w:val="center"/>
        <w:rPr>
          <w:b/>
          <w:szCs w:val="28"/>
          <w:lang w:val="uk-UA"/>
        </w:rPr>
      </w:pPr>
      <w:r w:rsidRPr="005A3C62">
        <w:rPr>
          <w:b/>
          <w:szCs w:val="28"/>
          <w:lang w:val="uk-UA"/>
        </w:rPr>
        <w:t>ВСТУП</w:t>
      </w:r>
    </w:p>
    <w:p w:rsidR="000262E1" w:rsidRPr="000262E1" w:rsidRDefault="000262E1" w:rsidP="00812321">
      <w:pPr>
        <w:shd w:val="clear" w:color="auto" w:fill="FFFFFF"/>
        <w:spacing w:after="150"/>
        <w:ind w:firstLine="450"/>
        <w:jc w:val="both"/>
        <w:rPr>
          <w:color w:val="000000"/>
          <w:sz w:val="28"/>
          <w:szCs w:val="28"/>
        </w:rPr>
      </w:pPr>
      <w:r w:rsidRPr="000262E1">
        <w:rPr>
          <w:b/>
          <w:bCs/>
          <w:sz w:val="28"/>
          <w:szCs w:val="28"/>
          <w:lang w:val="uk-UA"/>
        </w:rPr>
        <w:t>Предметом</w:t>
      </w:r>
      <w:r w:rsidRPr="000262E1">
        <w:rPr>
          <w:sz w:val="28"/>
          <w:szCs w:val="28"/>
          <w:lang w:val="uk-UA"/>
        </w:rPr>
        <w:t xml:space="preserve"> вивчення  навчальної дисципліни є Громадські об’єднання в Україні,</w:t>
      </w:r>
      <w:r w:rsidRPr="000262E1">
        <w:rPr>
          <w:color w:val="000000"/>
          <w:sz w:val="28"/>
          <w:szCs w:val="28"/>
          <w:lang w:val="uk-UA"/>
        </w:rPr>
        <w:t xml:space="preserve"> правові та організаційні засади реалізації права громадян на свободу об'єднання, гарантованого</w:t>
      </w:r>
      <w:r w:rsidRPr="000262E1">
        <w:rPr>
          <w:color w:val="000000"/>
          <w:sz w:val="28"/>
          <w:szCs w:val="28"/>
        </w:rPr>
        <w:t> </w:t>
      </w:r>
      <w:hyperlink r:id="rId7" w:tgtFrame="_blank" w:history="1">
        <w:r w:rsidRPr="000262E1">
          <w:rPr>
            <w:color w:val="000099"/>
            <w:sz w:val="28"/>
            <w:szCs w:val="28"/>
            <w:u w:val="single"/>
            <w:lang w:val="uk-UA"/>
          </w:rPr>
          <w:t xml:space="preserve">Конституцією </w:t>
        </w:r>
        <w:proofErr w:type="spellStart"/>
        <w:r w:rsidRPr="000262E1">
          <w:rPr>
            <w:color w:val="000099"/>
            <w:sz w:val="28"/>
            <w:szCs w:val="28"/>
            <w:u w:val="single"/>
          </w:rPr>
          <w:t>України</w:t>
        </w:r>
        <w:proofErr w:type="spellEnd"/>
      </w:hyperlink>
      <w:r w:rsidRPr="000262E1">
        <w:rPr>
          <w:color w:val="000000"/>
          <w:sz w:val="28"/>
          <w:szCs w:val="28"/>
        </w:rPr>
        <w:t xml:space="preserve"> та </w:t>
      </w:r>
      <w:proofErr w:type="spellStart"/>
      <w:r w:rsidRPr="000262E1">
        <w:rPr>
          <w:color w:val="000000"/>
          <w:sz w:val="28"/>
          <w:szCs w:val="28"/>
        </w:rPr>
        <w:t>міжнародними</w:t>
      </w:r>
      <w:proofErr w:type="spellEnd"/>
      <w:r w:rsidRPr="000262E1">
        <w:rPr>
          <w:color w:val="000000"/>
          <w:sz w:val="28"/>
          <w:szCs w:val="28"/>
        </w:rPr>
        <w:t xml:space="preserve"> договорами </w:t>
      </w:r>
      <w:proofErr w:type="spellStart"/>
      <w:r w:rsidRPr="000262E1">
        <w:rPr>
          <w:color w:val="000000"/>
          <w:sz w:val="28"/>
          <w:szCs w:val="28"/>
        </w:rPr>
        <w:t>України</w:t>
      </w:r>
      <w:proofErr w:type="spellEnd"/>
      <w:r w:rsidRPr="000262E1">
        <w:rPr>
          <w:color w:val="000000"/>
          <w:sz w:val="28"/>
          <w:szCs w:val="28"/>
        </w:rPr>
        <w:t xml:space="preserve">, </w:t>
      </w:r>
      <w:proofErr w:type="spellStart"/>
      <w:r w:rsidRPr="000262E1">
        <w:rPr>
          <w:color w:val="000000"/>
          <w:sz w:val="28"/>
          <w:szCs w:val="28"/>
        </w:rPr>
        <w:t>згода</w:t>
      </w:r>
      <w:proofErr w:type="spellEnd"/>
      <w:r w:rsidRPr="000262E1">
        <w:rPr>
          <w:color w:val="000000"/>
          <w:sz w:val="28"/>
          <w:szCs w:val="28"/>
        </w:rPr>
        <w:t xml:space="preserve"> на </w:t>
      </w:r>
      <w:proofErr w:type="spellStart"/>
      <w:r w:rsidRPr="000262E1">
        <w:rPr>
          <w:color w:val="000000"/>
          <w:sz w:val="28"/>
          <w:szCs w:val="28"/>
        </w:rPr>
        <w:t>обов'язковість</w:t>
      </w:r>
      <w:proofErr w:type="spellEnd"/>
      <w:r w:rsidRPr="000262E1">
        <w:rPr>
          <w:color w:val="000000"/>
          <w:sz w:val="28"/>
          <w:szCs w:val="28"/>
        </w:rPr>
        <w:t xml:space="preserve"> </w:t>
      </w:r>
      <w:proofErr w:type="spellStart"/>
      <w:r w:rsidRPr="000262E1">
        <w:rPr>
          <w:color w:val="000000"/>
          <w:sz w:val="28"/>
          <w:szCs w:val="28"/>
        </w:rPr>
        <w:t>яких</w:t>
      </w:r>
      <w:proofErr w:type="spellEnd"/>
      <w:r w:rsidRPr="000262E1">
        <w:rPr>
          <w:color w:val="000000"/>
          <w:sz w:val="28"/>
          <w:szCs w:val="28"/>
        </w:rPr>
        <w:t xml:space="preserve"> </w:t>
      </w:r>
      <w:proofErr w:type="spellStart"/>
      <w:r w:rsidRPr="000262E1">
        <w:rPr>
          <w:color w:val="000000"/>
          <w:sz w:val="28"/>
          <w:szCs w:val="28"/>
        </w:rPr>
        <w:t>надана</w:t>
      </w:r>
      <w:proofErr w:type="spellEnd"/>
      <w:r w:rsidRPr="000262E1">
        <w:rPr>
          <w:color w:val="000000"/>
          <w:sz w:val="28"/>
          <w:szCs w:val="28"/>
        </w:rPr>
        <w:t xml:space="preserve"> Верховною Радою </w:t>
      </w:r>
      <w:proofErr w:type="spellStart"/>
      <w:r w:rsidRPr="000262E1">
        <w:rPr>
          <w:color w:val="000000"/>
          <w:sz w:val="28"/>
          <w:szCs w:val="28"/>
        </w:rPr>
        <w:t>України</w:t>
      </w:r>
      <w:proofErr w:type="spellEnd"/>
      <w:r w:rsidRPr="000262E1">
        <w:rPr>
          <w:color w:val="000000"/>
          <w:sz w:val="28"/>
          <w:szCs w:val="28"/>
        </w:rPr>
        <w:t xml:space="preserve">, порядок </w:t>
      </w:r>
      <w:proofErr w:type="spellStart"/>
      <w:r w:rsidRPr="000262E1">
        <w:rPr>
          <w:color w:val="000000"/>
          <w:sz w:val="28"/>
          <w:szCs w:val="28"/>
        </w:rPr>
        <w:t>утворення</w:t>
      </w:r>
      <w:proofErr w:type="spellEnd"/>
      <w:r w:rsidRPr="000262E1">
        <w:rPr>
          <w:color w:val="000000"/>
          <w:sz w:val="28"/>
          <w:szCs w:val="28"/>
        </w:rPr>
        <w:t xml:space="preserve">, </w:t>
      </w:r>
      <w:proofErr w:type="spellStart"/>
      <w:r w:rsidRPr="000262E1">
        <w:rPr>
          <w:color w:val="000000"/>
          <w:sz w:val="28"/>
          <w:szCs w:val="28"/>
        </w:rPr>
        <w:t>реєстрації</w:t>
      </w:r>
      <w:proofErr w:type="spellEnd"/>
      <w:r w:rsidRPr="000262E1">
        <w:rPr>
          <w:color w:val="000000"/>
          <w:sz w:val="28"/>
          <w:szCs w:val="28"/>
        </w:rPr>
        <w:t xml:space="preserve">, </w:t>
      </w:r>
      <w:proofErr w:type="spellStart"/>
      <w:r w:rsidRPr="000262E1">
        <w:rPr>
          <w:color w:val="000000"/>
          <w:sz w:val="28"/>
          <w:szCs w:val="28"/>
        </w:rPr>
        <w:t>діяльності</w:t>
      </w:r>
      <w:proofErr w:type="spellEnd"/>
      <w:r w:rsidRPr="000262E1">
        <w:rPr>
          <w:color w:val="000000"/>
          <w:sz w:val="28"/>
          <w:szCs w:val="28"/>
        </w:rPr>
        <w:t xml:space="preserve"> та </w:t>
      </w:r>
      <w:proofErr w:type="spellStart"/>
      <w:r w:rsidRPr="000262E1">
        <w:rPr>
          <w:color w:val="000000"/>
          <w:sz w:val="28"/>
          <w:szCs w:val="28"/>
        </w:rPr>
        <w:t>припинення</w:t>
      </w:r>
      <w:proofErr w:type="spellEnd"/>
      <w:r w:rsidRPr="000262E1">
        <w:rPr>
          <w:color w:val="000000"/>
          <w:sz w:val="28"/>
          <w:szCs w:val="28"/>
        </w:rPr>
        <w:t xml:space="preserve"> </w:t>
      </w:r>
      <w:proofErr w:type="spellStart"/>
      <w:r w:rsidRPr="000262E1">
        <w:rPr>
          <w:color w:val="000000"/>
          <w:sz w:val="28"/>
          <w:szCs w:val="28"/>
        </w:rPr>
        <w:t>громадських</w:t>
      </w:r>
      <w:proofErr w:type="spellEnd"/>
      <w:r w:rsidRPr="000262E1">
        <w:rPr>
          <w:color w:val="000000"/>
          <w:sz w:val="28"/>
          <w:szCs w:val="28"/>
        </w:rPr>
        <w:t xml:space="preserve"> </w:t>
      </w:r>
      <w:proofErr w:type="spellStart"/>
      <w:r w:rsidRPr="000262E1">
        <w:rPr>
          <w:color w:val="000000"/>
          <w:sz w:val="28"/>
          <w:szCs w:val="28"/>
        </w:rPr>
        <w:t>об'єднань</w:t>
      </w:r>
      <w:proofErr w:type="spellEnd"/>
      <w:r w:rsidRPr="000262E1">
        <w:rPr>
          <w:color w:val="000000"/>
          <w:sz w:val="28"/>
          <w:szCs w:val="28"/>
        </w:rPr>
        <w:t>.</w:t>
      </w:r>
    </w:p>
    <w:p w:rsidR="000262E1" w:rsidRPr="00AB63C3" w:rsidRDefault="000262E1" w:rsidP="00812321">
      <w:pPr>
        <w:pStyle w:val="3"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AB63C3">
        <w:rPr>
          <w:rFonts w:ascii="Times New Roman" w:hAnsi="Times New Roman"/>
          <w:color w:val="auto"/>
          <w:sz w:val="28"/>
          <w:szCs w:val="28"/>
        </w:rPr>
        <w:t xml:space="preserve">1. Мета та </w:t>
      </w:r>
      <w:proofErr w:type="spellStart"/>
      <w:r w:rsidRPr="00AB63C3">
        <w:rPr>
          <w:rFonts w:ascii="Times New Roman" w:hAnsi="Times New Roman"/>
          <w:color w:val="auto"/>
          <w:sz w:val="28"/>
          <w:szCs w:val="28"/>
        </w:rPr>
        <w:t>завдання</w:t>
      </w:r>
      <w:proofErr w:type="spellEnd"/>
      <w:r w:rsidRPr="00AB63C3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AB63C3">
        <w:rPr>
          <w:rFonts w:ascii="Times New Roman" w:hAnsi="Times New Roman"/>
          <w:color w:val="auto"/>
          <w:sz w:val="28"/>
          <w:szCs w:val="28"/>
        </w:rPr>
        <w:t>навчальної</w:t>
      </w:r>
      <w:proofErr w:type="spellEnd"/>
      <w:r w:rsidRPr="00AB63C3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AB63C3">
        <w:rPr>
          <w:rFonts w:ascii="Times New Roman" w:hAnsi="Times New Roman"/>
          <w:color w:val="auto"/>
          <w:sz w:val="28"/>
          <w:szCs w:val="28"/>
        </w:rPr>
        <w:t>дисципліни</w:t>
      </w:r>
      <w:proofErr w:type="spellEnd"/>
    </w:p>
    <w:p w:rsidR="005A3C62" w:rsidRPr="00AB63C3" w:rsidRDefault="000262E1" w:rsidP="00812321">
      <w:pPr>
        <w:pStyle w:val="a7"/>
        <w:jc w:val="both"/>
        <w:rPr>
          <w:szCs w:val="28"/>
          <w:lang w:val="uk-UA"/>
        </w:rPr>
      </w:pPr>
      <w:r w:rsidRPr="00AB63C3">
        <w:rPr>
          <w:b/>
          <w:szCs w:val="28"/>
          <w:lang w:val="uk-UA"/>
        </w:rPr>
        <w:t xml:space="preserve">1.1. </w:t>
      </w:r>
      <w:r w:rsidR="005A3C62" w:rsidRPr="00AB63C3">
        <w:rPr>
          <w:b/>
          <w:szCs w:val="28"/>
          <w:lang w:val="uk-UA"/>
        </w:rPr>
        <w:t xml:space="preserve">Метою навчальної дисципліни «Громадські об’єднання в Україні» є </w:t>
      </w:r>
      <w:r w:rsidR="005A3C62" w:rsidRPr="00AB63C3">
        <w:rPr>
          <w:szCs w:val="28"/>
          <w:lang w:val="uk-UA"/>
        </w:rPr>
        <w:t>вивчення сутності і змісту конституційного права на свободу об'єднання, порядок та форми його реалізації, особливості правового статусу громадських об'єднань та в</w:t>
      </w:r>
      <w:r w:rsidR="005A3C62" w:rsidRPr="00AB63C3">
        <w:rPr>
          <w:rFonts w:cs="Arial"/>
          <w:szCs w:val="28"/>
          <w:lang w:val="uk-UA"/>
        </w:rPr>
        <w:t xml:space="preserve">идів громадських об’єднань, порядку їхнього створення, реєстрації, внутрішньої структури, їх ролі в суспільстві. </w:t>
      </w:r>
    </w:p>
    <w:p w:rsidR="005A3C62" w:rsidRPr="000262E1" w:rsidRDefault="000262E1" w:rsidP="00812321">
      <w:pPr>
        <w:jc w:val="both"/>
        <w:rPr>
          <w:b/>
          <w:sz w:val="28"/>
          <w:szCs w:val="28"/>
        </w:rPr>
      </w:pPr>
      <w:r w:rsidRPr="00AB63C3">
        <w:rPr>
          <w:b/>
          <w:sz w:val="28"/>
          <w:szCs w:val="28"/>
          <w:lang w:val="uk-UA"/>
        </w:rPr>
        <w:t>1.2.</w:t>
      </w:r>
      <w:r w:rsidR="005A3C62" w:rsidRPr="00AB63C3">
        <w:rPr>
          <w:b/>
          <w:sz w:val="28"/>
          <w:szCs w:val="28"/>
        </w:rPr>
        <w:t xml:space="preserve"> </w:t>
      </w:r>
      <w:proofErr w:type="spellStart"/>
      <w:r w:rsidR="005A3C62" w:rsidRPr="00AB63C3">
        <w:rPr>
          <w:b/>
          <w:sz w:val="28"/>
          <w:szCs w:val="28"/>
        </w:rPr>
        <w:t>Основними</w:t>
      </w:r>
      <w:proofErr w:type="spellEnd"/>
      <w:r w:rsidR="005A3C62" w:rsidRPr="00AB63C3">
        <w:rPr>
          <w:b/>
          <w:sz w:val="28"/>
          <w:szCs w:val="28"/>
        </w:rPr>
        <w:t xml:space="preserve"> </w:t>
      </w:r>
      <w:proofErr w:type="spellStart"/>
      <w:r w:rsidR="005A3C62" w:rsidRPr="00AB63C3">
        <w:rPr>
          <w:b/>
          <w:sz w:val="28"/>
          <w:szCs w:val="28"/>
        </w:rPr>
        <w:t>завданнями</w:t>
      </w:r>
      <w:proofErr w:type="spellEnd"/>
      <w:r w:rsidR="005A3C62" w:rsidRPr="00AB63C3">
        <w:rPr>
          <w:b/>
          <w:sz w:val="28"/>
          <w:szCs w:val="28"/>
        </w:rPr>
        <w:t xml:space="preserve"> </w:t>
      </w:r>
      <w:proofErr w:type="spellStart"/>
      <w:r w:rsidR="005A3C62" w:rsidRPr="00AB63C3">
        <w:rPr>
          <w:b/>
          <w:sz w:val="28"/>
          <w:szCs w:val="28"/>
        </w:rPr>
        <w:t>вивчення</w:t>
      </w:r>
      <w:proofErr w:type="spellEnd"/>
      <w:r w:rsidR="005A3C62" w:rsidRPr="00AB63C3">
        <w:rPr>
          <w:b/>
          <w:sz w:val="28"/>
          <w:szCs w:val="28"/>
        </w:rPr>
        <w:t xml:space="preserve"> </w:t>
      </w:r>
      <w:proofErr w:type="spellStart"/>
      <w:r w:rsidR="005A3C62" w:rsidRPr="00AB63C3">
        <w:rPr>
          <w:b/>
          <w:sz w:val="28"/>
          <w:szCs w:val="28"/>
        </w:rPr>
        <w:t>дисципліни</w:t>
      </w:r>
      <w:proofErr w:type="spellEnd"/>
      <w:r w:rsidR="005A3C62" w:rsidRPr="00AB63C3">
        <w:rPr>
          <w:b/>
          <w:sz w:val="28"/>
          <w:szCs w:val="28"/>
        </w:rPr>
        <w:t xml:space="preserve"> «</w:t>
      </w:r>
      <w:proofErr w:type="spellStart"/>
      <w:r w:rsidR="005A3C62" w:rsidRPr="00AB63C3">
        <w:rPr>
          <w:b/>
          <w:sz w:val="28"/>
          <w:szCs w:val="28"/>
        </w:rPr>
        <w:t>Громадські</w:t>
      </w:r>
      <w:proofErr w:type="spellEnd"/>
      <w:r w:rsidR="005A3C62" w:rsidRPr="000262E1">
        <w:rPr>
          <w:b/>
          <w:sz w:val="28"/>
          <w:szCs w:val="28"/>
        </w:rPr>
        <w:t xml:space="preserve"> </w:t>
      </w:r>
      <w:proofErr w:type="spellStart"/>
      <w:r w:rsidR="005A3C62" w:rsidRPr="000262E1">
        <w:rPr>
          <w:b/>
          <w:sz w:val="28"/>
          <w:szCs w:val="28"/>
        </w:rPr>
        <w:t>об’єднання</w:t>
      </w:r>
      <w:proofErr w:type="spellEnd"/>
      <w:r w:rsidR="005A3C62" w:rsidRPr="000262E1">
        <w:rPr>
          <w:b/>
          <w:sz w:val="28"/>
          <w:szCs w:val="28"/>
        </w:rPr>
        <w:t xml:space="preserve"> в </w:t>
      </w:r>
      <w:proofErr w:type="spellStart"/>
      <w:r w:rsidR="005A3C62" w:rsidRPr="000262E1">
        <w:rPr>
          <w:b/>
          <w:sz w:val="28"/>
          <w:szCs w:val="28"/>
        </w:rPr>
        <w:t>Україні</w:t>
      </w:r>
      <w:proofErr w:type="spellEnd"/>
      <w:r w:rsidR="005A3C62" w:rsidRPr="000262E1">
        <w:rPr>
          <w:b/>
          <w:sz w:val="28"/>
          <w:szCs w:val="28"/>
        </w:rPr>
        <w:t xml:space="preserve">» є: </w:t>
      </w:r>
    </w:p>
    <w:p w:rsidR="005A3C62" w:rsidRPr="000262E1" w:rsidRDefault="005A3C62" w:rsidP="00812321">
      <w:pPr>
        <w:numPr>
          <w:ilvl w:val="0"/>
          <w:numId w:val="4"/>
        </w:numPr>
        <w:suppressAutoHyphens/>
        <w:jc w:val="both"/>
        <w:rPr>
          <w:sz w:val="28"/>
          <w:szCs w:val="28"/>
        </w:rPr>
      </w:pPr>
      <w:proofErr w:type="spellStart"/>
      <w:r w:rsidRPr="000262E1">
        <w:rPr>
          <w:sz w:val="28"/>
          <w:szCs w:val="28"/>
        </w:rPr>
        <w:t>забезпечення</w:t>
      </w:r>
      <w:proofErr w:type="spellEnd"/>
      <w:r w:rsidRPr="000262E1">
        <w:rPr>
          <w:sz w:val="28"/>
          <w:szCs w:val="28"/>
        </w:rPr>
        <w:t xml:space="preserve"> </w:t>
      </w:r>
      <w:proofErr w:type="spellStart"/>
      <w:r w:rsidRPr="000262E1">
        <w:rPr>
          <w:sz w:val="28"/>
          <w:szCs w:val="28"/>
        </w:rPr>
        <w:t>засвоєння</w:t>
      </w:r>
      <w:proofErr w:type="spellEnd"/>
      <w:r w:rsidRPr="000262E1">
        <w:rPr>
          <w:sz w:val="28"/>
          <w:szCs w:val="28"/>
        </w:rPr>
        <w:t xml:space="preserve"> </w:t>
      </w:r>
      <w:proofErr w:type="spellStart"/>
      <w:r w:rsidRPr="000262E1">
        <w:rPr>
          <w:sz w:val="28"/>
          <w:szCs w:val="28"/>
        </w:rPr>
        <w:t>сукупності</w:t>
      </w:r>
      <w:proofErr w:type="spellEnd"/>
      <w:r w:rsidRPr="000262E1">
        <w:rPr>
          <w:sz w:val="28"/>
          <w:szCs w:val="28"/>
        </w:rPr>
        <w:t xml:space="preserve"> </w:t>
      </w:r>
      <w:proofErr w:type="spellStart"/>
      <w:r w:rsidRPr="000262E1">
        <w:rPr>
          <w:sz w:val="28"/>
          <w:szCs w:val="28"/>
        </w:rPr>
        <w:t>юридичних</w:t>
      </w:r>
      <w:proofErr w:type="spellEnd"/>
      <w:r w:rsidRPr="000262E1">
        <w:rPr>
          <w:sz w:val="28"/>
          <w:szCs w:val="28"/>
        </w:rPr>
        <w:t xml:space="preserve"> норм, </w:t>
      </w:r>
      <w:proofErr w:type="spellStart"/>
      <w:r w:rsidRPr="000262E1">
        <w:rPr>
          <w:sz w:val="28"/>
          <w:szCs w:val="28"/>
        </w:rPr>
        <w:t>які</w:t>
      </w:r>
      <w:proofErr w:type="spellEnd"/>
      <w:r w:rsidRPr="000262E1">
        <w:rPr>
          <w:sz w:val="28"/>
          <w:szCs w:val="28"/>
        </w:rPr>
        <w:t xml:space="preserve"> </w:t>
      </w:r>
      <w:proofErr w:type="spellStart"/>
      <w:r w:rsidRPr="000262E1">
        <w:rPr>
          <w:sz w:val="28"/>
          <w:szCs w:val="28"/>
        </w:rPr>
        <w:t>закріплюють</w:t>
      </w:r>
      <w:proofErr w:type="spellEnd"/>
      <w:r w:rsidRPr="000262E1">
        <w:rPr>
          <w:sz w:val="28"/>
          <w:szCs w:val="28"/>
        </w:rPr>
        <w:t xml:space="preserve"> </w:t>
      </w:r>
      <w:proofErr w:type="spellStart"/>
      <w:r w:rsidRPr="000262E1">
        <w:rPr>
          <w:sz w:val="28"/>
          <w:szCs w:val="28"/>
        </w:rPr>
        <w:t>конституційно-правовий</w:t>
      </w:r>
      <w:proofErr w:type="spellEnd"/>
      <w:r w:rsidRPr="000262E1">
        <w:rPr>
          <w:sz w:val="28"/>
          <w:szCs w:val="28"/>
        </w:rPr>
        <w:t xml:space="preserve"> статус </w:t>
      </w:r>
      <w:proofErr w:type="spellStart"/>
      <w:r w:rsidRPr="000262E1">
        <w:rPr>
          <w:sz w:val="28"/>
          <w:szCs w:val="28"/>
        </w:rPr>
        <w:t>громадських</w:t>
      </w:r>
      <w:proofErr w:type="spellEnd"/>
      <w:r w:rsidRPr="000262E1">
        <w:rPr>
          <w:sz w:val="28"/>
          <w:szCs w:val="28"/>
        </w:rPr>
        <w:t xml:space="preserve"> </w:t>
      </w:r>
      <w:proofErr w:type="spellStart"/>
      <w:r w:rsidRPr="000262E1">
        <w:rPr>
          <w:sz w:val="28"/>
          <w:szCs w:val="28"/>
        </w:rPr>
        <w:t>об'єднань</w:t>
      </w:r>
      <w:proofErr w:type="spellEnd"/>
      <w:r w:rsidRPr="000262E1">
        <w:rPr>
          <w:sz w:val="28"/>
          <w:szCs w:val="28"/>
        </w:rPr>
        <w:t xml:space="preserve"> в </w:t>
      </w:r>
      <w:proofErr w:type="spellStart"/>
      <w:r w:rsidRPr="000262E1">
        <w:rPr>
          <w:sz w:val="28"/>
          <w:szCs w:val="28"/>
        </w:rPr>
        <w:t>Україні</w:t>
      </w:r>
      <w:proofErr w:type="spellEnd"/>
      <w:r w:rsidRPr="000262E1">
        <w:rPr>
          <w:sz w:val="28"/>
          <w:szCs w:val="28"/>
        </w:rPr>
        <w:t xml:space="preserve">, </w:t>
      </w:r>
      <w:proofErr w:type="spellStart"/>
      <w:r w:rsidRPr="000262E1">
        <w:rPr>
          <w:sz w:val="28"/>
          <w:szCs w:val="28"/>
        </w:rPr>
        <w:t>визначають</w:t>
      </w:r>
      <w:proofErr w:type="spellEnd"/>
      <w:r w:rsidRPr="000262E1">
        <w:rPr>
          <w:sz w:val="28"/>
          <w:szCs w:val="28"/>
        </w:rPr>
        <w:t xml:space="preserve"> порядок </w:t>
      </w:r>
      <w:proofErr w:type="spellStart"/>
      <w:r w:rsidRPr="000262E1">
        <w:rPr>
          <w:sz w:val="28"/>
          <w:szCs w:val="28"/>
        </w:rPr>
        <w:t>їх</w:t>
      </w:r>
      <w:proofErr w:type="spellEnd"/>
      <w:r w:rsidRPr="000262E1">
        <w:rPr>
          <w:sz w:val="28"/>
          <w:szCs w:val="28"/>
        </w:rPr>
        <w:t xml:space="preserve"> </w:t>
      </w:r>
      <w:proofErr w:type="spellStart"/>
      <w:r w:rsidRPr="000262E1">
        <w:rPr>
          <w:sz w:val="28"/>
          <w:szCs w:val="28"/>
        </w:rPr>
        <w:t>створення</w:t>
      </w:r>
      <w:proofErr w:type="spellEnd"/>
      <w:r w:rsidRPr="000262E1">
        <w:rPr>
          <w:sz w:val="28"/>
          <w:szCs w:val="28"/>
        </w:rPr>
        <w:t xml:space="preserve">, </w:t>
      </w:r>
      <w:proofErr w:type="spellStart"/>
      <w:r w:rsidRPr="000262E1">
        <w:rPr>
          <w:sz w:val="28"/>
          <w:szCs w:val="28"/>
        </w:rPr>
        <w:t>принципи</w:t>
      </w:r>
      <w:proofErr w:type="spellEnd"/>
      <w:r w:rsidRPr="000262E1">
        <w:rPr>
          <w:sz w:val="28"/>
          <w:szCs w:val="28"/>
        </w:rPr>
        <w:t xml:space="preserve"> </w:t>
      </w:r>
      <w:proofErr w:type="spellStart"/>
      <w:r w:rsidRPr="000262E1">
        <w:rPr>
          <w:sz w:val="28"/>
          <w:szCs w:val="28"/>
        </w:rPr>
        <w:t>діяльності</w:t>
      </w:r>
      <w:proofErr w:type="spellEnd"/>
      <w:r w:rsidRPr="000262E1">
        <w:rPr>
          <w:sz w:val="28"/>
          <w:szCs w:val="28"/>
        </w:rPr>
        <w:t xml:space="preserve">, </w:t>
      </w:r>
      <w:proofErr w:type="spellStart"/>
      <w:r w:rsidRPr="000262E1">
        <w:rPr>
          <w:sz w:val="28"/>
          <w:szCs w:val="28"/>
        </w:rPr>
        <w:t>повноваження</w:t>
      </w:r>
      <w:proofErr w:type="spellEnd"/>
      <w:r w:rsidRPr="000262E1">
        <w:rPr>
          <w:sz w:val="28"/>
          <w:szCs w:val="28"/>
        </w:rPr>
        <w:t xml:space="preserve">, напрямки </w:t>
      </w:r>
      <w:proofErr w:type="spellStart"/>
      <w:r w:rsidRPr="000262E1">
        <w:rPr>
          <w:sz w:val="28"/>
          <w:szCs w:val="28"/>
        </w:rPr>
        <w:t>взаємодії</w:t>
      </w:r>
      <w:proofErr w:type="spellEnd"/>
      <w:r w:rsidRPr="000262E1">
        <w:rPr>
          <w:sz w:val="28"/>
          <w:szCs w:val="28"/>
        </w:rPr>
        <w:t xml:space="preserve"> з органами </w:t>
      </w:r>
      <w:proofErr w:type="spellStart"/>
      <w:r w:rsidRPr="000262E1">
        <w:rPr>
          <w:sz w:val="28"/>
          <w:szCs w:val="28"/>
        </w:rPr>
        <w:t>державної</w:t>
      </w:r>
      <w:proofErr w:type="spellEnd"/>
      <w:r w:rsidRPr="000262E1">
        <w:rPr>
          <w:sz w:val="28"/>
          <w:szCs w:val="28"/>
        </w:rPr>
        <w:t xml:space="preserve"> </w:t>
      </w:r>
      <w:proofErr w:type="spellStart"/>
      <w:r w:rsidRPr="000262E1">
        <w:rPr>
          <w:sz w:val="28"/>
          <w:szCs w:val="28"/>
        </w:rPr>
        <w:t>влади</w:t>
      </w:r>
      <w:proofErr w:type="spellEnd"/>
      <w:r w:rsidRPr="000262E1">
        <w:rPr>
          <w:sz w:val="28"/>
          <w:szCs w:val="28"/>
        </w:rPr>
        <w:t xml:space="preserve"> та </w:t>
      </w:r>
      <w:proofErr w:type="spellStart"/>
      <w:r w:rsidRPr="000262E1">
        <w:rPr>
          <w:sz w:val="28"/>
          <w:szCs w:val="28"/>
        </w:rPr>
        <w:t>місцевого</w:t>
      </w:r>
      <w:proofErr w:type="spellEnd"/>
      <w:r w:rsidRPr="000262E1">
        <w:rPr>
          <w:sz w:val="28"/>
          <w:szCs w:val="28"/>
        </w:rPr>
        <w:t xml:space="preserve"> </w:t>
      </w:r>
      <w:proofErr w:type="spellStart"/>
      <w:r w:rsidRPr="000262E1">
        <w:rPr>
          <w:sz w:val="28"/>
          <w:szCs w:val="28"/>
        </w:rPr>
        <w:t>самоврядування</w:t>
      </w:r>
      <w:proofErr w:type="spellEnd"/>
      <w:r w:rsidRPr="000262E1">
        <w:rPr>
          <w:sz w:val="28"/>
          <w:szCs w:val="28"/>
        </w:rPr>
        <w:t xml:space="preserve">, </w:t>
      </w:r>
      <w:proofErr w:type="spellStart"/>
      <w:r w:rsidRPr="000262E1">
        <w:rPr>
          <w:sz w:val="28"/>
          <w:szCs w:val="28"/>
        </w:rPr>
        <w:t>відповідальність</w:t>
      </w:r>
      <w:proofErr w:type="spellEnd"/>
      <w:r w:rsidRPr="000262E1">
        <w:rPr>
          <w:sz w:val="28"/>
          <w:szCs w:val="28"/>
        </w:rPr>
        <w:t>;</w:t>
      </w:r>
    </w:p>
    <w:p w:rsidR="005A3C62" w:rsidRPr="000262E1" w:rsidRDefault="005A3C62" w:rsidP="00812321">
      <w:pPr>
        <w:numPr>
          <w:ilvl w:val="0"/>
          <w:numId w:val="4"/>
        </w:numPr>
        <w:suppressAutoHyphens/>
        <w:jc w:val="both"/>
        <w:rPr>
          <w:sz w:val="28"/>
          <w:szCs w:val="28"/>
        </w:rPr>
      </w:pPr>
      <w:proofErr w:type="spellStart"/>
      <w:r w:rsidRPr="000262E1">
        <w:rPr>
          <w:sz w:val="28"/>
          <w:szCs w:val="28"/>
        </w:rPr>
        <w:t>формування</w:t>
      </w:r>
      <w:proofErr w:type="spellEnd"/>
      <w:r w:rsidRPr="000262E1">
        <w:rPr>
          <w:sz w:val="28"/>
          <w:szCs w:val="28"/>
        </w:rPr>
        <w:t xml:space="preserve"> </w:t>
      </w:r>
      <w:proofErr w:type="spellStart"/>
      <w:r w:rsidRPr="000262E1">
        <w:rPr>
          <w:sz w:val="28"/>
          <w:szCs w:val="28"/>
        </w:rPr>
        <w:t>самостійного</w:t>
      </w:r>
      <w:proofErr w:type="spellEnd"/>
      <w:r w:rsidRPr="000262E1">
        <w:rPr>
          <w:sz w:val="28"/>
          <w:szCs w:val="28"/>
        </w:rPr>
        <w:t xml:space="preserve"> </w:t>
      </w:r>
      <w:proofErr w:type="spellStart"/>
      <w:r w:rsidRPr="000262E1">
        <w:rPr>
          <w:sz w:val="28"/>
          <w:szCs w:val="28"/>
        </w:rPr>
        <w:t>мислення</w:t>
      </w:r>
      <w:proofErr w:type="spellEnd"/>
      <w:r w:rsidRPr="000262E1">
        <w:rPr>
          <w:sz w:val="28"/>
          <w:szCs w:val="28"/>
        </w:rPr>
        <w:t xml:space="preserve">, </w:t>
      </w:r>
      <w:proofErr w:type="spellStart"/>
      <w:r w:rsidRPr="000262E1">
        <w:rPr>
          <w:sz w:val="28"/>
          <w:szCs w:val="28"/>
        </w:rPr>
        <w:t>навичок</w:t>
      </w:r>
      <w:proofErr w:type="spellEnd"/>
      <w:r w:rsidRPr="000262E1">
        <w:rPr>
          <w:sz w:val="28"/>
          <w:szCs w:val="28"/>
        </w:rPr>
        <w:t xml:space="preserve"> </w:t>
      </w:r>
      <w:proofErr w:type="spellStart"/>
      <w:r w:rsidRPr="000262E1">
        <w:rPr>
          <w:sz w:val="28"/>
          <w:szCs w:val="28"/>
        </w:rPr>
        <w:t>аналізу</w:t>
      </w:r>
      <w:proofErr w:type="spellEnd"/>
      <w:r w:rsidRPr="000262E1">
        <w:rPr>
          <w:sz w:val="28"/>
          <w:szCs w:val="28"/>
        </w:rPr>
        <w:t xml:space="preserve"> нормативно-</w:t>
      </w:r>
      <w:proofErr w:type="spellStart"/>
      <w:r w:rsidRPr="000262E1">
        <w:rPr>
          <w:sz w:val="28"/>
          <w:szCs w:val="28"/>
        </w:rPr>
        <w:t>правових</w:t>
      </w:r>
      <w:proofErr w:type="spellEnd"/>
      <w:r w:rsidRPr="000262E1">
        <w:rPr>
          <w:sz w:val="28"/>
          <w:szCs w:val="28"/>
        </w:rPr>
        <w:t xml:space="preserve"> </w:t>
      </w:r>
      <w:proofErr w:type="spellStart"/>
      <w:r w:rsidRPr="000262E1">
        <w:rPr>
          <w:sz w:val="28"/>
          <w:szCs w:val="28"/>
        </w:rPr>
        <w:t>актів</w:t>
      </w:r>
      <w:proofErr w:type="spellEnd"/>
      <w:r w:rsidRPr="000262E1">
        <w:rPr>
          <w:sz w:val="28"/>
          <w:szCs w:val="28"/>
        </w:rPr>
        <w:t xml:space="preserve">, </w:t>
      </w:r>
      <w:proofErr w:type="spellStart"/>
      <w:r w:rsidRPr="000262E1">
        <w:rPr>
          <w:sz w:val="28"/>
          <w:szCs w:val="28"/>
        </w:rPr>
        <w:t>що</w:t>
      </w:r>
      <w:proofErr w:type="spellEnd"/>
      <w:r w:rsidRPr="000262E1">
        <w:rPr>
          <w:sz w:val="28"/>
          <w:szCs w:val="28"/>
        </w:rPr>
        <w:t xml:space="preserve"> </w:t>
      </w:r>
      <w:proofErr w:type="spellStart"/>
      <w:r w:rsidRPr="000262E1">
        <w:rPr>
          <w:sz w:val="28"/>
          <w:szCs w:val="28"/>
        </w:rPr>
        <w:t>регулюють</w:t>
      </w:r>
      <w:proofErr w:type="spellEnd"/>
      <w:r w:rsidRPr="000262E1">
        <w:rPr>
          <w:sz w:val="28"/>
          <w:szCs w:val="28"/>
        </w:rPr>
        <w:t xml:space="preserve"> </w:t>
      </w:r>
      <w:proofErr w:type="spellStart"/>
      <w:r w:rsidRPr="000262E1">
        <w:rPr>
          <w:sz w:val="28"/>
          <w:szCs w:val="28"/>
        </w:rPr>
        <w:t>діяльність</w:t>
      </w:r>
      <w:proofErr w:type="spellEnd"/>
      <w:r w:rsidRPr="000262E1">
        <w:rPr>
          <w:sz w:val="28"/>
          <w:szCs w:val="28"/>
        </w:rPr>
        <w:t xml:space="preserve"> </w:t>
      </w:r>
      <w:proofErr w:type="spellStart"/>
      <w:r w:rsidRPr="000262E1">
        <w:rPr>
          <w:sz w:val="28"/>
          <w:szCs w:val="28"/>
        </w:rPr>
        <w:t>громадських</w:t>
      </w:r>
      <w:proofErr w:type="spellEnd"/>
      <w:r w:rsidRPr="000262E1">
        <w:rPr>
          <w:sz w:val="28"/>
          <w:szCs w:val="28"/>
        </w:rPr>
        <w:t xml:space="preserve"> </w:t>
      </w:r>
      <w:proofErr w:type="spellStart"/>
      <w:r w:rsidRPr="000262E1">
        <w:rPr>
          <w:sz w:val="28"/>
          <w:szCs w:val="28"/>
        </w:rPr>
        <w:t>об'єднань</w:t>
      </w:r>
      <w:proofErr w:type="spellEnd"/>
      <w:r w:rsidRPr="000262E1">
        <w:rPr>
          <w:sz w:val="28"/>
          <w:szCs w:val="28"/>
        </w:rPr>
        <w:t xml:space="preserve"> в </w:t>
      </w:r>
      <w:proofErr w:type="spellStart"/>
      <w:r w:rsidRPr="000262E1">
        <w:rPr>
          <w:sz w:val="28"/>
          <w:szCs w:val="28"/>
        </w:rPr>
        <w:t>Україні</w:t>
      </w:r>
      <w:proofErr w:type="spellEnd"/>
      <w:r w:rsidRPr="000262E1">
        <w:rPr>
          <w:sz w:val="28"/>
          <w:szCs w:val="28"/>
        </w:rPr>
        <w:t xml:space="preserve">, </w:t>
      </w:r>
      <w:proofErr w:type="spellStart"/>
      <w:r w:rsidRPr="000262E1">
        <w:rPr>
          <w:sz w:val="28"/>
          <w:szCs w:val="28"/>
        </w:rPr>
        <w:t>вміння</w:t>
      </w:r>
      <w:proofErr w:type="spellEnd"/>
      <w:r w:rsidRPr="000262E1">
        <w:rPr>
          <w:sz w:val="28"/>
          <w:szCs w:val="28"/>
        </w:rPr>
        <w:t xml:space="preserve"> </w:t>
      </w:r>
      <w:proofErr w:type="spellStart"/>
      <w:r w:rsidRPr="000262E1">
        <w:rPr>
          <w:sz w:val="28"/>
          <w:szCs w:val="28"/>
        </w:rPr>
        <w:t>порівнювати</w:t>
      </w:r>
      <w:proofErr w:type="spellEnd"/>
      <w:r w:rsidRPr="000262E1">
        <w:rPr>
          <w:sz w:val="28"/>
          <w:szCs w:val="28"/>
        </w:rPr>
        <w:t xml:space="preserve"> та </w:t>
      </w:r>
      <w:proofErr w:type="spellStart"/>
      <w:r w:rsidRPr="000262E1">
        <w:rPr>
          <w:sz w:val="28"/>
          <w:szCs w:val="28"/>
        </w:rPr>
        <w:t>зіставляти</w:t>
      </w:r>
      <w:proofErr w:type="spellEnd"/>
      <w:r w:rsidRPr="000262E1">
        <w:rPr>
          <w:sz w:val="28"/>
          <w:szCs w:val="28"/>
        </w:rPr>
        <w:t xml:space="preserve"> </w:t>
      </w:r>
      <w:proofErr w:type="spellStart"/>
      <w:r w:rsidRPr="000262E1">
        <w:rPr>
          <w:sz w:val="28"/>
          <w:szCs w:val="28"/>
        </w:rPr>
        <w:t>їх</w:t>
      </w:r>
      <w:proofErr w:type="spellEnd"/>
      <w:r w:rsidRPr="000262E1">
        <w:rPr>
          <w:sz w:val="28"/>
          <w:szCs w:val="28"/>
        </w:rPr>
        <w:t xml:space="preserve"> з </w:t>
      </w:r>
      <w:proofErr w:type="spellStart"/>
      <w:r w:rsidRPr="000262E1">
        <w:rPr>
          <w:sz w:val="28"/>
          <w:szCs w:val="28"/>
        </w:rPr>
        <w:t>аналогічними</w:t>
      </w:r>
      <w:proofErr w:type="spellEnd"/>
      <w:r w:rsidRPr="000262E1">
        <w:rPr>
          <w:sz w:val="28"/>
          <w:szCs w:val="28"/>
        </w:rPr>
        <w:t xml:space="preserve"> нормативно-</w:t>
      </w:r>
      <w:proofErr w:type="spellStart"/>
      <w:r w:rsidRPr="000262E1">
        <w:rPr>
          <w:sz w:val="28"/>
          <w:szCs w:val="28"/>
        </w:rPr>
        <w:t>правовими</w:t>
      </w:r>
      <w:proofErr w:type="spellEnd"/>
      <w:r w:rsidRPr="000262E1">
        <w:rPr>
          <w:sz w:val="28"/>
          <w:szCs w:val="28"/>
        </w:rPr>
        <w:t xml:space="preserve"> актами </w:t>
      </w:r>
      <w:proofErr w:type="spellStart"/>
      <w:r w:rsidRPr="000262E1">
        <w:rPr>
          <w:sz w:val="28"/>
          <w:szCs w:val="28"/>
        </w:rPr>
        <w:t>зарубіжних</w:t>
      </w:r>
      <w:proofErr w:type="spellEnd"/>
      <w:r w:rsidRPr="000262E1">
        <w:rPr>
          <w:sz w:val="28"/>
          <w:szCs w:val="28"/>
        </w:rPr>
        <w:t xml:space="preserve"> </w:t>
      </w:r>
      <w:proofErr w:type="spellStart"/>
      <w:r w:rsidRPr="000262E1">
        <w:rPr>
          <w:sz w:val="28"/>
          <w:szCs w:val="28"/>
        </w:rPr>
        <w:t>країн</w:t>
      </w:r>
      <w:proofErr w:type="spellEnd"/>
      <w:r w:rsidRPr="000262E1">
        <w:rPr>
          <w:sz w:val="28"/>
          <w:szCs w:val="28"/>
        </w:rPr>
        <w:t>;</w:t>
      </w:r>
    </w:p>
    <w:p w:rsidR="005A3C62" w:rsidRPr="000262E1" w:rsidRDefault="005A3C62" w:rsidP="00812321">
      <w:pPr>
        <w:numPr>
          <w:ilvl w:val="0"/>
          <w:numId w:val="4"/>
        </w:numPr>
        <w:suppressAutoHyphens/>
        <w:jc w:val="both"/>
        <w:rPr>
          <w:sz w:val="28"/>
          <w:szCs w:val="28"/>
        </w:rPr>
      </w:pPr>
      <w:proofErr w:type="spellStart"/>
      <w:r w:rsidRPr="000262E1">
        <w:rPr>
          <w:sz w:val="28"/>
          <w:szCs w:val="28"/>
        </w:rPr>
        <w:t>формування</w:t>
      </w:r>
      <w:proofErr w:type="spellEnd"/>
      <w:r w:rsidRPr="000262E1">
        <w:rPr>
          <w:sz w:val="28"/>
          <w:szCs w:val="28"/>
        </w:rPr>
        <w:t xml:space="preserve"> </w:t>
      </w:r>
      <w:proofErr w:type="spellStart"/>
      <w:r w:rsidRPr="000262E1">
        <w:rPr>
          <w:sz w:val="28"/>
          <w:szCs w:val="28"/>
        </w:rPr>
        <w:t>понятійного</w:t>
      </w:r>
      <w:proofErr w:type="spellEnd"/>
      <w:r w:rsidRPr="000262E1">
        <w:rPr>
          <w:sz w:val="28"/>
          <w:szCs w:val="28"/>
        </w:rPr>
        <w:t xml:space="preserve"> </w:t>
      </w:r>
      <w:proofErr w:type="spellStart"/>
      <w:r w:rsidRPr="000262E1">
        <w:rPr>
          <w:sz w:val="28"/>
          <w:szCs w:val="28"/>
        </w:rPr>
        <w:t>апарату</w:t>
      </w:r>
      <w:proofErr w:type="spellEnd"/>
      <w:r w:rsidRPr="000262E1">
        <w:rPr>
          <w:sz w:val="28"/>
          <w:szCs w:val="28"/>
        </w:rPr>
        <w:t xml:space="preserve">, </w:t>
      </w:r>
      <w:proofErr w:type="spellStart"/>
      <w:r w:rsidRPr="000262E1">
        <w:rPr>
          <w:sz w:val="28"/>
          <w:szCs w:val="28"/>
        </w:rPr>
        <w:t>що</w:t>
      </w:r>
      <w:proofErr w:type="spellEnd"/>
      <w:r w:rsidRPr="000262E1">
        <w:rPr>
          <w:sz w:val="28"/>
          <w:szCs w:val="28"/>
        </w:rPr>
        <w:t xml:space="preserve"> </w:t>
      </w:r>
      <w:proofErr w:type="spellStart"/>
      <w:r w:rsidRPr="000262E1">
        <w:rPr>
          <w:sz w:val="28"/>
          <w:szCs w:val="28"/>
        </w:rPr>
        <w:t>пов'язаний</w:t>
      </w:r>
      <w:proofErr w:type="spellEnd"/>
      <w:r w:rsidRPr="000262E1">
        <w:rPr>
          <w:sz w:val="28"/>
          <w:szCs w:val="28"/>
        </w:rPr>
        <w:t xml:space="preserve"> з </w:t>
      </w:r>
      <w:proofErr w:type="spellStart"/>
      <w:r w:rsidRPr="000262E1">
        <w:rPr>
          <w:sz w:val="28"/>
          <w:szCs w:val="28"/>
        </w:rPr>
        <w:t>діяльністю</w:t>
      </w:r>
      <w:proofErr w:type="spellEnd"/>
      <w:r w:rsidRPr="000262E1">
        <w:rPr>
          <w:sz w:val="28"/>
          <w:szCs w:val="28"/>
        </w:rPr>
        <w:t xml:space="preserve"> </w:t>
      </w:r>
      <w:proofErr w:type="spellStart"/>
      <w:r w:rsidRPr="000262E1">
        <w:rPr>
          <w:sz w:val="28"/>
          <w:szCs w:val="28"/>
        </w:rPr>
        <w:t>громадських</w:t>
      </w:r>
      <w:proofErr w:type="spellEnd"/>
      <w:r w:rsidRPr="000262E1">
        <w:rPr>
          <w:sz w:val="28"/>
          <w:szCs w:val="28"/>
        </w:rPr>
        <w:t xml:space="preserve"> </w:t>
      </w:r>
      <w:proofErr w:type="spellStart"/>
      <w:r w:rsidRPr="000262E1">
        <w:rPr>
          <w:sz w:val="28"/>
          <w:szCs w:val="28"/>
        </w:rPr>
        <w:t>об'єднань</w:t>
      </w:r>
      <w:proofErr w:type="spellEnd"/>
      <w:r w:rsidRPr="000262E1">
        <w:rPr>
          <w:sz w:val="28"/>
          <w:szCs w:val="28"/>
        </w:rPr>
        <w:t xml:space="preserve">, </w:t>
      </w:r>
      <w:proofErr w:type="spellStart"/>
      <w:r w:rsidRPr="000262E1">
        <w:rPr>
          <w:sz w:val="28"/>
          <w:szCs w:val="28"/>
        </w:rPr>
        <w:t>вміння</w:t>
      </w:r>
      <w:proofErr w:type="spellEnd"/>
      <w:r w:rsidRPr="000262E1">
        <w:rPr>
          <w:sz w:val="28"/>
          <w:szCs w:val="28"/>
        </w:rPr>
        <w:t xml:space="preserve"> ним </w:t>
      </w:r>
      <w:proofErr w:type="spellStart"/>
      <w:r w:rsidRPr="000262E1">
        <w:rPr>
          <w:sz w:val="28"/>
          <w:szCs w:val="28"/>
        </w:rPr>
        <w:t>користуватися</w:t>
      </w:r>
      <w:proofErr w:type="spellEnd"/>
      <w:r w:rsidRPr="000262E1">
        <w:rPr>
          <w:sz w:val="28"/>
          <w:szCs w:val="28"/>
        </w:rPr>
        <w:t>;</w:t>
      </w:r>
    </w:p>
    <w:p w:rsidR="005A3C62" w:rsidRPr="000262E1" w:rsidRDefault="005A3C62" w:rsidP="00812321">
      <w:pPr>
        <w:numPr>
          <w:ilvl w:val="0"/>
          <w:numId w:val="4"/>
        </w:numPr>
        <w:suppressAutoHyphens/>
        <w:jc w:val="both"/>
        <w:rPr>
          <w:sz w:val="28"/>
          <w:szCs w:val="28"/>
        </w:rPr>
      </w:pPr>
      <w:proofErr w:type="spellStart"/>
      <w:r w:rsidRPr="000262E1">
        <w:rPr>
          <w:sz w:val="28"/>
          <w:szCs w:val="28"/>
        </w:rPr>
        <w:t>поглиблення</w:t>
      </w:r>
      <w:proofErr w:type="spellEnd"/>
      <w:r w:rsidRPr="000262E1">
        <w:rPr>
          <w:sz w:val="28"/>
          <w:szCs w:val="28"/>
        </w:rPr>
        <w:t xml:space="preserve"> </w:t>
      </w:r>
      <w:proofErr w:type="spellStart"/>
      <w:r w:rsidRPr="000262E1">
        <w:rPr>
          <w:sz w:val="28"/>
          <w:szCs w:val="28"/>
        </w:rPr>
        <w:t>знань</w:t>
      </w:r>
      <w:proofErr w:type="spellEnd"/>
      <w:r w:rsidRPr="000262E1">
        <w:rPr>
          <w:sz w:val="28"/>
          <w:szCs w:val="28"/>
        </w:rPr>
        <w:t xml:space="preserve"> прикладного характеру;</w:t>
      </w:r>
    </w:p>
    <w:p w:rsidR="005A3C62" w:rsidRPr="000262E1" w:rsidRDefault="005A3C62" w:rsidP="00812321">
      <w:pPr>
        <w:numPr>
          <w:ilvl w:val="0"/>
          <w:numId w:val="4"/>
        </w:numPr>
        <w:suppressAutoHyphens/>
        <w:jc w:val="both"/>
        <w:rPr>
          <w:sz w:val="28"/>
          <w:szCs w:val="28"/>
        </w:rPr>
      </w:pPr>
      <w:proofErr w:type="spellStart"/>
      <w:r w:rsidRPr="000262E1">
        <w:rPr>
          <w:sz w:val="28"/>
          <w:szCs w:val="28"/>
        </w:rPr>
        <w:t>розвиток</w:t>
      </w:r>
      <w:proofErr w:type="spellEnd"/>
      <w:r w:rsidRPr="000262E1">
        <w:rPr>
          <w:sz w:val="28"/>
          <w:szCs w:val="28"/>
        </w:rPr>
        <w:t xml:space="preserve"> </w:t>
      </w:r>
      <w:proofErr w:type="spellStart"/>
      <w:r w:rsidRPr="000262E1">
        <w:rPr>
          <w:sz w:val="28"/>
          <w:szCs w:val="28"/>
        </w:rPr>
        <w:t>загальної</w:t>
      </w:r>
      <w:proofErr w:type="spellEnd"/>
      <w:r w:rsidRPr="000262E1">
        <w:rPr>
          <w:sz w:val="28"/>
          <w:szCs w:val="28"/>
        </w:rPr>
        <w:t xml:space="preserve"> </w:t>
      </w:r>
      <w:proofErr w:type="spellStart"/>
      <w:r w:rsidRPr="000262E1">
        <w:rPr>
          <w:sz w:val="28"/>
          <w:szCs w:val="28"/>
        </w:rPr>
        <w:t>політико-правової</w:t>
      </w:r>
      <w:proofErr w:type="spellEnd"/>
      <w:r w:rsidRPr="000262E1">
        <w:rPr>
          <w:sz w:val="28"/>
          <w:szCs w:val="28"/>
        </w:rPr>
        <w:t xml:space="preserve"> </w:t>
      </w:r>
      <w:proofErr w:type="spellStart"/>
      <w:r w:rsidRPr="000262E1">
        <w:rPr>
          <w:sz w:val="28"/>
          <w:szCs w:val="28"/>
        </w:rPr>
        <w:t>культури</w:t>
      </w:r>
      <w:proofErr w:type="spellEnd"/>
      <w:r w:rsidRPr="000262E1">
        <w:rPr>
          <w:sz w:val="28"/>
          <w:szCs w:val="28"/>
        </w:rPr>
        <w:t xml:space="preserve"> </w:t>
      </w:r>
      <w:proofErr w:type="spellStart"/>
      <w:r w:rsidRPr="000262E1">
        <w:rPr>
          <w:sz w:val="28"/>
          <w:szCs w:val="28"/>
        </w:rPr>
        <w:t>студентів</w:t>
      </w:r>
      <w:proofErr w:type="spellEnd"/>
      <w:r w:rsidRPr="000262E1">
        <w:rPr>
          <w:sz w:val="28"/>
          <w:szCs w:val="28"/>
        </w:rPr>
        <w:t>.</w:t>
      </w:r>
    </w:p>
    <w:p w:rsidR="005A3C62" w:rsidRPr="000262E1" w:rsidRDefault="000262E1" w:rsidP="00812321">
      <w:pPr>
        <w:jc w:val="both"/>
        <w:rPr>
          <w:b/>
          <w:bCs/>
          <w:i/>
          <w:iCs/>
          <w:sz w:val="28"/>
          <w:szCs w:val="28"/>
        </w:rPr>
      </w:pPr>
      <w:r w:rsidRPr="000262E1">
        <w:rPr>
          <w:b/>
          <w:sz w:val="28"/>
          <w:szCs w:val="28"/>
          <w:lang w:val="uk-UA"/>
        </w:rPr>
        <w:t>1.3.</w:t>
      </w:r>
      <w:r w:rsidR="005A3C62" w:rsidRPr="000262E1">
        <w:rPr>
          <w:b/>
          <w:sz w:val="28"/>
          <w:szCs w:val="28"/>
        </w:rPr>
        <w:t xml:space="preserve"> </w:t>
      </w:r>
      <w:proofErr w:type="spellStart"/>
      <w:r w:rsidR="005A3C62" w:rsidRPr="000262E1">
        <w:rPr>
          <w:b/>
          <w:sz w:val="28"/>
          <w:szCs w:val="28"/>
        </w:rPr>
        <w:t>Згідно</w:t>
      </w:r>
      <w:proofErr w:type="spellEnd"/>
      <w:r w:rsidR="005A3C62" w:rsidRPr="000262E1">
        <w:rPr>
          <w:b/>
          <w:sz w:val="28"/>
          <w:szCs w:val="28"/>
        </w:rPr>
        <w:t xml:space="preserve"> з </w:t>
      </w:r>
      <w:proofErr w:type="spellStart"/>
      <w:r w:rsidR="005A3C62" w:rsidRPr="000262E1">
        <w:rPr>
          <w:b/>
          <w:sz w:val="28"/>
          <w:szCs w:val="28"/>
        </w:rPr>
        <w:t>вимогами</w:t>
      </w:r>
      <w:proofErr w:type="spellEnd"/>
      <w:r w:rsidR="005A3C62" w:rsidRPr="000262E1">
        <w:rPr>
          <w:b/>
          <w:sz w:val="28"/>
          <w:szCs w:val="28"/>
        </w:rPr>
        <w:t xml:space="preserve"> </w:t>
      </w:r>
      <w:proofErr w:type="spellStart"/>
      <w:r w:rsidR="005A3C62" w:rsidRPr="000262E1">
        <w:rPr>
          <w:b/>
          <w:sz w:val="28"/>
          <w:szCs w:val="28"/>
        </w:rPr>
        <w:t>освітньо-професійної</w:t>
      </w:r>
      <w:proofErr w:type="spellEnd"/>
      <w:r w:rsidR="005A3C62" w:rsidRPr="000262E1">
        <w:rPr>
          <w:b/>
          <w:sz w:val="28"/>
          <w:szCs w:val="28"/>
        </w:rPr>
        <w:t xml:space="preserve"> </w:t>
      </w:r>
      <w:proofErr w:type="spellStart"/>
      <w:r w:rsidR="005A3C62" w:rsidRPr="000262E1">
        <w:rPr>
          <w:b/>
          <w:sz w:val="28"/>
          <w:szCs w:val="28"/>
        </w:rPr>
        <w:t>програми</w:t>
      </w:r>
      <w:proofErr w:type="spellEnd"/>
      <w:r w:rsidR="005A3C62" w:rsidRPr="000262E1">
        <w:rPr>
          <w:b/>
          <w:sz w:val="28"/>
          <w:szCs w:val="28"/>
        </w:rPr>
        <w:t xml:space="preserve"> </w:t>
      </w:r>
      <w:proofErr w:type="spellStart"/>
      <w:r w:rsidR="005A3C62" w:rsidRPr="000262E1">
        <w:rPr>
          <w:b/>
          <w:sz w:val="28"/>
          <w:szCs w:val="28"/>
        </w:rPr>
        <w:t>студенти</w:t>
      </w:r>
      <w:proofErr w:type="spellEnd"/>
      <w:r w:rsidR="005A3C62" w:rsidRPr="000262E1">
        <w:rPr>
          <w:b/>
          <w:sz w:val="28"/>
          <w:szCs w:val="28"/>
        </w:rPr>
        <w:t xml:space="preserve"> </w:t>
      </w:r>
      <w:proofErr w:type="spellStart"/>
      <w:proofErr w:type="gramStart"/>
      <w:r w:rsidR="005A3C62" w:rsidRPr="000262E1">
        <w:rPr>
          <w:b/>
          <w:sz w:val="28"/>
          <w:szCs w:val="28"/>
        </w:rPr>
        <w:t>повинні</w:t>
      </w:r>
      <w:proofErr w:type="spellEnd"/>
      <w:r w:rsidR="005A3C62" w:rsidRPr="000262E1">
        <w:rPr>
          <w:b/>
          <w:sz w:val="28"/>
          <w:szCs w:val="28"/>
        </w:rPr>
        <w:t>:</w:t>
      </w:r>
      <w:r w:rsidRPr="000262E1">
        <w:rPr>
          <w:b/>
          <w:sz w:val="28"/>
          <w:szCs w:val="28"/>
          <w:lang w:val="uk-UA"/>
        </w:rPr>
        <w:t xml:space="preserve">  </w:t>
      </w:r>
      <w:r w:rsidR="005A3C62" w:rsidRPr="000262E1">
        <w:rPr>
          <w:b/>
          <w:bCs/>
          <w:i/>
          <w:iCs/>
          <w:sz w:val="28"/>
          <w:szCs w:val="28"/>
        </w:rPr>
        <w:t>знати</w:t>
      </w:r>
      <w:proofErr w:type="gramEnd"/>
      <w:r w:rsidR="005A3C62" w:rsidRPr="000262E1">
        <w:rPr>
          <w:b/>
          <w:bCs/>
          <w:i/>
          <w:iCs/>
          <w:sz w:val="28"/>
          <w:szCs w:val="28"/>
        </w:rPr>
        <w:t xml:space="preserve"> :</w:t>
      </w:r>
    </w:p>
    <w:p w:rsidR="005A3C62" w:rsidRPr="000262E1" w:rsidRDefault="005A3C62" w:rsidP="00812321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0262E1">
        <w:rPr>
          <w:sz w:val="28"/>
          <w:szCs w:val="28"/>
        </w:rPr>
        <w:t>джерела</w:t>
      </w:r>
      <w:proofErr w:type="spellEnd"/>
      <w:r w:rsidRPr="000262E1">
        <w:rPr>
          <w:sz w:val="28"/>
          <w:szCs w:val="28"/>
        </w:rPr>
        <w:t xml:space="preserve"> правового </w:t>
      </w:r>
      <w:proofErr w:type="spellStart"/>
      <w:r w:rsidRPr="000262E1">
        <w:rPr>
          <w:sz w:val="28"/>
          <w:szCs w:val="28"/>
        </w:rPr>
        <w:t>регулювання</w:t>
      </w:r>
      <w:proofErr w:type="spellEnd"/>
      <w:r w:rsidRPr="000262E1">
        <w:rPr>
          <w:sz w:val="28"/>
          <w:szCs w:val="28"/>
        </w:rPr>
        <w:t xml:space="preserve"> права на свободу </w:t>
      </w:r>
      <w:proofErr w:type="spellStart"/>
      <w:r w:rsidRPr="000262E1">
        <w:rPr>
          <w:sz w:val="28"/>
          <w:szCs w:val="28"/>
        </w:rPr>
        <w:t>об'єднання</w:t>
      </w:r>
      <w:proofErr w:type="spellEnd"/>
      <w:r w:rsidRPr="000262E1">
        <w:rPr>
          <w:sz w:val="28"/>
          <w:szCs w:val="28"/>
        </w:rPr>
        <w:t xml:space="preserve">, </w:t>
      </w:r>
      <w:proofErr w:type="spellStart"/>
      <w:r w:rsidRPr="000262E1">
        <w:rPr>
          <w:sz w:val="28"/>
          <w:szCs w:val="28"/>
        </w:rPr>
        <w:t>зокрема</w:t>
      </w:r>
      <w:proofErr w:type="spellEnd"/>
      <w:r w:rsidRPr="000262E1">
        <w:rPr>
          <w:sz w:val="28"/>
          <w:szCs w:val="28"/>
        </w:rPr>
        <w:t xml:space="preserve">, </w:t>
      </w:r>
      <w:proofErr w:type="spellStart"/>
      <w:r w:rsidRPr="000262E1">
        <w:rPr>
          <w:sz w:val="28"/>
          <w:szCs w:val="28"/>
        </w:rPr>
        <w:t>зміст</w:t>
      </w:r>
      <w:proofErr w:type="spellEnd"/>
      <w:r w:rsidRPr="000262E1">
        <w:rPr>
          <w:sz w:val="28"/>
          <w:szCs w:val="28"/>
        </w:rPr>
        <w:t xml:space="preserve"> </w:t>
      </w:r>
      <w:proofErr w:type="spellStart"/>
      <w:r w:rsidRPr="000262E1">
        <w:rPr>
          <w:sz w:val="28"/>
          <w:szCs w:val="28"/>
        </w:rPr>
        <w:t>законодавства</w:t>
      </w:r>
      <w:proofErr w:type="spellEnd"/>
      <w:r w:rsidRPr="000262E1">
        <w:rPr>
          <w:sz w:val="28"/>
          <w:szCs w:val="28"/>
        </w:rPr>
        <w:t xml:space="preserve">, </w:t>
      </w:r>
      <w:proofErr w:type="spellStart"/>
      <w:r w:rsidRPr="000262E1">
        <w:rPr>
          <w:sz w:val="28"/>
          <w:szCs w:val="28"/>
        </w:rPr>
        <w:t>що</w:t>
      </w:r>
      <w:proofErr w:type="spellEnd"/>
      <w:r w:rsidRPr="000262E1">
        <w:rPr>
          <w:sz w:val="28"/>
          <w:szCs w:val="28"/>
        </w:rPr>
        <w:t xml:space="preserve"> </w:t>
      </w:r>
      <w:proofErr w:type="spellStart"/>
      <w:r w:rsidRPr="000262E1">
        <w:rPr>
          <w:sz w:val="28"/>
          <w:szCs w:val="28"/>
        </w:rPr>
        <w:t>регулює</w:t>
      </w:r>
      <w:proofErr w:type="spellEnd"/>
      <w:r w:rsidRPr="000262E1">
        <w:rPr>
          <w:sz w:val="28"/>
          <w:szCs w:val="28"/>
        </w:rPr>
        <w:t xml:space="preserve"> </w:t>
      </w:r>
      <w:proofErr w:type="spellStart"/>
      <w:r w:rsidRPr="000262E1">
        <w:rPr>
          <w:sz w:val="28"/>
          <w:szCs w:val="28"/>
        </w:rPr>
        <w:t>діяльність</w:t>
      </w:r>
      <w:proofErr w:type="spellEnd"/>
      <w:r w:rsidRPr="000262E1">
        <w:rPr>
          <w:sz w:val="28"/>
          <w:szCs w:val="28"/>
        </w:rPr>
        <w:t xml:space="preserve"> </w:t>
      </w:r>
      <w:proofErr w:type="spellStart"/>
      <w:r w:rsidRPr="000262E1">
        <w:rPr>
          <w:sz w:val="28"/>
          <w:szCs w:val="28"/>
        </w:rPr>
        <w:t>громадських</w:t>
      </w:r>
      <w:proofErr w:type="spellEnd"/>
      <w:r w:rsidRPr="000262E1">
        <w:rPr>
          <w:sz w:val="28"/>
          <w:szCs w:val="28"/>
        </w:rPr>
        <w:t xml:space="preserve"> </w:t>
      </w:r>
      <w:proofErr w:type="spellStart"/>
      <w:r w:rsidRPr="000262E1">
        <w:rPr>
          <w:sz w:val="28"/>
          <w:szCs w:val="28"/>
        </w:rPr>
        <w:t>об'єднань</w:t>
      </w:r>
      <w:proofErr w:type="spellEnd"/>
      <w:r w:rsidRPr="000262E1">
        <w:rPr>
          <w:sz w:val="28"/>
          <w:szCs w:val="28"/>
        </w:rPr>
        <w:t xml:space="preserve">; </w:t>
      </w:r>
    </w:p>
    <w:p w:rsidR="005A3C62" w:rsidRPr="000262E1" w:rsidRDefault="005A3C62" w:rsidP="00812321">
      <w:pPr>
        <w:numPr>
          <w:ilvl w:val="0"/>
          <w:numId w:val="5"/>
        </w:numPr>
        <w:suppressAutoHyphens/>
        <w:jc w:val="both"/>
        <w:rPr>
          <w:sz w:val="28"/>
          <w:szCs w:val="28"/>
        </w:rPr>
      </w:pPr>
      <w:proofErr w:type="spellStart"/>
      <w:r w:rsidRPr="000262E1">
        <w:rPr>
          <w:sz w:val="28"/>
          <w:szCs w:val="28"/>
        </w:rPr>
        <w:t>конституційно-правові</w:t>
      </w:r>
      <w:proofErr w:type="spellEnd"/>
      <w:r w:rsidRPr="000262E1">
        <w:rPr>
          <w:sz w:val="28"/>
          <w:szCs w:val="28"/>
        </w:rPr>
        <w:t xml:space="preserve"> </w:t>
      </w:r>
      <w:proofErr w:type="spellStart"/>
      <w:r w:rsidRPr="000262E1">
        <w:rPr>
          <w:sz w:val="28"/>
          <w:szCs w:val="28"/>
        </w:rPr>
        <w:t>принципи</w:t>
      </w:r>
      <w:proofErr w:type="spellEnd"/>
      <w:r w:rsidRPr="000262E1">
        <w:rPr>
          <w:sz w:val="28"/>
          <w:szCs w:val="28"/>
        </w:rPr>
        <w:t xml:space="preserve"> </w:t>
      </w:r>
      <w:proofErr w:type="spellStart"/>
      <w:r w:rsidRPr="000262E1">
        <w:rPr>
          <w:sz w:val="28"/>
          <w:szCs w:val="28"/>
        </w:rPr>
        <w:t>організації</w:t>
      </w:r>
      <w:proofErr w:type="spellEnd"/>
      <w:r w:rsidRPr="000262E1">
        <w:rPr>
          <w:sz w:val="28"/>
          <w:szCs w:val="28"/>
        </w:rPr>
        <w:t xml:space="preserve"> та </w:t>
      </w:r>
      <w:proofErr w:type="spellStart"/>
      <w:r w:rsidRPr="000262E1">
        <w:rPr>
          <w:sz w:val="28"/>
          <w:szCs w:val="28"/>
        </w:rPr>
        <w:t>функціонування</w:t>
      </w:r>
      <w:proofErr w:type="spellEnd"/>
      <w:r w:rsidRPr="000262E1">
        <w:rPr>
          <w:sz w:val="28"/>
          <w:szCs w:val="28"/>
        </w:rPr>
        <w:t xml:space="preserve"> </w:t>
      </w:r>
      <w:proofErr w:type="spellStart"/>
      <w:r w:rsidRPr="000262E1">
        <w:rPr>
          <w:sz w:val="28"/>
          <w:szCs w:val="28"/>
        </w:rPr>
        <w:t>громадських</w:t>
      </w:r>
      <w:proofErr w:type="spellEnd"/>
      <w:r w:rsidRPr="000262E1">
        <w:rPr>
          <w:sz w:val="28"/>
          <w:szCs w:val="28"/>
        </w:rPr>
        <w:t xml:space="preserve"> </w:t>
      </w:r>
      <w:proofErr w:type="spellStart"/>
      <w:r w:rsidRPr="000262E1">
        <w:rPr>
          <w:sz w:val="28"/>
          <w:szCs w:val="28"/>
        </w:rPr>
        <w:t>об'єднань</w:t>
      </w:r>
      <w:proofErr w:type="spellEnd"/>
      <w:r w:rsidRPr="000262E1">
        <w:rPr>
          <w:sz w:val="28"/>
          <w:szCs w:val="28"/>
        </w:rPr>
        <w:t xml:space="preserve"> як </w:t>
      </w:r>
      <w:proofErr w:type="spellStart"/>
      <w:r w:rsidRPr="000262E1">
        <w:rPr>
          <w:sz w:val="28"/>
          <w:szCs w:val="28"/>
        </w:rPr>
        <w:t>інститутів</w:t>
      </w:r>
      <w:proofErr w:type="spellEnd"/>
      <w:r w:rsidRPr="000262E1">
        <w:rPr>
          <w:sz w:val="28"/>
          <w:szCs w:val="28"/>
        </w:rPr>
        <w:t xml:space="preserve"> </w:t>
      </w:r>
      <w:proofErr w:type="spellStart"/>
      <w:r w:rsidRPr="000262E1">
        <w:rPr>
          <w:sz w:val="28"/>
          <w:szCs w:val="28"/>
        </w:rPr>
        <w:t>громадянського</w:t>
      </w:r>
      <w:proofErr w:type="spellEnd"/>
      <w:r w:rsidRPr="000262E1">
        <w:rPr>
          <w:sz w:val="28"/>
          <w:szCs w:val="28"/>
        </w:rPr>
        <w:t xml:space="preserve"> </w:t>
      </w:r>
      <w:proofErr w:type="spellStart"/>
      <w:r w:rsidRPr="000262E1">
        <w:rPr>
          <w:sz w:val="28"/>
          <w:szCs w:val="28"/>
        </w:rPr>
        <w:t>суспільства</w:t>
      </w:r>
      <w:proofErr w:type="spellEnd"/>
      <w:r w:rsidRPr="000262E1">
        <w:rPr>
          <w:sz w:val="28"/>
          <w:szCs w:val="28"/>
        </w:rPr>
        <w:t>;</w:t>
      </w:r>
    </w:p>
    <w:p w:rsidR="005A3C62" w:rsidRPr="000262E1" w:rsidRDefault="005A3C62" w:rsidP="00812321">
      <w:pPr>
        <w:numPr>
          <w:ilvl w:val="0"/>
          <w:numId w:val="5"/>
        </w:numPr>
        <w:suppressAutoHyphens/>
        <w:jc w:val="both"/>
        <w:rPr>
          <w:sz w:val="28"/>
          <w:szCs w:val="28"/>
        </w:rPr>
      </w:pPr>
      <w:proofErr w:type="spellStart"/>
      <w:r w:rsidRPr="000262E1">
        <w:rPr>
          <w:sz w:val="28"/>
          <w:szCs w:val="28"/>
        </w:rPr>
        <w:t>функції</w:t>
      </w:r>
      <w:proofErr w:type="spellEnd"/>
      <w:r w:rsidRPr="000262E1">
        <w:rPr>
          <w:sz w:val="28"/>
          <w:szCs w:val="28"/>
        </w:rPr>
        <w:t xml:space="preserve"> </w:t>
      </w:r>
      <w:proofErr w:type="spellStart"/>
      <w:r w:rsidRPr="000262E1">
        <w:rPr>
          <w:sz w:val="28"/>
          <w:szCs w:val="28"/>
        </w:rPr>
        <w:t>громадських</w:t>
      </w:r>
      <w:proofErr w:type="spellEnd"/>
      <w:r w:rsidRPr="000262E1">
        <w:rPr>
          <w:sz w:val="28"/>
          <w:szCs w:val="28"/>
        </w:rPr>
        <w:t xml:space="preserve"> </w:t>
      </w:r>
      <w:proofErr w:type="spellStart"/>
      <w:r w:rsidRPr="000262E1">
        <w:rPr>
          <w:sz w:val="28"/>
          <w:szCs w:val="28"/>
        </w:rPr>
        <w:t>об'єднань</w:t>
      </w:r>
      <w:proofErr w:type="spellEnd"/>
      <w:r w:rsidRPr="000262E1">
        <w:rPr>
          <w:sz w:val="28"/>
          <w:szCs w:val="28"/>
        </w:rPr>
        <w:t xml:space="preserve">, </w:t>
      </w:r>
      <w:proofErr w:type="spellStart"/>
      <w:r w:rsidRPr="000262E1">
        <w:rPr>
          <w:sz w:val="28"/>
          <w:szCs w:val="28"/>
        </w:rPr>
        <w:t>їх</w:t>
      </w:r>
      <w:proofErr w:type="spellEnd"/>
      <w:r w:rsidRPr="000262E1">
        <w:rPr>
          <w:sz w:val="28"/>
          <w:szCs w:val="28"/>
        </w:rPr>
        <w:t xml:space="preserve"> </w:t>
      </w:r>
      <w:proofErr w:type="spellStart"/>
      <w:r w:rsidRPr="000262E1">
        <w:rPr>
          <w:sz w:val="28"/>
          <w:szCs w:val="28"/>
        </w:rPr>
        <w:t>значення</w:t>
      </w:r>
      <w:proofErr w:type="spellEnd"/>
      <w:r w:rsidRPr="000262E1">
        <w:rPr>
          <w:sz w:val="28"/>
          <w:szCs w:val="28"/>
        </w:rPr>
        <w:t xml:space="preserve"> для </w:t>
      </w:r>
      <w:proofErr w:type="spellStart"/>
      <w:r w:rsidRPr="000262E1">
        <w:rPr>
          <w:sz w:val="28"/>
          <w:szCs w:val="28"/>
        </w:rPr>
        <w:t>суспільства</w:t>
      </w:r>
      <w:proofErr w:type="spellEnd"/>
      <w:r w:rsidRPr="000262E1">
        <w:rPr>
          <w:sz w:val="28"/>
          <w:szCs w:val="28"/>
        </w:rPr>
        <w:t xml:space="preserve"> й </w:t>
      </w:r>
      <w:proofErr w:type="spellStart"/>
      <w:r w:rsidRPr="000262E1">
        <w:rPr>
          <w:sz w:val="28"/>
          <w:szCs w:val="28"/>
        </w:rPr>
        <w:t>держави</w:t>
      </w:r>
      <w:proofErr w:type="spellEnd"/>
      <w:r w:rsidRPr="000262E1">
        <w:rPr>
          <w:sz w:val="28"/>
          <w:szCs w:val="28"/>
        </w:rPr>
        <w:t>;</w:t>
      </w:r>
    </w:p>
    <w:p w:rsidR="005A3C62" w:rsidRPr="000262E1" w:rsidRDefault="005A3C62" w:rsidP="00812321">
      <w:pPr>
        <w:numPr>
          <w:ilvl w:val="0"/>
          <w:numId w:val="5"/>
        </w:numPr>
        <w:suppressAutoHyphens/>
        <w:jc w:val="both"/>
        <w:rPr>
          <w:sz w:val="28"/>
          <w:szCs w:val="28"/>
        </w:rPr>
      </w:pPr>
      <w:proofErr w:type="spellStart"/>
      <w:r w:rsidRPr="000262E1">
        <w:rPr>
          <w:sz w:val="28"/>
          <w:szCs w:val="28"/>
        </w:rPr>
        <w:t>види</w:t>
      </w:r>
      <w:proofErr w:type="spellEnd"/>
      <w:r w:rsidRPr="000262E1">
        <w:rPr>
          <w:sz w:val="28"/>
          <w:szCs w:val="28"/>
        </w:rPr>
        <w:t xml:space="preserve"> </w:t>
      </w:r>
      <w:proofErr w:type="spellStart"/>
      <w:r w:rsidRPr="000262E1">
        <w:rPr>
          <w:sz w:val="28"/>
          <w:szCs w:val="28"/>
        </w:rPr>
        <w:t>громадських</w:t>
      </w:r>
      <w:proofErr w:type="spellEnd"/>
      <w:r w:rsidRPr="000262E1">
        <w:rPr>
          <w:sz w:val="28"/>
          <w:szCs w:val="28"/>
        </w:rPr>
        <w:t xml:space="preserve"> </w:t>
      </w:r>
      <w:proofErr w:type="spellStart"/>
      <w:r w:rsidRPr="000262E1">
        <w:rPr>
          <w:sz w:val="28"/>
          <w:szCs w:val="28"/>
        </w:rPr>
        <w:t>об'єднань</w:t>
      </w:r>
      <w:proofErr w:type="spellEnd"/>
      <w:r w:rsidRPr="000262E1">
        <w:rPr>
          <w:sz w:val="28"/>
          <w:szCs w:val="28"/>
        </w:rPr>
        <w:t xml:space="preserve"> та </w:t>
      </w:r>
      <w:proofErr w:type="spellStart"/>
      <w:r w:rsidRPr="000262E1">
        <w:rPr>
          <w:sz w:val="28"/>
          <w:szCs w:val="28"/>
        </w:rPr>
        <w:t>особливості</w:t>
      </w:r>
      <w:proofErr w:type="spellEnd"/>
      <w:r w:rsidRPr="000262E1">
        <w:rPr>
          <w:sz w:val="28"/>
          <w:szCs w:val="28"/>
        </w:rPr>
        <w:t xml:space="preserve"> </w:t>
      </w:r>
      <w:proofErr w:type="spellStart"/>
      <w:r w:rsidRPr="000262E1">
        <w:rPr>
          <w:sz w:val="28"/>
          <w:szCs w:val="28"/>
        </w:rPr>
        <w:t>їх</w:t>
      </w:r>
      <w:proofErr w:type="spellEnd"/>
      <w:r w:rsidRPr="000262E1">
        <w:rPr>
          <w:sz w:val="28"/>
          <w:szCs w:val="28"/>
        </w:rPr>
        <w:t xml:space="preserve"> правового статусу;</w:t>
      </w:r>
    </w:p>
    <w:p w:rsidR="005A3C62" w:rsidRPr="000262E1" w:rsidRDefault="005A3C62" w:rsidP="00812321">
      <w:pPr>
        <w:numPr>
          <w:ilvl w:val="0"/>
          <w:numId w:val="5"/>
        </w:numPr>
        <w:suppressAutoHyphens/>
        <w:jc w:val="both"/>
        <w:rPr>
          <w:sz w:val="28"/>
          <w:szCs w:val="28"/>
        </w:rPr>
      </w:pPr>
      <w:proofErr w:type="spellStart"/>
      <w:r w:rsidRPr="000262E1">
        <w:rPr>
          <w:sz w:val="28"/>
          <w:szCs w:val="28"/>
        </w:rPr>
        <w:t>підстави</w:t>
      </w:r>
      <w:proofErr w:type="spellEnd"/>
      <w:r w:rsidRPr="000262E1">
        <w:rPr>
          <w:sz w:val="28"/>
          <w:szCs w:val="28"/>
        </w:rPr>
        <w:t xml:space="preserve"> та порядок </w:t>
      </w:r>
      <w:proofErr w:type="spellStart"/>
      <w:r w:rsidRPr="000262E1">
        <w:rPr>
          <w:sz w:val="28"/>
          <w:szCs w:val="28"/>
        </w:rPr>
        <w:t>вирішення</w:t>
      </w:r>
      <w:proofErr w:type="spellEnd"/>
      <w:r w:rsidRPr="000262E1">
        <w:rPr>
          <w:sz w:val="28"/>
          <w:szCs w:val="28"/>
        </w:rPr>
        <w:t xml:space="preserve"> </w:t>
      </w:r>
      <w:proofErr w:type="spellStart"/>
      <w:r w:rsidRPr="000262E1">
        <w:rPr>
          <w:sz w:val="28"/>
          <w:szCs w:val="28"/>
        </w:rPr>
        <w:t>питання</w:t>
      </w:r>
      <w:proofErr w:type="spellEnd"/>
      <w:r w:rsidRPr="000262E1">
        <w:rPr>
          <w:sz w:val="28"/>
          <w:szCs w:val="28"/>
        </w:rPr>
        <w:t xml:space="preserve"> про </w:t>
      </w:r>
      <w:proofErr w:type="spellStart"/>
      <w:r w:rsidRPr="000262E1">
        <w:rPr>
          <w:sz w:val="28"/>
          <w:szCs w:val="28"/>
        </w:rPr>
        <w:t>відповідальність</w:t>
      </w:r>
      <w:proofErr w:type="spellEnd"/>
      <w:r w:rsidRPr="000262E1">
        <w:rPr>
          <w:sz w:val="28"/>
          <w:szCs w:val="28"/>
        </w:rPr>
        <w:t xml:space="preserve"> </w:t>
      </w:r>
      <w:proofErr w:type="spellStart"/>
      <w:r w:rsidRPr="000262E1">
        <w:rPr>
          <w:sz w:val="28"/>
          <w:szCs w:val="28"/>
        </w:rPr>
        <w:t>громадських</w:t>
      </w:r>
      <w:proofErr w:type="spellEnd"/>
      <w:r w:rsidRPr="000262E1">
        <w:rPr>
          <w:sz w:val="28"/>
          <w:szCs w:val="28"/>
        </w:rPr>
        <w:t xml:space="preserve"> </w:t>
      </w:r>
      <w:proofErr w:type="spellStart"/>
      <w:r w:rsidRPr="000262E1">
        <w:rPr>
          <w:sz w:val="28"/>
          <w:szCs w:val="28"/>
        </w:rPr>
        <w:t>об'єднань</w:t>
      </w:r>
      <w:proofErr w:type="spellEnd"/>
      <w:r w:rsidRPr="000262E1">
        <w:rPr>
          <w:sz w:val="28"/>
          <w:szCs w:val="28"/>
        </w:rPr>
        <w:t xml:space="preserve">, </w:t>
      </w:r>
      <w:proofErr w:type="spellStart"/>
      <w:r w:rsidRPr="000262E1">
        <w:rPr>
          <w:sz w:val="28"/>
          <w:szCs w:val="28"/>
        </w:rPr>
        <w:t>міри</w:t>
      </w:r>
      <w:proofErr w:type="spellEnd"/>
      <w:r w:rsidRPr="000262E1">
        <w:rPr>
          <w:sz w:val="28"/>
          <w:szCs w:val="28"/>
        </w:rPr>
        <w:t xml:space="preserve"> </w:t>
      </w:r>
      <w:proofErr w:type="spellStart"/>
      <w:r w:rsidRPr="000262E1">
        <w:rPr>
          <w:sz w:val="28"/>
          <w:szCs w:val="28"/>
        </w:rPr>
        <w:t>відповідальності</w:t>
      </w:r>
      <w:proofErr w:type="spellEnd"/>
      <w:r w:rsidRPr="000262E1">
        <w:rPr>
          <w:sz w:val="28"/>
          <w:szCs w:val="28"/>
        </w:rPr>
        <w:t>;</w:t>
      </w:r>
    </w:p>
    <w:p w:rsidR="005A3C62" w:rsidRPr="000262E1" w:rsidRDefault="005A3C62" w:rsidP="00812321">
      <w:pPr>
        <w:numPr>
          <w:ilvl w:val="0"/>
          <w:numId w:val="5"/>
        </w:numPr>
        <w:suppressAutoHyphens/>
        <w:jc w:val="both"/>
        <w:rPr>
          <w:sz w:val="28"/>
          <w:szCs w:val="28"/>
        </w:rPr>
      </w:pPr>
      <w:r w:rsidRPr="000262E1">
        <w:rPr>
          <w:sz w:val="28"/>
          <w:szCs w:val="28"/>
        </w:rPr>
        <w:lastRenderedPageBreak/>
        <w:t xml:space="preserve">порядок </w:t>
      </w:r>
      <w:proofErr w:type="spellStart"/>
      <w:r w:rsidRPr="000262E1">
        <w:rPr>
          <w:sz w:val="28"/>
          <w:szCs w:val="28"/>
        </w:rPr>
        <w:t>створення</w:t>
      </w:r>
      <w:proofErr w:type="spellEnd"/>
      <w:r w:rsidRPr="000262E1">
        <w:rPr>
          <w:sz w:val="28"/>
          <w:szCs w:val="28"/>
        </w:rPr>
        <w:t xml:space="preserve">, </w:t>
      </w:r>
      <w:proofErr w:type="spellStart"/>
      <w:r w:rsidRPr="000262E1">
        <w:rPr>
          <w:sz w:val="28"/>
          <w:szCs w:val="28"/>
        </w:rPr>
        <w:t>легалізації</w:t>
      </w:r>
      <w:proofErr w:type="spellEnd"/>
      <w:r w:rsidRPr="000262E1">
        <w:rPr>
          <w:sz w:val="28"/>
          <w:szCs w:val="28"/>
        </w:rPr>
        <w:t xml:space="preserve">, </w:t>
      </w:r>
      <w:proofErr w:type="spellStart"/>
      <w:r w:rsidRPr="000262E1">
        <w:rPr>
          <w:sz w:val="28"/>
          <w:szCs w:val="28"/>
        </w:rPr>
        <w:t>реорганізації</w:t>
      </w:r>
      <w:proofErr w:type="spellEnd"/>
      <w:r w:rsidRPr="000262E1">
        <w:rPr>
          <w:sz w:val="28"/>
          <w:szCs w:val="28"/>
        </w:rPr>
        <w:t xml:space="preserve"> та </w:t>
      </w:r>
      <w:proofErr w:type="spellStart"/>
      <w:r w:rsidRPr="000262E1">
        <w:rPr>
          <w:sz w:val="28"/>
          <w:szCs w:val="28"/>
        </w:rPr>
        <w:t>ліквідації</w:t>
      </w:r>
      <w:proofErr w:type="spellEnd"/>
      <w:r w:rsidRPr="000262E1">
        <w:rPr>
          <w:sz w:val="28"/>
          <w:szCs w:val="28"/>
        </w:rPr>
        <w:t xml:space="preserve"> </w:t>
      </w:r>
      <w:proofErr w:type="spellStart"/>
      <w:r w:rsidRPr="000262E1">
        <w:rPr>
          <w:sz w:val="28"/>
          <w:szCs w:val="28"/>
        </w:rPr>
        <w:t>громадських</w:t>
      </w:r>
      <w:proofErr w:type="spellEnd"/>
      <w:r w:rsidRPr="000262E1">
        <w:rPr>
          <w:sz w:val="28"/>
          <w:szCs w:val="28"/>
        </w:rPr>
        <w:t xml:space="preserve"> </w:t>
      </w:r>
      <w:proofErr w:type="spellStart"/>
      <w:r w:rsidRPr="000262E1">
        <w:rPr>
          <w:sz w:val="28"/>
          <w:szCs w:val="28"/>
        </w:rPr>
        <w:t>об'єднань</w:t>
      </w:r>
      <w:proofErr w:type="spellEnd"/>
      <w:r w:rsidRPr="000262E1">
        <w:rPr>
          <w:sz w:val="28"/>
          <w:szCs w:val="28"/>
        </w:rPr>
        <w:t xml:space="preserve">, </w:t>
      </w:r>
      <w:proofErr w:type="spellStart"/>
      <w:r w:rsidRPr="000262E1">
        <w:rPr>
          <w:sz w:val="28"/>
          <w:szCs w:val="28"/>
        </w:rPr>
        <w:t>особливості</w:t>
      </w:r>
      <w:proofErr w:type="spellEnd"/>
      <w:r w:rsidRPr="000262E1">
        <w:rPr>
          <w:sz w:val="28"/>
          <w:szCs w:val="28"/>
        </w:rPr>
        <w:t xml:space="preserve"> членства в </w:t>
      </w:r>
      <w:proofErr w:type="spellStart"/>
      <w:r w:rsidRPr="000262E1">
        <w:rPr>
          <w:sz w:val="28"/>
          <w:szCs w:val="28"/>
        </w:rPr>
        <w:t>громадських</w:t>
      </w:r>
      <w:proofErr w:type="spellEnd"/>
      <w:r w:rsidRPr="000262E1">
        <w:rPr>
          <w:sz w:val="28"/>
          <w:szCs w:val="28"/>
        </w:rPr>
        <w:t xml:space="preserve"> </w:t>
      </w:r>
      <w:proofErr w:type="spellStart"/>
      <w:r w:rsidRPr="000262E1">
        <w:rPr>
          <w:sz w:val="28"/>
          <w:szCs w:val="28"/>
        </w:rPr>
        <w:t>об'єднаннях</w:t>
      </w:r>
      <w:proofErr w:type="spellEnd"/>
      <w:r w:rsidRPr="000262E1">
        <w:rPr>
          <w:sz w:val="28"/>
          <w:szCs w:val="28"/>
        </w:rPr>
        <w:t>;</w:t>
      </w:r>
    </w:p>
    <w:p w:rsidR="005A3C62" w:rsidRPr="000262E1" w:rsidRDefault="005A3C62" w:rsidP="00812321">
      <w:pPr>
        <w:numPr>
          <w:ilvl w:val="0"/>
          <w:numId w:val="5"/>
        </w:numPr>
        <w:suppressAutoHyphens/>
        <w:jc w:val="both"/>
        <w:rPr>
          <w:sz w:val="28"/>
          <w:szCs w:val="28"/>
        </w:rPr>
      </w:pPr>
      <w:r w:rsidRPr="000262E1">
        <w:rPr>
          <w:sz w:val="28"/>
          <w:szCs w:val="28"/>
        </w:rPr>
        <w:t xml:space="preserve">права та </w:t>
      </w:r>
      <w:proofErr w:type="spellStart"/>
      <w:r w:rsidRPr="000262E1">
        <w:rPr>
          <w:sz w:val="28"/>
          <w:szCs w:val="28"/>
        </w:rPr>
        <w:t>обов'язки</w:t>
      </w:r>
      <w:proofErr w:type="spellEnd"/>
      <w:r w:rsidRPr="000262E1">
        <w:rPr>
          <w:sz w:val="28"/>
          <w:szCs w:val="28"/>
        </w:rPr>
        <w:t xml:space="preserve"> </w:t>
      </w:r>
      <w:proofErr w:type="spellStart"/>
      <w:r w:rsidRPr="000262E1">
        <w:rPr>
          <w:sz w:val="28"/>
          <w:szCs w:val="28"/>
        </w:rPr>
        <w:t>громадських</w:t>
      </w:r>
      <w:proofErr w:type="spellEnd"/>
      <w:r w:rsidRPr="000262E1">
        <w:rPr>
          <w:sz w:val="28"/>
          <w:szCs w:val="28"/>
        </w:rPr>
        <w:t xml:space="preserve"> </w:t>
      </w:r>
      <w:proofErr w:type="spellStart"/>
      <w:r w:rsidRPr="000262E1">
        <w:rPr>
          <w:sz w:val="28"/>
          <w:szCs w:val="28"/>
        </w:rPr>
        <w:t>об'єднань</w:t>
      </w:r>
      <w:proofErr w:type="spellEnd"/>
      <w:r w:rsidRPr="000262E1">
        <w:rPr>
          <w:sz w:val="28"/>
          <w:szCs w:val="28"/>
        </w:rPr>
        <w:t>;</w:t>
      </w:r>
    </w:p>
    <w:p w:rsidR="005A3C62" w:rsidRPr="000262E1" w:rsidRDefault="005A3C62" w:rsidP="00812321">
      <w:pPr>
        <w:numPr>
          <w:ilvl w:val="0"/>
          <w:numId w:val="5"/>
        </w:numPr>
        <w:suppressAutoHyphens/>
        <w:jc w:val="both"/>
        <w:rPr>
          <w:sz w:val="28"/>
          <w:szCs w:val="28"/>
        </w:rPr>
      </w:pPr>
      <w:proofErr w:type="spellStart"/>
      <w:r w:rsidRPr="000262E1">
        <w:rPr>
          <w:sz w:val="28"/>
          <w:szCs w:val="28"/>
        </w:rPr>
        <w:t>принципи</w:t>
      </w:r>
      <w:proofErr w:type="spellEnd"/>
      <w:r w:rsidRPr="000262E1">
        <w:rPr>
          <w:sz w:val="28"/>
          <w:szCs w:val="28"/>
        </w:rPr>
        <w:t xml:space="preserve"> та напрямки </w:t>
      </w:r>
      <w:proofErr w:type="spellStart"/>
      <w:r w:rsidRPr="000262E1">
        <w:rPr>
          <w:sz w:val="28"/>
          <w:szCs w:val="28"/>
        </w:rPr>
        <w:t>взаємодії</w:t>
      </w:r>
      <w:proofErr w:type="spellEnd"/>
      <w:r w:rsidRPr="000262E1">
        <w:rPr>
          <w:sz w:val="28"/>
          <w:szCs w:val="28"/>
        </w:rPr>
        <w:t xml:space="preserve"> </w:t>
      </w:r>
      <w:proofErr w:type="spellStart"/>
      <w:r w:rsidRPr="000262E1">
        <w:rPr>
          <w:sz w:val="28"/>
          <w:szCs w:val="28"/>
        </w:rPr>
        <w:t>громадських</w:t>
      </w:r>
      <w:proofErr w:type="spellEnd"/>
      <w:r w:rsidRPr="000262E1">
        <w:rPr>
          <w:sz w:val="28"/>
          <w:szCs w:val="28"/>
        </w:rPr>
        <w:t xml:space="preserve"> </w:t>
      </w:r>
      <w:proofErr w:type="spellStart"/>
      <w:r w:rsidRPr="000262E1">
        <w:rPr>
          <w:sz w:val="28"/>
          <w:szCs w:val="28"/>
        </w:rPr>
        <w:t>об'єднань</w:t>
      </w:r>
      <w:proofErr w:type="spellEnd"/>
      <w:r w:rsidRPr="000262E1">
        <w:rPr>
          <w:sz w:val="28"/>
          <w:szCs w:val="28"/>
        </w:rPr>
        <w:t xml:space="preserve"> і </w:t>
      </w:r>
      <w:proofErr w:type="spellStart"/>
      <w:r w:rsidRPr="000262E1">
        <w:rPr>
          <w:sz w:val="28"/>
          <w:szCs w:val="28"/>
        </w:rPr>
        <w:t>держави</w:t>
      </w:r>
      <w:proofErr w:type="spellEnd"/>
      <w:r w:rsidRPr="000262E1">
        <w:rPr>
          <w:sz w:val="28"/>
          <w:szCs w:val="28"/>
        </w:rPr>
        <w:t>.</w:t>
      </w:r>
    </w:p>
    <w:p w:rsidR="005A3C62" w:rsidRPr="000262E1" w:rsidRDefault="005A3C62" w:rsidP="00812321">
      <w:pPr>
        <w:numPr>
          <w:ilvl w:val="0"/>
          <w:numId w:val="5"/>
        </w:numPr>
        <w:jc w:val="both"/>
        <w:rPr>
          <w:rFonts w:cs="Arial"/>
          <w:sz w:val="28"/>
          <w:szCs w:val="28"/>
        </w:rPr>
      </w:pPr>
      <w:r w:rsidRPr="000262E1">
        <w:rPr>
          <w:rFonts w:cs="Arial"/>
          <w:sz w:val="28"/>
          <w:szCs w:val="28"/>
        </w:rPr>
        <w:t xml:space="preserve">систему, </w:t>
      </w:r>
      <w:proofErr w:type="spellStart"/>
      <w:r w:rsidRPr="000262E1">
        <w:rPr>
          <w:rFonts w:cs="Arial"/>
          <w:sz w:val="28"/>
          <w:szCs w:val="28"/>
        </w:rPr>
        <w:t>устрій</w:t>
      </w:r>
      <w:proofErr w:type="spellEnd"/>
      <w:r w:rsidRPr="000262E1">
        <w:rPr>
          <w:rFonts w:cs="Arial"/>
          <w:sz w:val="28"/>
          <w:szCs w:val="28"/>
        </w:rPr>
        <w:t xml:space="preserve"> та порядок </w:t>
      </w:r>
      <w:proofErr w:type="spellStart"/>
      <w:r w:rsidRPr="000262E1">
        <w:rPr>
          <w:rFonts w:cs="Arial"/>
          <w:sz w:val="28"/>
          <w:szCs w:val="28"/>
        </w:rPr>
        <w:t>державної</w:t>
      </w:r>
      <w:proofErr w:type="spellEnd"/>
      <w:r w:rsidRPr="000262E1">
        <w:rPr>
          <w:rFonts w:cs="Arial"/>
          <w:sz w:val="28"/>
          <w:szCs w:val="28"/>
        </w:rPr>
        <w:t xml:space="preserve"> </w:t>
      </w:r>
      <w:proofErr w:type="spellStart"/>
      <w:r w:rsidRPr="000262E1">
        <w:rPr>
          <w:rFonts w:cs="Arial"/>
          <w:sz w:val="28"/>
          <w:szCs w:val="28"/>
        </w:rPr>
        <w:t>реєстрації</w:t>
      </w:r>
      <w:proofErr w:type="spellEnd"/>
      <w:r w:rsidRPr="000262E1">
        <w:rPr>
          <w:rFonts w:cs="Arial"/>
          <w:sz w:val="28"/>
          <w:szCs w:val="28"/>
        </w:rPr>
        <w:t xml:space="preserve"> </w:t>
      </w:r>
      <w:proofErr w:type="spellStart"/>
      <w:r w:rsidRPr="000262E1">
        <w:rPr>
          <w:rFonts w:cs="Arial"/>
          <w:sz w:val="28"/>
          <w:szCs w:val="28"/>
        </w:rPr>
        <w:t>громадських</w:t>
      </w:r>
      <w:proofErr w:type="spellEnd"/>
      <w:r w:rsidRPr="000262E1">
        <w:rPr>
          <w:rFonts w:cs="Arial"/>
          <w:sz w:val="28"/>
          <w:szCs w:val="28"/>
        </w:rPr>
        <w:t xml:space="preserve"> </w:t>
      </w:r>
      <w:proofErr w:type="spellStart"/>
      <w:r w:rsidRPr="000262E1">
        <w:rPr>
          <w:rFonts w:cs="Arial"/>
          <w:sz w:val="28"/>
          <w:szCs w:val="28"/>
        </w:rPr>
        <w:t>об’єднань</w:t>
      </w:r>
      <w:proofErr w:type="spellEnd"/>
      <w:r w:rsidRPr="000262E1">
        <w:rPr>
          <w:rFonts w:cs="Arial"/>
          <w:sz w:val="28"/>
          <w:szCs w:val="28"/>
        </w:rPr>
        <w:t xml:space="preserve">; </w:t>
      </w:r>
    </w:p>
    <w:p w:rsidR="005A3C62" w:rsidRPr="000262E1" w:rsidRDefault="005A3C62" w:rsidP="00812321">
      <w:pPr>
        <w:numPr>
          <w:ilvl w:val="0"/>
          <w:numId w:val="5"/>
        </w:numPr>
        <w:jc w:val="both"/>
        <w:rPr>
          <w:rFonts w:cs="Arial"/>
          <w:sz w:val="28"/>
          <w:szCs w:val="28"/>
        </w:rPr>
      </w:pPr>
      <w:r w:rsidRPr="000262E1">
        <w:rPr>
          <w:rFonts w:cs="Arial"/>
          <w:sz w:val="28"/>
          <w:szCs w:val="28"/>
        </w:rPr>
        <w:t xml:space="preserve">статус і </w:t>
      </w:r>
      <w:proofErr w:type="spellStart"/>
      <w:r w:rsidRPr="000262E1">
        <w:rPr>
          <w:rFonts w:cs="Arial"/>
          <w:sz w:val="28"/>
          <w:szCs w:val="28"/>
        </w:rPr>
        <w:t>функції</w:t>
      </w:r>
      <w:proofErr w:type="spellEnd"/>
      <w:r w:rsidRPr="000262E1">
        <w:rPr>
          <w:rFonts w:cs="Arial"/>
          <w:sz w:val="28"/>
          <w:szCs w:val="28"/>
        </w:rPr>
        <w:t xml:space="preserve"> </w:t>
      </w:r>
      <w:proofErr w:type="spellStart"/>
      <w:r w:rsidRPr="000262E1">
        <w:rPr>
          <w:rFonts w:cs="Arial"/>
          <w:sz w:val="28"/>
          <w:szCs w:val="28"/>
        </w:rPr>
        <w:t>громадських</w:t>
      </w:r>
      <w:proofErr w:type="spellEnd"/>
      <w:r w:rsidRPr="000262E1">
        <w:rPr>
          <w:rFonts w:cs="Arial"/>
          <w:sz w:val="28"/>
          <w:szCs w:val="28"/>
        </w:rPr>
        <w:t xml:space="preserve"> </w:t>
      </w:r>
      <w:proofErr w:type="spellStart"/>
      <w:r w:rsidRPr="000262E1">
        <w:rPr>
          <w:rFonts w:cs="Arial"/>
          <w:sz w:val="28"/>
          <w:szCs w:val="28"/>
        </w:rPr>
        <w:t>об’єднань</w:t>
      </w:r>
      <w:proofErr w:type="spellEnd"/>
      <w:r w:rsidRPr="000262E1">
        <w:rPr>
          <w:rFonts w:cs="Arial"/>
          <w:sz w:val="28"/>
          <w:szCs w:val="28"/>
        </w:rPr>
        <w:t xml:space="preserve">; </w:t>
      </w:r>
    </w:p>
    <w:p w:rsidR="005A3C62" w:rsidRPr="000262E1" w:rsidRDefault="005A3C62" w:rsidP="00812321">
      <w:pPr>
        <w:numPr>
          <w:ilvl w:val="0"/>
          <w:numId w:val="5"/>
        </w:numPr>
        <w:jc w:val="both"/>
        <w:rPr>
          <w:rFonts w:cs="Arial"/>
          <w:sz w:val="28"/>
          <w:szCs w:val="28"/>
        </w:rPr>
      </w:pPr>
      <w:r w:rsidRPr="000262E1">
        <w:rPr>
          <w:rFonts w:cs="Arial"/>
          <w:sz w:val="28"/>
          <w:szCs w:val="28"/>
        </w:rPr>
        <w:t xml:space="preserve">засади </w:t>
      </w:r>
      <w:proofErr w:type="spellStart"/>
      <w:r w:rsidRPr="000262E1">
        <w:rPr>
          <w:rFonts w:cs="Arial"/>
          <w:sz w:val="28"/>
          <w:szCs w:val="28"/>
        </w:rPr>
        <w:t>організації</w:t>
      </w:r>
      <w:proofErr w:type="spellEnd"/>
      <w:r w:rsidRPr="000262E1">
        <w:rPr>
          <w:rFonts w:cs="Arial"/>
          <w:sz w:val="28"/>
          <w:szCs w:val="28"/>
        </w:rPr>
        <w:t xml:space="preserve"> </w:t>
      </w:r>
      <w:proofErr w:type="spellStart"/>
      <w:r w:rsidRPr="000262E1">
        <w:rPr>
          <w:rFonts w:cs="Arial"/>
          <w:sz w:val="28"/>
          <w:szCs w:val="28"/>
        </w:rPr>
        <w:t>діяльності</w:t>
      </w:r>
      <w:proofErr w:type="spellEnd"/>
      <w:r w:rsidRPr="000262E1">
        <w:rPr>
          <w:rFonts w:cs="Arial"/>
          <w:sz w:val="28"/>
          <w:szCs w:val="28"/>
        </w:rPr>
        <w:t xml:space="preserve"> </w:t>
      </w:r>
      <w:proofErr w:type="spellStart"/>
      <w:r w:rsidRPr="000262E1">
        <w:rPr>
          <w:rFonts w:cs="Arial"/>
          <w:sz w:val="28"/>
          <w:szCs w:val="28"/>
        </w:rPr>
        <w:t>політичних</w:t>
      </w:r>
      <w:proofErr w:type="spellEnd"/>
      <w:r w:rsidRPr="000262E1">
        <w:rPr>
          <w:rFonts w:cs="Arial"/>
          <w:sz w:val="28"/>
          <w:szCs w:val="28"/>
        </w:rPr>
        <w:t xml:space="preserve"> </w:t>
      </w:r>
      <w:proofErr w:type="spellStart"/>
      <w:r w:rsidRPr="000262E1">
        <w:rPr>
          <w:rFonts w:cs="Arial"/>
          <w:sz w:val="28"/>
          <w:szCs w:val="28"/>
        </w:rPr>
        <w:t>партій</w:t>
      </w:r>
      <w:proofErr w:type="spellEnd"/>
      <w:r w:rsidRPr="000262E1">
        <w:rPr>
          <w:rFonts w:cs="Arial"/>
          <w:sz w:val="28"/>
          <w:szCs w:val="28"/>
        </w:rPr>
        <w:t xml:space="preserve">, </w:t>
      </w:r>
      <w:proofErr w:type="spellStart"/>
      <w:r w:rsidRPr="000262E1">
        <w:rPr>
          <w:rFonts w:cs="Arial"/>
          <w:sz w:val="28"/>
          <w:szCs w:val="28"/>
        </w:rPr>
        <w:t>громадських</w:t>
      </w:r>
      <w:proofErr w:type="spellEnd"/>
      <w:r w:rsidRPr="000262E1">
        <w:rPr>
          <w:rFonts w:cs="Arial"/>
          <w:sz w:val="28"/>
          <w:szCs w:val="28"/>
        </w:rPr>
        <w:t xml:space="preserve"> </w:t>
      </w:r>
      <w:proofErr w:type="spellStart"/>
      <w:r w:rsidRPr="000262E1">
        <w:rPr>
          <w:rFonts w:cs="Arial"/>
          <w:sz w:val="28"/>
          <w:szCs w:val="28"/>
        </w:rPr>
        <w:t>об’єднань</w:t>
      </w:r>
      <w:proofErr w:type="spellEnd"/>
      <w:r w:rsidRPr="000262E1">
        <w:rPr>
          <w:rFonts w:cs="Arial"/>
          <w:sz w:val="28"/>
          <w:szCs w:val="28"/>
        </w:rPr>
        <w:t xml:space="preserve"> (</w:t>
      </w:r>
      <w:proofErr w:type="spellStart"/>
      <w:r w:rsidRPr="000262E1">
        <w:rPr>
          <w:rFonts w:cs="Arial"/>
          <w:sz w:val="28"/>
          <w:szCs w:val="28"/>
        </w:rPr>
        <w:t>товариств</w:t>
      </w:r>
      <w:proofErr w:type="spellEnd"/>
      <w:r w:rsidRPr="000262E1">
        <w:rPr>
          <w:rFonts w:cs="Arial"/>
          <w:sz w:val="28"/>
          <w:szCs w:val="28"/>
        </w:rPr>
        <w:t xml:space="preserve">, </w:t>
      </w:r>
      <w:proofErr w:type="spellStart"/>
      <w:r w:rsidRPr="000262E1">
        <w:rPr>
          <w:rFonts w:cs="Arial"/>
          <w:sz w:val="28"/>
          <w:szCs w:val="28"/>
        </w:rPr>
        <w:t>фондів</w:t>
      </w:r>
      <w:proofErr w:type="spellEnd"/>
      <w:r w:rsidRPr="000262E1">
        <w:rPr>
          <w:rFonts w:cs="Arial"/>
          <w:sz w:val="28"/>
          <w:szCs w:val="28"/>
        </w:rPr>
        <w:t xml:space="preserve">, </w:t>
      </w:r>
      <w:proofErr w:type="spellStart"/>
      <w:r w:rsidRPr="000262E1">
        <w:rPr>
          <w:rFonts w:cs="Arial"/>
          <w:sz w:val="28"/>
          <w:szCs w:val="28"/>
        </w:rPr>
        <w:t>спілок</w:t>
      </w:r>
      <w:proofErr w:type="spellEnd"/>
      <w:r w:rsidRPr="000262E1">
        <w:rPr>
          <w:rFonts w:cs="Arial"/>
          <w:sz w:val="28"/>
          <w:szCs w:val="28"/>
        </w:rPr>
        <w:t xml:space="preserve">, </w:t>
      </w:r>
      <w:proofErr w:type="spellStart"/>
      <w:r w:rsidRPr="000262E1">
        <w:rPr>
          <w:rFonts w:cs="Arial"/>
          <w:sz w:val="28"/>
          <w:szCs w:val="28"/>
        </w:rPr>
        <w:t>рухів</w:t>
      </w:r>
      <w:proofErr w:type="spellEnd"/>
      <w:r w:rsidRPr="000262E1">
        <w:rPr>
          <w:rFonts w:cs="Arial"/>
          <w:sz w:val="28"/>
          <w:szCs w:val="28"/>
        </w:rPr>
        <w:t xml:space="preserve">) та </w:t>
      </w:r>
      <w:proofErr w:type="spellStart"/>
      <w:proofErr w:type="gramStart"/>
      <w:r w:rsidRPr="000262E1">
        <w:rPr>
          <w:rFonts w:cs="Arial"/>
          <w:sz w:val="28"/>
          <w:szCs w:val="28"/>
        </w:rPr>
        <w:t>ін</w:t>
      </w:r>
      <w:proofErr w:type="spellEnd"/>
      <w:r w:rsidRPr="000262E1">
        <w:rPr>
          <w:rFonts w:cs="Arial"/>
          <w:sz w:val="28"/>
          <w:szCs w:val="28"/>
        </w:rPr>
        <w:t>..</w:t>
      </w:r>
      <w:proofErr w:type="gramEnd"/>
      <w:r w:rsidRPr="000262E1">
        <w:rPr>
          <w:rFonts w:cs="Arial"/>
          <w:sz w:val="28"/>
          <w:szCs w:val="28"/>
        </w:rPr>
        <w:t>;</w:t>
      </w:r>
    </w:p>
    <w:p w:rsidR="005A3C62" w:rsidRPr="000262E1" w:rsidRDefault="005A3C62" w:rsidP="00812321">
      <w:pPr>
        <w:numPr>
          <w:ilvl w:val="0"/>
          <w:numId w:val="5"/>
        </w:numPr>
        <w:jc w:val="both"/>
        <w:rPr>
          <w:rFonts w:cs="Arial"/>
          <w:sz w:val="28"/>
          <w:szCs w:val="28"/>
        </w:rPr>
      </w:pPr>
      <w:proofErr w:type="spellStart"/>
      <w:r w:rsidRPr="000262E1">
        <w:rPr>
          <w:rFonts w:cs="Arial"/>
          <w:sz w:val="28"/>
          <w:szCs w:val="28"/>
        </w:rPr>
        <w:t>форми</w:t>
      </w:r>
      <w:proofErr w:type="spellEnd"/>
      <w:r w:rsidRPr="000262E1">
        <w:rPr>
          <w:rFonts w:cs="Arial"/>
          <w:sz w:val="28"/>
          <w:szCs w:val="28"/>
        </w:rPr>
        <w:t xml:space="preserve"> і </w:t>
      </w:r>
      <w:proofErr w:type="spellStart"/>
      <w:r w:rsidRPr="000262E1">
        <w:rPr>
          <w:rFonts w:cs="Arial"/>
          <w:sz w:val="28"/>
          <w:szCs w:val="28"/>
        </w:rPr>
        <w:t>методи</w:t>
      </w:r>
      <w:proofErr w:type="spellEnd"/>
      <w:r w:rsidRPr="000262E1">
        <w:rPr>
          <w:rFonts w:cs="Arial"/>
          <w:sz w:val="28"/>
          <w:szCs w:val="28"/>
        </w:rPr>
        <w:t xml:space="preserve"> </w:t>
      </w:r>
      <w:proofErr w:type="spellStart"/>
      <w:r w:rsidRPr="000262E1">
        <w:rPr>
          <w:rFonts w:cs="Arial"/>
          <w:sz w:val="28"/>
          <w:szCs w:val="28"/>
        </w:rPr>
        <w:t>взаємовідносин</w:t>
      </w:r>
      <w:proofErr w:type="spellEnd"/>
      <w:r w:rsidRPr="000262E1">
        <w:rPr>
          <w:rFonts w:cs="Arial"/>
          <w:sz w:val="28"/>
          <w:szCs w:val="28"/>
        </w:rPr>
        <w:t xml:space="preserve"> </w:t>
      </w:r>
      <w:proofErr w:type="spellStart"/>
      <w:r w:rsidRPr="000262E1">
        <w:rPr>
          <w:rFonts w:cs="Arial"/>
          <w:sz w:val="28"/>
          <w:szCs w:val="28"/>
        </w:rPr>
        <w:t>органів</w:t>
      </w:r>
      <w:proofErr w:type="spellEnd"/>
      <w:r w:rsidRPr="000262E1">
        <w:rPr>
          <w:rFonts w:cs="Arial"/>
          <w:sz w:val="28"/>
          <w:szCs w:val="28"/>
        </w:rPr>
        <w:t xml:space="preserve"> </w:t>
      </w:r>
      <w:proofErr w:type="spellStart"/>
      <w:r w:rsidRPr="000262E1">
        <w:rPr>
          <w:rFonts w:cs="Arial"/>
          <w:sz w:val="28"/>
          <w:szCs w:val="28"/>
        </w:rPr>
        <w:t>державної</w:t>
      </w:r>
      <w:proofErr w:type="spellEnd"/>
      <w:r w:rsidRPr="000262E1">
        <w:rPr>
          <w:rFonts w:cs="Arial"/>
          <w:sz w:val="28"/>
          <w:szCs w:val="28"/>
        </w:rPr>
        <w:t xml:space="preserve"> </w:t>
      </w:r>
      <w:proofErr w:type="spellStart"/>
      <w:r w:rsidRPr="000262E1">
        <w:rPr>
          <w:rFonts w:cs="Arial"/>
          <w:sz w:val="28"/>
          <w:szCs w:val="28"/>
        </w:rPr>
        <w:t>влади</w:t>
      </w:r>
      <w:proofErr w:type="spellEnd"/>
      <w:r w:rsidRPr="000262E1">
        <w:rPr>
          <w:rFonts w:cs="Arial"/>
          <w:sz w:val="28"/>
          <w:szCs w:val="28"/>
        </w:rPr>
        <w:t xml:space="preserve"> і </w:t>
      </w:r>
      <w:proofErr w:type="spellStart"/>
      <w:r w:rsidRPr="000262E1">
        <w:rPr>
          <w:rFonts w:cs="Arial"/>
          <w:sz w:val="28"/>
          <w:szCs w:val="28"/>
        </w:rPr>
        <w:t>громадських</w:t>
      </w:r>
      <w:proofErr w:type="spellEnd"/>
      <w:r w:rsidRPr="000262E1">
        <w:rPr>
          <w:rFonts w:cs="Arial"/>
          <w:sz w:val="28"/>
          <w:szCs w:val="28"/>
        </w:rPr>
        <w:t xml:space="preserve"> </w:t>
      </w:r>
      <w:proofErr w:type="spellStart"/>
      <w:r w:rsidRPr="000262E1">
        <w:rPr>
          <w:rFonts w:cs="Arial"/>
          <w:sz w:val="28"/>
          <w:szCs w:val="28"/>
        </w:rPr>
        <w:t>об’єднань</w:t>
      </w:r>
      <w:proofErr w:type="spellEnd"/>
      <w:r w:rsidRPr="000262E1">
        <w:rPr>
          <w:rFonts w:cs="Arial"/>
          <w:sz w:val="28"/>
          <w:szCs w:val="28"/>
        </w:rPr>
        <w:t>;</w:t>
      </w:r>
    </w:p>
    <w:p w:rsidR="005A3C62" w:rsidRPr="000262E1" w:rsidRDefault="005A3C62" w:rsidP="00812321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0262E1">
        <w:rPr>
          <w:b/>
          <w:bCs/>
          <w:i/>
          <w:iCs/>
          <w:sz w:val="28"/>
          <w:szCs w:val="28"/>
        </w:rPr>
        <w:t>вміти</w:t>
      </w:r>
      <w:proofErr w:type="spellEnd"/>
      <w:r w:rsidRPr="000262E1">
        <w:rPr>
          <w:sz w:val="28"/>
          <w:szCs w:val="28"/>
        </w:rPr>
        <w:t xml:space="preserve"> :</w:t>
      </w:r>
      <w:proofErr w:type="gramEnd"/>
    </w:p>
    <w:p w:rsidR="005A3C62" w:rsidRPr="000262E1" w:rsidRDefault="005A3C62" w:rsidP="00812321">
      <w:pPr>
        <w:numPr>
          <w:ilvl w:val="0"/>
          <w:numId w:val="6"/>
        </w:numPr>
        <w:suppressAutoHyphens/>
        <w:ind w:hanging="357"/>
        <w:jc w:val="both"/>
        <w:rPr>
          <w:sz w:val="28"/>
          <w:szCs w:val="28"/>
        </w:rPr>
      </w:pPr>
      <w:proofErr w:type="spellStart"/>
      <w:r w:rsidRPr="000262E1">
        <w:rPr>
          <w:sz w:val="28"/>
          <w:szCs w:val="28"/>
        </w:rPr>
        <w:t>виявляти</w:t>
      </w:r>
      <w:proofErr w:type="spellEnd"/>
      <w:r w:rsidRPr="000262E1">
        <w:rPr>
          <w:sz w:val="28"/>
          <w:szCs w:val="28"/>
        </w:rPr>
        <w:t xml:space="preserve"> </w:t>
      </w:r>
      <w:proofErr w:type="spellStart"/>
      <w:r w:rsidRPr="000262E1">
        <w:rPr>
          <w:sz w:val="28"/>
          <w:szCs w:val="28"/>
        </w:rPr>
        <w:t>основоположні</w:t>
      </w:r>
      <w:proofErr w:type="spellEnd"/>
      <w:r w:rsidRPr="000262E1">
        <w:rPr>
          <w:sz w:val="28"/>
          <w:szCs w:val="28"/>
        </w:rPr>
        <w:t xml:space="preserve"> </w:t>
      </w:r>
      <w:proofErr w:type="spellStart"/>
      <w:r w:rsidRPr="000262E1">
        <w:rPr>
          <w:sz w:val="28"/>
          <w:szCs w:val="28"/>
        </w:rPr>
        <w:t>цінності</w:t>
      </w:r>
      <w:proofErr w:type="spellEnd"/>
      <w:r w:rsidRPr="000262E1">
        <w:rPr>
          <w:sz w:val="28"/>
          <w:szCs w:val="28"/>
        </w:rPr>
        <w:t xml:space="preserve">, </w:t>
      </w:r>
      <w:proofErr w:type="spellStart"/>
      <w:r w:rsidRPr="000262E1">
        <w:rPr>
          <w:sz w:val="28"/>
          <w:szCs w:val="28"/>
        </w:rPr>
        <w:t>які</w:t>
      </w:r>
      <w:proofErr w:type="spellEnd"/>
      <w:r w:rsidRPr="000262E1">
        <w:rPr>
          <w:sz w:val="28"/>
          <w:szCs w:val="28"/>
        </w:rPr>
        <w:t xml:space="preserve"> </w:t>
      </w:r>
      <w:proofErr w:type="spellStart"/>
      <w:r w:rsidRPr="000262E1">
        <w:rPr>
          <w:sz w:val="28"/>
          <w:szCs w:val="28"/>
        </w:rPr>
        <w:t>притаманні</w:t>
      </w:r>
      <w:proofErr w:type="spellEnd"/>
      <w:r w:rsidRPr="000262E1">
        <w:rPr>
          <w:sz w:val="28"/>
          <w:szCs w:val="28"/>
        </w:rPr>
        <w:t xml:space="preserve"> </w:t>
      </w:r>
      <w:proofErr w:type="spellStart"/>
      <w:r w:rsidRPr="000262E1">
        <w:rPr>
          <w:sz w:val="28"/>
          <w:szCs w:val="28"/>
        </w:rPr>
        <w:t>розвинутій</w:t>
      </w:r>
      <w:proofErr w:type="spellEnd"/>
      <w:r w:rsidRPr="000262E1">
        <w:rPr>
          <w:sz w:val="28"/>
          <w:szCs w:val="28"/>
        </w:rPr>
        <w:t xml:space="preserve"> </w:t>
      </w:r>
      <w:proofErr w:type="spellStart"/>
      <w:r w:rsidRPr="000262E1">
        <w:rPr>
          <w:sz w:val="28"/>
          <w:szCs w:val="28"/>
        </w:rPr>
        <w:t>демократичній</w:t>
      </w:r>
      <w:proofErr w:type="spellEnd"/>
      <w:r w:rsidRPr="000262E1">
        <w:rPr>
          <w:sz w:val="28"/>
          <w:szCs w:val="28"/>
        </w:rPr>
        <w:t xml:space="preserve"> </w:t>
      </w:r>
      <w:proofErr w:type="spellStart"/>
      <w:r w:rsidRPr="000262E1">
        <w:rPr>
          <w:sz w:val="28"/>
          <w:szCs w:val="28"/>
        </w:rPr>
        <w:t>державі</w:t>
      </w:r>
      <w:proofErr w:type="spellEnd"/>
      <w:r w:rsidRPr="000262E1">
        <w:rPr>
          <w:sz w:val="28"/>
          <w:szCs w:val="28"/>
        </w:rPr>
        <w:t xml:space="preserve"> і </w:t>
      </w:r>
      <w:proofErr w:type="spellStart"/>
      <w:r w:rsidRPr="000262E1">
        <w:rPr>
          <w:sz w:val="28"/>
          <w:szCs w:val="28"/>
        </w:rPr>
        <w:t>громадянському</w:t>
      </w:r>
      <w:proofErr w:type="spellEnd"/>
      <w:r w:rsidRPr="000262E1">
        <w:rPr>
          <w:sz w:val="28"/>
          <w:szCs w:val="28"/>
        </w:rPr>
        <w:t xml:space="preserve"> </w:t>
      </w:r>
      <w:proofErr w:type="spellStart"/>
      <w:r w:rsidRPr="000262E1">
        <w:rPr>
          <w:sz w:val="28"/>
          <w:szCs w:val="28"/>
        </w:rPr>
        <w:t>суспільству</w:t>
      </w:r>
      <w:proofErr w:type="spellEnd"/>
      <w:r w:rsidRPr="000262E1">
        <w:rPr>
          <w:sz w:val="28"/>
          <w:szCs w:val="28"/>
        </w:rPr>
        <w:t>;</w:t>
      </w:r>
    </w:p>
    <w:p w:rsidR="005A3C62" w:rsidRPr="000262E1" w:rsidRDefault="005A3C62" w:rsidP="00812321">
      <w:pPr>
        <w:numPr>
          <w:ilvl w:val="0"/>
          <w:numId w:val="6"/>
        </w:numPr>
        <w:suppressAutoHyphens/>
        <w:ind w:hanging="357"/>
        <w:jc w:val="both"/>
        <w:rPr>
          <w:sz w:val="28"/>
          <w:szCs w:val="28"/>
        </w:rPr>
      </w:pPr>
      <w:proofErr w:type="spellStart"/>
      <w:r w:rsidRPr="000262E1">
        <w:rPr>
          <w:sz w:val="28"/>
          <w:szCs w:val="28"/>
        </w:rPr>
        <w:t>аналізувати</w:t>
      </w:r>
      <w:proofErr w:type="spellEnd"/>
      <w:r w:rsidRPr="000262E1">
        <w:rPr>
          <w:sz w:val="28"/>
          <w:szCs w:val="28"/>
        </w:rPr>
        <w:t xml:space="preserve"> </w:t>
      </w:r>
      <w:proofErr w:type="spellStart"/>
      <w:r w:rsidRPr="000262E1">
        <w:rPr>
          <w:sz w:val="28"/>
          <w:szCs w:val="28"/>
        </w:rPr>
        <w:t>джерела</w:t>
      </w:r>
      <w:proofErr w:type="spellEnd"/>
      <w:r w:rsidRPr="000262E1">
        <w:rPr>
          <w:sz w:val="28"/>
          <w:szCs w:val="28"/>
        </w:rPr>
        <w:t xml:space="preserve"> </w:t>
      </w:r>
      <w:proofErr w:type="spellStart"/>
      <w:r w:rsidRPr="000262E1">
        <w:rPr>
          <w:sz w:val="28"/>
          <w:szCs w:val="28"/>
        </w:rPr>
        <w:t>конституційного</w:t>
      </w:r>
      <w:proofErr w:type="spellEnd"/>
      <w:r w:rsidRPr="000262E1">
        <w:rPr>
          <w:sz w:val="28"/>
          <w:szCs w:val="28"/>
        </w:rPr>
        <w:t xml:space="preserve"> права, </w:t>
      </w:r>
      <w:proofErr w:type="spellStart"/>
      <w:r w:rsidRPr="000262E1">
        <w:rPr>
          <w:sz w:val="28"/>
          <w:szCs w:val="28"/>
        </w:rPr>
        <w:t>використовуючи</w:t>
      </w:r>
      <w:proofErr w:type="spellEnd"/>
      <w:r w:rsidRPr="000262E1">
        <w:rPr>
          <w:sz w:val="28"/>
          <w:szCs w:val="28"/>
        </w:rPr>
        <w:t xml:space="preserve"> </w:t>
      </w:r>
      <w:proofErr w:type="spellStart"/>
      <w:r w:rsidRPr="000262E1">
        <w:rPr>
          <w:sz w:val="28"/>
          <w:szCs w:val="28"/>
        </w:rPr>
        <w:t>різні</w:t>
      </w:r>
      <w:proofErr w:type="spellEnd"/>
      <w:r w:rsidRPr="000262E1">
        <w:rPr>
          <w:sz w:val="28"/>
          <w:szCs w:val="28"/>
        </w:rPr>
        <w:t xml:space="preserve"> </w:t>
      </w:r>
      <w:proofErr w:type="spellStart"/>
      <w:r w:rsidRPr="000262E1">
        <w:rPr>
          <w:sz w:val="28"/>
          <w:szCs w:val="28"/>
        </w:rPr>
        <w:t>наукові</w:t>
      </w:r>
      <w:proofErr w:type="spellEnd"/>
      <w:r w:rsidRPr="000262E1">
        <w:rPr>
          <w:sz w:val="28"/>
          <w:szCs w:val="28"/>
        </w:rPr>
        <w:t xml:space="preserve"> </w:t>
      </w:r>
      <w:proofErr w:type="spellStart"/>
      <w:r w:rsidRPr="000262E1">
        <w:rPr>
          <w:sz w:val="28"/>
          <w:szCs w:val="28"/>
        </w:rPr>
        <w:t>методи</w:t>
      </w:r>
      <w:proofErr w:type="spellEnd"/>
      <w:r w:rsidRPr="000262E1">
        <w:rPr>
          <w:sz w:val="28"/>
          <w:szCs w:val="28"/>
        </w:rPr>
        <w:t>;</w:t>
      </w:r>
    </w:p>
    <w:p w:rsidR="005A3C62" w:rsidRPr="000262E1" w:rsidRDefault="005A3C62" w:rsidP="00812321">
      <w:pPr>
        <w:numPr>
          <w:ilvl w:val="0"/>
          <w:numId w:val="6"/>
        </w:numPr>
        <w:suppressAutoHyphens/>
        <w:ind w:hanging="357"/>
        <w:jc w:val="both"/>
        <w:rPr>
          <w:sz w:val="28"/>
          <w:szCs w:val="28"/>
        </w:rPr>
      </w:pPr>
      <w:proofErr w:type="spellStart"/>
      <w:r w:rsidRPr="000262E1">
        <w:rPr>
          <w:sz w:val="28"/>
          <w:szCs w:val="28"/>
        </w:rPr>
        <w:t>самостійно</w:t>
      </w:r>
      <w:proofErr w:type="spellEnd"/>
      <w:r w:rsidRPr="000262E1">
        <w:rPr>
          <w:sz w:val="28"/>
          <w:szCs w:val="28"/>
        </w:rPr>
        <w:t xml:space="preserve"> </w:t>
      </w:r>
      <w:proofErr w:type="spellStart"/>
      <w:r w:rsidRPr="000262E1">
        <w:rPr>
          <w:sz w:val="28"/>
          <w:szCs w:val="28"/>
        </w:rPr>
        <w:t>прогнозувати</w:t>
      </w:r>
      <w:proofErr w:type="spellEnd"/>
      <w:r w:rsidRPr="000262E1">
        <w:rPr>
          <w:sz w:val="28"/>
          <w:szCs w:val="28"/>
        </w:rPr>
        <w:t xml:space="preserve"> </w:t>
      </w:r>
      <w:proofErr w:type="spellStart"/>
      <w:r w:rsidRPr="000262E1">
        <w:rPr>
          <w:sz w:val="28"/>
          <w:szCs w:val="28"/>
        </w:rPr>
        <w:t>розвиток</w:t>
      </w:r>
      <w:proofErr w:type="spellEnd"/>
      <w:r w:rsidRPr="000262E1">
        <w:rPr>
          <w:sz w:val="28"/>
          <w:szCs w:val="28"/>
        </w:rPr>
        <w:t xml:space="preserve"> </w:t>
      </w:r>
      <w:proofErr w:type="spellStart"/>
      <w:r w:rsidRPr="000262E1">
        <w:rPr>
          <w:sz w:val="28"/>
          <w:szCs w:val="28"/>
        </w:rPr>
        <w:t>громадських</w:t>
      </w:r>
      <w:proofErr w:type="spellEnd"/>
      <w:r w:rsidRPr="000262E1">
        <w:rPr>
          <w:sz w:val="28"/>
          <w:szCs w:val="28"/>
        </w:rPr>
        <w:t xml:space="preserve"> </w:t>
      </w:r>
      <w:proofErr w:type="spellStart"/>
      <w:r w:rsidRPr="000262E1">
        <w:rPr>
          <w:sz w:val="28"/>
          <w:szCs w:val="28"/>
        </w:rPr>
        <w:t>об'єднань</w:t>
      </w:r>
      <w:proofErr w:type="spellEnd"/>
      <w:r w:rsidRPr="000262E1">
        <w:rPr>
          <w:sz w:val="28"/>
          <w:szCs w:val="28"/>
        </w:rPr>
        <w:t>;</w:t>
      </w:r>
    </w:p>
    <w:p w:rsidR="005A3C62" w:rsidRPr="000262E1" w:rsidRDefault="005A3C62" w:rsidP="00812321">
      <w:pPr>
        <w:numPr>
          <w:ilvl w:val="0"/>
          <w:numId w:val="6"/>
        </w:numPr>
        <w:suppressAutoHyphens/>
        <w:ind w:hanging="357"/>
        <w:jc w:val="both"/>
        <w:rPr>
          <w:sz w:val="28"/>
          <w:szCs w:val="28"/>
        </w:rPr>
      </w:pPr>
      <w:proofErr w:type="spellStart"/>
      <w:r w:rsidRPr="000262E1">
        <w:rPr>
          <w:sz w:val="28"/>
          <w:szCs w:val="28"/>
        </w:rPr>
        <w:t>використовувати</w:t>
      </w:r>
      <w:proofErr w:type="spellEnd"/>
      <w:r w:rsidRPr="000262E1">
        <w:rPr>
          <w:sz w:val="28"/>
          <w:szCs w:val="28"/>
        </w:rPr>
        <w:t xml:space="preserve"> на </w:t>
      </w:r>
      <w:proofErr w:type="spellStart"/>
      <w:r w:rsidRPr="000262E1">
        <w:rPr>
          <w:sz w:val="28"/>
          <w:szCs w:val="28"/>
        </w:rPr>
        <w:t>практиці</w:t>
      </w:r>
      <w:proofErr w:type="spellEnd"/>
      <w:r w:rsidRPr="000262E1">
        <w:rPr>
          <w:sz w:val="28"/>
          <w:szCs w:val="28"/>
        </w:rPr>
        <w:t xml:space="preserve"> </w:t>
      </w:r>
      <w:proofErr w:type="spellStart"/>
      <w:r w:rsidRPr="000262E1">
        <w:rPr>
          <w:sz w:val="28"/>
          <w:szCs w:val="28"/>
        </w:rPr>
        <w:t>набутий</w:t>
      </w:r>
      <w:proofErr w:type="spellEnd"/>
      <w:r w:rsidRPr="000262E1">
        <w:rPr>
          <w:sz w:val="28"/>
          <w:szCs w:val="28"/>
        </w:rPr>
        <w:t xml:space="preserve"> </w:t>
      </w:r>
      <w:proofErr w:type="spellStart"/>
      <w:r w:rsidRPr="000262E1">
        <w:rPr>
          <w:sz w:val="28"/>
          <w:szCs w:val="28"/>
        </w:rPr>
        <w:t>під</w:t>
      </w:r>
      <w:proofErr w:type="spellEnd"/>
      <w:r w:rsidRPr="000262E1">
        <w:rPr>
          <w:sz w:val="28"/>
          <w:szCs w:val="28"/>
        </w:rPr>
        <w:t xml:space="preserve"> час </w:t>
      </w:r>
      <w:proofErr w:type="spellStart"/>
      <w:r w:rsidRPr="000262E1">
        <w:rPr>
          <w:sz w:val="28"/>
          <w:szCs w:val="28"/>
        </w:rPr>
        <w:t>вивчення</w:t>
      </w:r>
      <w:proofErr w:type="spellEnd"/>
      <w:r w:rsidRPr="000262E1">
        <w:rPr>
          <w:sz w:val="28"/>
          <w:szCs w:val="28"/>
        </w:rPr>
        <w:t xml:space="preserve"> курсу </w:t>
      </w:r>
      <w:proofErr w:type="spellStart"/>
      <w:r w:rsidRPr="000262E1">
        <w:rPr>
          <w:sz w:val="28"/>
          <w:szCs w:val="28"/>
        </w:rPr>
        <w:t>досвід</w:t>
      </w:r>
      <w:proofErr w:type="spellEnd"/>
      <w:r w:rsidRPr="000262E1">
        <w:rPr>
          <w:sz w:val="28"/>
          <w:szCs w:val="28"/>
        </w:rPr>
        <w:t>.</w:t>
      </w:r>
    </w:p>
    <w:p w:rsidR="005A3C62" w:rsidRPr="000262E1" w:rsidRDefault="005A3C62" w:rsidP="00812321">
      <w:pPr>
        <w:numPr>
          <w:ilvl w:val="0"/>
          <w:numId w:val="6"/>
        </w:numPr>
        <w:spacing w:before="100" w:beforeAutospacing="1" w:after="100" w:afterAutospacing="1"/>
        <w:ind w:hanging="357"/>
        <w:jc w:val="both"/>
        <w:rPr>
          <w:rFonts w:cs="Arial"/>
          <w:sz w:val="28"/>
          <w:szCs w:val="28"/>
        </w:rPr>
      </w:pPr>
      <w:proofErr w:type="spellStart"/>
      <w:r w:rsidRPr="000262E1">
        <w:rPr>
          <w:rFonts w:cs="Arial"/>
          <w:sz w:val="28"/>
          <w:szCs w:val="28"/>
        </w:rPr>
        <w:t>орієнтуватися</w:t>
      </w:r>
      <w:proofErr w:type="spellEnd"/>
      <w:r w:rsidRPr="000262E1">
        <w:rPr>
          <w:rFonts w:cs="Arial"/>
          <w:sz w:val="28"/>
          <w:szCs w:val="28"/>
        </w:rPr>
        <w:t xml:space="preserve"> у </w:t>
      </w:r>
      <w:proofErr w:type="spellStart"/>
      <w:r w:rsidRPr="000262E1">
        <w:rPr>
          <w:rFonts w:cs="Arial"/>
          <w:sz w:val="28"/>
          <w:szCs w:val="28"/>
        </w:rPr>
        <w:t>законодавстві</w:t>
      </w:r>
      <w:proofErr w:type="spellEnd"/>
      <w:r w:rsidRPr="000262E1">
        <w:rPr>
          <w:rFonts w:cs="Arial"/>
          <w:sz w:val="28"/>
          <w:szCs w:val="28"/>
        </w:rPr>
        <w:t xml:space="preserve">, статутах, </w:t>
      </w:r>
      <w:proofErr w:type="spellStart"/>
      <w:r w:rsidRPr="000262E1">
        <w:rPr>
          <w:rFonts w:cs="Arial"/>
          <w:sz w:val="28"/>
          <w:szCs w:val="28"/>
        </w:rPr>
        <w:t>положеннях</w:t>
      </w:r>
      <w:proofErr w:type="spellEnd"/>
      <w:r w:rsidRPr="000262E1">
        <w:rPr>
          <w:rFonts w:cs="Arial"/>
          <w:sz w:val="28"/>
          <w:szCs w:val="28"/>
        </w:rPr>
        <w:t xml:space="preserve"> про </w:t>
      </w:r>
      <w:proofErr w:type="spellStart"/>
      <w:r w:rsidRPr="000262E1">
        <w:rPr>
          <w:rFonts w:cs="Arial"/>
          <w:sz w:val="28"/>
          <w:szCs w:val="28"/>
        </w:rPr>
        <w:t>організацію</w:t>
      </w:r>
      <w:proofErr w:type="spellEnd"/>
      <w:r w:rsidRPr="000262E1">
        <w:rPr>
          <w:rFonts w:cs="Arial"/>
          <w:sz w:val="28"/>
          <w:szCs w:val="28"/>
        </w:rPr>
        <w:t xml:space="preserve"> та </w:t>
      </w:r>
      <w:proofErr w:type="spellStart"/>
      <w:r w:rsidRPr="000262E1">
        <w:rPr>
          <w:rFonts w:cs="Arial"/>
          <w:sz w:val="28"/>
          <w:szCs w:val="28"/>
        </w:rPr>
        <w:t>діяльність</w:t>
      </w:r>
      <w:proofErr w:type="spellEnd"/>
      <w:r w:rsidRPr="000262E1">
        <w:rPr>
          <w:rFonts w:cs="Arial"/>
          <w:sz w:val="28"/>
          <w:szCs w:val="28"/>
        </w:rPr>
        <w:t xml:space="preserve"> </w:t>
      </w:r>
      <w:proofErr w:type="spellStart"/>
      <w:r w:rsidRPr="000262E1">
        <w:rPr>
          <w:rFonts w:cs="Arial"/>
          <w:sz w:val="28"/>
          <w:szCs w:val="28"/>
        </w:rPr>
        <w:t>громадських</w:t>
      </w:r>
      <w:proofErr w:type="spellEnd"/>
      <w:r w:rsidRPr="000262E1">
        <w:rPr>
          <w:rFonts w:cs="Arial"/>
          <w:sz w:val="28"/>
          <w:szCs w:val="28"/>
        </w:rPr>
        <w:t xml:space="preserve"> </w:t>
      </w:r>
      <w:proofErr w:type="spellStart"/>
      <w:r w:rsidRPr="000262E1">
        <w:rPr>
          <w:rFonts w:cs="Arial"/>
          <w:sz w:val="28"/>
          <w:szCs w:val="28"/>
        </w:rPr>
        <w:t>об’єднань</w:t>
      </w:r>
      <w:proofErr w:type="spellEnd"/>
      <w:r w:rsidRPr="000262E1">
        <w:rPr>
          <w:rFonts w:cs="Arial"/>
          <w:sz w:val="28"/>
          <w:szCs w:val="28"/>
        </w:rPr>
        <w:t xml:space="preserve">, правильно </w:t>
      </w:r>
      <w:proofErr w:type="spellStart"/>
      <w:r w:rsidRPr="000262E1">
        <w:rPr>
          <w:rFonts w:cs="Arial"/>
          <w:sz w:val="28"/>
          <w:szCs w:val="28"/>
        </w:rPr>
        <w:t>їх</w:t>
      </w:r>
      <w:proofErr w:type="spellEnd"/>
      <w:r w:rsidRPr="000262E1">
        <w:rPr>
          <w:rFonts w:cs="Arial"/>
          <w:sz w:val="28"/>
          <w:szCs w:val="28"/>
        </w:rPr>
        <w:t xml:space="preserve"> </w:t>
      </w:r>
      <w:proofErr w:type="spellStart"/>
      <w:r w:rsidRPr="000262E1">
        <w:rPr>
          <w:rFonts w:cs="Arial"/>
          <w:sz w:val="28"/>
          <w:szCs w:val="28"/>
        </w:rPr>
        <w:t>застосовувати</w:t>
      </w:r>
      <w:proofErr w:type="spellEnd"/>
      <w:r w:rsidRPr="000262E1">
        <w:rPr>
          <w:rFonts w:cs="Arial"/>
          <w:sz w:val="28"/>
          <w:szCs w:val="28"/>
        </w:rPr>
        <w:t xml:space="preserve">; </w:t>
      </w:r>
    </w:p>
    <w:p w:rsidR="005A3C62" w:rsidRPr="000262E1" w:rsidRDefault="005A3C62" w:rsidP="00812321">
      <w:pPr>
        <w:numPr>
          <w:ilvl w:val="0"/>
          <w:numId w:val="6"/>
        </w:numPr>
        <w:spacing w:before="100" w:beforeAutospacing="1" w:after="100" w:afterAutospacing="1"/>
        <w:ind w:hanging="357"/>
        <w:jc w:val="both"/>
        <w:rPr>
          <w:rFonts w:cs="Arial"/>
          <w:sz w:val="28"/>
          <w:szCs w:val="28"/>
        </w:rPr>
      </w:pPr>
      <w:proofErr w:type="spellStart"/>
      <w:r w:rsidRPr="000262E1">
        <w:rPr>
          <w:rFonts w:cs="Arial"/>
          <w:sz w:val="28"/>
          <w:szCs w:val="28"/>
        </w:rPr>
        <w:t>визначати</w:t>
      </w:r>
      <w:proofErr w:type="spellEnd"/>
      <w:r w:rsidRPr="000262E1">
        <w:rPr>
          <w:rFonts w:cs="Arial"/>
          <w:sz w:val="28"/>
          <w:szCs w:val="28"/>
        </w:rPr>
        <w:t xml:space="preserve"> </w:t>
      </w:r>
      <w:proofErr w:type="spellStart"/>
      <w:r w:rsidRPr="000262E1">
        <w:rPr>
          <w:rFonts w:cs="Arial"/>
          <w:sz w:val="28"/>
          <w:szCs w:val="28"/>
        </w:rPr>
        <w:t>законність</w:t>
      </w:r>
      <w:proofErr w:type="spellEnd"/>
      <w:r w:rsidRPr="000262E1">
        <w:rPr>
          <w:rFonts w:cs="Arial"/>
          <w:sz w:val="28"/>
          <w:szCs w:val="28"/>
        </w:rPr>
        <w:t xml:space="preserve"> </w:t>
      </w:r>
      <w:proofErr w:type="spellStart"/>
      <w:r w:rsidRPr="000262E1">
        <w:rPr>
          <w:rFonts w:cs="Arial"/>
          <w:sz w:val="28"/>
          <w:szCs w:val="28"/>
        </w:rPr>
        <w:t>дій</w:t>
      </w:r>
      <w:proofErr w:type="spellEnd"/>
      <w:r w:rsidRPr="000262E1">
        <w:rPr>
          <w:rFonts w:cs="Arial"/>
          <w:sz w:val="28"/>
          <w:szCs w:val="28"/>
        </w:rPr>
        <w:t xml:space="preserve"> </w:t>
      </w:r>
      <w:proofErr w:type="spellStart"/>
      <w:r w:rsidRPr="000262E1">
        <w:rPr>
          <w:rFonts w:cs="Arial"/>
          <w:sz w:val="28"/>
          <w:szCs w:val="28"/>
        </w:rPr>
        <w:t>громадських</w:t>
      </w:r>
      <w:proofErr w:type="spellEnd"/>
      <w:r w:rsidRPr="000262E1">
        <w:rPr>
          <w:rFonts w:cs="Arial"/>
          <w:sz w:val="28"/>
          <w:szCs w:val="28"/>
        </w:rPr>
        <w:t xml:space="preserve"> </w:t>
      </w:r>
      <w:proofErr w:type="spellStart"/>
      <w:r w:rsidRPr="000262E1">
        <w:rPr>
          <w:rFonts w:cs="Arial"/>
          <w:sz w:val="28"/>
          <w:szCs w:val="28"/>
        </w:rPr>
        <w:t>об’єднань</w:t>
      </w:r>
      <w:proofErr w:type="spellEnd"/>
      <w:r w:rsidRPr="000262E1">
        <w:rPr>
          <w:rFonts w:cs="Arial"/>
          <w:sz w:val="28"/>
          <w:szCs w:val="28"/>
        </w:rPr>
        <w:t xml:space="preserve">, </w:t>
      </w:r>
      <w:proofErr w:type="spellStart"/>
      <w:r w:rsidRPr="000262E1">
        <w:rPr>
          <w:rFonts w:cs="Arial"/>
          <w:sz w:val="28"/>
          <w:szCs w:val="28"/>
        </w:rPr>
        <w:t>їх</w:t>
      </w:r>
      <w:proofErr w:type="spellEnd"/>
      <w:r w:rsidRPr="000262E1">
        <w:rPr>
          <w:rFonts w:cs="Arial"/>
          <w:sz w:val="28"/>
          <w:szCs w:val="28"/>
        </w:rPr>
        <w:t xml:space="preserve"> </w:t>
      </w:r>
      <w:proofErr w:type="spellStart"/>
      <w:r w:rsidRPr="000262E1">
        <w:rPr>
          <w:rFonts w:cs="Arial"/>
          <w:sz w:val="28"/>
          <w:szCs w:val="28"/>
        </w:rPr>
        <w:t>рішень</w:t>
      </w:r>
      <w:proofErr w:type="spellEnd"/>
      <w:r w:rsidRPr="000262E1">
        <w:rPr>
          <w:rFonts w:cs="Arial"/>
          <w:sz w:val="28"/>
          <w:szCs w:val="28"/>
        </w:rPr>
        <w:t xml:space="preserve">; </w:t>
      </w:r>
    </w:p>
    <w:p w:rsidR="005A3C62" w:rsidRPr="000262E1" w:rsidRDefault="005A3C62" w:rsidP="00812321">
      <w:pPr>
        <w:numPr>
          <w:ilvl w:val="0"/>
          <w:numId w:val="6"/>
        </w:numPr>
        <w:spacing w:before="100" w:beforeAutospacing="1" w:after="100" w:afterAutospacing="1"/>
        <w:ind w:hanging="357"/>
        <w:jc w:val="both"/>
        <w:rPr>
          <w:rFonts w:cs="Arial"/>
          <w:sz w:val="28"/>
          <w:szCs w:val="28"/>
        </w:rPr>
      </w:pPr>
      <w:proofErr w:type="spellStart"/>
      <w:r w:rsidRPr="000262E1">
        <w:rPr>
          <w:rFonts w:cs="Arial"/>
          <w:sz w:val="28"/>
          <w:szCs w:val="28"/>
        </w:rPr>
        <w:t>сприяти</w:t>
      </w:r>
      <w:proofErr w:type="spellEnd"/>
      <w:r w:rsidRPr="000262E1">
        <w:rPr>
          <w:rFonts w:cs="Arial"/>
          <w:sz w:val="28"/>
          <w:szCs w:val="28"/>
        </w:rPr>
        <w:t xml:space="preserve"> </w:t>
      </w:r>
      <w:proofErr w:type="spellStart"/>
      <w:r w:rsidRPr="000262E1">
        <w:rPr>
          <w:rFonts w:cs="Arial"/>
          <w:sz w:val="28"/>
          <w:szCs w:val="28"/>
        </w:rPr>
        <w:t>належній</w:t>
      </w:r>
      <w:proofErr w:type="spellEnd"/>
      <w:r w:rsidRPr="000262E1">
        <w:rPr>
          <w:rFonts w:cs="Arial"/>
          <w:sz w:val="28"/>
          <w:szCs w:val="28"/>
        </w:rPr>
        <w:t xml:space="preserve"> </w:t>
      </w:r>
      <w:proofErr w:type="spellStart"/>
      <w:r w:rsidRPr="000262E1">
        <w:rPr>
          <w:rFonts w:cs="Arial"/>
          <w:sz w:val="28"/>
          <w:szCs w:val="28"/>
        </w:rPr>
        <w:t>взаємодії</w:t>
      </w:r>
      <w:proofErr w:type="spellEnd"/>
      <w:r w:rsidRPr="000262E1">
        <w:rPr>
          <w:rFonts w:cs="Arial"/>
          <w:sz w:val="28"/>
          <w:szCs w:val="28"/>
        </w:rPr>
        <w:t xml:space="preserve"> </w:t>
      </w:r>
      <w:proofErr w:type="spellStart"/>
      <w:r w:rsidRPr="000262E1">
        <w:rPr>
          <w:rFonts w:cs="Arial"/>
          <w:sz w:val="28"/>
          <w:szCs w:val="28"/>
        </w:rPr>
        <w:t>органів</w:t>
      </w:r>
      <w:proofErr w:type="spellEnd"/>
      <w:r w:rsidRPr="000262E1">
        <w:rPr>
          <w:rFonts w:cs="Arial"/>
          <w:sz w:val="28"/>
          <w:szCs w:val="28"/>
        </w:rPr>
        <w:t xml:space="preserve"> </w:t>
      </w:r>
      <w:proofErr w:type="spellStart"/>
      <w:r w:rsidRPr="000262E1">
        <w:rPr>
          <w:rFonts w:cs="Arial"/>
          <w:sz w:val="28"/>
          <w:szCs w:val="28"/>
        </w:rPr>
        <w:t>державної</w:t>
      </w:r>
      <w:proofErr w:type="spellEnd"/>
      <w:r w:rsidRPr="000262E1">
        <w:rPr>
          <w:rFonts w:cs="Arial"/>
          <w:sz w:val="28"/>
          <w:szCs w:val="28"/>
        </w:rPr>
        <w:t xml:space="preserve"> </w:t>
      </w:r>
      <w:proofErr w:type="spellStart"/>
      <w:r w:rsidRPr="000262E1">
        <w:rPr>
          <w:rFonts w:cs="Arial"/>
          <w:sz w:val="28"/>
          <w:szCs w:val="28"/>
        </w:rPr>
        <w:t>влади</w:t>
      </w:r>
      <w:proofErr w:type="spellEnd"/>
      <w:r w:rsidRPr="000262E1">
        <w:rPr>
          <w:rFonts w:cs="Arial"/>
          <w:sz w:val="28"/>
          <w:szCs w:val="28"/>
        </w:rPr>
        <w:t xml:space="preserve"> і </w:t>
      </w:r>
      <w:proofErr w:type="spellStart"/>
      <w:r w:rsidRPr="000262E1">
        <w:rPr>
          <w:rFonts w:cs="Arial"/>
          <w:sz w:val="28"/>
          <w:szCs w:val="28"/>
        </w:rPr>
        <w:t>громадських</w:t>
      </w:r>
      <w:proofErr w:type="spellEnd"/>
      <w:r w:rsidRPr="000262E1">
        <w:rPr>
          <w:rFonts w:cs="Arial"/>
          <w:sz w:val="28"/>
          <w:szCs w:val="28"/>
        </w:rPr>
        <w:t xml:space="preserve"> </w:t>
      </w:r>
      <w:proofErr w:type="spellStart"/>
      <w:r w:rsidRPr="000262E1">
        <w:rPr>
          <w:rFonts w:cs="Arial"/>
          <w:sz w:val="28"/>
          <w:szCs w:val="28"/>
        </w:rPr>
        <w:t>об’єднань</w:t>
      </w:r>
      <w:proofErr w:type="spellEnd"/>
      <w:r w:rsidRPr="000262E1">
        <w:rPr>
          <w:rFonts w:cs="Arial"/>
          <w:sz w:val="28"/>
          <w:szCs w:val="28"/>
        </w:rPr>
        <w:t xml:space="preserve"> у </w:t>
      </w:r>
      <w:proofErr w:type="spellStart"/>
      <w:r w:rsidRPr="000262E1">
        <w:rPr>
          <w:rFonts w:cs="Arial"/>
          <w:sz w:val="28"/>
          <w:szCs w:val="28"/>
        </w:rPr>
        <w:t>діяльності</w:t>
      </w:r>
      <w:proofErr w:type="spellEnd"/>
      <w:r w:rsidRPr="000262E1">
        <w:rPr>
          <w:rFonts w:cs="Arial"/>
          <w:sz w:val="28"/>
          <w:szCs w:val="28"/>
        </w:rPr>
        <w:t xml:space="preserve"> </w:t>
      </w:r>
      <w:proofErr w:type="spellStart"/>
      <w:r w:rsidRPr="000262E1">
        <w:rPr>
          <w:rFonts w:cs="Arial"/>
          <w:sz w:val="28"/>
          <w:szCs w:val="28"/>
        </w:rPr>
        <w:t>органів</w:t>
      </w:r>
      <w:proofErr w:type="spellEnd"/>
      <w:r w:rsidRPr="000262E1">
        <w:rPr>
          <w:rFonts w:cs="Arial"/>
          <w:sz w:val="28"/>
          <w:szCs w:val="28"/>
        </w:rPr>
        <w:t xml:space="preserve"> </w:t>
      </w:r>
      <w:proofErr w:type="spellStart"/>
      <w:r w:rsidRPr="000262E1">
        <w:rPr>
          <w:rFonts w:cs="Arial"/>
          <w:sz w:val="28"/>
          <w:szCs w:val="28"/>
        </w:rPr>
        <w:t>державної</w:t>
      </w:r>
      <w:proofErr w:type="spellEnd"/>
      <w:r w:rsidRPr="000262E1">
        <w:rPr>
          <w:rFonts w:cs="Arial"/>
          <w:sz w:val="28"/>
          <w:szCs w:val="28"/>
        </w:rPr>
        <w:t xml:space="preserve"> </w:t>
      </w:r>
      <w:proofErr w:type="spellStart"/>
      <w:r w:rsidRPr="000262E1">
        <w:rPr>
          <w:rFonts w:cs="Arial"/>
          <w:sz w:val="28"/>
          <w:szCs w:val="28"/>
        </w:rPr>
        <w:t>влади</w:t>
      </w:r>
      <w:proofErr w:type="spellEnd"/>
      <w:r w:rsidRPr="000262E1">
        <w:rPr>
          <w:rFonts w:cs="Arial"/>
          <w:sz w:val="28"/>
          <w:szCs w:val="28"/>
        </w:rPr>
        <w:t xml:space="preserve">. </w:t>
      </w:r>
    </w:p>
    <w:p w:rsidR="005A3C62" w:rsidRPr="000262E1" w:rsidRDefault="000262E1" w:rsidP="00812321">
      <w:pPr>
        <w:pStyle w:val="Default"/>
        <w:rPr>
          <w:color w:val="auto"/>
          <w:sz w:val="28"/>
          <w:szCs w:val="28"/>
        </w:rPr>
      </w:pPr>
      <w:r w:rsidRPr="000262E1">
        <w:rPr>
          <w:rFonts w:eastAsia="Times New Roman" w:cs="Arial"/>
          <w:color w:val="auto"/>
          <w:sz w:val="28"/>
          <w:szCs w:val="28"/>
          <w:lang w:eastAsia="ru-RU"/>
        </w:rPr>
        <w:t xml:space="preserve">На </w:t>
      </w:r>
      <w:proofErr w:type="spellStart"/>
      <w:r w:rsidRPr="000262E1">
        <w:rPr>
          <w:rFonts w:eastAsia="Times New Roman" w:cs="Arial"/>
          <w:color w:val="auto"/>
          <w:sz w:val="28"/>
          <w:szCs w:val="28"/>
          <w:lang w:eastAsia="ru-RU"/>
        </w:rPr>
        <w:t>вивчення</w:t>
      </w:r>
      <w:proofErr w:type="spellEnd"/>
      <w:r w:rsidRPr="000262E1">
        <w:rPr>
          <w:rFonts w:eastAsia="Times New Roman" w:cs="Arial"/>
          <w:color w:val="auto"/>
          <w:sz w:val="28"/>
          <w:szCs w:val="28"/>
          <w:lang w:eastAsia="ru-RU"/>
        </w:rPr>
        <w:t xml:space="preserve"> </w:t>
      </w:r>
      <w:proofErr w:type="spellStart"/>
      <w:r w:rsidRPr="000262E1">
        <w:rPr>
          <w:rFonts w:eastAsia="Times New Roman" w:cs="Arial"/>
          <w:color w:val="auto"/>
          <w:sz w:val="28"/>
          <w:szCs w:val="28"/>
          <w:lang w:eastAsia="ru-RU"/>
        </w:rPr>
        <w:t>навчальної</w:t>
      </w:r>
      <w:proofErr w:type="spellEnd"/>
      <w:r w:rsidRPr="000262E1">
        <w:rPr>
          <w:rFonts w:eastAsia="Times New Roman" w:cs="Arial"/>
          <w:color w:val="auto"/>
          <w:sz w:val="28"/>
          <w:szCs w:val="28"/>
          <w:lang w:eastAsia="ru-RU"/>
        </w:rPr>
        <w:t xml:space="preserve"> </w:t>
      </w:r>
      <w:proofErr w:type="spellStart"/>
      <w:r w:rsidRPr="000262E1">
        <w:rPr>
          <w:rFonts w:eastAsia="Times New Roman" w:cs="Arial"/>
          <w:color w:val="auto"/>
          <w:sz w:val="28"/>
          <w:szCs w:val="28"/>
          <w:lang w:eastAsia="ru-RU"/>
        </w:rPr>
        <w:t>дисципліни</w:t>
      </w:r>
      <w:proofErr w:type="spellEnd"/>
      <w:r w:rsidRPr="000262E1">
        <w:rPr>
          <w:rFonts w:eastAsia="Times New Roman" w:cs="Arial"/>
          <w:color w:val="auto"/>
          <w:sz w:val="28"/>
          <w:szCs w:val="28"/>
          <w:lang w:eastAsia="ru-RU"/>
        </w:rPr>
        <w:t xml:space="preserve"> </w:t>
      </w:r>
      <w:proofErr w:type="spellStart"/>
      <w:r w:rsidRPr="000262E1">
        <w:rPr>
          <w:rFonts w:eastAsia="Times New Roman" w:cs="Arial"/>
          <w:color w:val="auto"/>
          <w:sz w:val="28"/>
          <w:szCs w:val="28"/>
          <w:lang w:eastAsia="ru-RU"/>
        </w:rPr>
        <w:t>відводиться</w:t>
      </w:r>
      <w:proofErr w:type="spellEnd"/>
      <w:r w:rsidRPr="000262E1">
        <w:rPr>
          <w:rFonts w:eastAsia="Times New Roman" w:cs="Arial"/>
          <w:color w:val="auto"/>
          <w:sz w:val="28"/>
          <w:szCs w:val="28"/>
          <w:lang w:eastAsia="ru-RU"/>
        </w:rPr>
        <w:t xml:space="preserve"> _</w:t>
      </w:r>
      <w:r>
        <w:rPr>
          <w:rFonts w:eastAsia="Times New Roman" w:cs="Arial"/>
          <w:color w:val="auto"/>
          <w:sz w:val="28"/>
          <w:szCs w:val="28"/>
          <w:lang w:val="uk-UA" w:eastAsia="ru-RU"/>
        </w:rPr>
        <w:t>90</w:t>
      </w:r>
      <w:r w:rsidRPr="000262E1">
        <w:rPr>
          <w:rFonts w:eastAsia="Times New Roman" w:cs="Arial"/>
          <w:color w:val="auto"/>
          <w:sz w:val="28"/>
          <w:szCs w:val="28"/>
          <w:lang w:eastAsia="ru-RU"/>
        </w:rPr>
        <w:t>_ годин</w:t>
      </w:r>
    </w:p>
    <w:p w:rsidR="0096348C" w:rsidRDefault="0096348C" w:rsidP="00812321">
      <w:pPr>
        <w:pStyle w:val="Default"/>
        <w:pageBreakBefore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ЗАГАЛЬНІ ПОЛОЖЕННЯ</w:t>
      </w:r>
    </w:p>
    <w:p w:rsidR="0096348C" w:rsidRPr="00E44EA2" w:rsidRDefault="0096348C" w:rsidP="00E44EA2">
      <w:pPr>
        <w:pStyle w:val="Default"/>
        <w:ind w:firstLine="851"/>
        <w:jc w:val="both"/>
        <w:rPr>
          <w:color w:val="auto"/>
          <w:sz w:val="28"/>
          <w:szCs w:val="28"/>
          <w:lang w:val="uk-UA"/>
        </w:rPr>
      </w:pPr>
      <w:r w:rsidRPr="00E44EA2">
        <w:rPr>
          <w:color w:val="auto"/>
          <w:sz w:val="28"/>
          <w:szCs w:val="28"/>
          <w:lang w:val="uk-UA"/>
        </w:rPr>
        <w:t xml:space="preserve">Основне завдання вищої освіти полягає у формуванні творчої особистості фахівця, здатної до саморозвитку, самоосвіти, інноваційної діяльності. Виконання цього завдання навряд чи можливе лише через передачу знань у готовому вигляді від викладача до студента. Необхідно перевести студента з пасивного споживача знань у активного їх творця, який вміє сформулювати проблему, проаналізувати шляхи розв'язання, знайти оптимальний результат і довести його правильність. В цьому допоможе належна організація самостійної роботи студентів заочної та дистанційної форм навчання. </w:t>
      </w:r>
    </w:p>
    <w:p w:rsidR="0096348C" w:rsidRPr="00E44EA2" w:rsidRDefault="0096348C" w:rsidP="00E44EA2">
      <w:pPr>
        <w:pStyle w:val="Default"/>
        <w:ind w:firstLine="851"/>
        <w:jc w:val="both"/>
        <w:rPr>
          <w:color w:val="auto"/>
          <w:sz w:val="28"/>
          <w:szCs w:val="28"/>
          <w:lang w:val="uk-UA"/>
        </w:rPr>
      </w:pPr>
      <w:r w:rsidRPr="00E44EA2">
        <w:rPr>
          <w:color w:val="auto"/>
          <w:sz w:val="28"/>
          <w:szCs w:val="28"/>
          <w:lang w:val="uk-UA"/>
        </w:rPr>
        <w:t xml:space="preserve">Самостійна робота – це форма організації індивідуального вивчення студентами навчального матеріалу в аудиторний та </w:t>
      </w:r>
      <w:proofErr w:type="spellStart"/>
      <w:r w:rsidRPr="00E44EA2">
        <w:rPr>
          <w:color w:val="auto"/>
          <w:sz w:val="28"/>
          <w:szCs w:val="28"/>
          <w:lang w:val="uk-UA"/>
        </w:rPr>
        <w:t>позааудиторний</w:t>
      </w:r>
      <w:proofErr w:type="spellEnd"/>
      <w:r w:rsidRPr="00E44EA2">
        <w:rPr>
          <w:color w:val="auto"/>
          <w:sz w:val="28"/>
          <w:szCs w:val="28"/>
          <w:lang w:val="uk-UA"/>
        </w:rPr>
        <w:t xml:space="preserve"> час. Мета самостійної роботи студента – сприяти формуванню самостійності як особистісної риси та важливої професійної якості молодої людини, суть якої полягає в уміннях систематизувати, планувати, контролювати й регулювати свою діяльність без допомоги й контролю викладача. </w:t>
      </w:r>
    </w:p>
    <w:p w:rsidR="0096348C" w:rsidRPr="00E44EA2" w:rsidRDefault="0096348C" w:rsidP="00E44EA2">
      <w:pPr>
        <w:pStyle w:val="Default"/>
        <w:ind w:firstLine="851"/>
        <w:jc w:val="both"/>
        <w:rPr>
          <w:color w:val="auto"/>
          <w:sz w:val="28"/>
          <w:szCs w:val="28"/>
          <w:lang w:val="uk-UA"/>
        </w:rPr>
      </w:pPr>
      <w:r w:rsidRPr="00E44EA2">
        <w:rPr>
          <w:color w:val="auto"/>
          <w:sz w:val="28"/>
          <w:szCs w:val="28"/>
          <w:lang w:val="uk-UA"/>
        </w:rPr>
        <w:t xml:space="preserve">Завданнями самостійної роботи студента можуть бути засвоєння певних знань, умінь, навичок, закріплення та систематизація набутих знань, їхнє застосування при вирішенні практичних завдань та виконання творчих робіт, виявлення прогалин у системі знань із предмета. Самостійна робота дає можливість студенту працювати без поспіху, не </w:t>
      </w:r>
      <w:proofErr w:type="spellStart"/>
      <w:r w:rsidRPr="00E44EA2">
        <w:rPr>
          <w:color w:val="auto"/>
          <w:sz w:val="28"/>
          <w:szCs w:val="28"/>
          <w:lang w:val="uk-UA"/>
        </w:rPr>
        <w:t>боячись</w:t>
      </w:r>
      <w:proofErr w:type="spellEnd"/>
      <w:r w:rsidRPr="00E44EA2">
        <w:rPr>
          <w:color w:val="auto"/>
          <w:sz w:val="28"/>
          <w:szCs w:val="28"/>
          <w:lang w:val="uk-UA"/>
        </w:rPr>
        <w:t xml:space="preserve"> негативної оцінки товаришів чи викладача, а також обирати оптимальний темп роботи та умови її виконання. </w:t>
      </w:r>
    </w:p>
    <w:p w:rsidR="00812321" w:rsidRPr="00E44EA2" w:rsidRDefault="0096348C" w:rsidP="00E44EA2">
      <w:pPr>
        <w:pStyle w:val="Default"/>
        <w:ind w:firstLine="851"/>
        <w:jc w:val="both"/>
        <w:rPr>
          <w:color w:val="auto"/>
          <w:sz w:val="28"/>
          <w:szCs w:val="28"/>
          <w:lang w:val="uk-UA"/>
        </w:rPr>
      </w:pPr>
      <w:r w:rsidRPr="00E44EA2">
        <w:rPr>
          <w:color w:val="auto"/>
          <w:sz w:val="28"/>
          <w:szCs w:val="28"/>
          <w:lang w:val="uk-UA"/>
        </w:rPr>
        <w:t xml:space="preserve">Для реалізації самостійної роботи в процесі вивчення навчального предмета студенти виконують комплекс завдань різних типів відповідних рівнів складності. Одним із таких завдань є виконання контрольних робіт з окремих дисциплін. </w:t>
      </w:r>
    </w:p>
    <w:p w:rsidR="0096348C" w:rsidRPr="00E44EA2" w:rsidRDefault="0096348C" w:rsidP="00E44EA2">
      <w:pPr>
        <w:pStyle w:val="Default"/>
        <w:ind w:firstLine="851"/>
        <w:jc w:val="both"/>
        <w:rPr>
          <w:color w:val="auto"/>
          <w:sz w:val="28"/>
          <w:szCs w:val="28"/>
          <w:lang w:val="uk-UA"/>
        </w:rPr>
      </w:pPr>
      <w:r w:rsidRPr="00E44EA2">
        <w:rPr>
          <w:color w:val="auto"/>
          <w:sz w:val="28"/>
          <w:szCs w:val="28"/>
          <w:lang w:val="uk-UA"/>
        </w:rPr>
        <w:t xml:space="preserve">Виконання контрольної роботи студентами заочної та дистанційної форм навчання є важливою складовою навчального процесу. Контрольну роботу студенти заочної та дистанційної форм навчання виконують згідно з навчальним планом. </w:t>
      </w:r>
    </w:p>
    <w:p w:rsidR="0096348C" w:rsidRPr="00E44EA2" w:rsidRDefault="0096348C" w:rsidP="00E44EA2">
      <w:pPr>
        <w:pStyle w:val="Default"/>
        <w:ind w:firstLine="851"/>
        <w:jc w:val="both"/>
        <w:rPr>
          <w:color w:val="auto"/>
          <w:sz w:val="28"/>
          <w:szCs w:val="28"/>
          <w:lang w:val="uk-UA"/>
        </w:rPr>
      </w:pPr>
      <w:r w:rsidRPr="00E44EA2">
        <w:rPr>
          <w:color w:val="auto"/>
          <w:sz w:val="28"/>
          <w:szCs w:val="28"/>
          <w:lang w:val="uk-UA"/>
        </w:rPr>
        <w:t xml:space="preserve">Метою написання контрольних робіт є закріплення знань з відповідного навчального курсу, що передбачає оволодіння студентами заочної та дистанційної форм навчання методами наукового аналізу, самостійного вивчення теоретичного матеріалу того чи іншого курсу. </w:t>
      </w:r>
    </w:p>
    <w:p w:rsidR="0096348C" w:rsidRPr="00E44EA2" w:rsidRDefault="0096348C" w:rsidP="00E44EA2">
      <w:pPr>
        <w:pStyle w:val="Default"/>
        <w:ind w:firstLine="851"/>
        <w:jc w:val="both"/>
        <w:rPr>
          <w:color w:val="auto"/>
          <w:sz w:val="28"/>
          <w:szCs w:val="28"/>
          <w:lang w:val="uk-UA"/>
        </w:rPr>
      </w:pPr>
      <w:r w:rsidRPr="00E44EA2">
        <w:rPr>
          <w:color w:val="auto"/>
          <w:sz w:val="28"/>
          <w:szCs w:val="28"/>
          <w:lang w:val="uk-UA"/>
        </w:rPr>
        <w:t xml:space="preserve">Завдання по контрольній роботі повинні допомогти студенту в оволодінні термінологією, основними положеннями навчальної дисципліни, надати навички у рішенні типових прикладів, задач, ситуацій. Разом з тим, трудомісткість завдання повинна бути такою, щоб його виконання не перевищувало встановлені для студента норми: для контрольних робіт 8-10 годин. </w:t>
      </w:r>
    </w:p>
    <w:p w:rsidR="0096348C" w:rsidRPr="00E44EA2" w:rsidRDefault="0096348C" w:rsidP="00E44EA2">
      <w:pPr>
        <w:pStyle w:val="Default"/>
        <w:ind w:firstLine="851"/>
        <w:jc w:val="both"/>
        <w:rPr>
          <w:color w:val="auto"/>
          <w:sz w:val="28"/>
          <w:szCs w:val="28"/>
          <w:lang w:val="uk-UA"/>
        </w:rPr>
      </w:pPr>
      <w:r w:rsidRPr="00E44EA2">
        <w:rPr>
          <w:color w:val="auto"/>
          <w:sz w:val="28"/>
          <w:szCs w:val="28"/>
          <w:lang w:val="uk-UA"/>
        </w:rPr>
        <w:t xml:space="preserve">Студент одержує завдання під час </w:t>
      </w:r>
      <w:proofErr w:type="spellStart"/>
      <w:r w:rsidRPr="00E44EA2">
        <w:rPr>
          <w:color w:val="auto"/>
          <w:sz w:val="28"/>
          <w:szCs w:val="28"/>
          <w:lang w:val="uk-UA"/>
        </w:rPr>
        <w:t>настановчої</w:t>
      </w:r>
      <w:proofErr w:type="spellEnd"/>
      <w:r w:rsidRPr="00E44EA2">
        <w:rPr>
          <w:color w:val="auto"/>
          <w:sz w:val="28"/>
          <w:szCs w:val="28"/>
          <w:lang w:val="uk-UA"/>
        </w:rPr>
        <w:t xml:space="preserve"> сесії. Якщо він пропустив сесію з поважних причин, то особисто звертається за завданнями на відповідні кафедри згідно до графіка навчального процесу. Кафедра повинна </w:t>
      </w:r>
      <w:r w:rsidRPr="00E44EA2">
        <w:rPr>
          <w:color w:val="auto"/>
          <w:sz w:val="28"/>
          <w:szCs w:val="28"/>
          <w:lang w:val="uk-UA"/>
        </w:rPr>
        <w:lastRenderedPageBreak/>
        <w:t xml:space="preserve">повідомити студента про прізвище викладача дисципліни, його контактні дані для отримання необхідних консультацій. </w:t>
      </w:r>
    </w:p>
    <w:p w:rsidR="0096348C" w:rsidRPr="00E44EA2" w:rsidRDefault="0096348C" w:rsidP="00E44EA2">
      <w:pPr>
        <w:pStyle w:val="Default"/>
        <w:ind w:firstLine="851"/>
        <w:jc w:val="both"/>
        <w:rPr>
          <w:color w:val="auto"/>
          <w:sz w:val="28"/>
          <w:szCs w:val="28"/>
          <w:lang w:val="uk-UA"/>
        </w:rPr>
      </w:pPr>
      <w:r w:rsidRPr="00E44EA2">
        <w:rPr>
          <w:color w:val="auto"/>
          <w:sz w:val="28"/>
          <w:szCs w:val="28"/>
          <w:lang w:val="uk-UA"/>
        </w:rPr>
        <w:t xml:space="preserve">Повний термін перевірки роботи від надходження в університет до видачі результатів студентам – 10 днів. Тривалість рецензування викладачем – 7 днів. </w:t>
      </w:r>
    </w:p>
    <w:p w:rsidR="0096348C" w:rsidRPr="00E44EA2" w:rsidRDefault="0096348C" w:rsidP="00E44EA2">
      <w:pPr>
        <w:pStyle w:val="Default"/>
        <w:ind w:firstLine="851"/>
        <w:jc w:val="both"/>
        <w:rPr>
          <w:color w:val="auto"/>
          <w:sz w:val="28"/>
          <w:szCs w:val="28"/>
          <w:lang w:val="uk-UA"/>
        </w:rPr>
      </w:pPr>
      <w:r w:rsidRPr="00E44EA2">
        <w:rPr>
          <w:color w:val="auto"/>
          <w:sz w:val="28"/>
          <w:szCs w:val="28"/>
          <w:lang w:val="uk-UA"/>
        </w:rPr>
        <w:t xml:space="preserve">Завдання контрольної роботи – перевірити рівень знань з конкретної теми або проблеми. </w:t>
      </w:r>
    </w:p>
    <w:p w:rsidR="0096348C" w:rsidRPr="00E44EA2" w:rsidRDefault="0096348C" w:rsidP="00E44EA2">
      <w:pPr>
        <w:pStyle w:val="Default"/>
        <w:ind w:firstLine="851"/>
        <w:jc w:val="both"/>
        <w:rPr>
          <w:color w:val="auto"/>
          <w:sz w:val="28"/>
          <w:szCs w:val="28"/>
          <w:lang w:val="uk-UA"/>
        </w:rPr>
      </w:pPr>
      <w:r w:rsidRPr="00E44EA2">
        <w:rPr>
          <w:color w:val="auto"/>
          <w:sz w:val="28"/>
          <w:szCs w:val="28"/>
          <w:lang w:val="uk-UA"/>
        </w:rPr>
        <w:t xml:space="preserve">У процесі підготовки контрольної роботи студенти набувають навичок роботи з монографіями, науковими статтями, нормативними і статистичними матеріалами. Вони також вивчають основні вимоги щодо оформлення наукових робіт. </w:t>
      </w:r>
    </w:p>
    <w:p w:rsidR="0096348C" w:rsidRPr="00E44EA2" w:rsidRDefault="0096348C" w:rsidP="00E44EA2">
      <w:pPr>
        <w:pStyle w:val="Default"/>
        <w:ind w:firstLine="851"/>
        <w:jc w:val="both"/>
        <w:rPr>
          <w:color w:val="auto"/>
          <w:sz w:val="28"/>
          <w:szCs w:val="28"/>
          <w:lang w:val="uk-UA"/>
        </w:rPr>
      </w:pPr>
      <w:r w:rsidRPr="00E44EA2">
        <w:rPr>
          <w:color w:val="auto"/>
          <w:sz w:val="28"/>
          <w:szCs w:val="28"/>
          <w:lang w:val="uk-UA"/>
        </w:rPr>
        <w:t xml:space="preserve">Контрольну роботу з навчальної дисципліни студенти виконують відповідно до затвердженої тематики за їх власним вибором. Крім того, за погодженням з викладачем, студент може запропонувати свій варіант теми контрольної роботи. </w:t>
      </w:r>
    </w:p>
    <w:p w:rsidR="0096348C" w:rsidRPr="00E44EA2" w:rsidRDefault="0096348C" w:rsidP="00E44EA2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E44EA2">
        <w:rPr>
          <w:color w:val="auto"/>
          <w:sz w:val="28"/>
          <w:szCs w:val="28"/>
          <w:lang w:val="uk-UA"/>
        </w:rPr>
        <w:t xml:space="preserve">Перед виконанням контрольної роботи студент має детально вивчити лекційний матеріал з курсу, підібрати відповідну навчальну, методичну та спеціальну літературу за рекомендованим списком (а також самостійно підібраною). </w:t>
      </w:r>
    </w:p>
    <w:p w:rsidR="00E44EA2" w:rsidRPr="00E44EA2" w:rsidRDefault="00E44EA2" w:rsidP="0096348C">
      <w:pPr>
        <w:pStyle w:val="Default"/>
        <w:rPr>
          <w:color w:val="auto"/>
          <w:sz w:val="28"/>
          <w:szCs w:val="28"/>
          <w:lang w:val="uk-UA"/>
        </w:rPr>
      </w:pPr>
    </w:p>
    <w:p w:rsidR="0096348C" w:rsidRPr="00826332" w:rsidRDefault="0096348C" w:rsidP="00826332">
      <w:pPr>
        <w:pStyle w:val="Default"/>
        <w:jc w:val="center"/>
        <w:rPr>
          <w:color w:val="auto"/>
          <w:sz w:val="28"/>
          <w:szCs w:val="28"/>
          <w:lang w:val="uk-UA"/>
        </w:rPr>
      </w:pPr>
      <w:r w:rsidRPr="00826332">
        <w:rPr>
          <w:b/>
          <w:bCs/>
          <w:color w:val="auto"/>
          <w:sz w:val="28"/>
          <w:szCs w:val="28"/>
          <w:lang w:val="uk-UA"/>
        </w:rPr>
        <w:t>МЕТОДИКА РОБОТИ З НАВЧАЛЬНОЮ І НАУКОВО-МЕТОДИЧНОЮ ЛІТЕРАТУРОЮ</w:t>
      </w:r>
    </w:p>
    <w:p w:rsidR="0096348C" w:rsidRPr="00826332" w:rsidRDefault="0096348C" w:rsidP="00826332">
      <w:pPr>
        <w:pStyle w:val="Default"/>
        <w:ind w:firstLine="993"/>
        <w:jc w:val="both"/>
        <w:rPr>
          <w:color w:val="auto"/>
          <w:sz w:val="28"/>
          <w:szCs w:val="28"/>
          <w:lang w:val="uk-UA"/>
        </w:rPr>
      </w:pPr>
      <w:r w:rsidRPr="00826332">
        <w:rPr>
          <w:color w:val="auto"/>
          <w:sz w:val="28"/>
          <w:szCs w:val="28"/>
          <w:lang w:val="uk-UA"/>
        </w:rPr>
        <w:t>У справі організації самостійної роботи студента на першому місці знаходяться вміння працювати з навчальною і науково-методичною літературою</w:t>
      </w:r>
      <w:r w:rsidR="00E44EA2" w:rsidRPr="00826332">
        <w:rPr>
          <w:color w:val="auto"/>
          <w:sz w:val="28"/>
          <w:szCs w:val="28"/>
          <w:lang w:val="uk-UA"/>
        </w:rPr>
        <w:t xml:space="preserve"> та законодавчою базою</w:t>
      </w:r>
      <w:r w:rsidRPr="00826332">
        <w:rPr>
          <w:color w:val="auto"/>
          <w:sz w:val="28"/>
          <w:szCs w:val="28"/>
          <w:lang w:val="uk-UA"/>
        </w:rPr>
        <w:t xml:space="preserve">. Кожен студент повинен правильно і швидко знаходити потрібну книжку, довідник, словник, знати основи бібліографії. </w:t>
      </w:r>
    </w:p>
    <w:p w:rsidR="0096348C" w:rsidRPr="00826332" w:rsidRDefault="0096348C" w:rsidP="00826332">
      <w:pPr>
        <w:pStyle w:val="Default"/>
        <w:ind w:firstLine="993"/>
        <w:jc w:val="both"/>
        <w:rPr>
          <w:color w:val="auto"/>
          <w:sz w:val="28"/>
          <w:szCs w:val="28"/>
          <w:lang w:val="uk-UA"/>
        </w:rPr>
      </w:pPr>
      <w:r w:rsidRPr="00826332">
        <w:rPr>
          <w:color w:val="auto"/>
          <w:sz w:val="28"/>
          <w:szCs w:val="28"/>
          <w:lang w:val="uk-UA"/>
        </w:rPr>
        <w:t xml:space="preserve">Бібліографія полегшує і прискорює пошук потрібної літератури при підготовці доповідей, інформації, а також у процесі наукової роботи. Бібліографічні видання інформують читачів про видану літературу, публікують анотації до книжок і журнальні статті для бібліотечних каталогів. Кожна бібліотека має каталоги, що полегшують підбір літератури. Студенти повинні знати, що каталоги є систематичні, предметні й алфавітні. У систематичному каталозі відображено весь фонд даної бібліотеки, а картонки розкладаються за галузями знань. Предметні каталоги є різновидом систематичних каталогів; картонки в них зібрані в алфавітному порядку відповідно до змісту книг. В алфавітних каталогах картонки стоять в алфавітному порядку за прізвищами авторів або назв книг, якщо автори не вказані. До цього каталогу звертаються у тому випадку, коли потрібно вияснити наявність книг певного автора в бібліотеці або знайти потрібну книжку, назва якої вже відома читачеві. </w:t>
      </w:r>
    </w:p>
    <w:p w:rsidR="0096348C" w:rsidRPr="00826332" w:rsidRDefault="0096348C" w:rsidP="00826332">
      <w:pPr>
        <w:pStyle w:val="Default"/>
        <w:ind w:firstLine="993"/>
        <w:jc w:val="both"/>
        <w:rPr>
          <w:color w:val="auto"/>
          <w:sz w:val="28"/>
          <w:szCs w:val="28"/>
          <w:lang w:val="uk-UA"/>
        </w:rPr>
      </w:pPr>
      <w:r w:rsidRPr="00826332">
        <w:rPr>
          <w:color w:val="auto"/>
          <w:sz w:val="28"/>
          <w:szCs w:val="28"/>
          <w:lang w:val="uk-UA"/>
        </w:rPr>
        <w:t xml:space="preserve">Для відшукання книги з якогось питання читач повинен знайти в систематичному каталозі відповідний розділ або підрозділ у цьому розділі, переглянути всі зібрані в них картонки і скласти необхідний список </w:t>
      </w:r>
      <w:r w:rsidRPr="00826332">
        <w:rPr>
          <w:color w:val="auto"/>
          <w:sz w:val="28"/>
          <w:szCs w:val="28"/>
          <w:lang w:val="uk-UA"/>
        </w:rPr>
        <w:lastRenderedPageBreak/>
        <w:t xml:space="preserve">літератури. До цього списку слід, передусім, включити </w:t>
      </w:r>
      <w:r w:rsidR="00E44EA2" w:rsidRPr="00826332">
        <w:rPr>
          <w:color w:val="auto"/>
          <w:sz w:val="28"/>
          <w:szCs w:val="28"/>
          <w:lang w:val="uk-UA"/>
        </w:rPr>
        <w:t xml:space="preserve">закони та підзаконні нормативні акти, </w:t>
      </w:r>
      <w:r w:rsidRPr="00826332">
        <w:rPr>
          <w:color w:val="auto"/>
          <w:sz w:val="28"/>
          <w:szCs w:val="28"/>
          <w:lang w:val="uk-UA"/>
        </w:rPr>
        <w:t xml:space="preserve">урядові директивні матеріали, основні праці вчених з даної проблеми, підручники, навчальні посібники, методичні матеріали; потрібно також переглянути картонки нових надходжень до бібліотеки і включити до списку джерела, які з'явилися останнім часом (журнальні статті, брошури, книги). У кожній бібліотеці є картотека журнальних та газетних статей. В такій картотеці можна знайти назви статей, опублікованих у періодичних виданнях з проблем дисципліни, назви статей зі збірників наукових праць, матеріали різних конференцій, учені записки і т. п. Ці картотеки несуть оперативну інформацію, тому що частіше, ніж інші, поповнюються свіжими матеріалами. У бібліотеках (обласній та інших ВНЗ) є також картотеки авторефератів дисертацій з необхідної тематики. В картках, окрім авторів книг, їх назв, року, місця видання і видавництва, проставляються бібліотечні шифри (у лівому верхньому кутку). Щоб швидко отримати замовлену книжку, необхідно вказати всі її дані, в тому числі і шифр, оскільки це значно полегшує </w:t>
      </w:r>
      <w:proofErr w:type="spellStart"/>
      <w:r w:rsidRPr="00826332">
        <w:rPr>
          <w:color w:val="auto"/>
          <w:sz w:val="28"/>
          <w:szCs w:val="28"/>
          <w:lang w:val="uk-UA"/>
        </w:rPr>
        <w:t>бібліотекарям</w:t>
      </w:r>
      <w:proofErr w:type="spellEnd"/>
      <w:r w:rsidRPr="00826332">
        <w:rPr>
          <w:color w:val="auto"/>
          <w:sz w:val="28"/>
          <w:szCs w:val="28"/>
          <w:lang w:val="uk-UA"/>
        </w:rPr>
        <w:t xml:space="preserve"> пошук потрібної книги. </w:t>
      </w:r>
    </w:p>
    <w:p w:rsidR="00E44EA2" w:rsidRPr="00826332" w:rsidRDefault="0096348C" w:rsidP="00826332">
      <w:pPr>
        <w:pStyle w:val="Default"/>
        <w:ind w:firstLine="993"/>
        <w:jc w:val="both"/>
        <w:rPr>
          <w:color w:val="auto"/>
          <w:sz w:val="28"/>
          <w:szCs w:val="28"/>
          <w:lang w:val="uk-UA"/>
        </w:rPr>
      </w:pPr>
      <w:r w:rsidRPr="00826332">
        <w:rPr>
          <w:color w:val="auto"/>
          <w:sz w:val="28"/>
          <w:szCs w:val="28"/>
          <w:lang w:val="uk-UA"/>
        </w:rPr>
        <w:t xml:space="preserve">Під час навчання студенту доводиться звертатися до різних довідкових видань. До них відносяться енциклопедії, довідники, словники. Так, в словнику можна знайти стисло викладені матеріали з різних правових питань. Інформацію про літературу, яка готується до друку, студент може знайти у спеціальних каталогах видань конкретних видавництв. Про літературу, яка вже побачила світ, та про опубліковані журнальні й газетні статті постійно інформують спеціальні видання: «Літопис журнальних та газетних статей», «Книжковий літопис». У пошуках потрібної літератури можна скористатися останніми номерами журналів, які подають зведену інформацію про опубліковані в них упродовж минулого року статті. Списки літератури є і в багатьох книжках, підручниках, навчальних посібниках, наукових статтях. У спеціальних реферативних бюлетенях студент може відшукати потрібну інформацію про літературу, видану за </w:t>
      </w:r>
      <w:proofErr w:type="spellStart"/>
      <w:r w:rsidRPr="00826332">
        <w:rPr>
          <w:color w:val="auto"/>
          <w:sz w:val="28"/>
          <w:szCs w:val="28"/>
          <w:lang w:val="uk-UA"/>
        </w:rPr>
        <w:t>рубежем</w:t>
      </w:r>
      <w:proofErr w:type="spellEnd"/>
      <w:r w:rsidRPr="00826332">
        <w:rPr>
          <w:color w:val="auto"/>
          <w:sz w:val="28"/>
          <w:szCs w:val="28"/>
          <w:lang w:val="uk-UA"/>
        </w:rPr>
        <w:t xml:space="preserve">. </w:t>
      </w:r>
    </w:p>
    <w:p w:rsidR="0096348C" w:rsidRPr="00826332" w:rsidRDefault="0096348C" w:rsidP="00826332">
      <w:pPr>
        <w:pStyle w:val="Default"/>
        <w:ind w:firstLine="993"/>
        <w:jc w:val="both"/>
        <w:rPr>
          <w:color w:val="auto"/>
          <w:sz w:val="28"/>
          <w:szCs w:val="28"/>
          <w:lang w:val="uk-UA"/>
        </w:rPr>
      </w:pPr>
      <w:r w:rsidRPr="00826332">
        <w:rPr>
          <w:color w:val="auto"/>
          <w:sz w:val="28"/>
          <w:szCs w:val="28"/>
          <w:lang w:val="uk-UA"/>
        </w:rPr>
        <w:t xml:space="preserve">Підбір потрібної книги доцільно розпочинати з перегляду каталогів. У багатьох бібліотеках, окрім каталогів, складаються рекомендовані списки літератури з різних розділів (до курсових чи дипломних робіт). Крім того, студент може отримати кваліфіковану допомогу у чергового </w:t>
      </w:r>
      <w:proofErr w:type="spellStart"/>
      <w:r w:rsidRPr="00826332">
        <w:rPr>
          <w:color w:val="auto"/>
          <w:sz w:val="28"/>
          <w:szCs w:val="28"/>
          <w:lang w:val="uk-UA"/>
        </w:rPr>
        <w:t>бібліотекаря</w:t>
      </w:r>
      <w:proofErr w:type="spellEnd"/>
      <w:r w:rsidRPr="00826332">
        <w:rPr>
          <w:color w:val="auto"/>
          <w:sz w:val="28"/>
          <w:szCs w:val="28"/>
          <w:lang w:val="uk-UA"/>
        </w:rPr>
        <w:t xml:space="preserve">. </w:t>
      </w:r>
    </w:p>
    <w:p w:rsidR="0096348C" w:rsidRPr="00826332" w:rsidRDefault="0096348C" w:rsidP="00826332">
      <w:pPr>
        <w:pStyle w:val="Default"/>
        <w:ind w:firstLine="993"/>
        <w:jc w:val="both"/>
        <w:rPr>
          <w:color w:val="auto"/>
          <w:sz w:val="28"/>
          <w:szCs w:val="28"/>
          <w:lang w:val="uk-UA"/>
        </w:rPr>
      </w:pPr>
      <w:r w:rsidRPr="00826332">
        <w:rPr>
          <w:color w:val="auto"/>
          <w:sz w:val="28"/>
          <w:szCs w:val="28"/>
          <w:lang w:val="uk-UA"/>
        </w:rPr>
        <w:t xml:space="preserve">Для майбутнього </w:t>
      </w:r>
      <w:r w:rsidR="00E44EA2" w:rsidRPr="00826332">
        <w:rPr>
          <w:color w:val="auto"/>
          <w:sz w:val="28"/>
          <w:szCs w:val="28"/>
          <w:lang w:val="uk-UA"/>
        </w:rPr>
        <w:t>юриста</w:t>
      </w:r>
      <w:r w:rsidRPr="00826332">
        <w:rPr>
          <w:color w:val="auto"/>
          <w:sz w:val="28"/>
          <w:szCs w:val="28"/>
          <w:lang w:val="uk-UA"/>
        </w:rPr>
        <w:t xml:space="preserve"> дуже важливо навчитися працювати з книгою. Адже книга – джерело </w:t>
      </w:r>
      <w:r w:rsidR="00E44EA2" w:rsidRPr="00826332">
        <w:rPr>
          <w:color w:val="auto"/>
          <w:sz w:val="28"/>
          <w:szCs w:val="28"/>
          <w:lang w:val="uk-UA"/>
        </w:rPr>
        <w:t>інформації</w:t>
      </w:r>
      <w:r w:rsidRPr="00826332">
        <w:rPr>
          <w:color w:val="auto"/>
          <w:sz w:val="28"/>
          <w:szCs w:val="28"/>
          <w:lang w:val="uk-UA"/>
        </w:rPr>
        <w:t xml:space="preserve">. Щоб здобути їх з книжки, необхідні певні знання. </w:t>
      </w:r>
    </w:p>
    <w:p w:rsidR="0096348C" w:rsidRPr="00826332" w:rsidRDefault="0096348C" w:rsidP="00826332">
      <w:pPr>
        <w:pStyle w:val="Default"/>
        <w:ind w:firstLine="993"/>
        <w:jc w:val="both"/>
        <w:rPr>
          <w:color w:val="auto"/>
          <w:sz w:val="28"/>
          <w:szCs w:val="28"/>
          <w:lang w:val="uk-UA"/>
        </w:rPr>
      </w:pPr>
      <w:r w:rsidRPr="00826332">
        <w:rPr>
          <w:color w:val="auto"/>
          <w:sz w:val="28"/>
          <w:szCs w:val="28"/>
          <w:lang w:val="uk-UA"/>
        </w:rPr>
        <w:t xml:space="preserve">Оскільки протягом навчання студентам доводиться опрацьовувати багато літератури, то їм важливо навчитися читати книги. Перш за все необхідно виробити навички раціонального і швидкого читання. Техніка швидкого читання ґрунтується на вмінні сприймати одночасно кілька слів, а то й цілий абзац, без </w:t>
      </w:r>
      <w:proofErr w:type="spellStart"/>
      <w:r w:rsidRPr="00826332">
        <w:rPr>
          <w:color w:val="auto"/>
          <w:sz w:val="28"/>
          <w:szCs w:val="28"/>
          <w:lang w:val="uk-UA"/>
        </w:rPr>
        <w:t>мисленевого</w:t>
      </w:r>
      <w:proofErr w:type="spellEnd"/>
      <w:r w:rsidRPr="00826332">
        <w:rPr>
          <w:color w:val="auto"/>
          <w:sz w:val="28"/>
          <w:szCs w:val="28"/>
          <w:lang w:val="uk-UA"/>
        </w:rPr>
        <w:t xml:space="preserve"> їх висловлювання. Пам'ять і мислення у цей момент настільки активізовані, що дозволяють сприймати майже весь текст. Зрозуміло, що для цього потрібні спеціальна підготовка і тривале тренування. Ця форма читання ознайомча за своїм характером і доступна всім. </w:t>
      </w:r>
    </w:p>
    <w:p w:rsidR="0096348C" w:rsidRPr="00826332" w:rsidRDefault="0096348C" w:rsidP="00826332">
      <w:pPr>
        <w:pStyle w:val="Default"/>
        <w:ind w:firstLine="993"/>
        <w:jc w:val="both"/>
        <w:rPr>
          <w:color w:val="auto"/>
          <w:sz w:val="28"/>
          <w:szCs w:val="28"/>
          <w:lang w:val="uk-UA"/>
        </w:rPr>
      </w:pPr>
      <w:r w:rsidRPr="00826332">
        <w:rPr>
          <w:color w:val="auto"/>
          <w:sz w:val="28"/>
          <w:szCs w:val="28"/>
          <w:lang w:val="uk-UA"/>
        </w:rPr>
        <w:lastRenderedPageBreak/>
        <w:t xml:space="preserve">Другим важливим етапом у покращенні техніки читання є вироблення відповідної установки, готовності до самовдосконалення. Дуже важливою умовою тут виступають вольові засилля, уміння примусити себе працювати в заданому ритмі і напрямку. </w:t>
      </w:r>
    </w:p>
    <w:p w:rsidR="0096348C" w:rsidRPr="00826332" w:rsidRDefault="0096348C" w:rsidP="00826332">
      <w:pPr>
        <w:pStyle w:val="Default"/>
        <w:ind w:firstLine="993"/>
        <w:jc w:val="both"/>
        <w:rPr>
          <w:color w:val="auto"/>
          <w:sz w:val="28"/>
          <w:szCs w:val="28"/>
          <w:lang w:val="uk-UA"/>
        </w:rPr>
      </w:pPr>
      <w:r w:rsidRPr="00826332">
        <w:rPr>
          <w:color w:val="auto"/>
          <w:sz w:val="28"/>
          <w:szCs w:val="28"/>
          <w:lang w:val="uk-UA"/>
        </w:rPr>
        <w:t xml:space="preserve">Економія часу у процесі роботи з книгою досягається не тільки за рахунок швидкості читання, а й за рахунок вибору найкращого в даних умовах різновиду читання. </w:t>
      </w:r>
    </w:p>
    <w:p w:rsidR="0096348C" w:rsidRPr="00826332" w:rsidRDefault="0096348C" w:rsidP="00826332">
      <w:pPr>
        <w:pStyle w:val="Default"/>
        <w:ind w:firstLine="993"/>
        <w:jc w:val="both"/>
        <w:rPr>
          <w:color w:val="auto"/>
          <w:sz w:val="28"/>
          <w:szCs w:val="28"/>
          <w:lang w:val="uk-UA"/>
        </w:rPr>
      </w:pPr>
      <w:r w:rsidRPr="00826332">
        <w:rPr>
          <w:color w:val="auto"/>
          <w:sz w:val="28"/>
          <w:szCs w:val="28"/>
          <w:lang w:val="uk-UA"/>
        </w:rPr>
        <w:t xml:space="preserve">Важливе місце займає </w:t>
      </w:r>
      <w:r w:rsidRPr="00826332">
        <w:rPr>
          <w:i/>
          <w:iCs/>
          <w:color w:val="auto"/>
          <w:sz w:val="28"/>
          <w:szCs w:val="28"/>
          <w:lang w:val="uk-UA"/>
        </w:rPr>
        <w:t xml:space="preserve">попереднє читання. </w:t>
      </w:r>
      <w:r w:rsidRPr="00826332">
        <w:rPr>
          <w:color w:val="auto"/>
          <w:sz w:val="28"/>
          <w:szCs w:val="28"/>
          <w:lang w:val="uk-UA"/>
        </w:rPr>
        <w:t xml:space="preserve">У процесі такого читання відмічаються всі незнайомі, іноземні слова, наукові терміни і поняття, щоб у подальшому можна було вияснити їх значення, наприклад, за словниками чи довідниками. </w:t>
      </w:r>
    </w:p>
    <w:p w:rsidR="00E44EA2" w:rsidRPr="00826332" w:rsidRDefault="0096348C" w:rsidP="00826332">
      <w:pPr>
        <w:pStyle w:val="Default"/>
        <w:ind w:firstLine="993"/>
        <w:jc w:val="both"/>
        <w:rPr>
          <w:color w:val="auto"/>
          <w:sz w:val="28"/>
          <w:szCs w:val="28"/>
          <w:lang w:val="uk-UA"/>
        </w:rPr>
      </w:pPr>
      <w:r w:rsidRPr="00826332">
        <w:rPr>
          <w:color w:val="auto"/>
          <w:sz w:val="28"/>
          <w:szCs w:val="28"/>
          <w:lang w:val="uk-UA"/>
        </w:rPr>
        <w:t xml:space="preserve">За необхідності повністю охопити зміст розділу, статті, книги в цілому використовується </w:t>
      </w:r>
      <w:r w:rsidRPr="00826332">
        <w:rPr>
          <w:i/>
          <w:iCs/>
          <w:color w:val="auto"/>
          <w:sz w:val="28"/>
          <w:szCs w:val="28"/>
          <w:lang w:val="uk-UA"/>
        </w:rPr>
        <w:t xml:space="preserve">наскрізне читання </w:t>
      </w:r>
      <w:r w:rsidRPr="00826332">
        <w:rPr>
          <w:color w:val="auto"/>
          <w:sz w:val="28"/>
          <w:szCs w:val="28"/>
          <w:lang w:val="uk-UA"/>
        </w:rPr>
        <w:t xml:space="preserve">(читання підряд), що передбачає уважне прочитання всього матеріалу. </w:t>
      </w:r>
    </w:p>
    <w:p w:rsidR="0096348C" w:rsidRPr="00826332" w:rsidRDefault="0096348C" w:rsidP="00826332">
      <w:pPr>
        <w:pStyle w:val="Default"/>
        <w:ind w:firstLine="993"/>
        <w:jc w:val="both"/>
        <w:rPr>
          <w:color w:val="auto"/>
          <w:sz w:val="28"/>
          <w:szCs w:val="28"/>
          <w:lang w:val="uk-UA"/>
        </w:rPr>
      </w:pPr>
      <w:r w:rsidRPr="00826332">
        <w:rPr>
          <w:i/>
          <w:iCs/>
          <w:color w:val="auto"/>
          <w:sz w:val="28"/>
          <w:szCs w:val="28"/>
          <w:lang w:val="uk-UA"/>
        </w:rPr>
        <w:t xml:space="preserve">Вибіркове читання </w:t>
      </w:r>
      <w:r w:rsidRPr="00826332">
        <w:rPr>
          <w:color w:val="auto"/>
          <w:sz w:val="28"/>
          <w:szCs w:val="28"/>
          <w:lang w:val="uk-UA"/>
        </w:rPr>
        <w:t xml:space="preserve">передбачає певний відбір матеріалу для читання з метою його поглибленого вивчення. Інколи така необхідність виникає, коли треба знайти відповідь на певне запитання, тобто цей вид читання визначається інтересами і практичними потребами читача. </w:t>
      </w:r>
    </w:p>
    <w:p w:rsidR="0096348C" w:rsidRPr="00826332" w:rsidRDefault="0096348C" w:rsidP="00826332">
      <w:pPr>
        <w:pStyle w:val="Default"/>
        <w:ind w:firstLine="993"/>
        <w:jc w:val="both"/>
        <w:rPr>
          <w:color w:val="auto"/>
          <w:sz w:val="28"/>
          <w:szCs w:val="28"/>
          <w:lang w:val="uk-UA"/>
        </w:rPr>
      </w:pPr>
      <w:r w:rsidRPr="00826332">
        <w:rPr>
          <w:i/>
          <w:iCs/>
          <w:color w:val="auto"/>
          <w:sz w:val="28"/>
          <w:szCs w:val="28"/>
          <w:lang w:val="uk-UA"/>
        </w:rPr>
        <w:t xml:space="preserve">Повторне читання </w:t>
      </w:r>
      <w:r w:rsidRPr="00826332">
        <w:rPr>
          <w:color w:val="auto"/>
          <w:sz w:val="28"/>
          <w:szCs w:val="28"/>
          <w:lang w:val="uk-UA"/>
        </w:rPr>
        <w:t xml:space="preserve">– з метою повернутися до того, що дуже потрібне або не зовсім зрозуміле, через якийсь час є потреба ґрунтовно осмислити його. </w:t>
      </w:r>
    </w:p>
    <w:p w:rsidR="0096348C" w:rsidRPr="00826332" w:rsidRDefault="0096348C" w:rsidP="00826332">
      <w:pPr>
        <w:pStyle w:val="Default"/>
        <w:ind w:firstLine="993"/>
        <w:jc w:val="both"/>
        <w:rPr>
          <w:color w:val="auto"/>
          <w:sz w:val="28"/>
          <w:szCs w:val="28"/>
          <w:lang w:val="uk-UA"/>
        </w:rPr>
      </w:pPr>
      <w:r w:rsidRPr="00826332">
        <w:rPr>
          <w:color w:val="auto"/>
          <w:sz w:val="28"/>
          <w:szCs w:val="28"/>
          <w:lang w:val="uk-UA"/>
        </w:rPr>
        <w:t xml:space="preserve">Під час роботи з першоджерелами використовується </w:t>
      </w:r>
      <w:r w:rsidRPr="00826332">
        <w:rPr>
          <w:i/>
          <w:iCs/>
          <w:color w:val="auto"/>
          <w:sz w:val="28"/>
          <w:szCs w:val="28"/>
          <w:lang w:val="uk-UA"/>
        </w:rPr>
        <w:t xml:space="preserve">аналітичне читання </w:t>
      </w:r>
      <w:r w:rsidRPr="00826332">
        <w:rPr>
          <w:color w:val="auto"/>
          <w:sz w:val="28"/>
          <w:szCs w:val="28"/>
          <w:lang w:val="uk-UA"/>
        </w:rPr>
        <w:t xml:space="preserve">(або читання з опрацюванням матеріалу) – критичний розбір змісту з метою глибокого його вивчення, конспектування найістотнішого. Воно супроводжується виписуванням фактів, цитат, висновків на картки, складанням тез, рефератів і т. д. </w:t>
      </w:r>
    </w:p>
    <w:p w:rsidR="0096348C" w:rsidRPr="00826332" w:rsidRDefault="0096348C" w:rsidP="00826332">
      <w:pPr>
        <w:pStyle w:val="Default"/>
        <w:ind w:firstLine="993"/>
        <w:jc w:val="both"/>
        <w:rPr>
          <w:color w:val="auto"/>
          <w:sz w:val="28"/>
          <w:szCs w:val="28"/>
          <w:lang w:val="uk-UA"/>
        </w:rPr>
      </w:pPr>
      <w:r w:rsidRPr="00826332">
        <w:rPr>
          <w:color w:val="auto"/>
          <w:sz w:val="28"/>
          <w:szCs w:val="28"/>
          <w:lang w:val="uk-UA"/>
        </w:rPr>
        <w:t xml:space="preserve">Швидке ознайомлення з книгою в цілому при великій швидкості читання (за 1,5-2 години прочитується до 200-300 сторінок) називають </w:t>
      </w:r>
      <w:r w:rsidRPr="00826332">
        <w:rPr>
          <w:i/>
          <w:iCs/>
          <w:color w:val="auto"/>
          <w:sz w:val="28"/>
          <w:szCs w:val="28"/>
          <w:lang w:val="uk-UA"/>
        </w:rPr>
        <w:t xml:space="preserve">партитурним читанням. </w:t>
      </w:r>
    </w:p>
    <w:p w:rsidR="0096348C" w:rsidRPr="00826332" w:rsidRDefault="0096348C" w:rsidP="00826332">
      <w:pPr>
        <w:pStyle w:val="Default"/>
        <w:ind w:firstLine="993"/>
        <w:jc w:val="both"/>
        <w:rPr>
          <w:color w:val="auto"/>
          <w:sz w:val="28"/>
          <w:szCs w:val="28"/>
          <w:lang w:val="uk-UA"/>
        </w:rPr>
      </w:pPr>
      <w:r w:rsidRPr="00826332">
        <w:rPr>
          <w:i/>
          <w:iCs/>
          <w:color w:val="auto"/>
          <w:sz w:val="28"/>
          <w:szCs w:val="28"/>
          <w:lang w:val="uk-UA"/>
        </w:rPr>
        <w:t xml:space="preserve">Змішане читання </w:t>
      </w:r>
      <w:r w:rsidRPr="00826332">
        <w:rPr>
          <w:color w:val="auto"/>
          <w:sz w:val="28"/>
          <w:szCs w:val="28"/>
          <w:lang w:val="uk-UA"/>
        </w:rPr>
        <w:t xml:space="preserve">– застосування різних видів читання залежно від змісту матеріалу, цілей і завдань його вивчення. </w:t>
      </w:r>
    </w:p>
    <w:p w:rsidR="0096348C" w:rsidRPr="00826332" w:rsidRDefault="0096348C" w:rsidP="00826332">
      <w:pPr>
        <w:pStyle w:val="Default"/>
        <w:ind w:firstLine="993"/>
        <w:jc w:val="both"/>
        <w:rPr>
          <w:color w:val="auto"/>
          <w:sz w:val="28"/>
          <w:szCs w:val="28"/>
          <w:lang w:val="uk-UA"/>
        </w:rPr>
      </w:pPr>
      <w:r w:rsidRPr="00826332">
        <w:rPr>
          <w:color w:val="auto"/>
          <w:sz w:val="28"/>
          <w:szCs w:val="28"/>
          <w:lang w:val="uk-UA"/>
        </w:rPr>
        <w:t xml:space="preserve">Економія часу та енергії читача досягається не тільки швидкістю читання і запису, а й за рахунок уміння правильно обрати і реалізувати раціональний вид запису (план, тези, конспект, анотація, рецензія, реферат та ін.). </w:t>
      </w:r>
    </w:p>
    <w:p w:rsidR="0096348C" w:rsidRPr="00826332" w:rsidRDefault="0096348C" w:rsidP="00826332">
      <w:pPr>
        <w:pStyle w:val="Default"/>
        <w:ind w:firstLine="993"/>
        <w:jc w:val="both"/>
        <w:rPr>
          <w:color w:val="auto"/>
          <w:sz w:val="28"/>
          <w:szCs w:val="28"/>
          <w:lang w:val="uk-UA"/>
        </w:rPr>
      </w:pPr>
      <w:r w:rsidRPr="00826332">
        <w:rPr>
          <w:i/>
          <w:iCs/>
          <w:color w:val="auto"/>
          <w:sz w:val="28"/>
          <w:szCs w:val="28"/>
          <w:lang w:val="uk-UA"/>
        </w:rPr>
        <w:t xml:space="preserve">План – </w:t>
      </w:r>
      <w:r w:rsidRPr="00826332">
        <w:rPr>
          <w:color w:val="auto"/>
          <w:sz w:val="28"/>
          <w:szCs w:val="28"/>
          <w:lang w:val="uk-UA"/>
        </w:rPr>
        <w:t xml:space="preserve">короткий, </w:t>
      </w:r>
      <w:proofErr w:type="spellStart"/>
      <w:r w:rsidRPr="00826332">
        <w:rPr>
          <w:color w:val="auto"/>
          <w:sz w:val="28"/>
          <w:szCs w:val="28"/>
          <w:lang w:val="uk-UA"/>
        </w:rPr>
        <w:t>логічно</w:t>
      </w:r>
      <w:proofErr w:type="spellEnd"/>
      <w:r w:rsidRPr="00826332">
        <w:rPr>
          <w:color w:val="auto"/>
          <w:sz w:val="28"/>
          <w:szCs w:val="28"/>
          <w:lang w:val="uk-UA"/>
        </w:rPr>
        <w:t xml:space="preserve"> побудований перелік запитань, які розкривають зміст прочитаного матеріалу. У ньому немає конкретного викладу матеріалу, а є структура, що визначає зміст. Щоб уміти складати план, потрібно навчитися виділяти з прочитаного головні думки, встановлювати співвідношення, зв'язки між ними, чітко і коротко формулювати їх. Розрізняють плани: простий, складний, цитатний тощо. </w:t>
      </w:r>
    </w:p>
    <w:p w:rsidR="0096348C" w:rsidRPr="00826332" w:rsidRDefault="0096348C" w:rsidP="00826332">
      <w:pPr>
        <w:pStyle w:val="Default"/>
        <w:ind w:firstLine="993"/>
        <w:jc w:val="both"/>
        <w:rPr>
          <w:color w:val="auto"/>
          <w:sz w:val="28"/>
          <w:szCs w:val="28"/>
          <w:lang w:val="uk-UA"/>
        </w:rPr>
      </w:pPr>
      <w:r w:rsidRPr="00826332">
        <w:rPr>
          <w:i/>
          <w:iCs/>
          <w:color w:val="auto"/>
          <w:sz w:val="28"/>
          <w:szCs w:val="28"/>
          <w:lang w:val="uk-UA"/>
        </w:rPr>
        <w:t xml:space="preserve">Тези </w:t>
      </w:r>
      <w:r w:rsidRPr="00826332">
        <w:rPr>
          <w:color w:val="auto"/>
          <w:sz w:val="28"/>
          <w:szCs w:val="28"/>
          <w:lang w:val="uk-UA"/>
        </w:rPr>
        <w:t>– це коротко сформульовані основні думки, положення прочитаного матеріалу. Якщо кожен пункт пл</w:t>
      </w:r>
      <w:r w:rsidR="00826332" w:rsidRPr="00826332">
        <w:rPr>
          <w:color w:val="auto"/>
          <w:sz w:val="28"/>
          <w:szCs w:val="28"/>
          <w:lang w:val="uk-UA"/>
        </w:rPr>
        <w:t xml:space="preserve">ану – це запитання, то тези </w:t>
      </w:r>
      <w:r w:rsidRPr="00826332">
        <w:rPr>
          <w:color w:val="auto"/>
          <w:sz w:val="28"/>
          <w:szCs w:val="28"/>
          <w:lang w:val="uk-UA"/>
        </w:rPr>
        <w:t xml:space="preserve">являють собою узагальнену, коротку на нього відповідь. Вони виражають саму сутність, але не розкривають змісту. </w:t>
      </w:r>
    </w:p>
    <w:p w:rsidR="0096348C" w:rsidRPr="00826332" w:rsidRDefault="0096348C" w:rsidP="00826332">
      <w:pPr>
        <w:pStyle w:val="Default"/>
        <w:ind w:firstLine="993"/>
        <w:jc w:val="both"/>
        <w:rPr>
          <w:color w:val="auto"/>
          <w:sz w:val="28"/>
          <w:szCs w:val="28"/>
          <w:lang w:val="uk-UA"/>
        </w:rPr>
      </w:pPr>
      <w:r w:rsidRPr="00826332">
        <w:rPr>
          <w:color w:val="auto"/>
          <w:sz w:val="28"/>
          <w:szCs w:val="28"/>
          <w:lang w:val="uk-UA"/>
        </w:rPr>
        <w:lastRenderedPageBreak/>
        <w:t xml:space="preserve">Чи не найчастіше студентам потрібне вміння складати </w:t>
      </w:r>
      <w:r w:rsidRPr="00826332">
        <w:rPr>
          <w:i/>
          <w:iCs/>
          <w:color w:val="auto"/>
          <w:sz w:val="28"/>
          <w:szCs w:val="28"/>
          <w:lang w:val="uk-UA"/>
        </w:rPr>
        <w:t xml:space="preserve">конспект </w:t>
      </w:r>
      <w:r w:rsidRPr="00826332">
        <w:rPr>
          <w:color w:val="auto"/>
          <w:sz w:val="28"/>
          <w:szCs w:val="28"/>
          <w:lang w:val="uk-UA"/>
        </w:rPr>
        <w:t xml:space="preserve">– короткий виклад прочитаного матеріалу, доповіді, лекції, статті і т. д. </w:t>
      </w:r>
    </w:p>
    <w:p w:rsidR="0096348C" w:rsidRPr="00826332" w:rsidRDefault="0096348C" w:rsidP="00826332">
      <w:pPr>
        <w:pStyle w:val="Default"/>
        <w:ind w:firstLine="993"/>
        <w:jc w:val="both"/>
        <w:rPr>
          <w:color w:val="auto"/>
          <w:sz w:val="28"/>
          <w:szCs w:val="28"/>
          <w:lang w:val="uk-UA"/>
        </w:rPr>
      </w:pPr>
      <w:r w:rsidRPr="00826332">
        <w:rPr>
          <w:color w:val="auto"/>
          <w:sz w:val="28"/>
          <w:szCs w:val="28"/>
          <w:lang w:val="uk-UA"/>
        </w:rPr>
        <w:t xml:space="preserve">Маючи в основі план і тези або план у тезисній формі, легко залучити для їх розкриття фактичний матеріал. Конспект містить в собі не тільки констатуючу, а й </w:t>
      </w:r>
      <w:proofErr w:type="spellStart"/>
      <w:r w:rsidRPr="00826332">
        <w:rPr>
          <w:color w:val="auto"/>
          <w:sz w:val="28"/>
          <w:szCs w:val="28"/>
          <w:lang w:val="uk-UA"/>
        </w:rPr>
        <w:t>аргументуючу</w:t>
      </w:r>
      <w:proofErr w:type="spellEnd"/>
      <w:r w:rsidRPr="00826332">
        <w:rPr>
          <w:color w:val="auto"/>
          <w:sz w:val="28"/>
          <w:szCs w:val="28"/>
          <w:lang w:val="uk-UA"/>
        </w:rPr>
        <w:t xml:space="preserve"> частину: приклад, доведення виучуваного матеріалу, власні думки і т. д. </w:t>
      </w:r>
    </w:p>
    <w:p w:rsidR="0096348C" w:rsidRPr="00826332" w:rsidRDefault="0096348C" w:rsidP="00826332">
      <w:pPr>
        <w:pStyle w:val="Default"/>
        <w:ind w:firstLine="993"/>
        <w:jc w:val="both"/>
        <w:rPr>
          <w:color w:val="auto"/>
          <w:sz w:val="28"/>
          <w:szCs w:val="28"/>
          <w:lang w:val="uk-UA"/>
        </w:rPr>
      </w:pPr>
      <w:r w:rsidRPr="00826332">
        <w:rPr>
          <w:color w:val="auto"/>
          <w:sz w:val="28"/>
          <w:szCs w:val="28"/>
          <w:lang w:val="uk-UA"/>
        </w:rPr>
        <w:t xml:space="preserve">Студенти повинні вміти складати </w:t>
      </w:r>
      <w:r w:rsidRPr="00826332">
        <w:rPr>
          <w:i/>
          <w:iCs/>
          <w:color w:val="auto"/>
          <w:sz w:val="28"/>
          <w:szCs w:val="28"/>
          <w:lang w:val="uk-UA"/>
        </w:rPr>
        <w:t xml:space="preserve">анотації </w:t>
      </w:r>
      <w:r w:rsidRPr="00826332">
        <w:rPr>
          <w:color w:val="auto"/>
          <w:sz w:val="28"/>
          <w:szCs w:val="28"/>
          <w:lang w:val="uk-UA"/>
        </w:rPr>
        <w:t xml:space="preserve">(невеликий (10-20 рядків) опис змісту книги або статті, що інколи включає їх коротку оцінку) і </w:t>
      </w:r>
      <w:r w:rsidRPr="00826332">
        <w:rPr>
          <w:i/>
          <w:iCs/>
          <w:color w:val="auto"/>
          <w:sz w:val="28"/>
          <w:szCs w:val="28"/>
          <w:lang w:val="uk-UA"/>
        </w:rPr>
        <w:t xml:space="preserve">рецензії </w:t>
      </w:r>
      <w:r w:rsidRPr="00826332">
        <w:rPr>
          <w:color w:val="auto"/>
          <w:sz w:val="28"/>
          <w:szCs w:val="28"/>
          <w:lang w:val="uk-UA"/>
        </w:rPr>
        <w:t xml:space="preserve">– коротку оцінку виучуваного матеріалу. У рецензії дається виклад суті проаналізованого матеріалу (статті, книги, доповіді, лекції і т. д.), аналізуються його зміст і форма, відзначаються достоїнства і недоліки, робиться узагальнення. Оціночні судження в рецензії повинні бути переконливо аргументовані. </w:t>
      </w:r>
    </w:p>
    <w:p w:rsidR="0096348C" w:rsidRPr="00826332" w:rsidRDefault="0096348C" w:rsidP="00826332">
      <w:pPr>
        <w:pStyle w:val="Default"/>
        <w:ind w:firstLine="993"/>
        <w:jc w:val="both"/>
        <w:rPr>
          <w:color w:val="auto"/>
          <w:sz w:val="28"/>
          <w:szCs w:val="28"/>
          <w:lang w:val="uk-UA"/>
        </w:rPr>
      </w:pPr>
      <w:r w:rsidRPr="00826332">
        <w:rPr>
          <w:color w:val="auto"/>
          <w:sz w:val="28"/>
          <w:szCs w:val="28"/>
          <w:lang w:val="uk-UA"/>
        </w:rPr>
        <w:t xml:space="preserve">Студенти повинні вміти виписувати </w:t>
      </w:r>
      <w:r w:rsidRPr="00826332">
        <w:rPr>
          <w:i/>
          <w:iCs/>
          <w:color w:val="auto"/>
          <w:sz w:val="28"/>
          <w:szCs w:val="28"/>
          <w:lang w:val="uk-UA"/>
        </w:rPr>
        <w:t xml:space="preserve">цитати – </w:t>
      </w:r>
      <w:r w:rsidRPr="00826332">
        <w:rPr>
          <w:color w:val="auto"/>
          <w:sz w:val="28"/>
          <w:szCs w:val="28"/>
          <w:lang w:val="uk-UA"/>
        </w:rPr>
        <w:t xml:space="preserve">дослівні витримки з книги, що найбільш характерно відображає ту чи іншу думку автора. У них вказуються автор, назва його роботи, місце і рік видання, а також сторінка. </w:t>
      </w:r>
    </w:p>
    <w:p w:rsidR="0096348C" w:rsidRPr="00826332" w:rsidRDefault="0096348C" w:rsidP="00826332">
      <w:pPr>
        <w:pStyle w:val="Default"/>
        <w:ind w:firstLine="993"/>
        <w:jc w:val="both"/>
        <w:rPr>
          <w:color w:val="auto"/>
          <w:sz w:val="28"/>
          <w:szCs w:val="28"/>
          <w:lang w:val="uk-UA"/>
        </w:rPr>
      </w:pPr>
      <w:r w:rsidRPr="00826332">
        <w:rPr>
          <w:color w:val="auto"/>
          <w:sz w:val="28"/>
          <w:szCs w:val="28"/>
          <w:lang w:val="uk-UA"/>
        </w:rPr>
        <w:t xml:space="preserve">Перераховані вище види роботи і є тими виписками чи записами, які виступають відносно самостійно, використовуються в різних комбінаціях залежно від поставлених цілей і завдань. </w:t>
      </w:r>
    </w:p>
    <w:p w:rsidR="0096348C" w:rsidRPr="00826332" w:rsidRDefault="0096348C" w:rsidP="00826332">
      <w:pPr>
        <w:pStyle w:val="Default"/>
        <w:ind w:firstLine="993"/>
        <w:jc w:val="both"/>
        <w:rPr>
          <w:color w:val="auto"/>
          <w:sz w:val="28"/>
          <w:szCs w:val="28"/>
          <w:lang w:val="uk-UA"/>
        </w:rPr>
      </w:pPr>
      <w:r w:rsidRPr="00826332">
        <w:rPr>
          <w:color w:val="auto"/>
          <w:sz w:val="28"/>
          <w:szCs w:val="28"/>
          <w:lang w:val="uk-UA"/>
        </w:rPr>
        <w:t xml:space="preserve">Всі ці види роботи з літературою використовуються під час написання контрольних робіт, які є одним з найпоширеніших видів самостійної роботи студентів заочної та дистанційної форми навчання. </w:t>
      </w:r>
    </w:p>
    <w:p w:rsidR="00826332" w:rsidRPr="00826332" w:rsidRDefault="00826332" w:rsidP="00826332">
      <w:pPr>
        <w:pStyle w:val="Default"/>
        <w:ind w:firstLine="993"/>
        <w:rPr>
          <w:color w:val="auto"/>
          <w:sz w:val="28"/>
          <w:szCs w:val="28"/>
          <w:lang w:val="uk-UA"/>
        </w:rPr>
      </w:pPr>
    </w:p>
    <w:p w:rsidR="0096348C" w:rsidRDefault="0096348C" w:rsidP="00826332">
      <w:pPr>
        <w:pStyle w:val="Default"/>
        <w:ind w:firstLine="993"/>
        <w:jc w:val="both"/>
        <w:rPr>
          <w:b/>
          <w:bCs/>
          <w:color w:val="auto"/>
          <w:sz w:val="28"/>
          <w:szCs w:val="28"/>
          <w:lang w:val="uk-UA"/>
        </w:rPr>
      </w:pPr>
      <w:r w:rsidRPr="00826332">
        <w:rPr>
          <w:b/>
          <w:bCs/>
          <w:color w:val="auto"/>
          <w:sz w:val="28"/>
          <w:szCs w:val="28"/>
          <w:lang w:val="uk-UA"/>
        </w:rPr>
        <w:t xml:space="preserve">МЕТОДИКА НАПИСАННЯ КОНТРОЛЬНОЇ РОБОТИ </w:t>
      </w:r>
    </w:p>
    <w:p w:rsidR="00826332" w:rsidRPr="00826332" w:rsidRDefault="00826332" w:rsidP="00826332">
      <w:pPr>
        <w:pStyle w:val="Default"/>
        <w:ind w:firstLine="993"/>
        <w:jc w:val="both"/>
        <w:rPr>
          <w:color w:val="auto"/>
          <w:sz w:val="28"/>
          <w:szCs w:val="28"/>
          <w:lang w:val="uk-UA"/>
        </w:rPr>
      </w:pPr>
    </w:p>
    <w:p w:rsidR="0096348C" w:rsidRPr="00826332" w:rsidRDefault="0096348C" w:rsidP="00826332">
      <w:pPr>
        <w:pStyle w:val="Default"/>
        <w:ind w:firstLine="993"/>
        <w:jc w:val="both"/>
        <w:rPr>
          <w:color w:val="auto"/>
          <w:sz w:val="28"/>
          <w:szCs w:val="28"/>
          <w:lang w:val="uk-UA"/>
        </w:rPr>
      </w:pPr>
      <w:r w:rsidRPr="00826332">
        <w:rPr>
          <w:color w:val="auto"/>
          <w:sz w:val="28"/>
          <w:szCs w:val="28"/>
          <w:lang w:val="uk-UA"/>
        </w:rPr>
        <w:t>Першим етапом написання роботи є складання бібліографії з обраної наукової теми. У роботах подібного рівня не рекомендується обмежуватися лише навчальною літературою (підручниками, посібниками або</w:t>
      </w:r>
      <w:r w:rsidR="00826332" w:rsidRPr="00826332">
        <w:rPr>
          <w:color w:val="auto"/>
          <w:sz w:val="28"/>
          <w:szCs w:val="28"/>
          <w:lang w:val="uk-UA"/>
        </w:rPr>
        <w:t xml:space="preserve"> </w:t>
      </w:r>
      <w:r w:rsidRPr="00826332">
        <w:rPr>
          <w:color w:val="auto"/>
          <w:sz w:val="28"/>
          <w:szCs w:val="28"/>
          <w:lang w:val="uk-UA"/>
        </w:rPr>
        <w:t xml:space="preserve">методичними розробками), а обов'язково слід ознайомитися з кількома спеціальними науковими або науково-популярними дослідженнями, що підвищить якісний рівень роботи, її наукову цінність. </w:t>
      </w:r>
    </w:p>
    <w:p w:rsidR="0096348C" w:rsidRPr="00826332" w:rsidRDefault="0096348C" w:rsidP="00826332">
      <w:pPr>
        <w:pStyle w:val="Default"/>
        <w:ind w:firstLine="993"/>
        <w:jc w:val="both"/>
        <w:rPr>
          <w:color w:val="auto"/>
          <w:sz w:val="28"/>
          <w:szCs w:val="28"/>
          <w:lang w:val="uk-UA"/>
        </w:rPr>
      </w:pPr>
      <w:r w:rsidRPr="00826332">
        <w:rPr>
          <w:color w:val="auto"/>
          <w:sz w:val="28"/>
          <w:szCs w:val="28"/>
          <w:lang w:val="uk-UA"/>
        </w:rPr>
        <w:t xml:space="preserve">Наступним підготовчим етапом є глибоке вивчення історичних джерел – знаходження найбільш яскравих документальних підтверджень тим фактам, що викладаються в контрольній роботі, ретельний аналіз та оцінка відповідних документів. </w:t>
      </w:r>
    </w:p>
    <w:p w:rsidR="0096348C" w:rsidRPr="00826332" w:rsidRDefault="0096348C" w:rsidP="00826332">
      <w:pPr>
        <w:pStyle w:val="Default"/>
        <w:ind w:firstLine="993"/>
        <w:jc w:val="both"/>
        <w:rPr>
          <w:color w:val="auto"/>
          <w:sz w:val="28"/>
          <w:szCs w:val="28"/>
          <w:lang w:val="uk-UA"/>
        </w:rPr>
      </w:pPr>
      <w:r w:rsidRPr="00826332">
        <w:rPr>
          <w:color w:val="auto"/>
          <w:sz w:val="28"/>
          <w:szCs w:val="28"/>
          <w:lang w:val="uk-UA"/>
        </w:rPr>
        <w:t xml:space="preserve">На наступному етапі здійснюється систематизація й узагальнення фактичного матеріалу – накопичення необхідного обсягу інформації відповідно до теми і структури роботи, відбір найбільш переконливих і вагомих даних, розташування їх у певній хронологічній і тематичній послідовності. </w:t>
      </w:r>
    </w:p>
    <w:p w:rsidR="0096348C" w:rsidRPr="00826332" w:rsidRDefault="0096348C" w:rsidP="00826332">
      <w:pPr>
        <w:pStyle w:val="Default"/>
        <w:ind w:firstLine="993"/>
        <w:jc w:val="both"/>
        <w:rPr>
          <w:color w:val="auto"/>
          <w:sz w:val="28"/>
          <w:szCs w:val="28"/>
          <w:lang w:val="uk-UA"/>
        </w:rPr>
      </w:pPr>
      <w:r w:rsidRPr="00826332">
        <w:rPr>
          <w:color w:val="auto"/>
          <w:sz w:val="28"/>
          <w:szCs w:val="28"/>
          <w:lang w:val="uk-UA"/>
        </w:rPr>
        <w:t xml:space="preserve">Вся підготовча робота завершується аргументованим та логічним викладенням особистих думок у письмовій формі. Головною умовою досягнення логічності під час написання контрольної роботи є чітке розуміння студентом мети, головних напрямків і кінцевого результату свого </w:t>
      </w:r>
      <w:r w:rsidRPr="00826332">
        <w:rPr>
          <w:color w:val="auto"/>
          <w:sz w:val="28"/>
          <w:szCs w:val="28"/>
          <w:lang w:val="uk-UA"/>
        </w:rPr>
        <w:lastRenderedPageBreak/>
        <w:t xml:space="preserve">дослідження. Робота повинна бути переконливою, містити органічний зв'язок між окремими питаннями, а також між кожним з них і всією темою в цілому. Обов'язково потрібно використовувати різноманітні види аргументів та доводів: порівняння, зіставлення, посилання на джерела тощо. </w:t>
      </w:r>
    </w:p>
    <w:p w:rsidR="0096348C" w:rsidRPr="00826332" w:rsidRDefault="0096348C" w:rsidP="00826332">
      <w:pPr>
        <w:pStyle w:val="Default"/>
        <w:ind w:firstLine="993"/>
        <w:jc w:val="both"/>
        <w:rPr>
          <w:color w:val="auto"/>
          <w:sz w:val="28"/>
          <w:szCs w:val="28"/>
          <w:lang w:val="uk-UA"/>
        </w:rPr>
      </w:pPr>
      <w:r w:rsidRPr="00826332">
        <w:rPr>
          <w:color w:val="auto"/>
          <w:sz w:val="28"/>
          <w:szCs w:val="28"/>
          <w:lang w:val="uk-UA"/>
        </w:rPr>
        <w:t xml:space="preserve">Робота над контрольною роботою має бути послідовною, з чітким урахуванням її головних етапів, які передбачають: </w:t>
      </w:r>
    </w:p>
    <w:p w:rsidR="0096348C" w:rsidRPr="00826332" w:rsidRDefault="0096348C" w:rsidP="00826332">
      <w:pPr>
        <w:pStyle w:val="Default"/>
        <w:ind w:firstLine="993"/>
        <w:jc w:val="both"/>
        <w:rPr>
          <w:color w:val="auto"/>
          <w:sz w:val="28"/>
          <w:szCs w:val="28"/>
          <w:lang w:val="uk-UA"/>
        </w:rPr>
      </w:pPr>
      <w:r w:rsidRPr="00826332">
        <w:rPr>
          <w:color w:val="auto"/>
          <w:sz w:val="28"/>
          <w:szCs w:val="28"/>
          <w:lang w:val="uk-UA"/>
        </w:rPr>
        <w:t xml:space="preserve">- обрання теми, </w:t>
      </w:r>
    </w:p>
    <w:p w:rsidR="0096348C" w:rsidRPr="00826332" w:rsidRDefault="0096348C" w:rsidP="00826332">
      <w:pPr>
        <w:pStyle w:val="Default"/>
        <w:ind w:firstLine="993"/>
        <w:jc w:val="both"/>
        <w:rPr>
          <w:color w:val="auto"/>
          <w:sz w:val="28"/>
          <w:szCs w:val="28"/>
          <w:lang w:val="uk-UA"/>
        </w:rPr>
      </w:pPr>
      <w:r w:rsidRPr="00826332">
        <w:rPr>
          <w:color w:val="auto"/>
          <w:sz w:val="28"/>
          <w:szCs w:val="28"/>
          <w:lang w:val="uk-UA"/>
        </w:rPr>
        <w:t xml:space="preserve">- складання плану, </w:t>
      </w:r>
    </w:p>
    <w:p w:rsidR="0096348C" w:rsidRPr="00826332" w:rsidRDefault="0096348C" w:rsidP="00826332">
      <w:pPr>
        <w:pStyle w:val="Default"/>
        <w:ind w:firstLine="993"/>
        <w:jc w:val="both"/>
        <w:rPr>
          <w:color w:val="auto"/>
          <w:sz w:val="28"/>
          <w:szCs w:val="28"/>
          <w:lang w:val="uk-UA"/>
        </w:rPr>
      </w:pPr>
      <w:r w:rsidRPr="00826332">
        <w:rPr>
          <w:color w:val="auto"/>
          <w:sz w:val="28"/>
          <w:szCs w:val="28"/>
          <w:lang w:val="uk-UA"/>
        </w:rPr>
        <w:t xml:space="preserve">- виявлення </w:t>
      </w:r>
      <w:proofErr w:type="spellStart"/>
      <w:r w:rsidRPr="00826332">
        <w:rPr>
          <w:color w:val="auto"/>
          <w:sz w:val="28"/>
          <w:szCs w:val="28"/>
          <w:lang w:val="uk-UA"/>
        </w:rPr>
        <w:t>джерельно</w:t>
      </w:r>
      <w:proofErr w:type="spellEnd"/>
      <w:r w:rsidRPr="00826332">
        <w:rPr>
          <w:color w:val="auto"/>
          <w:sz w:val="28"/>
          <w:szCs w:val="28"/>
          <w:lang w:val="uk-UA"/>
        </w:rPr>
        <w:t xml:space="preserve">-історіографічної бази обраної проблеми, </w:t>
      </w:r>
    </w:p>
    <w:p w:rsidR="0096348C" w:rsidRPr="00826332" w:rsidRDefault="0096348C" w:rsidP="00826332">
      <w:pPr>
        <w:pStyle w:val="Default"/>
        <w:ind w:firstLine="993"/>
        <w:jc w:val="both"/>
        <w:rPr>
          <w:color w:val="auto"/>
          <w:sz w:val="28"/>
          <w:szCs w:val="28"/>
          <w:lang w:val="uk-UA"/>
        </w:rPr>
      </w:pPr>
      <w:r w:rsidRPr="00826332">
        <w:rPr>
          <w:color w:val="auto"/>
          <w:sz w:val="28"/>
          <w:szCs w:val="28"/>
          <w:lang w:val="uk-UA"/>
        </w:rPr>
        <w:t xml:space="preserve">- конспектування літератури і підбір цитат, які необхідно виписувати точно (а іноді й дослівно), із зазначенням сторінок розташування в тексті, </w:t>
      </w:r>
    </w:p>
    <w:p w:rsidR="0096348C" w:rsidRPr="00826332" w:rsidRDefault="0096348C" w:rsidP="00826332">
      <w:pPr>
        <w:pStyle w:val="Default"/>
        <w:ind w:firstLine="993"/>
        <w:jc w:val="both"/>
        <w:rPr>
          <w:color w:val="auto"/>
          <w:sz w:val="28"/>
          <w:szCs w:val="28"/>
          <w:lang w:val="uk-UA"/>
        </w:rPr>
      </w:pPr>
      <w:r w:rsidRPr="00826332">
        <w:rPr>
          <w:color w:val="auto"/>
          <w:sz w:val="28"/>
          <w:szCs w:val="28"/>
          <w:lang w:val="uk-UA"/>
        </w:rPr>
        <w:t xml:space="preserve">- власне написання контрольної роботи. </w:t>
      </w:r>
    </w:p>
    <w:p w:rsidR="0096348C" w:rsidRPr="00826332" w:rsidRDefault="0096348C" w:rsidP="00826332">
      <w:pPr>
        <w:pStyle w:val="Default"/>
        <w:ind w:firstLine="993"/>
        <w:jc w:val="both"/>
        <w:rPr>
          <w:color w:val="auto"/>
          <w:lang w:val="uk-UA"/>
        </w:rPr>
      </w:pPr>
      <w:r w:rsidRPr="00826332">
        <w:rPr>
          <w:color w:val="auto"/>
          <w:sz w:val="28"/>
          <w:szCs w:val="28"/>
          <w:lang w:val="uk-UA"/>
        </w:rPr>
        <w:t xml:space="preserve">Контрольна робота повинна включати: </w:t>
      </w:r>
    </w:p>
    <w:p w:rsidR="0096348C" w:rsidRPr="00826332" w:rsidRDefault="0096348C" w:rsidP="00AB63C3">
      <w:pPr>
        <w:pStyle w:val="Default"/>
        <w:spacing w:after="216"/>
        <w:ind w:firstLine="993"/>
        <w:jc w:val="both"/>
        <w:rPr>
          <w:color w:val="auto"/>
          <w:sz w:val="28"/>
          <w:szCs w:val="28"/>
          <w:lang w:val="uk-UA"/>
        </w:rPr>
      </w:pPr>
      <w:r w:rsidRPr="00826332">
        <w:rPr>
          <w:color w:val="auto"/>
          <w:sz w:val="28"/>
          <w:szCs w:val="28"/>
          <w:lang w:val="uk-UA"/>
        </w:rPr>
        <w:t xml:space="preserve"> титульний аркуш, на якому вказується назва міністерства, навчального закладу та кафедри, назва теми контрольної роботи, відомості про студента (факультет, група, прізвище, ініціали), місце й рік написання (Додаток А); </w:t>
      </w:r>
    </w:p>
    <w:p w:rsidR="0096348C" w:rsidRPr="00826332" w:rsidRDefault="0096348C" w:rsidP="00AB63C3">
      <w:pPr>
        <w:pStyle w:val="Default"/>
        <w:spacing w:after="216"/>
        <w:ind w:firstLine="993"/>
        <w:jc w:val="both"/>
        <w:rPr>
          <w:color w:val="auto"/>
          <w:sz w:val="28"/>
          <w:szCs w:val="28"/>
          <w:lang w:val="uk-UA"/>
        </w:rPr>
      </w:pPr>
      <w:r w:rsidRPr="00826332">
        <w:rPr>
          <w:color w:val="auto"/>
          <w:sz w:val="28"/>
          <w:szCs w:val="28"/>
          <w:lang w:val="uk-UA"/>
        </w:rPr>
        <w:t xml:space="preserve"> план роботи, що відбиває внутрішню структуру роботи (Додаток Б); </w:t>
      </w:r>
    </w:p>
    <w:p w:rsidR="0096348C" w:rsidRPr="00826332" w:rsidRDefault="0096348C" w:rsidP="00AB63C3">
      <w:pPr>
        <w:pStyle w:val="Default"/>
        <w:spacing w:after="216"/>
        <w:ind w:firstLine="993"/>
        <w:jc w:val="both"/>
        <w:rPr>
          <w:color w:val="auto"/>
          <w:sz w:val="28"/>
          <w:szCs w:val="28"/>
          <w:lang w:val="uk-UA"/>
        </w:rPr>
      </w:pPr>
      <w:r w:rsidRPr="00826332">
        <w:rPr>
          <w:color w:val="auto"/>
          <w:sz w:val="28"/>
          <w:szCs w:val="28"/>
          <w:lang w:val="uk-UA"/>
        </w:rPr>
        <w:t xml:space="preserve"> вступ; </w:t>
      </w:r>
    </w:p>
    <w:p w:rsidR="0096348C" w:rsidRPr="00826332" w:rsidRDefault="0096348C" w:rsidP="00AB63C3">
      <w:pPr>
        <w:pStyle w:val="Default"/>
        <w:spacing w:after="216"/>
        <w:ind w:firstLine="993"/>
        <w:jc w:val="both"/>
        <w:rPr>
          <w:color w:val="auto"/>
          <w:sz w:val="28"/>
          <w:szCs w:val="28"/>
          <w:lang w:val="uk-UA"/>
        </w:rPr>
      </w:pPr>
      <w:r w:rsidRPr="00826332">
        <w:rPr>
          <w:color w:val="auto"/>
          <w:sz w:val="28"/>
          <w:szCs w:val="28"/>
          <w:lang w:val="uk-UA"/>
        </w:rPr>
        <w:t xml:space="preserve"> основна частина, яка передбачає безпосереднє висвітлення питань плану роботи і складається з відповіді на </w:t>
      </w:r>
      <w:proofErr w:type="spellStart"/>
      <w:r w:rsidRPr="00826332">
        <w:rPr>
          <w:color w:val="auto"/>
          <w:sz w:val="28"/>
          <w:szCs w:val="28"/>
          <w:lang w:val="uk-UA"/>
        </w:rPr>
        <w:t>теоретечні</w:t>
      </w:r>
      <w:proofErr w:type="spellEnd"/>
      <w:r w:rsidRPr="00826332">
        <w:rPr>
          <w:color w:val="auto"/>
          <w:sz w:val="28"/>
          <w:szCs w:val="28"/>
          <w:lang w:val="uk-UA"/>
        </w:rPr>
        <w:t xml:space="preserve"> питання і, якщо є практичні, то й розв'язання практичного завдання; </w:t>
      </w:r>
    </w:p>
    <w:p w:rsidR="0096348C" w:rsidRPr="00826332" w:rsidRDefault="0096348C" w:rsidP="00AB63C3">
      <w:pPr>
        <w:pStyle w:val="Default"/>
        <w:spacing w:after="216"/>
        <w:ind w:firstLine="993"/>
        <w:jc w:val="both"/>
        <w:rPr>
          <w:color w:val="auto"/>
          <w:sz w:val="28"/>
          <w:szCs w:val="28"/>
          <w:lang w:val="uk-UA"/>
        </w:rPr>
      </w:pPr>
      <w:r w:rsidRPr="00826332">
        <w:rPr>
          <w:color w:val="auto"/>
          <w:sz w:val="28"/>
          <w:szCs w:val="28"/>
          <w:lang w:val="uk-UA"/>
        </w:rPr>
        <w:t xml:space="preserve"> висновки; </w:t>
      </w:r>
    </w:p>
    <w:p w:rsidR="0096348C" w:rsidRPr="00826332" w:rsidRDefault="0096348C" w:rsidP="00AB63C3">
      <w:pPr>
        <w:pStyle w:val="Default"/>
        <w:ind w:firstLine="993"/>
        <w:jc w:val="both"/>
        <w:rPr>
          <w:color w:val="auto"/>
          <w:sz w:val="28"/>
          <w:szCs w:val="28"/>
          <w:lang w:val="uk-UA"/>
        </w:rPr>
      </w:pPr>
      <w:r w:rsidRPr="00826332">
        <w:rPr>
          <w:color w:val="auto"/>
          <w:sz w:val="28"/>
          <w:szCs w:val="28"/>
          <w:lang w:val="uk-UA"/>
        </w:rPr>
        <w:t xml:space="preserve"> список використаної літератури в алфавітному порядку. </w:t>
      </w:r>
    </w:p>
    <w:p w:rsidR="0096348C" w:rsidRPr="00826332" w:rsidRDefault="0096348C" w:rsidP="00AB63C3">
      <w:pPr>
        <w:pStyle w:val="Default"/>
        <w:ind w:firstLine="993"/>
        <w:jc w:val="both"/>
        <w:rPr>
          <w:color w:val="auto"/>
          <w:sz w:val="28"/>
          <w:szCs w:val="28"/>
          <w:lang w:val="uk-UA"/>
        </w:rPr>
      </w:pPr>
    </w:p>
    <w:p w:rsidR="0096348C" w:rsidRPr="00826332" w:rsidRDefault="0096348C" w:rsidP="00AB63C3">
      <w:pPr>
        <w:pStyle w:val="Default"/>
        <w:ind w:firstLine="993"/>
        <w:jc w:val="both"/>
        <w:rPr>
          <w:color w:val="auto"/>
          <w:sz w:val="28"/>
          <w:szCs w:val="28"/>
          <w:lang w:val="uk-UA"/>
        </w:rPr>
      </w:pPr>
      <w:r w:rsidRPr="00826332">
        <w:rPr>
          <w:color w:val="auto"/>
          <w:sz w:val="28"/>
          <w:szCs w:val="28"/>
          <w:lang w:val="uk-UA"/>
        </w:rPr>
        <w:t xml:space="preserve">У Вступі обов’язково слід зазначити мету написання роботи, стисло охарактеризувати ступінь розробки проблеми у літературі. </w:t>
      </w:r>
    </w:p>
    <w:p w:rsidR="00AB63C3" w:rsidRDefault="0096348C" w:rsidP="00826332">
      <w:pPr>
        <w:pStyle w:val="Default"/>
        <w:ind w:firstLine="993"/>
        <w:jc w:val="both"/>
        <w:rPr>
          <w:color w:val="auto"/>
          <w:sz w:val="28"/>
          <w:szCs w:val="28"/>
          <w:lang w:val="uk-UA"/>
        </w:rPr>
      </w:pPr>
      <w:r w:rsidRPr="00826332">
        <w:rPr>
          <w:color w:val="auto"/>
          <w:sz w:val="28"/>
          <w:szCs w:val="28"/>
          <w:lang w:val="uk-UA"/>
        </w:rPr>
        <w:t xml:space="preserve">Приступаючи до розкриття змісту кожного пункту плану, слід повторити його найменування. Викладення матеріалу повинно бути самостійним, у разі цитування текст слід подавати у лапках і супроводжувати посиланнями. Оформлення посилань – у квадратних дужках, наприклад: </w:t>
      </w:r>
    </w:p>
    <w:p w:rsidR="0096348C" w:rsidRPr="00826332" w:rsidRDefault="0096348C" w:rsidP="00826332">
      <w:pPr>
        <w:pStyle w:val="Default"/>
        <w:ind w:firstLine="993"/>
        <w:jc w:val="both"/>
        <w:rPr>
          <w:color w:val="auto"/>
          <w:sz w:val="28"/>
          <w:szCs w:val="28"/>
          <w:lang w:val="uk-UA"/>
        </w:rPr>
      </w:pPr>
      <w:r w:rsidRPr="00826332">
        <w:rPr>
          <w:color w:val="auto"/>
          <w:sz w:val="28"/>
          <w:szCs w:val="28"/>
          <w:lang w:val="uk-UA"/>
        </w:rPr>
        <w:t xml:space="preserve">[4, 217], де перша цифра означає номер у переліку літератури, а друга – номер сторінки. В кінці кожного розкритого питання належить робити узагальнення. </w:t>
      </w:r>
    </w:p>
    <w:p w:rsidR="0096348C" w:rsidRDefault="0096348C" w:rsidP="00826332">
      <w:pPr>
        <w:pStyle w:val="Default"/>
        <w:ind w:firstLine="993"/>
        <w:jc w:val="both"/>
        <w:rPr>
          <w:color w:val="auto"/>
          <w:sz w:val="28"/>
          <w:szCs w:val="28"/>
          <w:lang w:val="uk-UA"/>
        </w:rPr>
      </w:pPr>
      <w:r w:rsidRPr="00826332">
        <w:rPr>
          <w:color w:val="auto"/>
          <w:sz w:val="28"/>
          <w:szCs w:val="28"/>
          <w:lang w:val="uk-UA"/>
        </w:rPr>
        <w:t xml:space="preserve">Після розкриття теми треба зробити висновки та навести перелік літератури, що цитувалася та використовувалась при підготовці та написанні контрольної роботи. </w:t>
      </w:r>
    </w:p>
    <w:p w:rsidR="00826332" w:rsidRPr="00826332" w:rsidRDefault="00826332" w:rsidP="00826332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1A7BE1" w:rsidRDefault="001A7BE1" w:rsidP="001A7BE1">
      <w:pPr>
        <w:pStyle w:val="Default"/>
        <w:tabs>
          <w:tab w:val="left" w:pos="1683"/>
          <w:tab w:val="center" w:pos="4677"/>
        </w:tabs>
        <w:rPr>
          <w:b/>
          <w:bCs/>
          <w:color w:val="auto"/>
          <w:sz w:val="28"/>
          <w:szCs w:val="28"/>
          <w:lang w:val="uk-UA"/>
        </w:rPr>
      </w:pPr>
    </w:p>
    <w:p w:rsidR="0096348C" w:rsidRDefault="001A7BE1" w:rsidP="001A7BE1">
      <w:pPr>
        <w:pStyle w:val="Default"/>
        <w:tabs>
          <w:tab w:val="left" w:pos="1683"/>
          <w:tab w:val="center" w:pos="4677"/>
        </w:tabs>
        <w:rPr>
          <w:b/>
          <w:bCs/>
          <w:color w:val="auto"/>
          <w:sz w:val="28"/>
          <w:szCs w:val="28"/>
          <w:lang w:val="uk-UA"/>
        </w:rPr>
      </w:pPr>
      <w:r>
        <w:rPr>
          <w:b/>
          <w:bCs/>
          <w:color w:val="auto"/>
          <w:sz w:val="28"/>
          <w:szCs w:val="28"/>
        </w:rPr>
        <w:tab/>
      </w:r>
      <w:r w:rsidR="0096348C">
        <w:rPr>
          <w:b/>
          <w:bCs/>
          <w:color w:val="auto"/>
          <w:sz w:val="28"/>
          <w:szCs w:val="28"/>
        </w:rPr>
        <w:t>ОФОРМЛЕННЯ КОНТРОЛЬНОЇ РОБОТИ</w:t>
      </w:r>
    </w:p>
    <w:p w:rsidR="00826332" w:rsidRPr="00826332" w:rsidRDefault="00826332" w:rsidP="0096348C">
      <w:pPr>
        <w:pStyle w:val="Default"/>
        <w:rPr>
          <w:color w:val="auto"/>
          <w:sz w:val="28"/>
          <w:szCs w:val="28"/>
          <w:lang w:val="uk-UA"/>
        </w:rPr>
      </w:pPr>
    </w:p>
    <w:p w:rsidR="0096348C" w:rsidRPr="001A7BE1" w:rsidRDefault="0096348C" w:rsidP="001A7BE1">
      <w:pPr>
        <w:pStyle w:val="Default"/>
        <w:ind w:firstLine="851"/>
        <w:jc w:val="both"/>
        <w:rPr>
          <w:color w:val="auto"/>
          <w:sz w:val="28"/>
          <w:szCs w:val="28"/>
          <w:lang w:val="uk-UA"/>
        </w:rPr>
      </w:pPr>
      <w:r w:rsidRPr="001A7BE1">
        <w:rPr>
          <w:color w:val="auto"/>
          <w:sz w:val="28"/>
          <w:szCs w:val="28"/>
          <w:lang w:val="uk-UA"/>
        </w:rPr>
        <w:lastRenderedPageBreak/>
        <w:t xml:space="preserve">Контрольна робота пишеться від руки або за допомогою технічних засобів. Обсяг контрольної роботи – 18 сторінок учнівського зошиту або 12–13 аркушів формату А 4, не враховуючи титульного аркушу, плану роботи та переліку літератури. </w:t>
      </w:r>
    </w:p>
    <w:p w:rsidR="0096348C" w:rsidRPr="001A7BE1" w:rsidRDefault="0096348C" w:rsidP="001A7BE1">
      <w:pPr>
        <w:pStyle w:val="Default"/>
        <w:ind w:firstLine="851"/>
        <w:jc w:val="both"/>
        <w:rPr>
          <w:color w:val="auto"/>
          <w:sz w:val="28"/>
          <w:szCs w:val="28"/>
          <w:lang w:val="uk-UA"/>
        </w:rPr>
      </w:pPr>
      <w:r w:rsidRPr="001A7BE1">
        <w:rPr>
          <w:color w:val="auto"/>
          <w:sz w:val="28"/>
          <w:szCs w:val="28"/>
          <w:lang w:val="uk-UA"/>
        </w:rPr>
        <w:t xml:space="preserve">Оформлена контрольна робота здається на відповідну кафедру для рецензування завчасно, до початку сесії, протягом якої студенти будуть складати залік чи іспит з цієї дисципліни. </w:t>
      </w:r>
    </w:p>
    <w:p w:rsidR="001A7BE1" w:rsidRPr="001A7BE1" w:rsidRDefault="0096348C" w:rsidP="001A7BE1">
      <w:pPr>
        <w:pStyle w:val="Default"/>
        <w:ind w:firstLine="851"/>
        <w:jc w:val="both"/>
        <w:rPr>
          <w:color w:val="auto"/>
          <w:sz w:val="28"/>
          <w:szCs w:val="28"/>
          <w:lang w:val="uk-UA"/>
        </w:rPr>
      </w:pPr>
      <w:r w:rsidRPr="001A7BE1">
        <w:rPr>
          <w:color w:val="auto"/>
          <w:sz w:val="28"/>
          <w:szCs w:val="28"/>
          <w:lang w:val="uk-UA"/>
        </w:rPr>
        <w:t xml:space="preserve">При виконанні контрольної роботи необхідно дотримуватись таких вимог: </w:t>
      </w:r>
    </w:p>
    <w:p w:rsidR="001A7BE1" w:rsidRPr="001A7BE1" w:rsidRDefault="001A7BE1" w:rsidP="001A7BE1">
      <w:pPr>
        <w:ind w:firstLine="851"/>
        <w:jc w:val="both"/>
        <w:rPr>
          <w:sz w:val="28"/>
          <w:lang w:val="uk-UA"/>
        </w:rPr>
      </w:pPr>
      <w:r w:rsidRPr="001A7BE1">
        <w:rPr>
          <w:sz w:val="28"/>
          <w:lang w:val="uk-UA"/>
        </w:rPr>
        <w:t>1. Контрольну роботу слід виконати та подати у встановлені навчальним відділенням терміни.</w:t>
      </w:r>
    </w:p>
    <w:p w:rsidR="001A7BE1" w:rsidRPr="001A7BE1" w:rsidRDefault="001A7BE1" w:rsidP="001A7BE1">
      <w:pPr>
        <w:ind w:firstLine="851"/>
        <w:jc w:val="both"/>
        <w:rPr>
          <w:sz w:val="28"/>
          <w:lang w:val="uk-UA"/>
        </w:rPr>
      </w:pPr>
      <w:r w:rsidRPr="001A7BE1">
        <w:rPr>
          <w:sz w:val="28"/>
          <w:lang w:val="uk-UA"/>
        </w:rPr>
        <w:t>2. Задачі та ситуації розв’язувати в тій послідовності, в якій вказані їх номера в завданні.</w:t>
      </w:r>
    </w:p>
    <w:p w:rsidR="001A7BE1" w:rsidRPr="001A7BE1" w:rsidRDefault="001A7BE1" w:rsidP="001A7BE1">
      <w:pPr>
        <w:ind w:firstLine="851"/>
        <w:jc w:val="both"/>
        <w:rPr>
          <w:sz w:val="28"/>
          <w:lang w:val="uk-UA"/>
        </w:rPr>
      </w:pPr>
      <w:r w:rsidRPr="001A7BE1">
        <w:rPr>
          <w:sz w:val="28"/>
          <w:lang w:val="uk-UA"/>
        </w:rPr>
        <w:t>3. Перед розв’язуванням задач та ситуацій потрібно повністю подати їх умови.</w:t>
      </w:r>
    </w:p>
    <w:p w:rsidR="001A7BE1" w:rsidRPr="001A7BE1" w:rsidRDefault="001A7BE1" w:rsidP="001A7BE1">
      <w:pPr>
        <w:ind w:firstLine="851"/>
        <w:jc w:val="both"/>
        <w:rPr>
          <w:sz w:val="28"/>
          <w:lang w:val="uk-UA"/>
        </w:rPr>
      </w:pPr>
      <w:r w:rsidRPr="001A7BE1">
        <w:rPr>
          <w:sz w:val="28"/>
          <w:lang w:val="uk-UA"/>
        </w:rPr>
        <w:t>4. Задачі, в яких вказані лише відповіді без розрахунків і пояснень, вважатимуться не розв’язаними. Роботи, списані частково або повністю, не зараховуватимуться!</w:t>
      </w:r>
    </w:p>
    <w:p w:rsidR="001A7BE1" w:rsidRPr="001A7BE1" w:rsidRDefault="001A7BE1" w:rsidP="001A7BE1">
      <w:pPr>
        <w:ind w:firstLine="851"/>
        <w:jc w:val="both"/>
        <w:rPr>
          <w:sz w:val="28"/>
          <w:lang w:val="uk-UA"/>
        </w:rPr>
      </w:pPr>
      <w:r w:rsidRPr="001A7BE1">
        <w:rPr>
          <w:sz w:val="28"/>
          <w:lang w:val="uk-UA"/>
        </w:rPr>
        <w:t>5. Робота повинна бути оформлена акуратно: сторінки пронумеровані, залишені поля для зауважень, навести перелік використаної літератури. Це необхідно для того, щоб викладач зміг дати здобувачу вищої освіти конкретні зауваження й вказівки до подальшого вивчення курсу з посиланням на підручник або навчальний посібник.</w:t>
      </w:r>
    </w:p>
    <w:p w:rsidR="0096348C" w:rsidRPr="001A7BE1" w:rsidRDefault="001A7BE1" w:rsidP="001A7BE1">
      <w:pPr>
        <w:pStyle w:val="Default"/>
        <w:ind w:firstLine="851"/>
        <w:jc w:val="both"/>
        <w:rPr>
          <w:color w:val="auto"/>
          <w:sz w:val="28"/>
          <w:szCs w:val="28"/>
          <w:lang w:val="uk-UA"/>
        </w:rPr>
      </w:pPr>
      <w:r w:rsidRPr="001A7BE1">
        <w:rPr>
          <w:color w:val="auto"/>
          <w:sz w:val="28"/>
          <w:szCs w:val="28"/>
          <w:lang w:val="uk-UA"/>
        </w:rPr>
        <w:t xml:space="preserve">6. </w:t>
      </w:r>
      <w:r w:rsidR="0096348C" w:rsidRPr="001A7BE1">
        <w:rPr>
          <w:color w:val="auto"/>
          <w:sz w:val="28"/>
          <w:szCs w:val="28"/>
          <w:lang w:val="uk-UA"/>
        </w:rPr>
        <w:t xml:space="preserve"> контрольна робота повинна бути охайно оформленою, </w:t>
      </w:r>
      <w:proofErr w:type="spellStart"/>
      <w:r w:rsidR="0096348C" w:rsidRPr="001A7BE1">
        <w:rPr>
          <w:color w:val="auto"/>
          <w:sz w:val="28"/>
          <w:szCs w:val="28"/>
          <w:lang w:val="uk-UA"/>
        </w:rPr>
        <w:t>розбірливо</w:t>
      </w:r>
      <w:proofErr w:type="spellEnd"/>
      <w:r w:rsidR="0096348C" w:rsidRPr="001A7BE1">
        <w:rPr>
          <w:color w:val="auto"/>
          <w:sz w:val="28"/>
          <w:szCs w:val="28"/>
          <w:lang w:val="uk-UA"/>
        </w:rPr>
        <w:t xml:space="preserve"> написана без скорочення слів (крім загальновідомих скорочень) та надіслана у відповідні встановлені строки; </w:t>
      </w:r>
    </w:p>
    <w:p w:rsidR="0096348C" w:rsidRPr="001A7BE1" w:rsidRDefault="001A7BE1" w:rsidP="001A7BE1">
      <w:pPr>
        <w:pStyle w:val="Default"/>
        <w:ind w:firstLine="851"/>
        <w:jc w:val="both"/>
        <w:rPr>
          <w:color w:val="auto"/>
          <w:sz w:val="28"/>
          <w:szCs w:val="28"/>
          <w:lang w:val="uk-UA"/>
        </w:rPr>
      </w:pPr>
      <w:r w:rsidRPr="001A7BE1">
        <w:rPr>
          <w:color w:val="auto"/>
          <w:sz w:val="28"/>
          <w:szCs w:val="28"/>
          <w:lang w:val="uk-UA"/>
        </w:rPr>
        <w:t>7.</w:t>
      </w:r>
      <w:r w:rsidR="0096348C" w:rsidRPr="001A7BE1">
        <w:rPr>
          <w:color w:val="auto"/>
          <w:sz w:val="28"/>
          <w:szCs w:val="28"/>
          <w:lang w:val="uk-UA"/>
        </w:rPr>
        <w:t xml:space="preserve"> сторінки роботи повинні бути пронумеровані (нумерація наводиться у правому верхньому кутку листка), а також мати поля для зауважень; </w:t>
      </w:r>
    </w:p>
    <w:p w:rsidR="0096348C" w:rsidRPr="001A7BE1" w:rsidRDefault="001A7BE1" w:rsidP="001A7BE1">
      <w:pPr>
        <w:pStyle w:val="Default"/>
        <w:ind w:firstLine="851"/>
        <w:jc w:val="both"/>
        <w:rPr>
          <w:color w:val="auto"/>
          <w:sz w:val="28"/>
          <w:szCs w:val="28"/>
          <w:lang w:val="uk-UA"/>
        </w:rPr>
      </w:pPr>
      <w:r w:rsidRPr="001A7BE1">
        <w:rPr>
          <w:color w:val="auto"/>
          <w:sz w:val="28"/>
          <w:szCs w:val="28"/>
          <w:lang w:val="uk-UA"/>
        </w:rPr>
        <w:t>8.</w:t>
      </w:r>
      <w:r w:rsidR="0096348C" w:rsidRPr="001A7BE1">
        <w:rPr>
          <w:color w:val="auto"/>
          <w:sz w:val="28"/>
          <w:szCs w:val="28"/>
          <w:lang w:val="uk-UA"/>
        </w:rPr>
        <w:t xml:space="preserve"> зміст контрольної роботи повинен відповідати планові та повністю розкривати питання плану; </w:t>
      </w:r>
    </w:p>
    <w:p w:rsidR="0096348C" w:rsidRPr="001A7BE1" w:rsidRDefault="001A7BE1" w:rsidP="001A7BE1">
      <w:pPr>
        <w:pStyle w:val="Default"/>
        <w:ind w:firstLine="851"/>
        <w:jc w:val="both"/>
        <w:rPr>
          <w:color w:val="auto"/>
          <w:sz w:val="28"/>
          <w:szCs w:val="28"/>
          <w:lang w:val="uk-UA"/>
        </w:rPr>
      </w:pPr>
      <w:r w:rsidRPr="001A7BE1">
        <w:rPr>
          <w:color w:val="auto"/>
          <w:sz w:val="28"/>
          <w:szCs w:val="28"/>
          <w:lang w:val="uk-UA"/>
        </w:rPr>
        <w:t>9.</w:t>
      </w:r>
      <w:r w:rsidR="0096348C" w:rsidRPr="001A7BE1">
        <w:rPr>
          <w:color w:val="auto"/>
          <w:sz w:val="28"/>
          <w:szCs w:val="28"/>
          <w:lang w:val="uk-UA"/>
        </w:rPr>
        <w:t xml:space="preserve"> у тексті роботи слід виділяти й </w:t>
      </w:r>
      <w:r>
        <w:rPr>
          <w:color w:val="auto"/>
          <w:sz w:val="28"/>
          <w:szCs w:val="28"/>
          <w:lang w:val="uk-UA"/>
        </w:rPr>
        <w:t>дати заголовки</w:t>
      </w:r>
      <w:r w:rsidR="0096348C" w:rsidRPr="001A7BE1">
        <w:rPr>
          <w:color w:val="auto"/>
          <w:sz w:val="28"/>
          <w:szCs w:val="28"/>
          <w:lang w:val="uk-UA"/>
        </w:rPr>
        <w:t xml:space="preserve"> відповідн</w:t>
      </w:r>
      <w:r w:rsidR="007A0146">
        <w:rPr>
          <w:color w:val="auto"/>
          <w:sz w:val="28"/>
          <w:szCs w:val="28"/>
          <w:lang w:val="uk-UA"/>
        </w:rPr>
        <w:t>им</w:t>
      </w:r>
      <w:r w:rsidR="0096348C" w:rsidRPr="001A7BE1">
        <w:rPr>
          <w:color w:val="auto"/>
          <w:sz w:val="28"/>
          <w:szCs w:val="28"/>
          <w:lang w:val="uk-UA"/>
        </w:rPr>
        <w:t xml:space="preserve"> розділ</w:t>
      </w:r>
      <w:r w:rsidR="007A0146">
        <w:rPr>
          <w:color w:val="auto"/>
          <w:sz w:val="28"/>
          <w:szCs w:val="28"/>
          <w:lang w:val="uk-UA"/>
        </w:rPr>
        <w:t>ам</w:t>
      </w:r>
      <w:r w:rsidR="0096348C" w:rsidRPr="001A7BE1">
        <w:rPr>
          <w:color w:val="auto"/>
          <w:sz w:val="28"/>
          <w:szCs w:val="28"/>
          <w:lang w:val="uk-UA"/>
        </w:rPr>
        <w:t xml:space="preserve">; </w:t>
      </w:r>
    </w:p>
    <w:p w:rsidR="0096348C" w:rsidRPr="001A7BE1" w:rsidRDefault="001A7BE1" w:rsidP="001A7BE1">
      <w:pPr>
        <w:pStyle w:val="Default"/>
        <w:ind w:firstLine="851"/>
        <w:jc w:val="both"/>
        <w:rPr>
          <w:color w:val="auto"/>
          <w:sz w:val="28"/>
          <w:szCs w:val="28"/>
          <w:lang w:val="uk-UA"/>
        </w:rPr>
      </w:pPr>
      <w:r w:rsidRPr="001A7BE1">
        <w:rPr>
          <w:color w:val="auto"/>
          <w:sz w:val="28"/>
          <w:szCs w:val="28"/>
          <w:lang w:val="uk-UA"/>
        </w:rPr>
        <w:t>10.</w:t>
      </w:r>
      <w:r w:rsidR="0096348C" w:rsidRPr="001A7BE1">
        <w:rPr>
          <w:color w:val="auto"/>
          <w:sz w:val="28"/>
          <w:szCs w:val="28"/>
          <w:lang w:val="uk-UA"/>
        </w:rPr>
        <w:t xml:space="preserve"> в кінці контрольної роботи наводиться список використаної студентом літератури згідно встановлених вимог (Додаток В); </w:t>
      </w:r>
    </w:p>
    <w:p w:rsidR="0096348C" w:rsidRPr="001A7BE1" w:rsidRDefault="001A7BE1" w:rsidP="001A7BE1">
      <w:pPr>
        <w:pStyle w:val="Default"/>
        <w:ind w:firstLine="851"/>
        <w:jc w:val="both"/>
        <w:rPr>
          <w:color w:val="auto"/>
          <w:sz w:val="28"/>
          <w:szCs w:val="28"/>
          <w:lang w:val="uk-UA"/>
        </w:rPr>
      </w:pPr>
      <w:r w:rsidRPr="001A7BE1">
        <w:rPr>
          <w:color w:val="auto"/>
          <w:sz w:val="28"/>
          <w:szCs w:val="28"/>
          <w:lang w:val="uk-UA"/>
        </w:rPr>
        <w:t>11.</w:t>
      </w:r>
      <w:r w:rsidR="0096348C" w:rsidRPr="001A7BE1">
        <w:rPr>
          <w:color w:val="auto"/>
          <w:sz w:val="28"/>
          <w:szCs w:val="28"/>
          <w:lang w:val="uk-UA"/>
        </w:rPr>
        <w:t xml:space="preserve"> контрольна робота може бути написана від руки або за допомогою технічних засобів і має бути підписана студентом із зазначенням дати її виконання. </w:t>
      </w:r>
    </w:p>
    <w:p w:rsidR="001A7BE1" w:rsidRPr="001A7BE1" w:rsidRDefault="001A7BE1" w:rsidP="001A7BE1">
      <w:pPr>
        <w:ind w:firstLine="851"/>
        <w:jc w:val="both"/>
        <w:rPr>
          <w:sz w:val="28"/>
          <w:lang w:val="uk-UA"/>
        </w:rPr>
      </w:pPr>
      <w:r w:rsidRPr="001A7BE1">
        <w:rPr>
          <w:sz w:val="28"/>
          <w:lang w:val="uk-UA"/>
        </w:rPr>
        <w:t>Здобувачі вищої освіти, письмова робота яких не зарахована,  до заліку чи іспиту не допускаються.</w:t>
      </w:r>
    </w:p>
    <w:p w:rsidR="001A7BE1" w:rsidRPr="001A7BE1" w:rsidRDefault="001A7BE1" w:rsidP="001A7BE1">
      <w:pPr>
        <w:ind w:firstLine="851"/>
        <w:jc w:val="both"/>
        <w:rPr>
          <w:sz w:val="28"/>
          <w:szCs w:val="28"/>
          <w:lang w:val="uk-UA"/>
        </w:rPr>
      </w:pPr>
      <w:r w:rsidRPr="001A7BE1">
        <w:rPr>
          <w:sz w:val="28"/>
          <w:szCs w:val="28"/>
          <w:lang w:val="uk-UA"/>
        </w:rPr>
        <w:t>Контрольна робота виконується письмово, на обкладинці роботи зазначається:</w:t>
      </w:r>
    </w:p>
    <w:p w:rsidR="001A7BE1" w:rsidRPr="001A7BE1" w:rsidRDefault="001A7BE1" w:rsidP="001A7BE1">
      <w:pPr>
        <w:numPr>
          <w:ilvl w:val="0"/>
          <w:numId w:val="7"/>
        </w:numPr>
        <w:ind w:left="0" w:firstLine="851"/>
        <w:jc w:val="both"/>
        <w:rPr>
          <w:sz w:val="28"/>
          <w:szCs w:val="28"/>
          <w:lang w:val="uk-UA"/>
        </w:rPr>
      </w:pPr>
      <w:r w:rsidRPr="001A7BE1">
        <w:rPr>
          <w:sz w:val="28"/>
          <w:szCs w:val="28"/>
          <w:lang w:val="uk-UA"/>
        </w:rPr>
        <w:t>прізвище та ініціали здобувача, курс, шифр групи:</w:t>
      </w:r>
    </w:p>
    <w:p w:rsidR="001A7BE1" w:rsidRPr="001A7BE1" w:rsidRDefault="001A7BE1" w:rsidP="001A7BE1">
      <w:pPr>
        <w:numPr>
          <w:ilvl w:val="0"/>
          <w:numId w:val="7"/>
        </w:numPr>
        <w:ind w:left="0" w:firstLine="851"/>
        <w:jc w:val="both"/>
        <w:rPr>
          <w:sz w:val="28"/>
          <w:szCs w:val="28"/>
          <w:lang w:val="uk-UA"/>
        </w:rPr>
      </w:pPr>
      <w:r w:rsidRPr="001A7BE1">
        <w:rPr>
          <w:sz w:val="28"/>
          <w:szCs w:val="28"/>
          <w:lang w:val="uk-UA"/>
        </w:rPr>
        <w:t>назва дисципліни, за якою виконувалась контрольна робота;</w:t>
      </w:r>
    </w:p>
    <w:p w:rsidR="001A7BE1" w:rsidRPr="001A7BE1" w:rsidRDefault="001A7BE1" w:rsidP="001A7BE1">
      <w:pPr>
        <w:numPr>
          <w:ilvl w:val="0"/>
          <w:numId w:val="7"/>
        </w:numPr>
        <w:ind w:left="0" w:firstLine="851"/>
        <w:jc w:val="both"/>
        <w:rPr>
          <w:sz w:val="28"/>
          <w:szCs w:val="28"/>
          <w:lang w:val="uk-UA"/>
        </w:rPr>
      </w:pPr>
      <w:r w:rsidRPr="001A7BE1">
        <w:rPr>
          <w:sz w:val="28"/>
          <w:szCs w:val="28"/>
          <w:lang w:val="uk-UA"/>
        </w:rPr>
        <w:t>прізвище викладача, який перевіряє контрольну роботу.</w:t>
      </w:r>
    </w:p>
    <w:p w:rsidR="0096348C" w:rsidRPr="001A7BE1" w:rsidRDefault="0096348C" w:rsidP="001A7BE1">
      <w:pPr>
        <w:pStyle w:val="Default"/>
        <w:ind w:firstLine="851"/>
        <w:jc w:val="both"/>
        <w:rPr>
          <w:color w:val="auto"/>
          <w:sz w:val="28"/>
          <w:szCs w:val="28"/>
          <w:lang w:val="uk-UA"/>
        </w:rPr>
      </w:pPr>
      <w:r w:rsidRPr="001A7BE1">
        <w:rPr>
          <w:color w:val="auto"/>
          <w:sz w:val="28"/>
          <w:szCs w:val="28"/>
          <w:lang w:val="uk-UA"/>
        </w:rPr>
        <w:lastRenderedPageBreak/>
        <w:t xml:space="preserve">При неповному та неправильному виконанні контрольної роботи і порушенні інших вимог контрольна робота не зараховується. </w:t>
      </w:r>
    </w:p>
    <w:p w:rsidR="001A7BE1" w:rsidRDefault="001A7BE1" w:rsidP="0096348C">
      <w:pPr>
        <w:pStyle w:val="Default"/>
        <w:rPr>
          <w:b/>
          <w:bCs/>
          <w:color w:val="auto"/>
          <w:sz w:val="28"/>
          <w:szCs w:val="28"/>
          <w:lang w:val="uk-UA"/>
        </w:rPr>
      </w:pPr>
    </w:p>
    <w:p w:rsidR="0096348C" w:rsidRDefault="0096348C" w:rsidP="007A014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ПОРЯДОК ЗАРАХУВАННЯ КОНТРОЛЬНИХ РОБІТ</w:t>
      </w:r>
    </w:p>
    <w:p w:rsidR="0096348C" w:rsidRPr="00183066" w:rsidRDefault="0096348C" w:rsidP="00183066">
      <w:pPr>
        <w:pStyle w:val="Default"/>
        <w:ind w:firstLine="851"/>
        <w:jc w:val="both"/>
        <w:rPr>
          <w:color w:val="auto"/>
          <w:sz w:val="28"/>
          <w:szCs w:val="28"/>
          <w:lang w:val="uk-UA"/>
        </w:rPr>
      </w:pPr>
      <w:r w:rsidRPr="00183066">
        <w:rPr>
          <w:color w:val="auto"/>
          <w:sz w:val="28"/>
          <w:szCs w:val="28"/>
          <w:lang w:val="uk-UA"/>
        </w:rPr>
        <w:t xml:space="preserve">Робота, яка виконана студентом відповідно до необхідних вимог, перевіряється із виставленням відповідної оцінки. Позитивно оцінена контрольна робота є одним із видів обов'язкових навчальних робіт, за результатами виконання яких студент отримує допуск до </w:t>
      </w:r>
      <w:r w:rsidR="007A0146" w:rsidRPr="00183066">
        <w:rPr>
          <w:color w:val="auto"/>
          <w:sz w:val="28"/>
          <w:szCs w:val="28"/>
          <w:lang w:val="uk-UA"/>
        </w:rPr>
        <w:t>сесійного</w:t>
      </w:r>
      <w:r w:rsidRPr="00183066">
        <w:rPr>
          <w:color w:val="auto"/>
          <w:sz w:val="28"/>
          <w:szCs w:val="28"/>
          <w:lang w:val="uk-UA"/>
        </w:rPr>
        <w:t xml:space="preserve"> контролю. Результати контрольної роботи враховуються при виставленні підсумкової оцінки. Якщо студент не складає екзамен (залік), контрольна робота залишається у нього для участі у повторній здачі. </w:t>
      </w:r>
    </w:p>
    <w:p w:rsidR="0096348C" w:rsidRPr="00183066" w:rsidRDefault="0096348C" w:rsidP="00183066">
      <w:pPr>
        <w:pStyle w:val="Default"/>
        <w:ind w:firstLine="851"/>
        <w:jc w:val="both"/>
        <w:rPr>
          <w:color w:val="auto"/>
          <w:sz w:val="28"/>
          <w:szCs w:val="28"/>
          <w:lang w:val="uk-UA"/>
        </w:rPr>
      </w:pPr>
      <w:r w:rsidRPr="00183066">
        <w:rPr>
          <w:color w:val="auto"/>
          <w:sz w:val="28"/>
          <w:szCs w:val="28"/>
          <w:lang w:val="uk-UA"/>
        </w:rPr>
        <w:t xml:space="preserve">Контрольні роботи, які визнані викладачем незадовільними, повертаються студенту для повторного виконання. У такому разі викладач обґрунтовує невідповідність роботи критеріям оцінювання та надає термін для її доопрацювання, але не пізніше, ніж за тиждень до початку сесії. </w:t>
      </w:r>
    </w:p>
    <w:p w:rsidR="0096348C" w:rsidRPr="00183066" w:rsidRDefault="0096348C" w:rsidP="00183066">
      <w:pPr>
        <w:pStyle w:val="Default"/>
        <w:ind w:firstLine="851"/>
        <w:jc w:val="both"/>
        <w:rPr>
          <w:color w:val="auto"/>
          <w:sz w:val="28"/>
          <w:szCs w:val="28"/>
          <w:lang w:val="uk-UA"/>
        </w:rPr>
      </w:pPr>
      <w:r w:rsidRPr="00183066">
        <w:rPr>
          <w:color w:val="auto"/>
          <w:sz w:val="28"/>
          <w:szCs w:val="28"/>
          <w:lang w:val="uk-UA"/>
        </w:rPr>
        <w:t xml:space="preserve">При повторному незадовільному виконанні контрольної роботи студент не допускається до складання сесійного контролю. </w:t>
      </w:r>
    </w:p>
    <w:p w:rsidR="0096348C" w:rsidRPr="00183066" w:rsidRDefault="0096348C" w:rsidP="00183066">
      <w:pPr>
        <w:pStyle w:val="Default"/>
        <w:ind w:firstLine="851"/>
        <w:jc w:val="both"/>
        <w:rPr>
          <w:color w:val="auto"/>
          <w:sz w:val="28"/>
          <w:szCs w:val="28"/>
          <w:lang w:val="uk-UA"/>
        </w:rPr>
      </w:pPr>
      <w:r w:rsidRPr="00183066">
        <w:rPr>
          <w:color w:val="auto"/>
          <w:sz w:val="28"/>
          <w:szCs w:val="28"/>
          <w:lang w:val="uk-UA"/>
        </w:rPr>
        <w:t xml:space="preserve">Контрольні роботи повинні надаватися студентами для перевірки в установлені графіком навчального процесу строки. Як виняток, допускається прийняття до перевірки робіт перед початком сесії за дозволом відповідної кафедри з врахуванням поважних причин, підтверджених документально. </w:t>
      </w:r>
    </w:p>
    <w:p w:rsidR="0096348C" w:rsidRPr="00183066" w:rsidRDefault="0096348C" w:rsidP="00183066">
      <w:pPr>
        <w:pStyle w:val="Default"/>
        <w:ind w:firstLine="851"/>
        <w:jc w:val="both"/>
        <w:rPr>
          <w:color w:val="auto"/>
          <w:sz w:val="28"/>
          <w:szCs w:val="28"/>
          <w:lang w:val="uk-UA"/>
        </w:rPr>
      </w:pPr>
      <w:r w:rsidRPr="00183066">
        <w:rPr>
          <w:color w:val="auto"/>
          <w:sz w:val="28"/>
          <w:szCs w:val="28"/>
          <w:lang w:val="uk-UA"/>
        </w:rPr>
        <w:t xml:space="preserve">Контроль кафедр з питань перевірки та своєчасного надання консультацій студентам у міжсесійний період здійснює завідувач кафедри університету. </w:t>
      </w:r>
    </w:p>
    <w:p w:rsidR="0096348C" w:rsidRPr="00183066" w:rsidRDefault="0096348C" w:rsidP="00183066">
      <w:pPr>
        <w:pStyle w:val="Default"/>
        <w:ind w:firstLine="851"/>
        <w:jc w:val="both"/>
        <w:rPr>
          <w:color w:val="auto"/>
          <w:sz w:val="28"/>
          <w:szCs w:val="28"/>
          <w:lang w:val="uk-UA"/>
        </w:rPr>
      </w:pPr>
      <w:r w:rsidRPr="00183066">
        <w:rPr>
          <w:color w:val="auto"/>
          <w:sz w:val="28"/>
          <w:szCs w:val="28"/>
          <w:lang w:val="uk-UA"/>
        </w:rPr>
        <w:t>Після складання студентами екзаменів (заліків) контрольні роботи знищуються</w:t>
      </w:r>
      <w:r w:rsidR="007A0146" w:rsidRPr="00183066">
        <w:rPr>
          <w:color w:val="auto"/>
          <w:sz w:val="28"/>
          <w:szCs w:val="28"/>
          <w:lang w:val="uk-UA"/>
        </w:rPr>
        <w:t>.</w:t>
      </w:r>
      <w:r w:rsidRPr="00183066">
        <w:rPr>
          <w:color w:val="auto"/>
          <w:sz w:val="28"/>
          <w:szCs w:val="28"/>
          <w:lang w:val="uk-UA"/>
        </w:rPr>
        <w:t xml:space="preserve"> </w:t>
      </w:r>
    </w:p>
    <w:p w:rsidR="0096348C" w:rsidRDefault="0096348C" w:rsidP="006D2AD4">
      <w:pPr>
        <w:jc w:val="center"/>
        <w:rPr>
          <w:b/>
          <w:caps/>
          <w:sz w:val="28"/>
          <w:szCs w:val="28"/>
          <w:lang w:val="uk-UA"/>
        </w:rPr>
      </w:pPr>
    </w:p>
    <w:p w:rsidR="00137019" w:rsidRDefault="00137019" w:rsidP="006D2AD4">
      <w:pPr>
        <w:jc w:val="center"/>
        <w:rPr>
          <w:b/>
          <w:caps/>
          <w:sz w:val="28"/>
          <w:szCs w:val="28"/>
          <w:lang w:val="uk-UA"/>
        </w:rPr>
      </w:pPr>
    </w:p>
    <w:p w:rsidR="00137019" w:rsidRDefault="00137019" w:rsidP="006D2AD4">
      <w:pPr>
        <w:jc w:val="center"/>
        <w:rPr>
          <w:b/>
          <w:caps/>
          <w:sz w:val="28"/>
          <w:szCs w:val="28"/>
          <w:lang w:val="uk-UA"/>
        </w:rPr>
      </w:pPr>
    </w:p>
    <w:p w:rsidR="00137019" w:rsidRDefault="00137019" w:rsidP="006D2AD4">
      <w:pPr>
        <w:jc w:val="center"/>
        <w:rPr>
          <w:b/>
          <w:caps/>
          <w:sz w:val="28"/>
          <w:szCs w:val="28"/>
          <w:lang w:val="uk-UA"/>
        </w:rPr>
      </w:pPr>
    </w:p>
    <w:p w:rsidR="00137019" w:rsidRDefault="00137019" w:rsidP="006D2AD4">
      <w:pPr>
        <w:jc w:val="center"/>
        <w:rPr>
          <w:b/>
          <w:caps/>
          <w:sz w:val="28"/>
          <w:szCs w:val="28"/>
          <w:lang w:val="uk-UA"/>
        </w:rPr>
      </w:pPr>
    </w:p>
    <w:p w:rsidR="00137019" w:rsidRDefault="00137019" w:rsidP="006D2AD4">
      <w:pPr>
        <w:jc w:val="center"/>
        <w:rPr>
          <w:b/>
          <w:caps/>
          <w:sz w:val="28"/>
          <w:szCs w:val="28"/>
          <w:lang w:val="uk-UA"/>
        </w:rPr>
      </w:pPr>
    </w:p>
    <w:p w:rsidR="00137019" w:rsidRDefault="00137019" w:rsidP="006D2AD4">
      <w:pPr>
        <w:jc w:val="center"/>
        <w:rPr>
          <w:b/>
          <w:caps/>
          <w:sz w:val="28"/>
          <w:szCs w:val="28"/>
          <w:lang w:val="uk-UA"/>
        </w:rPr>
      </w:pPr>
    </w:p>
    <w:p w:rsidR="006D2AD4" w:rsidRDefault="006D2AD4" w:rsidP="006D2AD4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</w:rPr>
        <w:t>Теми контрольних роб</w:t>
      </w:r>
      <w:r>
        <w:rPr>
          <w:b/>
          <w:caps/>
          <w:sz w:val="28"/>
          <w:szCs w:val="28"/>
          <w:lang w:val="uk-UA"/>
        </w:rPr>
        <w:t xml:space="preserve">іт з навчальної дисципліни «громадські об’єднання в </w:t>
      </w:r>
      <w:proofErr w:type="gramStart"/>
      <w:r>
        <w:rPr>
          <w:b/>
          <w:caps/>
          <w:sz w:val="28"/>
          <w:szCs w:val="28"/>
          <w:lang w:val="uk-UA"/>
        </w:rPr>
        <w:t>Україні »</w:t>
      </w:r>
      <w:proofErr w:type="gramEnd"/>
    </w:p>
    <w:p w:rsidR="006D2AD4" w:rsidRDefault="006D2AD4" w:rsidP="006D2AD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Конституційне право громадян на свободу об’єднання, </w:t>
      </w:r>
      <w:r>
        <w:rPr>
          <w:sz w:val="28"/>
          <w:szCs w:val="28"/>
        </w:rPr>
        <w:t xml:space="preserve">як </w:t>
      </w:r>
      <w:proofErr w:type="spellStart"/>
      <w:r>
        <w:rPr>
          <w:sz w:val="28"/>
          <w:szCs w:val="28"/>
        </w:rPr>
        <w:t>невід'ємне</w:t>
      </w:r>
      <w:proofErr w:type="spellEnd"/>
      <w:r>
        <w:rPr>
          <w:sz w:val="28"/>
          <w:szCs w:val="28"/>
        </w:rPr>
        <w:t xml:space="preserve"> право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 xml:space="preserve"> і </w:t>
      </w:r>
      <w:r>
        <w:rPr>
          <w:sz w:val="28"/>
          <w:szCs w:val="28"/>
          <w:lang w:val="uk-UA"/>
        </w:rPr>
        <w:t>г</w:t>
      </w:r>
      <w:proofErr w:type="spellStart"/>
      <w:r>
        <w:rPr>
          <w:sz w:val="28"/>
          <w:szCs w:val="28"/>
        </w:rPr>
        <w:t>ромадянина</w:t>
      </w:r>
      <w:proofErr w:type="spellEnd"/>
      <w:r>
        <w:rPr>
          <w:sz w:val="28"/>
          <w:szCs w:val="28"/>
          <w:lang w:val="uk-UA"/>
        </w:rPr>
        <w:t>.</w:t>
      </w:r>
    </w:p>
    <w:p w:rsidR="006D2AD4" w:rsidRDefault="006D2AD4" w:rsidP="006D2AD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Роль громадських об’єднань у побудові правової держави та громадянського суспільства .</w:t>
      </w:r>
    </w:p>
    <w:p w:rsidR="006D2AD4" w:rsidRDefault="006D2AD4" w:rsidP="006D2AD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Правовий статус політичних партій.</w:t>
      </w:r>
    </w:p>
    <w:p w:rsidR="006D2AD4" w:rsidRDefault="006D2AD4" w:rsidP="006D2AD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Юридична характеристика участі політичних партій у виборчому процесі. </w:t>
      </w:r>
    </w:p>
    <w:p w:rsidR="006D2AD4" w:rsidRDefault="006D2AD4" w:rsidP="006D2AD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Правовий статус громадських об’єднань в контексті Закону України «Про громадські об'єднання» від 22 березня 2012 року № 4572-VI.</w:t>
      </w:r>
    </w:p>
    <w:p w:rsidR="006D2AD4" w:rsidRDefault="006D2AD4" w:rsidP="006D2AD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Правовий статус громадських організацій та їх спілок.</w:t>
      </w:r>
    </w:p>
    <w:p w:rsidR="006D2AD4" w:rsidRDefault="006D2AD4" w:rsidP="006D2AD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Правовий статус молодіжних та дитячих громадських організацій.</w:t>
      </w:r>
    </w:p>
    <w:p w:rsidR="006D2AD4" w:rsidRDefault="006D2AD4" w:rsidP="006D2AD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Правовий статус професійних спілок.</w:t>
      </w:r>
    </w:p>
    <w:p w:rsidR="006D2AD4" w:rsidRDefault="006D2AD4" w:rsidP="006D2AD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Правовий статус організацій роботодавців</w:t>
      </w:r>
    </w:p>
    <w:p w:rsidR="006D2AD4" w:rsidRDefault="006D2AD4" w:rsidP="006D2AD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Правовий статус благодійних організацій.</w:t>
      </w:r>
    </w:p>
    <w:p w:rsidR="006D2AD4" w:rsidRDefault="006D2AD4" w:rsidP="006D2AD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Правовий статус волонтерських організацій.</w:t>
      </w:r>
    </w:p>
    <w:p w:rsidR="006D2AD4" w:rsidRDefault="006D2AD4" w:rsidP="006D2AD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Правовий статус Товариства Червоного Хреста України.</w:t>
      </w:r>
    </w:p>
    <w:p w:rsidR="006D2AD4" w:rsidRDefault="006D2AD4" w:rsidP="006D2AD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Правовий статус громадських </w:t>
      </w:r>
      <w:proofErr w:type="spellStart"/>
      <w:r>
        <w:rPr>
          <w:sz w:val="28"/>
          <w:szCs w:val="28"/>
          <w:lang w:val="uk-UA"/>
        </w:rPr>
        <w:t>формуваннь</w:t>
      </w:r>
      <w:proofErr w:type="spellEnd"/>
      <w:r>
        <w:rPr>
          <w:sz w:val="28"/>
          <w:szCs w:val="28"/>
          <w:lang w:val="uk-UA"/>
        </w:rPr>
        <w:t xml:space="preserve"> з охорони громадського порядку і державного кордону.</w:t>
      </w:r>
    </w:p>
    <w:p w:rsidR="006D2AD4" w:rsidRDefault="006D2AD4" w:rsidP="006D2AD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Правовий статус релігійних організацій.</w:t>
      </w:r>
    </w:p>
    <w:p w:rsidR="006D2AD4" w:rsidRDefault="006D2AD4" w:rsidP="006D2AD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Правовий статус Творчих спілок.</w:t>
      </w:r>
    </w:p>
    <w:p w:rsidR="006D2AD4" w:rsidRDefault="006D2AD4" w:rsidP="006D2AD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 і роль громадських об’єднань у політичній системі сучасної демократичної держави.</w:t>
      </w:r>
    </w:p>
    <w:p w:rsidR="006D2AD4" w:rsidRDefault="006D2AD4" w:rsidP="006D2AD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Світовий досвід створення та діяльності громадських об'єднань</w:t>
      </w:r>
    </w:p>
    <w:p w:rsidR="006D2AD4" w:rsidRDefault="006D2AD4" w:rsidP="006D2AD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етапи розвитку громадських об'єднань в Україні</w:t>
      </w:r>
    </w:p>
    <w:p w:rsidR="006D2AD4" w:rsidRDefault="006D2AD4" w:rsidP="006D2AD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Перспективи розвитку громадських об'єднань в Україні</w:t>
      </w:r>
    </w:p>
    <w:p w:rsidR="006D2AD4" w:rsidRDefault="006D2AD4" w:rsidP="006D2AD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Політичні партії в Україні.</w:t>
      </w:r>
    </w:p>
    <w:p w:rsidR="006D2AD4" w:rsidRDefault="006D2AD4" w:rsidP="006D2AD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створення та функціонування політичних партій в Україні</w:t>
      </w:r>
    </w:p>
    <w:p w:rsidR="006D2AD4" w:rsidRDefault="006D2AD4" w:rsidP="006D2AD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Форми державного фінансування політичних партій</w:t>
      </w:r>
    </w:p>
    <w:p w:rsidR="006D2AD4" w:rsidRDefault="006D2AD4" w:rsidP="006D2AD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Заходи, які можуть вживатися до політичних партій</w:t>
      </w:r>
    </w:p>
    <w:p w:rsidR="006D2AD4" w:rsidRDefault="006D2AD4" w:rsidP="006D2AD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Припинення діяльності політичної партії</w:t>
      </w:r>
    </w:p>
    <w:p w:rsidR="006D2AD4" w:rsidRDefault="006D2AD4" w:rsidP="006D2AD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Європейські стандарти функціонування політичних партій</w:t>
      </w:r>
    </w:p>
    <w:p w:rsidR="006D2AD4" w:rsidRDefault="006D2AD4" w:rsidP="006D2AD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Державне фінансування політичних партій</w:t>
      </w:r>
    </w:p>
    <w:p w:rsidR="006D2AD4" w:rsidRDefault="006D2AD4" w:rsidP="006D2AD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Приватне фінансування політичних партій</w:t>
      </w:r>
    </w:p>
    <w:p w:rsidR="006D2AD4" w:rsidRDefault="006D2AD4" w:rsidP="006D2AD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Фінансування під час виборчих кампаній</w:t>
      </w:r>
    </w:p>
    <w:p w:rsidR="006D2AD4" w:rsidRDefault="006D2AD4" w:rsidP="006D2AD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та санкції політичних партій</w:t>
      </w:r>
    </w:p>
    <w:p w:rsidR="006D2AD4" w:rsidRDefault="006D2AD4" w:rsidP="006D2AD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Трансформація статусу партії як політичного інституту</w:t>
      </w:r>
    </w:p>
    <w:p w:rsidR="006D2AD4" w:rsidRDefault="006D2AD4" w:rsidP="006D2AD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Профспілки та об’єднання роботодавців: аспекти взаємодії.</w:t>
      </w:r>
    </w:p>
    <w:p w:rsidR="006D2AD4" w:rsidRDefault="006D2AD4" w:rsidP="006D2AD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Професійні спілки та їх об'єднання</w:t>
      </w:r>
    </w:p>
    <w:p w:rsidR="006D2AD4" w:rsidRDefault="006D2AD4" w:rsidP="006D2AD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 на об'єднання у профспілки</w:t>
      </w:r>
    </w:p>
    <w:p w:rsidR="006D2AD4" w:rsidRDefault="006D2AD4" w:rsidP="006D2AD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Система профспілок</w:t>
      </w:r>
    </w:p>
    <w:p w:rsidR="006D2AD4" w:rsidRDefault="006D2AD4" w:rsidP="006D2AD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Припинення діяльності профспілок</w:t>
      </w:r>
    </w:p>
    <w:p w:rsidR="006D2AD4" w:rsidRDefault="006D2AD4" w:rsidP="006D2AD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Права та обов'язки профспілок, їх об'єднань</w:t>
      </w:r>
    </w:p>
    <w:p w:rsidR="006D2AD4" w:rsidRDefault="006D2AD4" w:rsidP="006D2AD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Гарантії прав профспілок</w:t>
      </w:r>
    </w:p>
    <w:p w:rsidR="006D2AD4" w:rsidRDefault="006D2AD4" w:rsidP="006D2AD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Взаємодія профспілок і держави у вирішенні колективних трудових спорів</w:t>
      </w:r>
    </w:p>
    <w:p w:rsidR="006D2AD4" w:rsidRDefault="006D2AD4" w:rsidP="006D2AD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організації роботодавців</w:t>
      </w:r>
    </w:p>
    <w:p w:rsidR="006D2AD4" w:rsidRDefault="006D2AD4" w:rsidP="006D2AD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Права організацій роботодавців та їх об'єднань щодо захисту прав і законних інтересів своїх членів</w:t>
      </w:r>
    </w:p>
    <w:p w:rsidR="006D2AD4" w:rsidRDefault="006D2AD4" w:rsidP="006D2AD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Молодіжні, дитячі та жіночі організації.</w:t>
      </w:r>
    </w:p>
    <w:p w:rsidR="006D2AD4" w:rsidRDefault="006D2AD4" w:rsidP="006D2AD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Молодіжні та дитячі організації</w:t>
      </w:r>
    </w:p>
    <w:p w:rsidR="006D2AD4" w:rsidRDefault="006D2AD4" w:rsidP="006D2AD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Волонтерський рух в Україні</w:t>
      </w:r>
    </w:p>
    <w:p w:rsidR="006D2AD4" w:rsidRDefault="006D2AD4" w:rsidP="006D2AD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Жіночий рух та жіночі організації</w:t>
      </w:r>
    </w:p>
    <w:p w:rsidR="006D2AD4" w:rsidRDefault="006D2AD4" w:rsidP="006D2AD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Типологія сучасного жіночого руху в Україні</w:t>
      </w:r>
    </w:p>
    <w:p w:rsidR="006D2AD4" w:rsidRDefault="006D2AD4" w:rsidP="006D2AD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Державне регулювання молодіжної та тендерної політики</w:t>
      </w:r>
    </w:p>
    <w:p w:rsidR="006D2AD4" w:rsidRDefault="006D2AD4" w:rsidP="006D2AD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Загальні принципи функціонування релігійних організацій</w:t>
      </w:r>
    </w:p>
    <w:p w:rsidR="006D2AD4" w:rsidRDefault="006D2AD4" w:rsidP="006D2AD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 на свободу совісті</w:t>
      </w:r>
    </w:p>
    <w:p w:rsidR="006D2AD4" w:rsidRDefault="006D2AD4" w:rsidP="006D2AD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Рівноправність громадян незалежно від їх ставлення до релігії</w:t>
      </w:r>
    </w:p>
    <w:p w:rsidR="006D2AD4" w:rsidRDefault="006D2AD4" w:rsidP="006D2AD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Відокремлення школи від церкви (релігійних організацій)</w:t>
      </w:r>
    </w:p>
    <w:p w:rsidR="006D2AD4" w:rsidRDefault="006D2AD4" w:rsidP="006D2AD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Система релігійних організацій України</w:t>
      </w:r>
    </w:p>
    <w:p w:rsidR="006D2AD4" w:rsidRDefault="006D2AD4" w:rsidP="006D2AD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Реєстрація та припинення діяльності релігійних організацій</w:t>
      </w:r>
    </w:p>
    <w:p w:rsidR="006D2AD4" w:rsidRDefault="006D2AD4" w:rsidP="006D2AD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Майновий стан релігійних організацій</w:t>
      </w:r>
    </w:p>
    <w:p w:rsidR="006D2AD4" w:rsidRDefault="006D2AD4" w:rsidP="006D2AD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Права громадян, пов'язані зі свободою віросповідання</w:t>
      </w:r>
    </w:p>
    <w:p w:rsidR="006D2AD4" w:rsidRDefault="006D2AD4" w:rsidP="006D2AD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 на релігійні обряди і церемонії</w:t>
      </w:r>
    </w:p>
    <w:p w:rsidR="006D2AD4" w:rsidRDefault="006D2AD4" w:rsidP="006D2AD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 на проходження альтернативної (невійськової) служби</w:t>
      </w:r>
    </w:p>
    <w:p w:rsidR="006D2AD4" w:rsidRDefault="006D2AD4" w:rsidP="006D2AD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 не отримувати ідентифікаційні коди державного реєстру фізичних осіб – платників податків та інших обов'язкових платежів</w:t>
      </w:r>
    </w:p>
    <w:p w:rsidR="006D2AD4" w:rsidRDefault="006D2AD4" w:rsidP="006D2AD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Державні органи та релігійні організації</w:t>
      </w:r>
    </w:p>
    <w:p w:rsidR="006D2AD4" w:rsidRDefault="006D2AD4" w:rsidP="006D2AD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Правовий статус ветеранських та патріотичних організацій.</w:t>
      </w:r>
    </w:p>
    <w:p w:rsidR="006D2AD4" w:rsidRDefault="006D2AD4" w:rsidP="006D2AD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Проблеми правового статусу громадських організацій козацтва.</w:t>
      </w:r>
    </w:p>
    <w:p w:rsidR="006D2AD4" w:rsidRDefault="006D2AD4" w:rsidP="006D2AD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Ветеранські організації</w:t>
      </w:r>
    </w:p>
    <w:p w:rsidR="00183066" w:rsidRDefault="00183066" w:rsidP="006D2AD4">
      <w:pPr>
        <w:jc w:val="both"/>
        <w:rPr>
          <w:sz w:val="28"/>
          <w:szCs w:val="28"/>
          <w:lang w:val="uk-UA"/>
        </w:rPr>
      </w:pPr>
    </w:p>
    <w:p w:rsidR="00183066" w:rsidRDefault="00183066" w:rsidP="00183066">
      <w:pPr>
        <w:jc w:val="both"/>
        <w:rPr>
          <w:b/>
          <w:sz w:val="28"/>
          <w:szCs w:val="28"/>
          <w:lang w:val="uk-UA"/>
        </w:rPr>
      </w:pPr>
      <w:r w:rsidRPr="00183066">
        <w:rPr>
          <w:b/>
          <w:sz w:val="28"/>
          <w:szCs w:val="28"/>
          <w:lang w:val="uk-UA"/>
        </w:rPr>
        <w:t>ПРАКТИЧНІ ЗАВДАННЯ</w:t>
      </w:r>
    </w:p>
    <w:p w:rsidR="0096348C" w:rsidRPr="00183066" w:rsidRDefault="00183066" w:rsidP="00183066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В-1</w:t>
      </w:r>
      <w:r w:rsidR="007A0146" w:rsidRPr="00183066">
        <w:rPr>
          <w:sz w:val="28"/>
          <w:szCs w:val="28"/>
          <w:lang w:val="uk-UA"/>
        </w:rPr>
        <w:t>-</w:t>
      </w:r>
      <w:r w:rsidR="007A0146" w:rsidRPr="00183066">
        <w:rPr>
          <w:sz w:val="28"/>
          <w:szCs w:val="28"/>
          <w:lang w:val="uk-UA"/>
        </w:rPr>
        <w:tab/>
        <w:t>Зробити макет пакету документів необхідних для реєстрації політичної партії.</w:t>
      </w:r>
    </w:p>
    <w:p w:rsidR="007A0146" w:rsidRPr="00183066" w:rsidRDefault="00183066" w:rsidP="00183066">
      <w:pPr>
        <w:ind w:firstLine="709"/>
        <w:jc w:val="both"/>
        <w:rPr>
          <w:sz w:val="28"/>
          <w:szCs w:val="28"/>
          <w:lang w:val="uk-UA"/>
        </w:rPr>
      </w:pPr>
      <w:r w:rsidRPr="00183066">
        <w:rPr>
          <w:b/>
          <w:sz w:val="28"/>
          <w:szCs w:val="28"/>
          <w:lang w:val="uk-UA"/>
        </w:rPr>
        <w:t>В-2</w:t>
      </w:r>
      <w:r>
        <w:rPr>
          <w:b/>
          <w:sz w:val="28"/>
          <w:szCs w:val="28"/>
          <w:lang w:val="uk-UA"/>
        </w:rPr>
        <w:tab/>
      </w:r>
      <w:r w:rsidR="007A0146" w:rsidRPr="00183066">
        <w:rPr>
          <w:sz w:val="28"/>
          <w:szCs w:val="28"/>
          <w:lang w:val="uk-UA"/>
        </w:rPr>
        <w:t>Розробити статут молодіжної громадської організації</w:t>
      </w:r>
    </w:p>
    <w:p w:rsidR="007A0146" w:rsidRPr="00183066" w:rsidRDefault="00183066" w:rsidP="00183066">
      <w:pPr>
        <w:spacing w:before="100" w:beforeAutospacing="1" w:after="100" w:afterAutospacing="1"/>
        <w:ind w:firstLine="709"/>
        <w:jc w:val="both"/>
        <w:rPr>
          <w:sz w:val="28"/>
          <w:szCs w:val="28"/>
          <w:lang w:val="uk-UA"/>
        </w:rPr>
      </w:pPr>
      <w:r w:rsidRPr="00183066">
        <w:rPr>
          <w:b/>
          <w:sz w:val="28"/>
          <w:szCs w:val="28"/>
          <w:lang w:val="uk-UA"/>
        </w:rPr>
        <w:t>В-3</w:t>
      </w:r>
      <w:r>
        <w:rPr>
          <w:b/>
          <w:sz w:val="28"/>
          <w:szCs w:val="28"/>
          <w:lang w:val="uk-UA"/>
        </w:rPr>
        <w:tab/>
      </w:r>
      <w:r w:rsidR="007A0146" w:rsidRPr="00183066">
        <w:rPr>
          <w:sz w:val="28"/>
          <w:szCs w:val="28"/>
          <w:lang w:val="uk-UA"/>
        </w:rPr>
        <w:t xml:space="preserve">Розробити алгоритм </w:t>
      </w:r>
      <w:r w:rsidR="007A0146" w:rsidRPr="00183066">
        <w:rPr>
          <w:bCs/>
          <w:iCs/>
          <w:sz w:val="28"/>
          <w:szCs w:val="28"/>
          <w:lang w:val="uk-UA"/>
        </w:rPr>
        <w:t>порядку утворення первинної організації профспілки.</w:t>
      </w:r>
    </w:p>
    <w:p w:rsidR="007A0146" w:rsidRPr="00183066" w:rsidRDefault="00183066" w:rsidP="00183066">
      <w:pPr>
        <w:ind w:firstLine="709"/>
        <w:jc w:val="both"/>
        <w:rPr>
          <w:sz w:val="28"/>
          <w:szCs w:val="28"/>
        </w:rPr>
      </w:pPr>
      <w:r w:rsidRPr="00183066">
        <w:rPr>
          <w:b/>
          <w:sz w:val="28"/>
          <w:szCs w:val="28"/>
          <w:lang w:val="uk-UA"/>
        </w:rPr>
        <w:t>В-4</w:t>
      </w:r>
      <w:r>
        <w:rPr>
          <w:b/>
          <w:sz w:val="28"/>
          <w:szCs w:val="28"/>
          <w:lang w:val="uk-UA"/>
        </w:rPr>
        <w:tab/>
      </w:r>
      <w:proofErr w:type="spellStart"/>
      <w:r w:rsidR="007A0146" w:rsidRPr="00183066">
        <w:rPr>
          <w:sz w:val="28"/>
          <w:szCs w:val="28"/>
        </w:rPr>
        <w:t>Зробити</w:t>
      </w:r>
      <w:proofErr w:type="spellEnd"/>
      <w:r w:rsidR="007A0146" w:rsidRPr="00183066">
        <w:rPr>
          <w:sz w:val="28"/>
          <w:szCs w:val="28"/>
        </w:rPr>
        <w:t xml:space="preserve"> макет протоколу </w:t>
      </w:r>
      <w:proofErr w:type="spellStart"/>
      <w:r w:rsidR="007A0146" w:rsidRPr="00183066">
        <w:rPr>
          <w:sz w:val="28"/>
          <w:szCs w:val="28"/>
        </w:rPr>
        <w:t>установчого</w:t>
      </w:r>
      <w:proofErr w:type="spellEnd"/>
      <w:r w:rsidR="007A0146" w:rsidRPr="00183066">
        <w:rPr>
          <w:sz w:val="28"/>
          <w:szCs w:val="28"/>
        </w:rPr>
        <w:t xml:space="preserve"> </w:t>
      </w:r>
      <w:proofErr w:type="spellStart"/>
      <w:r w:rsidR="007A0146" w:rsidRPr="00183066">
        <w:rPr>
          <w:sz w:val="28"/>
          <w:szCs w:val="28"/>
        </w:rPr>
        <w:t>зꞌїзду</w:t>
      </w:r>
      <w:proofErr w:type="spellEnd"/>
      <w:r w:rsidR="007A0146" w:rsidRPr="00183066">
        <w:rPr>
          <w:sz w:val="28"/>
          <w:szCs w:val="28"/>
        </w:rPr>
        <w:t xml:space="preserve"> </w:t>
      </w:r>
      <w:proofErr w:type="spellStart"/>
      <w:r w:rsidR="007A0146" w:rsidRPr="00183066">
        <w:rPr>
          <w:sz w:val="28"/>
          <w:szCs w:val="28"/>
        </w:rPr>
        <w:t>роботодавців</w:t>
      </w:r>
      <w:proofErr w:type="spellEnd"/>
      <w:r w:rsidR="007A0146" w:rsidRPr="00183066">
        <w:rPr>
          <w:sz w:val="28"/>
          <w:szCs w:val="28"/>
        </w:rPr>
        <w:t xml:space="preserve"> </w:t>
      </w:r>
      <w:proofErr w:type="spellStart"/>
      <w:r w:rsidR="007A0146" w:rsidRPr="00183066">
        <w:rPr>
          <w:sz w:val="28"/>
          <w:szCs w:val="28"/>
        </w:rPr>
        <w:t>щодо</w:t>
      </w:r>
      <w:proofErr w:type="spellEnd"/>
      <w:r w:rsidR="007A0146" w:rsidRPr="00183066">
        <w:rPr>
          <w:sz w:val="28"/>
          <w:szCs w:val="28"/>
        </w:rPr>
        <w:t xml:space="preserve"> </w:t>
      </w:r>
      <w:proofErr w:type="spellStart"/>
      <w:r w:rsidR="007A0146" w:rsidRPr="00183066">
        <w:rPr>
          <w:sz w:val="28"/>
          <w:szCs w:val="28"/>
        </w:rPr>
        <w:t>створення</w:t>
      </w:r>
      <w:proofErr w:type="spellEnd"/>
      <w:r w:rsidR="007A0146" w:rsidRPr="00183066">
        <w:rPr>
          <w:sz w:val="28"/>
          <w:szCs w:val="28"/>
        </w:rPr>
        <w:t xml:space="preserve"> </w:t>
      </w:r>
      <w:proofErr w:type="spellStart"/>
      <w:r w:rsidR="007A0146" w:rsidRPr="00183066">
        <w:rPr>
          <w:sz w:val="28"/>
          <w:szCs w:val="28"/>
        </w:rPr>
        <w:t>організації</w:t>
      </w:r>
      <w:proofErr w:type="spellEnd"/>
      <w:r w:rsidR="007A0146" w:rsidRPr="00183066">
        <w:rPr>
          <w:sz w:val="28"/>
          <w:szCs w:val="28"/>
        </w:rPr>
        <w:t xml:space="preserve"> </w:t>
      </w:r>
      <w:proofErr w:type="spellStart"/>
      <w:r w:rsidR="007A0146" w:rsidRPr="00183066">
        <w:rPr>
          <w:sz w:val="28"/>
          <w:szCs w:val="28"/>
        </w:rPr>
        <w:t>роботодавців</w:t>
      </w:r>
      <w:proofErr w:type="spellEnd"/>
      <w:r w:rsidR="007A0146" w:rsidRPr="00183066">
        <w:rPr>
          <w:sz w:val="28"/>
          <w:szCs w:val="28"/>
        </w:rPr>
        <w:t>.</w:t>
      </w:r>
    </w:p>
    <w:p w:rsidR="007A0146" w:rsidRPr="00183066" w:rsidRDefault="00183066" w:rsidP="00183066">
      <w:pPr>
        <w:spacing w:before="100" w:beforeAutospacing="1" w:after="100" w:afterAutospacing="1"/>
        <w:ind w:firstLine="709"/>
        <w:jc w:val="both"/>
        <w:rPr>
          <w:rFonts w:ascii="Palatino Linotype" w:hAnsi="Palatino Linotype"/>
          <w:color w:val="000000"/>
          <w:sz w:val="28"/>
          <w:szCs w:val="28"/>
        </w:rPr>
      </w:pPr>
      <w:r w:rsidRPr="00183066">
        <w:rPr>
          <w:b/>
          <w:sz w:val="28"/>
          <w:szCs w:val="28"/>
          <w:lang w:val="uk-UA"/>
        </w:rPr>
        <w:t>В-5</w:t>
      </w:r>
      <w:r>
        <w:rPr>
          <w:b/>
          <w:sz w:val="28"/>
          <w:szCs w:val="28"/>
          <w:lang w:val="uk-UA"/>
        </w:rPr>
        <w:tab/>
      </w:r>
      <w:proofErr w:type="spellStart"/>
      <w:r w:rsidR="007A0146" w:rsidRPr="00183066">
        <w:rPr>
          <w:sz w:val="28"/>
          <w:szCs w:val="28"/>
        </w:rPr>
        <w:t>Розробити</w:t>
      </w:r>
      <w:proofErr w:type="spellEnd"/>
      <w:r w:rsidR="007A0146" w:rsidRPr="00183066">
        <w:rPr>
          <w:sz w:val="28"/>
          <w:szCs w:val="28"/>
        </w:rPr>
        <w:t xml:space="preserve"> </w:t>
      </w:r>
      <w:proofErr w:type="spellStart"/>
      <w:r w:rsidR="007A0146" w:rsidRPr="00183066">
        <w:rPr>
          <w:sz w:val="28"/>
          <w:szCs w:val="28"/>
        </w:rPr>
        <w:t>Договір</w:t>
      </w:r>
      <w:proofErr w:type="spellEnd"/>
      <w:r w:rsidR="007A0146" w:rsidRPr="00183066">
        <w:rPr>
          <w:sz w:val="28"/>
          <w:szCs w:val="28"/>
        </w:rPr>
        <w:t xml:space="preserve"> про </w:t>
      </w:r>
      <w:proofErr w:type="spellStart"/>
      <w:r w:rsidR="007A0146" w:rsidRPr="00183066">
        <w:rPr>
          <w:sz w:val="28"/>
          <w:szCs w:val="28"/>
        </w:rPr>
        <w:t>провадження</w:t>
      </w:r>
      <w:proofErr w:type="spellEnd"/>
      <w:r w:rsidR="007A0146" w:rsidRPr="00183066">
        <w:rPr>
          <w:sz w:val="28"/>
          <w:szCs w:val="28"/>
        </w:rPr>
        <w:t xml:space="preserve"> </w:t>
      </w:r>
      <w:proofErr w:type="spellStart"/>
      <w:r w:rsidR="007A0146" w:rsidRPr="00183066">
        <w:rPr>
          <w:sz w:val="28"/>
          <w:szCs w:val="28"/>
        </w:rPr>
        <w:t>волонтерської</w:t>
      </w:r>
      <w:proofErr w:type="spellEnd"/>
      <w:r w:rsidR="007A0146" w:rsidRPr="00183066">
        <w:rPr>
          <w:sz w:val="28"/>
          <w:szCs w:val="28"/>
        </w:rPr>
        <w:t xml:space="preserve"> </w:t>
      </w:r>
      <w:proofErr w:type="spellStart"/>
      <w:r w:rsidR="007A0146" w:rsidRPr="00183066">
        <w:rPr>
          <w:sz w:val="28"/>
          <w:szCs w:val="28"/>
        </w:rPr>
        <w:t>діяльності</w:t>
      </w:r>
      <w:proofErr w:type="spellEnd"/>
      <w:r w:rsidR="007A0146" w:rsidRPr="00183066">
        <w:rPr>
          <w:sz w:val="28"/>
          <w:szCs w:val="28"/>
        </w:rPr>
        <w:t xml:space="preserve"> </w:t>
      </w:r>
      <w:proofErr w:type="spellStart"/>
      <w:r w:rsidR="007A0146" w:rsidRPr="00183066">
        <w:rPr>
          <w:sz w:val="28"/>
          <w:szCs w:val="28"/>
        </w:rPr>
        <w:t>чи</w:t>
      </w:r>
      <w:proofErr w:type="spellEnd"/>
      <w:r w:rsidR="007A0146" w:rsidRPr="00183066">
        <w:rPr>
          <w:sz w:val="28"/>
          <w:szCs w:val="28"/>
        </w:rPr>
        <w:t xml:space="preserve"> </w:t>
      </w:r>
      <w:proofErr w:type="spellStart"/>
      <w:r w:rsidR="007A0146" w:rsidRPr="00183066">
        <w:rPr>
          <w:sz w:val="28"/>
          <w:szCs w:val="28"/>
        </w:rPr>
        <w:t>надання</w:t>
      </w:r>
      <w:proofErr w:type="spellEnd"/>
      <w:r w:rsidR="007A0146" w:rsidRPr="00183066">
        <w:rPr>
          <w:sz w:val="28"/>
          <w:szCs w:val="28"/>
        </w:rPr>
        <w:t xml:space="preserve"> </w:t>
      </w:r>
      <w:proofErr w:type="spellStart"/>
      <w:r w:rsidR="007A0146" w:rsidRPr="00183066">
        <w:rPr>
          <w:sz w:val="28"/>
          <w:szCs w:val="28"/>
        </w:rPr>
        <w:t>волонтерської</w:t>
      </w:r>
      <w:proofErr w:type="spellEnd"/>
      <w:r w:rsidR="007A0146" w:rsidRPr="00183066">
        <w:rPr>
          <w:sz w:val="28"/>
          <w:szCs w:val="28"/>
        </w:rPr>
        <w:t xml:space="preserve"> </w:t>
      </w:r>
      <w:proofErr w:type="spellStart"/>
      <w:r w:rsidR="007A0146" w:rsidRPr="00183066">
        <w:rPr>
          <w:sz w:val="28"/>
          <w:szCs w:val="28"/>
        </w:rPr>
        <w:t>допомоги</w:t>
      </w:r>
      <w:proofErr w:type="spellEnd"/>
      <w:r w:rsidR="007A0146" w:rsidRPr="00183066">
        <w:rPr>
          <w:sz w:val="28"/>
          <w:szCs w:val="28"/>
        </w:rPr>
        <w:t>.</w:t>
      </w:r>
    </w:p>
    <w:p w:rsidR="007A0146" w:rsidRDefault="00183066" w:rsidP="00183066">
      <w:pPr>
        <w:ind w:firstLine="709"/>
        <w:jc w:val="both"/>
        <w:rPr>
          <w:sz w:val="28"/>
          <w:szCs w:val="28"/>
          <w:lang w:val="uk-UA"/>
        </w:rPr>
      </w:pPr>
      <w:r w:rsidRPr="00183066">
        <w:rPr>
          <w:b/>
          <w:sz w:val="28"/>
          <w:szCs w:val="28"/>
          <w:lang w:val="uk-UA"/>
        </w:rPr>
        <w:t>В-6</w:t>
      </w:r>
      <w:r>
        <w:rPr>
          <w:b/>
          <w:sz w:val="28"/>
          <w:szCs w:val="28"/>
          <w:lang w:val="uk-UA"/>
        </w:rPr>
        <w:tab/>
      </w:r>
      <w:proofErr w:type="spellStart"/>
      <w:r w:rsidR="007A0146" w:rsidRPr="00183066">
        <w:rPr>
          <w:sz w:val="28"/>
          <w:szCs w:val="28"/>
        </w:rPr>
        <w:t>Розробити</w:t>
      </w:r>
      <w:proofErr w:type="spellEnd"/>
      <w:r w:rsidR="007A0146" w:rsidRPr="00183066">
        <w:rPr>
          <w:sz w:val="28"/>
          <w:szCs w:val="28"/>
        </w:rPr>
        <w:t xml:space="preserve"> алгоритм Порядку </w:t>
      </w:r>
      <w:proofErr w:type="spellStart"/>
      <w:r w:rsidR="007A0146" w:rsidRPr="00183066">
        <w:rPr>
          <w:sz w:val="28"/>
          <w:szCs w:val="28"/>
        </w:rPr>
        <w:t>створення</w:t>
      </w:r>
      <w:proofErr w:type="spellEnd"/>
      <w:r w:rsidR="007A0146" w:rsidRPr="00183066">
        <w:rPr>
          <w:sz w:val="28"/>
          <w:szCs w:val="28"/>
        </w:rPr>
        <w:t xml:space="preserve"> </w:t>
      </w:r>
      <w:proofErr w:type="spellStart"/>
      <w:r w:rsidR="007A0146" w:rsidRPr="00183066">
        <w:rPr>
          <w:sz w:val="28"/>
          <w:szCs w:val="28"/>
        </w:rPr>
        <w:t>громадського</w:t>
      </w:r>
      <w:proofErr w:type="spellEnd"/>
      <w:r w:rsidR="007A0146" w:rsidRPr="00183066">
        <w:rPr>
          <w:sz w:val="28"/>
          <w:szCs w:val="28"/>
        </w:rPr>
        <w:t xml:space="preserve"> </w:t>
      </w:r>
      <w:proofErr w:type="spellStart"/>
      <w:r w:rsidR="007A0146" w:rsidRPr="00183066">
        <w:rPr>
          <w:sz w:val="28"/>
          <w:szCs w:val="28"/>
        </w:rPr>
        <w:t>формування</w:t>
      </w:r>
      <w:proofErr w:type="spellEnd"/>
      <w:r w:rsidR="007A0146" w:rsidRPr="00183066">
        <w:rPr>
          <w:sz w:val="28"/>
          <w:szCs w:val="28"/>
        </w:rPr>
        <w:t xml:space="preserve"> з </w:t>
      </w:r>
      <w:proofErr w:type="spellStart"/>
      <w:r w:rsidR="007A0146" w:rsidRPr="00183066">
        <w:rPr>
          <w:sz w:val="28"/>
          <w:szCs w:val="28"/>
        </w:rPr>
        <w:t>охорони</w:t>
      </w:r>
      <w:proofErr w:type="spellEnd"/>
      <w:r w:rsidR="007A0146" w:rsidRPr="00183066">
        <w:rPr>
          <w:sz w:val="28"/>
          <w:szCs w:val="28"/>
        </w:rPr>
        <w:t xml:space="preserve"> </w:t>
      </w:r>
      <w:proofErr w:type="spellStart"/>
      <w:r w:rsidR="007A0146" w:rsidRPr="00183066">
        <w:rPr>
          <w:sz w:val="28"/>
          <w:szCs w:val="28"/>
        </w:rPr>
        <w:t>громадського</w:t>
      </w:r>
      <w:proofErr w:type="spellEnd"/>
      <w:r w:rsidR="007A0146" w:rsidRPr="00183066">
        <w:rPr>
          <w:sz w:val="28"/>
          <w:szCs w:val="28"/>
        </w:rPr>
        <w:t xml:space="preserve"> порядку та державного кордону.</w:t>
      </w:r>
    </w:p>
    <w:p w:rsidR="00183066" w:rsidRPr="00183066" w:rsidRDefault="00183066" w:rsidP="00183066">
      <w:pPr>
        <w:ind w:firstLine="709"/>
        <w:jc w:val="both"/>
        <w:rPr>
          <w:sz w:val="28"/>
          <w:szCs w:val="28"/>
          <w:lang w:val="uk-UA"/>
        </w:rPr>
      </w:pPr>
    </w:p>
    <w:p w:rsidR="00183066" w:rsidRDefault="00183066" w:rsidP="00183066">
      <w:pPr>
        <w:ind w:firstLine="709"/>
        <w:jc w:val="both"/>
        <w:rPr>
          <w:sz w:val="28"/>
          <w:szCs w:val="28"/>
          <w:lang w:val="uk-UA"/>
        </w:rPr>
      </w:pPr>
      <w:r w:rsidRPr="00183066">
        <w:rPr>
          <w:b/>
          <w:sz w:val="28"/>
          <w:szCs w:val="28"/>
          <w:lang w:val="uk-UA"/>
        </w:rPr>
        <w:t>В-7</w:t>
      </w:r>
      <w:r>
        <w:rPr>
          <w:b/>
          <w:sz w:val="28"/>
          <w:szCs w:val="28"/>
          <w:lang w:val="uk-UA"/>
        </w:rPr>
        <w:tab/>
      </w:r>
      <w:r w:rsidRPr="00183066">
        <w:rPr>
          <w:sz w:val="28"/>
          <w:szCs w:val="28"/>
          <w:lang w:val="uk-UA"/>
        </w:rPr>
        <w:t>Скласти порівняльну таблицю</w:t>
      </w:r>
      <w:r>
        <w:rPr>
          <w:sz w:val="28"/>
          <w:szCs w:val="28"/>
          <w:lang w:val="uk-UA"/>
        </w:rPr>
        <w:t xml:space="preserve"> «Відмінності між партією і громадською організацією».</w:t>
      </w:r>
    </w:p>
    <w:p w:rsidR="00183066" w:rsidRDefault="00183066" w:rsidP="00C91965">
      <w:pPr>
        <w:ind w:firstLine="709"/>
        <w:jc w:val="both"/>
        <w:rPr>
          <w:lang w:val="uk-UA"/>
        </w:rPr>
      </w:pPr>
      <w:r w:rsidRPr="00183066">
        <w:rPr>
          <w:b/>
          <w:sz w:val="28"/>
          <w:szCs w:val="28"/>
          <w:lang w:val="uk-UA"/>
        </w:rPr>
        <w:t>В-8</w:t>
      </w:r>
      <w:r w:rsidR="00C91965">
        <w:rPr>
          <w:b/>
          <w:sz w:val="28"/>
          <w:szCs w:val="28"/>
          <w:lang w:val="uk-UA"/>
        </w:rPr>
        <w:t xml:space="preserve"> </w:t>
      </w:r>
      <w:r w:rsidR="00C91965" w:rsidRPr="00C91965">
        <w:rPr>
          <w:sz w:val="28"/>
          <w:szCs w:val="28"/>
          <w:lang w:val="uk-UA"/>
        </w:rPr>
        <w:t>Розробити критерії віднесення громадських організацій д</w:t>
      </w:r>
      <w:r w:rsidR="00BD1FA9">
        <w:rPr>
          <w:sz w:val="28"/>
          <w:szCs w:val="28"/>
          <w:lang w:val="uk-UA"/>
        </w:rPr>
        <w:t>о</w:t>
      </w:r>
      <w:r w:rsidR="00C91965" w:rsidRPr="00C91965">
        <w:rPr>
          <w:sz w:val="28"/>
          <w:szCs w:val="28"/>
          <w:lang w:val="uk-UA"/>
        </w:rPr>
        <w:t xml:space="preserve"> не прибуткових</w:t>
      </w:r>
      <w:r w:rsidR="00C91965">
        <w:rPr>
          <w:sz w:val="28"/>
          <w:szCs w:val="28"/>
          <w:lang w:val="uk-UA"/>
        </w:rPr>
        <w:t>.</w:t>
      </w:r>
      <w:r>
        <w:rPr>
          <w:lang w:val="uk-UA"/>
        </w:rPr>
        <w:br w:type="page"/>
      </w:r>
    </w:p>
    <w:p w:rsidR="00A65913" w:rsidRDefault="00A65913">
      <w:pPr>
        <w:rPr>
          <w:lang w:val="uk-UA"/>
        </w:rPr>
      </w:pPr>
    </w:p>
    <w:p w:rsidR="007A0146" w:rsidRPr="00137019" w:rsidRDefault="00137019" w:rsidP="007A0146">
      <w:pPr>
        <w:ind w:firstLine="567"/>
        <w:jc w:val="center"/>
        <w:rPr>
          <w:b/>
          <w:sz w:val="28"/>
          <w:szCs w:val="28"/>
          <w:lang w:val="uk-UA"/>
        </w:rPr>
      </w:pPr>
      <w:r w:rsidRPr="00137019">
        <w:rPr>
          <w:b/>
          <w:sz w:val="28"/>
          <w:szCs w:val="28"/>
          <w:lang w:val="uk-UA"/>
        </w:rPr>
        <w:t>ПЕРЛІК ПИТАНЬ ДО ЗАЛІКУ.</w:t>
      </w:r>
    </w:p>
    <w:p w:rsidR="007A0146" w:rsidRPr="00183066" w:rsidRDefault="007A0146" w:rsidP="007A0146">
      <w:pPr>
        <w:numPr>
          <w:ilvl w:val="0"/>
          <w:numId w:val="8"/>
        </w:numPr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>Предмет, об’єкт, мета та завдання вивчення спеціального курсу «Громадські об’єднання в Україні».</w:t>
      </w:r>
    </w:p>
    <w:p w:rsidR="007A0146" w:rsidRPr="00183066" w:rsidRDefault="007A0146" w:rsidP="007A0146">
      <w:pPr>
        <w:numPr>
          <w:ilvl w:val="0"/>
          <w:numId w:val="8"/>
        </w:numPr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>Право громадян на свободу об'єднання як невід'ємне право людини і громадянина.</w:t>
      </w:r>
    </w:p>
    <w:p w:rsidR="007A0146" w:rsidRPr="00183066" w:rsidRDefault="007A0146" w:rsidP="007A0146">
      <w:pPr>
        <w:numPr>
          <w:ilvl w:val="0"/>
          <w:numId w:val="8"/>
        </w:numPr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>Джерела спеціального курсу «Громадські об’єднання в Україні».</w:t>
      </w:r>
    </w:p>
    <w:p w:rsidR="007A0146" w:rsidRPr="00183066" w:rsidRDefault="007A0146" w:rsidP="007A0146">
      <w:pPr>
        <w:numPr>
          <w:ilvl w:val="0"/>
          <w:numId w:val="8"/>
        </w:numPr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>Види громадських об’єднань в Україні.</w:t>
      </w:r>
    </w:p>
    <w:p w:rsidR="007A0146" w:rsidRPr="00183066" w:rsidRDefault="007A0146" w:rsidP="007A0146">
      <w:pPr>
        <w:numPr>
          <w:ilvl w:val="0"/>
          <w:numId w:val="8"/>
        </w:numPr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>Центральний виконавчий орган державної влади у сфері легалізації об’єднань громадян.</w:t>
      </w:r>
    </w:p>
    <w:p w:rsidR="007A0146" w:rsidRPr="00183066" w:rsidRDefault="007A0146" w:rsidP="007A0146">
      <w:pPr>
        <w:numPr>
          <w:ilvl w:val="0"/>
          <w:numId w:val="8"/>
        </w:numPr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>Громадські об’єднання, правова держава та громадянське суспільство: співвідношення понять.</w:t>
      </w:r>
    </w:p>
    <w:p w:rsidR="007A0146" w:rsidRPr="00183066" w:rsidRDefault="007A0146" w:rsidP="007A0146">
      <w:pPr>
        <w:numPr>
          <w:ilvl w:val="0"/>
          <w:numId w:val="8"/>
        </w:numPr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>Громадські об’єднання та держава.</w:t>
      </w:r>
    </w:p>
    <w:p w:rsidR="007A0146" w:rsidRPr="00183066" w:rsidRDefault="007A0146" w:rsidP="007A0146">
      <w:pPr>
        <w:numPr>
          <w:ilvl w:val="0"/>
          <w:numId w:val="8"/>
        </w:numPr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>Поняття політичної партії.</w:t>
      </w:r>
    </w:p>
    <w:p w:rsidR="007A0146" w:rsidRPr="00183066" w:rsidRDefault="007A0146" w:rsidP="007A0146">
      <w:pPr>
        <w:numPr>
          <w:ilvl w:val="0"/>
          <w:numId w:val="8"/>
        </w:numPr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>Порядок реєстрації політичної партії.</w:t>
      </w:r>
    </w:p>
    <w:p w:rsidR="007A0146" w:rsidRPr="00183066" w:rsidRDefault="007A0146" w:rsidP="007A0146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 xml:space="preserve">Права та обов’язки політичної партії. </w:t>
      </w:r>
    </w:p>
    <w:p w:rsidR="007A0146" w:rsidRPr="00183066" w:rsidRDefault="007A0146" w:rsidP="007A0146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>Членство у політичних партіях.</w:t>
      </w:r>
    </w:p>
    <w:p w:rsidR="007A0146" w:rsidRPr="00183066" w:rsidRDefault="007A0146" w:rsidP="007A0146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>Кошти та інше майно політичних партій.</w:t>
      </w:r>
    </w:p>
    <w:p w:rsidR="007A0146" w:rsidRPr="00183066" w:rsidRDefault="007A0146" w:rsidP="007A0146">
      <w:pPr>
        <w:numPr>
          <w:ilvl w:val="0"/>
          <w:numId w:val="8"/>
        </w:numPr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>Законодавчі основи діяльності політичних партій в Україні.</w:t>
      </w:r>
    </w:p>
    <w:p w:rsidR="007A0146" w:rsidRPr="00183066" w:rsidRDefault="007A0146" w:rsidP="007A0146">
      <w:pPr>
        <w:numPr>
          <w:ilvl w:val="0"/>
          <w:numId w:val="8"/>
        </w:numPr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>Участь політичних партій у виборчому процесі.</w:t>
      </w:r>
    </w:p>
    <w:p w:rsidR="007A0146" w:rsidRPr="00183066" w:rsidRDefault="007A0146" w:rsidP="007A0146">
      <w:pPr>
        <w:numPr>
          <w:ilvl w:val="0"/>
          <w:numId w:val="8"/>
        </w:numPr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 xml:space="preserve">Поняття громадського об’єднання. </w:t>
      </w:r>
    </w:p>
    <w:p w:rsidR="007A0146" w:rsidRPr="00183066" w:rsidRDefault="007A0146" w:rsidP="007A0146">
      <w:pPr>
        <w:numPr>
          <w:ilvl w:val="0"/>
          <w:numId w:val="8"/>
        </w:numPr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>Поняття громадської організації.</w:t>
      </w:r>
    </w:p>
    <w:p w:rsidR="007A0146" w:rsidRPr="00183066" w:rsidRDefault="007A0146" w:rsidP="007A0146">
      <w:pPr>
        <w:numPr>
          <w:ilvl w:val="0"/>
          <w:numId w:val="8"/>
        </w:numPr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>Поняття громадської спілки.</w:t>
      </w:r>
    </w:p>
    <w:p w:rsidR="007A0146" w:rsidRPr="00183066" w:rsidRDefault="007A0146" w:rsidP="007A0146">
      <w:pPr>
        <w:numPr>
          <w:ilvl w:val="0"/>
          <w:numId w:val="8"/>
        </w:numPr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>Поняття молодіжної громадської організації.</w:t>
      </w:r>
    </w:p>
    <w:p w:rsidR="007A0146" w:rsidRPr="00183066" w:rsidRDefault="007A0146" w:rsidP="007A0146">
      <w:pPr>
        <w:numPr>
          <w:ilvl w:val="0"/>
          <w:numId w:val="8"/>
        </w:numPr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>Поняття дитячої громадської організації.</w:t>
      </w:r>
    </w:p>
    <w:p w:rsidR="007A0146" w:rsidRPr="00183066" w:rsidRDefault="007A0146" w:rsidP="007A0146">
      <w:pPr>
        <w:numPr>
          <w:ilvl w:val="0"/>
          <w:numId w:val="8"/>
        </w:numPr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>Організаційно – правові форми громадських організацій в Україні.</w:t>
      </w:r>
    </w:p>
    <w:p w:rsidR="007A0146" w:rsidRPr="00183066" w:rsidRDefault="007A0146" w:rsidP="007A0146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 xml:space="preserve">Утворення громадських організацій та громадських спілок. </w:t>
      </w:r>
    </w:p>
    <w:p w:rsidR="007A0146" w:rsidRPr="00183066" w:rsidRDefault="007A0146" w:rsidP="007A0146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 xml:space="preserve">Порядок припинення діяльності громадських організацій та громадських спілок. </w:t>
      </w:r>
    </w:p>
    <w:p w:rsidR="007A0146" w:rsidRPr="00183066" w:rsidRDefault="007A0146" w:rsidP="007A0146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>Права громадських організацій та громадських спілок.</w:t>
      </w:r>
    </w:p>
    <w:p w:rsidR="007A0146" w:rsidRPr="00183066" w:rsidRDefault="007A0146" w:rsidP="007A0146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183066">
        <w:rPr>
          <w:color w:val="000000"/>
          <w:sz w:val="28"/>
          <w:szCs w:val="28"/>
          <w:shd w:val="clear" w:color="auto" w:fill="FFFFFF"/>
          <w:lang w:val="uk-UA"/>
        </w:rPr>
        <w:t xml:space="preserve">Власність </w:t>
      </w:r>
      <w:r w:rsidRPr="00183066">
        <w:rPr>
          <w:sz w:val="28"/>
          <w:szCs w:val="28"/>
          <w:lang w:val="uk-UA"/>
        </w:rPr>
        <w:t>громадських організацій та громадських спілок</w:t>
      </w:r>
      <w:r w:rsidRPr="00183066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7A0146" w:rsidRPr="00183066" w:rsidRDefault="007A0146" w:rsidP="007A0146">
      <w:pPr>
        <w:numPr>
          <w:ilvl w:val="0"/>
          <w:numId w:val="8"/>
        </w:numPr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>Засновники молодіжних та дитячих  громадських організацій та їх спілок.</w:t>
      </w:r>
    </w:p>
    <w:p w:rsidR="007A0146" w:rsidRPr="00183066" w:rsidRDefault="007A0146" w:rsidP="007A0146">
      <w:pPr>
        <w:numPr>
          <w:ilvl w:val="0"/>
          <w:numId w:val="8"/>
        </w:numPr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>Членство  в  молодіжних та дитячих громадських організаціях.</w:t>
      </w:r>
    </w:p>
    <w:p w:rsidR="007A0146" w:rsidRPr="00183066" w:rsidRDefault="007A0146" w:rsidP="007A0146">
      <w:pPr>
        <w:numPr>
          <w:ilvl w:val="0"/>
          <w:numId w:val="8"/>
        </w:numPr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>Статус молодіжних та дитячих громадських організацій.</w:t>
      </w:r>
    </w:p>
    <w:p w:rsidR="007A0146" w:rsidRPr="00183066" w:rsidRDefault="007A0146" w:rsidP="007A0146">
      <w:pPr>
        <w:numPr>
          <w:ilvl w:val="0"/>
          <w:numId w:val="8"/>
        </w:numPr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>Права молодіжних та дитячих громадських організацій.</w:t>
      </w:r>
    </w:p>
    <w:p w:rsidR="007A0146" w:rsidRPr="00183066" w:rsidRDefault="007A0146" w:rsidP="007A0146">
      <w:pPr>
        <w:numPr>
          <w:ilvl w:val="0"/>
          <w:numId w:val="8"/>
        </w:numPr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>Поняття професійної спілки.</w:t>
      </w:r>
    </w:p>
    <w:p w:rsidR="007A0146" w:rsidRPr="00183066" w:rsidRDefault="007A0146" w:rsidP="007A0146">
      <w:pPr>
        <w:numPr>
          <w:ilvl w:val="0"/>
          <w:numId w:val="8"/>
        </w:numPr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>Право профспілок, їх організацій на створення об'єднань.</w:t>
      </w:r>
    </w:p>
    <w:p w:rsidR="007A0146" w:rsidRPr="00183066" w:rsidRDefault="007A0146" w:rsidP="007A0146">
      <w:pPr>
        <w:numPr>
          <w:ilvl w:val="0"/>
          <w:numId w:val="8"/>
        </w:numPr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>Статус професійних спілок.</w:t>
      </w:r>
    </w:p>
    <w:p w:rsidR="007A0146" w:rsidRPr="00183066" w:rsidRDefault="007A0146" w:rsidP="007A0146">
      <w:pPr>
        <w:numPr>
          <w:ilvl w:val="0"/>
          <w:numId w:val="8"/>
        </w:numPr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>Професійні спілки, їх об'єднання та організації роботодавців, їх об'єднання.</w:t>
      </w:r>
    </w:p>
    <w:p w:rsidR="007A0146" w:rsidRPr="00183066" w:rsidRDefault="007A0146" w:rsidP="007A0146">
      <w:pPr>
        <w:numPr>
          <w:ilvl w:val="0"/>
          <w:numId w:val="8"/>
        </w:numPr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>Членство у профспілках.</w:t>
      </w:r>
    </w:p>
    <w:p w:rsidR="007A0146" w:rsidRPr="00183066" w:rsidRDefault="007A0146" w:rsidP="007A0146">
      <w:pPr>
        <w:numPr>
          <w:ilvl w:val="0"/>
          <w:numId w:val="8"/>
        </w:numPr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 xml:space="preserve">Порядок легалізації профспілок. </w:t>
      </w:r>
    </w:p>
    <w:p w:rsidR="007A0146" w:rsidRPr="00183066" w:rsidRDefault="007A0146" w:rsidP="007A0146">
      <w:pPr>
        <w:numPr>
          <w:ilvl w:val="0"/>
          <w:numId w:val="8"/>
        </w:numPr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>Припинення діяльності профспілок, їх об'єднань.</w:t>
      </w:r>
    </w:p>
    <w:p w:rsidR="007A0146" w:rsidRPr="00183066" w:rsidRDefault="007A0146" w:rsidP="007A0146">
      <w:pPr>
        <w:numPr>
          <w:ilvl w:val="0"/>
          <w:numId w:val="8"/>
        </w:numPr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>Права та обов’язки профспілок.</w:t>
      </w:r>
    </w:p>
    <w:p w:rsidR="007A0146" w:rsidRPr="00183066" w:rsidRDefault="007A0146" w:rsidP="007A0146">
      <w:pPr>
        <w:numPr>
          <w:ilvl w:val="0"/>
          <w:numId w:val="8"/>
        </w:numPr>
        <w:jc w:val="both"/>
        <w:rPr>
          <w:color w:val="000000"/>
          <w:sz w:val="28"/>
          <w:szCs w:val="28"/>
          <w:lang w:val="uk-UA"/>
        </w:rPr>
      </w:pPr>
      <w:r w:rsidRPr="00183066">
        <w:rPr>
          <w:color w:val="000000"/>
          <w:sz w:val="28"/>
          <w:szCs w:val="28"/>
          <w:lang w:val="uk-UA"/>
        </w:rPr>
        <w:lastRenderedPageBreak/>
        <w:t xml:space="preserve">Поняття організацій роботодавців та їх об’єднань. </w:t>
      </w:r>
    </w:p>
    <w:p w:rsidR="007A0146" w:rsidRPr="00183066" w:rsidRDefault="007A0146" w:rsidP="007A0146">
      <w:pPr>
        <w:numPr>
          <w:ilvl w:val="0"/>
          <w:numId w:val="8"/>
        </w:numPr>
        <w:jc w:val="both"/>
        <w:rPr>
          <w:color w:val="000000"/>
          <w:sz w:val="28"/>
          <w:szCs w:val="28"/>
          <w:lang w:val="uk-UA"/>
        </w:rPr>
      </w:pPr>
      <w:r w:rsidRPr="00183066">
        <w:rPr>
          <w:color w:val="000000"/>
          <w:sz w:val="28"/>
          <w:szCs w:val="28"/>
          <w:lang w:val="uk-UA"/>
        </w:rPr>
        <w:t>Види статусів організацій роботодавців та їх об’єднань.</w:t>
      </w:r>
    </w:p>
    <w:p w:rsidR="007A0146" w:rsidRPr="00183066" w:rsidRDefault="007A0146" w:rsidP="007A0146">
      <w:pPr>
        <w:numPr>
          <w:ilvl w:val="0"/>
          <w:numId w:val="8"/>
        </w:numPr>
        <w:jc w:val="both"/>
        <w:rPr>
          <w:color w:val="000000"/>
          <w:sz w:val="28"/>
          <w:szCs w:val="28"/>
          <w:lang w:val="uk-UA"/>
        </w:rPr>
      </w:pPr>
      <w:r w:rsidRPr="00183066">
        <w:rPr>
          <w:color w:val="000000"/>
          <w:sz w:val="28"/>
          <w:szCs w:val="28"/>
          <w:lang w:val="uk-UA"/>
        </w:rPr>
        <w:t>Порядок утворення та припинення діяльності організацій роботодавців, їх об’єднань.</w:t>
      </w:r>
    </w:p>
    <w:p w:rsidR="007A0146" w:rsidRPr="00183066" w:rsidRDefault="007A0146" w:rsidP="007A0146">
      <w:pPr>
        <w:numPr>
          <w:ilvl w:val="0"/>
          <w:numId w:val="8"/>
        </w:numPr>
        <w:jc w:val="both"/>
        <w:rPr>
          <w:color w:val="000000"/>
          <w:sz w:val="28"/>
          <w:szCs w:val="28"/>
          <w:lang w:val="uk-UA"/>
        </w:rPr>
      </w:pPr>
      <w:r w:rsidRPr="00183066">
        <w:rPr>
          <w:color w:val="000000"/>
          <w:sz w:val="28"/>
          <w:szCs w:val="28"/>
          <w:lang w:val="uk-UA"/>
        </w:rPr>
        <w:t xml:space="preserve">Повноваження організацій роботодавців та їх об’єднань. </w:t>
      </w:r>
    </w:p>
    <w:p w:rsidR="007A0146" w:rsidRPr="00183066" w:rsidRDefault="007A0146" w:rsidP="007A0146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>Особливості правового статусу благодійних організацій.</w:t>
      </w:r>
    </w:p>
    <w:p w:rsidR="007A0146" w:rsidRPr="00183066" w:rsidRDefault="007A0146" w:rsidP="007A0146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>Поняття благодійної організації.</w:t>
      </w:r>
    </w:p>
    <w:p w:rsidR="007A0146" w:rsidRPr="00183066" w:rsidRDefault="007A0146" w:rsidP="007A0146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>Засновники благодійних організацій.</w:t>
      </w:r>
    </w:p>
    <w:p w:rsidR="007A0146" w:rsidRPr="00183066" w:rsidRDefault="007A0146" w:rsidP="007A0146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>Організаційно-правові форми благодійних організацій.</w:t>
      </w:r>
    </w:p>
    <w:p w:rsidR="007A0146" w:rsidRPr="00183066" w:rsidRDefault="007A0146" w:rsidP="007A0146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>Статус благодійних організацій.</w:t>
      </w:r>
    </w:p>
    <w:p w:rsidR="007A0146" w:rsidRPr="00183066" w:rsidRDefault="007A0146" w:rsidP="007A0146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>Державна реєстрація благодійної організації.</w:t>
      </w:r>
    </w:p>
    <w:p w:rsidR="007A0146" w:rsidRPr="00183066" w:rsidRDefault="007A0146" w:rsidP="007A0146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>Права та обов’язки благодійних організацій.</w:t>
      </w:r>
    </w:p>
    <w:p w:rsidR="007A0146" w:rsidRPr="00183066" w:rsidRDefault="007A0146" w:rsidP="007A0146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>Особливості правового статусу волонтерських організацій.</w:t>
      </w:r>
    </w:p>
    <w:p w:rsidR="007A0146" w:rsidRPr="00183066" w:rsidRDefault="007A0146" w:rsidP="007A0146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>Поняття волонтерської діяльності (юридичний аспект).</w:t>
      </w:r>
    </w:p>
    <w:p w:rsidR="007A0146" w:rsidRPr="00183066" w:rsidRDefault="007A0146" w:rsidP="007A0146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>Поняття волонтерської організації.</w:t>
      </w:r>
    </w:p>
    <w:p w:rsidR="007A0146" w:rsidRPr="00183066" w:rsidRDefault="007A0146" w:rsidP="007A0146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>Права та обов’язки волонтерської організації.</w:t>
      </w:r>
    </w:p>
    <w:p w:rsidR="007A0146" w:rsidRPr="00183066" w:rsidRDefault="007A0146" w:rsidP="007A0146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>Порядок надання та позбавлення юридичних осіб статусу волонтерської організації.</w:t>
      </w:r>
    </w:p>
    <w:p w:rsidR="00183066" w:rsidRDefault="007A0146" w:rsidP="007A0146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>Волонтери, їх права та обов'язки.</w:t>
      </w:r>
    </w:p>
    <w:p w:rsidR="007A0146" w:rsidRPr="00183066" w:rsidRDefault="00183066" w:rsidP="007A0146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 xml:space="preserve"> </w:t>
      </w:r>
      <w:proofErr w:type="spellStart"/>
      <w:r w:rsidR="007A0146" w:rsidRPr="00183066">
        <w:rPr>
          <w:sz w:val="28"/>
          <w:szCs w:val="28"/>
          <w:lang w:val="uk-UA"/>
        </w:rPr>
        <w:t>Товориство</w:t>
      </w:r>
      <w:proofErr w:type="spellEnd"/>
      <w:r w:rsidR="007A0146" w:rsidRPr="00183066">
        <w:rPr>
          <w:sz w:val="28"/>
          <w:szCs w:val="28"/>
          <w:lang w:val="uk-UA"/>
        </w:rPr>
        <w:t xml:space="preserve"> Червоного Хреста України – особливий різновид благодійних та волонтерських організацій.</w:t>
      </w:r>
    </w:p>
    <w:p w:rsidR="007A0146" w:rsidRPr="00183066" w:rsidRDefault="007A0146" w:rsidP="007A0146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>Правові засади участі громадян в охороні громадського порядку і державного кордону.</w:t>
      </w:r>
    </w:p>
    <w:p w:rsidR="007A0146" w:rsidRPr="00183066" w:rsidRDefault="007A0146" w:rsidP="007A0146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>Порядок створення та припинення діяльності громадських формувань з охорони громадського порядку та державного кордону.</w:t>
      </w:r>
    </w:p>
    <w:p w:rsidR="007A0146" w:rsidRPr="00183066" w:rsidRDefault="007A0146" w:rsidP="007A0146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>Основні завдання, права та обов’язки громадських формувань з охорони громадського порядку та державного кордону та їх членів.</w:t>
      </w:r>
    </w:p>
    <w:p w:rsidR="007A0146" w:rsidRPr="00183066" w:rsidRDefault="007A0146" w:rsidP="007A0146">
      <w:pPr>
        <w:pStyle w:val="2"/>
        <w:keepNext w:val="0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b w:val="0"/>
          <w:i w:val="0"/>
          <w:lang w:val="uk-UA"/>
        </w:rPr>
      </w:pPr>
      <w:r w:rsidRPr="00183066">
        <w:rPr>
          <w:rFonts w:ascii="Times New Roman" w:hAnsi="Times New Roman" w:cs="Times New Roman"/>
          <w:b w:val="0"/>
          <w:i w:val="0"/>
          <w:lang w:val="uk-UA"/>
        </w:rPr>
        <w:t>Конституційне право на свободу віросповідання в Україні.</w:t>
      </w:r>
    </w:p>
    <w:p w:rsidR="007A0146" w:rsidRPr="00183066" w:rsidRDefault="007A0146" w:rsidP="007A0146">
      <w:pPr>
        <w:pStyle w:val="2"/>
        <w:keepNext w:val="0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 w:cs="Times New Roman"/>
          <w:b w:val="0"/>
          <w:i w:val="0"/>
          <w:lang w:val="uk-UA"/>
        </w:rPr>
      </w:pPr>
      <w:r w:rsidRPr="00183066">
        <w:rPr>
          <w:rFonts w:ascii="Times New Roman" w:hAnsi="Times New Roman" w:cs="Times New Roman"/>
          <w:b w:val="0"/>
          <w:i w:val="0"/>
          <w:lang w:val="uk-UA"/>
        </w:rPr>
        <w:t>Релігійні організації: поняття, ознаки, види.</w:t>
      </w:r>
    </w:p>
    <w:p w:rsidR="007A0146" w:rsidRPr="00183066" w:rsidRDefault="007A0146" w:rsidP="007A0146">
      <w:pPr>
        <w:numPr>
          <w:ilvl w:val="0"/>
          <w:numId w:val="8"/>
        </w:numPr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>Релігійна громада.</w:t>
      </w:r>
    </w:p>
    <w:p w:rsidR="007A0146" w:rsidRPr="00183066" w:rsidRDefault="007A0146" w:rsidP="007A0146">
      <w:pPr>
        <w:numPr>
          <w:ilvl w:val="0"/>
          <w:numId w:val="8"/>
        </w:numPr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>Релігійні управління і центри.</w:t>
      </w:r>
    </w:p>
    <w:p w:rsidR="007A0146" w:rsidRPr="00183066" w:rsidRDefault="007A0146" w:rsidP="007A0146">
      <w:pPr>
        <w:numPr>
          <w:ilvl w:val="0"/>
          <w:numId w:val="8"/>
        </w:numPr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>Монастирі, релігійні братства і місії.</w:t>
      </w:r>
    </w:p>
    <w:p w:rsidR="007A0146" w:rsidRPr="00183066" w:rsidRDefault="007A0146" w:rsidP="007A0146">
      <w:pPr>
        <w:numPr>
          <w:ilvl w:val="0"/>
          <w:numId w:val="8"/>
        </w:numPr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>Духовні навчальні заклади.</w:t>
      </w:r>
    </w:p>
    <w:p w:rsidR="007A0146" w:rsidRPr="00183066" w:rsidRDefault="007A0146" w:rsidP="007A0146">
      <w:pPr>
        <w:pStyle w:val="2"/>
        <w:keepNext w:val="0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b w:val="0"/>
          <w:i w:val="0"/>
          <w:lang w:val="uk-UA"/>
        </w:rPr>
      </w:pPr>
      <w:r w:rsidRPr="00183066">
        <w:rPr>
          <w:rFonts w:ascii="Times New Roman" w:hAnsi="Times New Roman" w:cs="Times New Roman"/>
          <w:b w:val="0"/>
          <w:bCs w:val="0"/>
          <w:i w:val="0"/>
          <w:lang w:val="uk-UA"/>
        </w:rPr>
        <w:t>Механізм створення й легалізації релігійних організацій.</w:t>
      </w:r>
    </w:p>
    <w:p w:rsidR="007A0146" w:rsidRPr="00183066" w:rsidRDefault="007A0146" w:rsidP="007A0146">
      <w:pPr>
        <w:pStyle w:val="2"/>
        <w:keepNext w:val="0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lang w:val="uk-UA"/>
        </w:rPr>
      </w:pPr>
      <w:r w:rsidRPr="00183066">
        <w:rPr>
          <w:rFonts w:ascii="Times New Roman" w:hAnsi="Times New Roman" w:cs="Times New Roman"/>
          <w:b w:val="0"/>
          <w:bCs w:val="0"/>
          <w:i w:val="0"/>
          <w:lang w:val="uk-UA"/>
        </w:rPr>
        <w:t>Права та обов’язки релігійних організацій, їх фінансування та власність.</w:t>
      </w:r>
    </w:p>
    <w:p w:rsidR="007A0146" w:rsidRPr="00183066" w:rsidRDefault="007A0146" w:rsidP="007A0146">
      <w:pPr>
        <w:numPr>
          <w:ilvl w:val="0"/>
          <w:numId w:val="8"/>
        </w:numPr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>Припинення діяльності релігійної організації.</w:t>
      </w:r>
    </w:p>
    <w:p w:rsidR="007A0146" w:rsidRPr="00183066" w:rsidRDefault="007A0146" w:rsidP="007A0146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>Поняття творчої спілки та основні принципи й напрями її діяльності.</w:t>
      </w:r>
    </w:p>
    <w:p w:rsidR="007A0146" w:rsidRPr="00183066" w:rsidRDefault="007A0146" w:rsidP="007A0146">
      <w:pPr>
        <w:numPr>
          <w:ilvl w:val="0"/>
          <w:numId w:val="8"/>
        </w:numPr>
        <w:jc w:val="both"/>
        <w:rPr>
          <w:sz w:val="28"/>
          <w:szCs w:val="28"/>
          <w:lang w:val="uk-UA" w:eastAsia="ar-SA"/>
        </w:rPr>
      </w:pPr>
      <w:r w:rsidRPr="00183066">
        <w:rPr>
          <w:sz w:val="28"/>
          <w:szCs w:val="28"/>
          <w:lang w:val="uk-UA"/>
        </w:rPr>
        <w:t>Порядок заснування та припинення діяльності творчих спілок.</w:t>
      </w:r>
    </w:p>
    <w:p w:rsidR="007A0146" w:rsidRPr="00183066" w:rsidRDefault="007A0146" w:rsidP="007A0146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>Особливості діяльності творчих спілок.</w:t>
      </w:r>
    </w:p>
    <w:p w:rsidR="007A0146" w:rsidRPr="00183066" w:rsidRDefault="007A0146" w:rsidP="007A0146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>Загальна характеристика органів управління творчих спілок.</w:t>
      </w:r>
    </w:p>
    <w:p w:rsidR="007A0146" w:rsidRPr="00183066" w:rsidRDefault="007A0146">
      <w:pPr>
        <w:rPr>
          <w:sz w:val="28"/>
          <w:szCs w:val="28"/>
          <w:lang w:val="uk-UA"/>
        </w:rPr>
      </w:pPr>
    </w:p>
    <w:p w:rsidR="00A65913" w:rsidRDefault="00A65913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A65913" w:rsidRDefault="00A65913" w:rsidP="00A65913">
      <w:pPr>
        <w:jc w:val="center"/>
        <w:rPr>
          <w:b/>
          <w:sz w:val="28"/>
          <w:szCs w:val="28"/>
          <w:lang w:val="uk-UA"/>
        </w:rPr>
      </w:pPr>
      <w:r w:rsidRPr="00A65913">
        <w:rPr>
          <w:b/>
          <w:sz w:val="28"/>
          <w:szCs w:val="28"/>
          <w:lang w:val="uk-UA"/>
        </w:rPr>
        <w:lastRenderedPageBreak/>
        <w:t>ДОДАТКИ</w:t>
      </w:r>
    </w:p>
    <w:p w:rsidR="00A65913" w:rsidRDefault="00A65913" w:rsidP="00A65913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Додаток А</w:t>
      </w:r>
    </w:p>
    <w:p w:rsidR="00A65913" w:rsidRPr="00DC1E85" w:rsidRDefault="00DC1E85" w:rsidP="00A65913">
      <w:pPr>
        <w:jc w:val="center"/>
        <w:rPr>
          <w:sz w:val="28"/>
          <w:szCs w:val="28"/>
          <w:lang w:val="uk-UA"/>
        </w:rPr>
      </w:pPr>
      <w:r w:rsidRPr="00A65913">
        <w:rPr>
          <w:sz w:val="28"/>
          <w:szCs w:val="28"/>
        </w:rPr>
        <w:t>ВІННИЦЬКИЙ СОЦІАЛЬНО-ЕКОНОМІЧНИЙ ІНСТИТУТ</w:t>
      </w:r>
      <w:r>
        <w:rPr>
          <w:sz w:val="28"/>
          <w:szCs w:val="28"/>
          <w:lang w:val="uk-UA"/>
        </w:rPr>
        <w:t xml:space="preserve"> УНІВЕРСИТЕТУ «УКРАЇНА»</w:t>
      </w:r>
    </w:p>
    <w:p w:rsidR="00A65913" w:rsidRDefault="00A65913" w:rsidP="00A65913">
      <w:pPr>
        <w:rPr>
          <w:sz w:val="28"/>
          <w:lang w:val="uk-UA"/>
        </w:rPr>
      </w:pPr>
    </w:p>
    <w:p w:rsidR="00A65913" w:rsidRDefault="00A65913" w:rsidP="00A65913">
      <w:pPr>
        <w:rPr>
          <w:sz w:val="28"/>
          <w:lang w:val="uk-UA"/>
        </w:rPr>
      </w:pPr>
    </w:p>
    <w:p w:rsidR="00A65913" w:rsidRDefault="00A65913" w:rsidP="00A65913">
      <w:pPr>
        <w:rPr>
          <w:sz w:val="28"/>
          <w:lang w:val="uk-UA"/>
        </w:rPr>
      </w:pPr>
    </w:p>
    <w:p w:rsidR="00A65913" w:rsidRDefault="00A65913" w:rsidP="00A65913">
      <w:pPr>
        <w:rPr>
          <w:sz w:val="28"/>
          <w:lang w:val="uk-UA"/>
        </w:rPr>
      </w:pPr>
    </w:p>
    <w:p w:rsidR="00A65913" w:rsidRDefault="00A65913" w:rsidP="00A65913">
      <w:pPr>
        <w:rPr>
          <w:sz w:val="28"/>
          <w:lang w:val="uk-UA"/>
        </w:rPr>
      </w:pPr>
    </w:p>
    <w:p w:rsidR="00A65913" w:rsidRDefault="00A65913" w:rsidP="00A65913">
      <w:pPr>
        <w:rPr>
          <w:sz w:val="28"/>
          <w:lang w:val="uk-UA"/>
        </w:rPr>
      </w:pPr>
    </w:p>
    <w:p w:rsidR="00A65913" w:rsidRDefault="00A65913" w:rsidP="00A65913">
      <w:pPr>
        <w:rPr>
          <w:sz w:val="28"/>
          <w:lang w:val="uk-UA"/>
        </w:rPr>
      </w:pPr>
    </w:p>
    <w:p w:rsidR="00A65913" w:rsidRDefault="00A65913" w:rsidP="00A65913">
      <w:pPr>
        <w:rPr>
          <w:sz w:val="28"/>
          <w:lang w:val="uk-UA"/>
        </w:rPr>
      </w:pPr>
    </w:p>
    <w:p w:rsidR="00A65913" w:rsidRDefault="00A65913" w:rsidP="00A65913">
      <w:pPr>
        <w:rPr>
          <w:sz w:val="28"/>
          <w:lang w:val="uk-UA"/>
        </w:rPr>
      </w:pPr>
    </w:p>
    <w:p w:rsidR="00A65913" w:rsidRDefault="00A65913" w:rsidP="00A65913">
      <w:pPr>
        <w:rPr>
          <w:sz w:val="28"/>
          <w:lang w:val="uk-UA"/>
        </w:rPr>
      </w:pPr>
    </w:p>
    <w:p w:rsidR="00A65913" w:rsidRDefault="00A65913" w:rsidP="00A65913">
      <w:pPr>
        <w:rPr>
          <w:sz w:val="28"/>
          <w:lang w:val="uk-UA"/>
        </w:rPr>
      </w:pPr>
    </w:p>
    <w:p w:rsidR="00A65913" w:rsidRDefault="00A65913" w:rsidP="00A65913">
      <w:pPr>
        <w:rPr>
          <w:sz w:val="28"/>
          <w:lang w:val="uk-UA"/>
        </w:rPr>
      </w:pPr>
    </w:p>
    <w:p w:rsidR="00A65913" w:rsidRPr="00A65913" w:rsidRDefault="00A65913" w:rsidP="00A65913">
      <w:pPr>
        <w:rPr>
          <w:sz w:val="28"/>
          <w:lang w:val="uk-UA"/>
        </w:rPr>
      </w:pPr>
    </w:p>
    <w:p w:rsidR="00A65913" w:rsidRPr="009B3409" w:rsidRDefault="00A65913" w:rsidP="00A65913">
      <w:pPr>
        <w:jc w:val="center"/>
        <w:rPr>
          <w:b/>
          <w:sz w:val="28"/>
        </w:rPr>
      </w:pPr>
      <w:r w:rsidRPr="009B3409">
        <w:rPr>
          <w:b/>
          <w:sz w:val="28"/>
        </w:rPr>
        <w:t>ПИСЬМОВЕ ПРАКТИЧНЕ КОНТРОЛЬНЕ ЗАВДАННЯ</w:t>
      </w:r>
    </w:p>
    <w:p w:rsidR="00A65913" w:rsidRPr="009B3409" w:rsidRDefault="00A65913" w:rsidP="00A65913">
      <w:pPr>
        <w:jc w:val="center"/>
        <w:rPr>
          <w:sz w:val="28"/>
        </w:rPr>
      </w:pPr>
    </w:p>
    <w:p w:rsidR="00A65913" w:rsidRPr="00A65913" w:rsidRDefault="00A65913" w:rsidP="00A65913">
      <w:pPr>
        <w:jc w:val="center"/>
        <w:rPr>
          <w:i/>
          <w:sz w:val="28"/>
          <w:lang w:val="uk-UA"/>
        </w:rPr>
      </w:pPr>
      <w:r w:rsidRPr="009B3409">
        <w:rPr>
          <w:i/>
          <w:sz w:val="28"/>
        </w:rPr>
        <w:t xml:space="preserve">з </w:t>
      </w:r>
      <w:proofErr w:type="spellStart"/>
      <w:r w:rsidRPr="009B3409">
        <w:rPr>
          <w:i/>
          <w:sz w:val="28"/>
        </w:rPr>
        <w:t>дисципліни</w:t>
      </w:r>
      <w:proofErr w:type="spellEnd"/>
      <w:r w:rsidRPr="009B3409">
        <w:rPr>
          <w:i/>
          <w:sz w:val="28"/>
        </w:rPr>
        <w:t xml:space="preserve"> </w:t>
      </w:r>
      <w:r>
        <w:rPr>
          <w:i/>
          <w:sz w:val="28"/>
          <w:lang w:val="uk-UA"/>
        </w:rPr>
        <w:t>«</w:t>
      </w:r>
      <w:r w:rsidRPr="00A65913">
        <w:rPr>
          <w:i/>
          <w:sz w:val="28"/>
        </w:rPr>
        <w:t>ГРОМАДСЬКІ ОБ’ЄДНАННЯ В УКРАЇНІ</w:t>
      </w:r>
      <w:r>
        <w:rPr>
          <w:i/>
          <w:sz w:val="28"/>
          <w:lang w:val="uk-UA"/>
        </w:rPr>
        <w:t>»</w:t>
      </w:r>
    </w:p>
    <w:p w:rsidR="00A65913" w:rsidRDefault="00A65913" w:rsidP="00A65913">
      <w:pPr>
        <w:jc w:val="center"/>
        <w:rPr>
          <w:sz w:val="28"/>
          <w:lang w:val="uk-UA"/>
        </w:rPr>
      </w:pPr>
    </w:p>
    <w:p w:rsidR="00A65913" w:rsidRDefault="00A65913" w:rsidP="00A65913">
      <w:pPr>
        <w:rPr>
          <w:sz w:val="28"/>
          <w:lang w:val="uk-UA"/>
        </w:rPr>
      </w:pPr>
    </w:p>
    <w:p w:rsidR="00A65913" w:rsidRDefault="00A65913" w:rsidP="00A65913">
      <w:pPr>
        <w:rPr>
          <w:sz w:val="28"/>
          <w:lang w:val="uk-UA"/>
        </w:rPr>
      </w:pPr>
    </w:p>
    <w:p w:rsidR="00A65913" w:rsidRPr="00A65913" w:rsidRDefault="00A65913" w:rsidP="00A65913">
      <w:pPr>
        <w:rPr>
          <w:sz w:val="28"/>
          <w:lang w:val="uk-UA"/>
        </w:rPr>
      </w:pPr>
    </w:p>
    <w:p w:rsidR="00A65913" w:rsidRPr="009B3409" w:rsidRDefault="00A65913" w:rsidP="00A65913">
      <w:pPr>
        <w:ind w:left="5103"/>
        <w:rPr>
          <w:sz w:val="28"/>
        </w:rPr>
      </w:pPr>
      <w:proofErr w:type="spellStart"/>
      <w:r w:rsidRPr="009B3409">
        <w:rPr>
          <w:sz w:val="28"/>
        </w:rPr>
        <w:t>Виконав</w:t>
      </w:r>
      <w:proofErr w:type="spellEnd"/>
      <w:r w:rsidRPr="009B3409">
        <w:rPr>
          <w:sz w:val="28"/>
        </w:rPr>
        <w:t>:</w:t>
      </w:r>
    </w:p>
    <w:p w:rsidR="00A65913" w:rsidRDefault="00A65913" w:rsidP="00A65913">
      <w:pPr>
        <w:ind w:left="5103"/>
        <w:rPr>
          <w:sz w:val="28"/>
          <w:lang w:val="uk-UA"/>
        </w:rPr>
      </w:pPr>
      <w:proofErr w:type="spellStart"/>
      <w:r>
        <w:rPr>
          <w:sz w:val="28"/>
        </w:rPr>
        <w:t>здобувач</w:t>
      </w:r>
      <w:proofErr w:type="spellEnd"/>
      <w:r w:rsidRPr="009B3409">
        <w:rPr>
          <w:sz w:val="28"/>
        </w:rPr>
        <w:t xml:space="preserve"> </w:t>
      </w:r>
      <w:r>
        <w:rPr>
          <w:sz w:val="28"/>
          <w:lang w:val="uk-UA"/>
        </w:rPr>
        <w:t>__</w:t>
      </w:r>
      <w:r w:rsidRPr="009B3409">
        <w:rPr>
          <w:sz w:val="28"/>
        </w:rPr>
        <w:t xml:space="preserve"> курсу, </w:t>
      </w:r>
      <w:proofErr w:type="spellStart"/>
      <w:r w:rsidRPr="009B3409">
        <w:rPr>
          <w:sz w:val="28"/>
        </w:rPr>
        <w:t>групи</w:t>
      </w:r>
      <w:proofErr w:type="spellEnd"/>
      <w:r w:rsidRPr="009B3409">
        <w:rPr>
          <w:sz w:val="28"/>
        </w:rPr>
        <w:t xml:space="preserve">  </w:t>
      </w:r>
      <w:r>
        <w:rPr>
          <w:sz w:val="28"/>
          <w:lang w:val="uk-UA"/>
        </w:rPr>
        <w:t>_____</w:t>
      </w:r>
    </w:p>
    <w:p w:rsidR="00A65913" w:rsidRPr="009B3409" w:rsidRDefault="00A65913" w:rsidP="00A65913">
      <w:pPr>
        <w:ind w:left="5103"/>
        <w:rPr>
          <w:b/>
          <w:i/>
          <w:sz w:val="28"/>
        </w:rPr>
      </w:pPr>
      <w:proofErr w:type="spellStart"/>
      <w:r w:rsidRPr="009B3409">
        <w:rPr>
          <w:b/>
          <w:i/>
          <w:sz w:val="28"/>
        </w:rPr>
        <w:t>Іванов</w:t>
      </w:r>
      <w:proofErr w:type="spellEnd"/>
      <w:r w:rsidRPr="009B3409">
        <w:rPr>
          <w:b/>
          <w:i/>
          <w:sz w:val="28"/>
        </w:rPr>
        <w:t xml:space="preserve"> </w:t>
      </w:r>
      <w:proofErr w:type="spellStart"/>
      <w:r w:rsidRPr="009B3409">
        <w:rPr>
          <w:b/>
          <w:i/>
          <w:sz w:val="28"/>
        </w:rPr>
        <w:t>Дмитро</w:t>
      </w:r>
      <w:proofErr w:type="spellEnd"/>
      <w:r w:rsidRPr="009B3409">
        <w:rPr>
          <w:b/>
          <w:i/>
          <w:sz w:val="28"/>
        </w:rPr>
        <w:t xml:space="preserve"> </w:t>
      </w:r>
      <w:proofErr w:type="spellStart"/>
      <w:r w:rsidRPr="009B3409">
        <w:rPr>
          <w:b/>
          <w:i/>
          <w:sz w:val="28"/>
        </w:rPr>
        <w:t>Олександрович</w:t>
      </w:r>
      <w:proofErr w:type="spellEnd"/>
    </w:p>
    <w:p w:rsidR="00A65913" w:rsidRPr="009B3409" w:rsidRDefault="00A65913" w:rsidP="00A65913">
      <w:pPr>
        <w:rPr>
          <w:sz w:val="28"/>
        </w:rPr>
      </w:pPr>
    </w:p>
    <w:p w:rsidR="00A65913" w:rsidRPr="009B3409" w:rsidRDefault="00A65913" w:rsidP="00A65913">
      <w:pPr>
        <w:ind w:left="5103"/>
        <w:rPr>
          <w:sz w:val="28"/>
        </w:rPr>
      </w:pPr>
      <w:proofErr w:type="spellStart"/>
      <w:r w:rsidRPr="009B3409">
        <w:rPr>
          <w:sz w:val="28"/>
        </w:rPr>
        <w:t>Перевірив</w:t>
      </w:r>
      <w:proofErr w:type="spellEnd"/>
      <w:r w:rsidRPr="009B3409">
        <w:rPr>
          <w:sz w:val="28"/>
        </w:rPr>
        <w:t xml:space="preserve">: </w:t>
      </w:r>
      <w:r>
        <w:rPr>
          <w:sz w:val="28"/>
        </w:rPr>
        <w:t>_________</w:t>
      </w:r>
      <w:r w:rsidRPr="009B3409">
        <w:rPr>
          <w:sz w:val="28"/>
        </w:rPr>
        <w:t>.</w:t>
      </w:r>
    </w:p>
    <w:p w:rsidR="00A65913" w:rsidRDefault="00A65913" w:rsidP="00A65913">
      <w:pPr>
        <w:ind w:left="5103"/>
        <w:rPr>
          <w:sz w:val="28"/>
          <w:lang w:val="uk-UA"/>
        </w:rPr>
      </w:pPr>
    </w:p>
    <w:p w:rsidR="00A65913" w:rsidRDefault="00A65913" w:rsidP="00A65913">
      <w:pPr>
        <w:ind w:left="5103"/>
        <w:rPr>
          <w:sz w:val="28"/>
          <w:lang w:val="uk-UA"/>
        </w:rPr>
      </w:pPr>
    </w:p>
    <w:p w:rsidR="00A65913" w:rsidRDefault="00A65913" w:rsidP="00A65913">
      <w:pPr>
        <w:ind w:left="5103"/>
        <w:rPr>
          <w:sz w:val="28"/>
          <w:lang w:val="uk-UA"/>
        </w:rPr>
      </w:pPr>
    </w:p>
    <w:p w:rsidR="00A65913" w:rsidRDefault="00A65913" w:rsidP="00A65913">
      <w:pPr>
        <w:ind w:left="5103"/>
        <w:rPr>
          <w:sz w:val="28"/>
          <w:lang w:val="uk-UA"/>
        </w:rPr>
      </w:pPr>
    </w:p>
    <w:p w:rsidR="00A65913" w:rsidRDefault="00A65913" w:rsidP="00A65913">
      <w:pPr>
        <w:ind w:left="5103"/>
        <w:rPr>
          <w:sz w:val="28"/>
          <w:lang w:val="uk-UA"/>
        </w:rPr>
      </w:pPr>
    </w:p>
    <w:p w:rsidR="00A65913" w:rsidRDefault="00A65913" w:rsidP="00A65913">
      <w:pPr>
        <w:ind w:left="5103"/>
        <w:rPr>
          <w:sz w:val="28"/>
          <w:lang w:val="uk-UA"/>
        </w:rPr>
      </w:pPr>
    </w:p>
    <w:p w:rsidR="00A65913" w:rsidRDefault="00A65913" w:rsidP="00A65913">
      <w:pPr>
        <w:ind w:left="5103"/>
        <w:rPr>
          <w:sz w:val="28"/>
          <w:lang w:val="uk-UA"/>
        </w:rPr>
      </w:pPr>
    </w:p>
    <w:p w:rsidR="00A65913" w:rsidRDefault="00A65913" w:rsidP="00A65913">
      <w:pPr>
        <w:ind w:left="5103"/>
        <w:rPr>
          <w:sz w:val="28"/>
          <w:lang w:val="uk-UA"/>
        </w:rPr>
      </w:pPr>
    </w:p>
    <w:p w:rsidR="00A65913" w:rsidRDefault="00A65913" w:rsidP="00A65913">
      <w:pPr>
        <w:ind w:left="5103"/>
        <w:rPr>
          <w:sz w:val="28"/>
          <w:lang w:val="uk-UA"/>
        </w:rPr>
      </w:pPr>
    </w:p>
    <w:p w:rsidR="00A65913" w:rsidRDefault="00A65913" w:rsidP="00A65913">
      <w:pPr>
        <w:ind w:left="5103"/>
        <w:rPr>
          <w:sz w:val="28"/>
          <w:lang w:val="uk-UA"/>
        </w:rPr>
      </w:pPr>
    </w:p>
    <w:p w:rsidR="00A65913" w:rsidRDefault="00A65913" w:rsidP="00A65913">
      <w:pPr>
        <w:ind w:left="5103"/>
        <w:rPr>
          <w:sz w:val="28"/>
          <w:lang w:val="uk-UA"/>
        </w:rPr>
      </w:pPr>
    </w:p>
    <w:p w:rsidR="00A65913" w:rsidRDefault="00A65913" w:rsidP="00A65913">
      <w:pPr>
        <w:ind w:left="5103"/>
        <w:rPr>
          <w:sz w:val="28"/>
          <w:lang w:val="uk-UA"/>
        </w:rPr>
      </w:pPr>
    </w:p>
    <w:p w:rsidR="00A65913" w:rsidRDefault="00A65913" w:rsidP="00A65913">
      <w:pPr>
        <w:ind w:left="5103"/>
        <w:rPr>
          <w:sz w:val="28"/>
          <w:lang w:val="uk-UA"/>
        </w:rPr>
      </w:pPr>
    </w:p>
    <w:p w:rsidR="00A65913" w:rsidRDefault="00A65913" w:rsidP="00A65913">
      <w:pPr>
        <w:ind w:left="5103"/>
        <w:rPr>
          <w:sz w:val="28"/>
          <w:lang w:val="uk-UA"/>
        </w:rPr>
      </w:pPr>
    </w:p>
    <w:p w:rsidR="00A65913" w:rsidRPr="00A65913" w:rsidRDefault="00A65913" w:rsidP="00A65913">
      <w:pPr>
        <w:rPr>
          <w:sz w:val="28"/>
          <w:lang w:val="uk-UA"/>
        </w:rPr>
      </w:pPr>
    </w:p>
    <w:p w:rsidR="00A65913" w:rsidRDefault="00A65913" w:rsidP="00A65913">
      <w:pPr>
        <w:jc w:val="center"/>
        <w:rPr>
          <w:b/>
          <w:sz w:val="28"/>
          <w:szCs w:val="28"/>
          <w:lang w:val="uk-UA"/>
        </w:rPr>
      </w:pPr>
      <w:proofErr w:type="spellStart"/>
      <w:r w:rsidRPr="009B3409">
        <w:rPr>
          <w:sz w:val="28"/>
        </w:rPr>
        <w:lastRenderedPageBreak/>
        <w:t>Вінниця</w:t>
      </w:r>
      <w:proofErr w:type="spellEnd"/>
      <w:r w:rsidRPr="009B3409">
        <w:rPr>
          <w:sz w:val="28"/>
        </w:rPr>
        <w:t xml:space="preserve"> 20</w:t>
      </w:r>
      <w:r w:rsidR="00DC1E85">
        <w:rPr>
          <w:sz w:val="28"/>
          <w:lang w:val="uk-UA"/>
        </w:rPr>
        <w:t>23</w:t>
      </w:r>
      <w:r>
        <w:rPr>
          <w:sz w:val="28"/>
        </w:rPr>
        <w:t>_</w:t>
      </w:r>
    </w:p>
    <w:p w:rsidR="00A65913" w:rsidRDefault="00A65913" w:rsidP="00A65913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Додаток Б</w:t>
      </w:r>
    </w:p>
    <w:p w:rsidR="00AB63C3" w:rsidRPr="00EB0FD9" w:rsidRDefault="00AB63C3" w:rsidP="00AB63C3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EB0FD9">
        <w:rPr>
          <w:color w:val="auto"/>
          <w:sz w:val="28"/>
          <w:szCs w:val="28"/>
        </w:rPr>
        <w:t>План</w:t>
      </w:r>
    </w:p>
    <w:p w:rsidR="00AB63C3" w:rsidRPr="00EB0FD9" w:rsidRDefault="00AB63C3" w:rsidP="00AB63C3">
      <w:pPr>
        <w:pStyle w:val="Default"/>
        <w:spacing w:line="360" w:lineRule="auto"/>
        <w:rPr>
          <w:color w:val="auto"/>
          <w:sz w:val="28"/>
          <w:szCs w:val="28"/>
        </w:rPr>
      </w:pPr>
      <w:proofErr w:type="spellStart"/>
      <w:r w:rsidRPr="00EB0FD9">
        <w:rPr>
          <w:color w:val="auto"/>
          <w:sz w:val="28"/>
          <w:szCs w:val="28"/>
        </w:rPr>
        <w:t>Вступ</w:t>
      </w:r>
      <w:proofErr w:type="spellEnd"/>
    </w:p>
    <w:p w:rsidR="00AB63C3" w:rsidRPr="00EB0FD9" w:rsidRDefault="00AB63C3" w:rsidP="00AB63C3">
      <w:pPr>
        <w:pStyle w:val="Default"/>
        <w:spacing w:line="360" w:lineRule="auto"/>
        <w:rPr>
          <w:color w:val="auto"/>
          <w:sz w:val="28"/>
          <w:szCs w:val="28"/>
        </w:rPr>
      </w:pPr>
      <w:r w:rsidRPr="00EB0FD9">
        <w:rPr>
          <w:color w:val="auto"/>
          <w:sz w:val="28"/>
          <w:szCs w:val="28"/>
        </w:rPr>
        <w:t>1. (</w:t>
      </w:r>
      <w:proofErr w:type="spellStart"/>
      <w:r w:rsidRPr="00EB0FD9">
        <w:rPr>
          <w:color w:val="auto"/>
          <w:sz w:val="28"/>
          <w:szCs w:val="28"/>
        </w:rPr>
        <w:t>зміст</w:t>
      </w:r>
      <w:proofErr w:type="spellEnd"/>
      <w:r w:rsidRPr="00EB0FD9">
        <w:rPr>
          <w:color w:val="auto"/>
          <w:sz w:val="28"/>
          <w:szCs w:val="28"/>
        </w:rPr>
        <w:t xml:space="preserve"> </w:t>
      </w:r>
      <w:proofErr w:type="spellStart"/>
      <w:r w:rsidRPr="00EB0FD9">
        <w:rPr>
          <w:color w:val="auto"/>
          <w:sz w:val="28"/>
          <w:szCs w:val="28"/>
        </w:rPr>
        <w:t>питання</w:t>
      </w:r>
      <w:proofErr w:type="spellEnd"/>
      <w:r w:rsidRPr="00EB0FD9">
        <w:rPr>
          <w:color w:val="auto"/>
          <w:sz w:val="28"/>
          <w:szCs w:val="28"/>
        </w:rPr>
        <w:t>)</w:t>
      </w:r>
    </w:p>
    <w:p w:rsidR="00AB63C3" w:rsidRPr="00EB0FD9" w:rsidRDefault="00AB63C3" w:rsidP="00AB63C3">
      <w:pPr>
        <w:pStyle w:val="Default"/>
        <w:spacing w:line="360" w:lineRule="auto"/>
        <w:rPr>
          <w:color w:val="auto"/>
          <w:sz w:val="28"/>
          <w:szCs w:val="28"/>
        </w:rPr>
      </w:pPr>
      <w:r w:rsidRPr="00EB0FD9">
        <w:rPr>
          <w:color w:val="auto"/>
          <w:sz w:val="28"/>
          <w:szCs w:val="28"/>
        </w:rPr>
        <w:t>2. (</w:t>
      </w:r>
      <w:proofErr w:type="spellStart"/>
      <w:r w:rsidRPr="00EB0FD9">
        <w:rPr>
          <w:color w:val="auto"/>
          <w:sz w:val="28"/>
          <w:szCs w:val="28"/>
        </w:rPr>
        <w:t>зміст</w:t>
      </w:r>
      <w:proofErr w:type="spellEnd"/>
      <w:r w:rsidRPr="00EB0FD9">
        <w:rPr>
          <w:color w:val="auto"/>
          <w:sz w:val="28"/>
          <w:szCs w:val="28"/>
        </w:rPr>
        <w:t xml:space="preserve"> </w:t>
      </w:r>
      <w:proofErr w:type="spellStart"/>
      <w:r w:rsidRPr="00EB0FD9">
        <w:rPr>
          <w:color w:val="auto"/>
          <w:sz w:val="28"/>
          <w:szCs w:val="28"/>
        </w:rPr>
        <w:t>питання</w:t>
      </w:r>
      <w:proofErr w:type="spellEnd"/>
      <w:r w:rsidRPr="00EB0FD9">
        <w:rPr>
          <w:color w:val="auto"/>
          <w:sz w:val="28"/>
          <w:szCs w:val="28"/>
        </w:rPr>
        <w:t>)</w:t>
      </w:r>
    </w:p>
    <w:p w:rsidR="00AB63C3" w:rsidRPr="00EB0FD9" w:rsidRDefault="00AB63C3" w:rsidP="00AB63C3">
      <w:pPr>
        <w:pStyle w:val="Default"/>
        <w:spacing w:line="360" w:lineRule="auto"/>
        <w:rPr>
          <w:color w:val="auto"/>
          <w:sz w:val="28"/>
          <w:szCs w:val="28"/>
        </w:rPr>
      </w:pPr>
      <w:r w:rsidRPr="00EB0FD9">
        <w:rPr>
          <w:color w:val="auto"/>
          <w:sz w:val="28"/>
          <w:szCs w:val="28"/>
        </w:rPr>
        <w:t>3. (</w:t>
      </w:r>
      <w:proofErr w:type="spellStart"/>
      <w:r w:rsidRPr="00EB0FD9">
        <w:rPr>
          <w:color w:val="auto"/>
          <w:sz w:val="28"/>
          <w:szCs w:val="28"/>
        </w:rPr>
        <w:t>зміст</w:t>
      </w:r>
      <w:proofErr w:type="spellEnd"/>
      <w:r w:rsidRPr="00EB0FD9">
        <w:rPr>
          <w:color w:val="auto"/>
          <w:sz w:val="28"/>
          <w:szCs w:val="28"/>
        </w:rPr>
        <w:t xml:space="preserve"> </w:t>
      </w:r>
      <w:proofErr w:type="spellStart"/>
      <w:r w:rsidRPr="00EB0FD9">
        <w:rPr>
          <w:color w:val="auto"/>
          <w:sz w:val="28"/>
          <w:szCs w:val="28"/>
        </w:rPr>
        <w:t>питання</w:t>
      </w:r>
      <w:proofErr w:type="spellEnd"/>
      <w:r w:rsidRPr="00EB0FD9">
        <w:rPr>
          <w:color w:val="auto"/>
          <w:sz w:val="28"/>
          <w:szCs w:val="28"/>
        </w:rPr>
        <w:t>)</w:t>
      </w:r>
    </w:p>
    <w:p w:rsidR="00AB63C3" w:rsidRPr="00EB0FD9" w:rsidRDefault="00AB63C3" w:rsidP="00AB63C3">
      <w:pPr>
        <w:pStyle w:val="Default"/>
        <w:spacing w:line="360" w:lineRule="auto"/>
        <w:rPr>
          <w:color w:val="auto"/>
          <w:sz w:val="28"/>
          <w:szCs w:val="28"/>
        </w:rPr>
      </w:pPr>
      <w:r w:rsidRPr="00EB0FD9">
        <w:rPr>
          <w:color w:val="auto"/>
          <w:sz w:val="28"/>
          <w:szCs w:val="28"/>
        </w:rPr>
        <w:t>4. (</w:t>
      </w:r>
      <w:proofErr w:type="spellStart"/>
      <w:r w:rsidRPr="00EB0FD9">
        <w:rPr>
          <w:color w:val="auto"/>
          <w:sz w:val="28"/>
          <w:szCs w:val="28"/>
        </w:rPr>
        <w:t>зміст</w:t>
      </w:r>
      <w:proofErr w:type="spellEnd"/>
      <w:r w:rsidRPr="00EB0FD9">
        <w:rPr>
          <w:color w:val="auto"/>
          <w:sz w:val="28"/>
          <w:szCs w:val="28"/>
        </w:rPr>
        <w:t xml:space="preserve"> </w:t>
      </w:r>
      <w:proofErr w:type="spellStart"/>
      <w:r w:rsidRPr="00EB0FD9">
        <w:rPr>
          <w:color w:val="auto"/>
          <w:sz w:val="28"/>
          <w:szCs w:val="28"/>
        </w:rPr>
        <w:t>питання</w:t>
      </w:r>
      <w:proofErr w:type="spellEnd"/>
      <w:r w:rsidRPr="00EB0FD9">
        <w:rPr>
          <w:color w:val="auto"/>
          <w:sz w:val="28"/>
          <w:szCs w:val="28"/>
        </w:rPr>
        <w:t>)</w:t>
      </w:r>
    </w:p>
    <w:p w:rsidR="00AB63C3" w:rsidRDefault="00AB63C3" w:rsidP="00AB63C3">
      <w:pPr>
        <w:pStyle w:val="Default"/>
        <w:spacing w:line="360" w:lineRule="auto"/>
        <w:rPr>
          <w:color w:val="auto"/>
          <w:sz w:val="28"/>
          <w:szCs w:val="28"/>
          <w:lang w:val="uk-UA"/>
        </w:rPr>
      </w:pPr>
      <w:proofErr w:type="spellStart"/>
      <w:r w:rsidRPr="00EB0FD9">
        <w:rPr>
          <w:color w:val="auto"/>
          <w:sz w:val="28"/>
          <w:szCs w:val="28"/>
        </w:rPr>
        <w:t>Висновки</w:t>
      </w:r>
      <w:proofErr w:type="spellEnd"/>
    </w:p>
    <w:p w:rsidR="00AB63C3" w:rsidRPr="00AB63C3" w:rsidRDefault="00AB63C3" w:rsidP="00AB63C3">
      <w:pPr>
        <w:pStyle w:val="Default"/>
        <w:spacing w:line="360" w:lineRule="auto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Література</w:t>
      </w:r>
    </w:p>
    <w:p w:rsidR="00137019" w:rsidRDefault="00137019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7A0146" w:rsidRPr="00183066" w:rsidRDefault="007A0146" w:rsidP="007A014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183066">
        <w:rPr>
          <w:b/>
          <w:sz w:val="28"/>
          <w:szCs w:val="28"/>
          <w:lang w:val="uk-UA"/>
        </w:rPr>
        <w:lastRenderedPageBreak/>
        <w:t>СПИСОК РЕКОМЕНДОВАНОЇ ЛІТЕРАТУРИ</w:t>
      </w:r>
    </w:p>
    <w:p w:rsidR="007A0146" w:rsidRPr="00183066" w:rsidRDefault="007A0146" w:rsidP="007A0146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uk-UA"/>
        </w:rPr>
      </w:pPr>
      <w:r w:rsidRPr="00183066">
        <w:rPr>
          <w:b/>
          <w:bCs/>
          <w:spacing w:val="-6"/>
          <w:sz w:val="28"/>
          <w:szCs w:val="28"/>
          <w:lang w:val="uk-UA"/>
        </w:rPr>
        <w:t>Міжнародні нормативно – правові акти:</w:t>
      </w:r>
    </w:p>
    <w:p w:rsidR="007A0146" w:rsidRPr="00183066" w:rsidRDefault="007A0146" w:rsidP="007A0146">
      <w:pPr>
        <w:numPr>
          <w:ilvl w:val="0"/>
          <w:numId w:val="10"/>
        </w:numPr>
        <w:shd w:val="clear" w:color="auto" w:fill="FFFFFF"/>
        <w:ind w:firstLine="0"/>
        <w:rPr>
          <w:bCs/>
          <w:spacing w:val="-6"/>
          <w:sz w:val="28"/>
          <w:szCs w:val="28"/>
          <w:lang w:val="uk-UA"/>
        </w:rPr>
      </w:pPr>
      <w:r w:rsidRPr="00183066">
        <w:rPr>
          <w:bCs/>
          <w:spacing w:val="-6"/>
          <w:sz w:val="28"/>
          <w:szCs w:val="28"/>
          <w:lang w:val="uk-UA"/>
        </w:rPr>
        <w:t>Міжнародний пакт про громадянські і політичні права від 16 грудня 1966 року.</w:t>
      </w:r>
    </w:p>
    <w:p w:rsidR="007A0146" w:rsidRPr="00183066" w:rsidRDefault="007A0146" w:rsidP="007A0146">
      <w:pPr>
        <w:numPr>
          <w:ilvl w:val="0"/>
          <w:numId w:val="10"/>
        </w:numPr>
        <w:shd w:val="clear" w:color="auto" w:fill="FFFFFF"/>
        <w:ind w:firstLine="0"/>
        <w:rPr>
          <w:bCs/>
          <w:spacing w:val="-6"/>
          <w:sz w:val="28"/>
          <w:szCs w:val="28"/>
          <w:lang w:val="uk-UA"/>
        </w:rPr>
      </w:pPr>
      <w:r w:rsidRPr="00183066">
        <w:rPr>
          <w:bCs/>
          <w:spacing w:val="-6"/>
          <w:sz w:val="28"/>
          <w:szCs w:val="28"/>
          <w:lang w:val="uk-UA"/>
        </w:rPr>
        <w:t>Європейська конвенція про захист прав людини і основоположних свобод від 3 вересня 1953 року.</w:t>
      </w:r>
    </w:p>
    <w:p w:rsidR="007A0146" w:rsidRPr="00183066" w:rsidRDefault="007A0146" w:rsidP="007A0146">
      <w:pPr>
        <w:numPr>
          <w:ilvl w:val="0"/>
          <w:numId w:val="10"/>
        </w:numPr>
        <w:ind w:firstLine="0"/>
        <w:jc w:val="both"/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 xml:space="preserve">Женевські конвенції про захист жертв війни від 12 серпня 1949  року </w:t>
      </w:r>
    </w:p>
    <w:p w:rsidR="007A0146" w:rsidRPr="00183066" w:rsidRDefault="007A0146" w:rsidP="007A0146">
      <w:pPr>
        <w:ind w:left="720"/>
        <w:jc w:val="both"/>
        <w:rPr>
          <w:sz w:val="28"/>
          <w:szCs w:val="28"/>
          <w:lang w:val="uk-UA"/>
        </w:rPr>
      </w:pPr>
    </w:p>
    <w:p w:rsidR="007A0146" w:rsidRPr="00183066" w:rsidRDefault="007A0146" w:rsidP="007A0146">
      <w:pPr>
        <w:numPr>
          <w:ilvl w:val="0"/>
          <w:numId w:val="11"/>
        </w:numPr>
        <w:ind w:firstLine="0"/>
        <w:jc w:val="both"/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 xml:space="preserve">Конституція України // </w:t>
      </w:r>
      <w:r w:rsidRPr="00183066">
        <w:rPr>
          <w:color w:val="000000"/>
          <w:sz w:val="28"/>
          <w:szCs w:val="28"/>
          <w:shd w:val="clear" w:color="auto" w:fill="FFFFFF"/>
          <w:lang w:val="uk-UA"/>
        </w:rPr>
        <w:t>Відомості Верховної Ради України. – 1996. -  № 30 ст. 141</w:t>
      </w:r>
    </w:p>
    <w:p w:rsidR="007A0146" w:rsidRPr="00183066" w:rsidRDefault="007A0146" w:rsidP="007A0146">
      <w:pPr>
        <w:ind w:left="360"/>
        <w:jc w:val="center"/>
        <w:rPr>
          <w:b/>
          <w:sz w:val="28"/>
          <w:szCs w:val="28"/>
          <w:lang w:val="uk-UA"/>
        </w:rPr>
      </w:pPr>
      <w:r w:rsidRPr="00183066">
        <w:rPr>
          <w:b/>
          <w:sz w:val="28"/>
          <w:szCs w:val="28"/>
          <w:lang w:val="uk-UA"/>
        </w:rPr>
        <w:t>Кодекси України:</w:t>
      </w:r>
    </w:p>
    <w:p w:rsidR="007A0146" w:rsidRPr="00183066" w:rsidRDefault="007A0146" w:rsidP="007A0146">
      <w:pPr>
        <w:numPr>
          <w:ilvl w:val="0"/>
          <w:numId w:val="12"/>
        </w:numPr>
        <w:ind w:firstLine="0"/>
        <w:rPr>
          <w:b/>
          <w:sz w:val="28"/>
          <w:szCs w:val="28"/>
          <w:lang w:val="uk-UA"/>
        </w:rPr>
      </w:pPr>
      <w:r w:rsidRPr="00183066">
        <w:rPr>
          <w:rStyle w:val="aa"/>
          <w:i w:val="0"/>
          <w:sz w:val="28"/>
          <w:szCs w:val="28"/>
          <w:lang w:val="uk-UA"/>
        </w:rPr>
        <w:t>Кодекс законів про працю</w:t>
      </w:r>
      <w:r w:rsidRPr="00183066">
        <w:rPr>
          <w:rStyle w:val="st1"/>
          <w:i/>
          <w:sz w:val="28"/>
          <w:szCs w:val="28"/>
          <w:lang w:val="uk-UA"/>
        </w:rPr>
        <w:t xml:space="preserve"> </w:t>
      </w:r>
      <w:r w:rsidRPr="00183066">
        <w:rPr>
          <w:rStyle w:val="st1"/>
          <w:sz w:val="28"/>
          <w:szCs w:val="28"/>
          <w:lang w:val="uk-UA"/>
        </w:rPr>
        <w:t xml:space="preserve">України від 10.12.1971 р. № 322-VIII </w:t>
      </w:r>
    </w:p>
    <w:p w:rsidR="007A0146" w:rsidRPr="00183066" w:rsidRDefault="007A0146" w:rsidP="007A0146">
      <w:pPr>
        <w:numPr>
          <w:ilvl w:val="0"/>
          <w:numId w:val="12"/>
        </w:numPr>
        <w:ind w:firstLine="0"/>
        <w:jc w:val="both"/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>Цивільний кодекс України від 16.01.2003 р. № 435- IV</w:t>
      </w:r>
    </w:p>
    <w:p w:rsidR="007A0146" w:rsidRPr="00183066" w:rsidRDefault="007A0146" w:rsidP="007A0146">
      <w:pPr>
        <w:numPr>
          <w:ilvl w:val="0"/>
          <w:numId w:val="12"/>
        </w:numPr>
        <w:ind w:firstLine="0"/>
        <w:jc w:val="both"/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>Господарський кодекс України від 16.01.2003 р. № 436- IV</w:t>
      </w:r>
    </w:p>
    <w:p w:rsidR="007A0146" w:rsidRPr="00183066" w:rsidRDefault="007A0146" w:rsidP="007A0146">
      <w:pPr>
        <w:numPr>
          <w:ilvl w:val="0"/>
          <w:numId w:val="12"/>
        </w:numPr>
        <w:ind w:firstLine="0"/>
        <w:jc w:val="both"/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>Кримінальний кодекс України від 5 квітня 2001 року № 2341-III</w:t>
      </w:r>
    </w:p>
    <w:p w:rsidR="007A0146" w:rsidRPr="00183066" w:rsidRDefault="007A0146" w:rsidP="007A0146">
      <w:pPr>
        <w:numPr>
          <w:ilvl w:val="0"/>
          <w:numId w:val="12"/>
        </w:numPr>
        <w:ind w:firstLine="0"/>
        <w:jc w:val="both"/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>Кримінальний процесуальний кодекс України від 13 квітня 2012 року № 4651-VI.</w:t>
      </w:r>
    </w:p>
    <w:p w:rsidR="007A0146" w:rsidRPr="00183066" w:rsidRDefault="007A0146" w:rsidP="007A0146">
      <w:pPr>
        <w:numPr>
          <w:ilvl w:val="0"/>
          <w:numId w:val="12"/>
        </w:numPr>
        <w:ind w:firstLine="0"/>
        <w:jc w:val="both"/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>Кодекс України про адміністративні правопорушення від 7 грудня 1984 року.</w:t>
      </w:r>
    </w:p>
    <w:p w:rsidR="007A0146" w:rsidRPr="00183066" w:rsidRDefault="007A0146" w:rsidP="007A0146">
      <w:pPr>
        <w:ind w:left="360"/>
        <w:rPr>
          <w:b/>
          <w:sz w:val="28"/>
          <w:szCs w:val="28"/>
          <w:lang w:val="uk-UA"/>
        </w:rPr>
      </w:pPr>
    </w:p>
    <w:p w:rsidR="007A0146" w:rsidRPr="00183066" w:rsidRDefault="007A0146" w:rsidP="007A0146">
      <w:pPr>
        <w:ind w:left="360"/>
        <w:jc w:val="center"/>
        <w:rPr>
          <w:b/>
          <w:sz w:val="28"/>
          <w:szCs w:val="28"/>
          <w:lang w:val="uk-UA"/>
        </w:rPr>
      </w:pPr>
      <w:r w:rsidRPr="00183066">
        <w:rPr>
          <w:b/>
          <w:sz w:val="28"/>
          <w:szCs w:val="28"/>
          <w:lang w:val="uk-UA"/>
        </w:rPr>
        <w:t>Закони України :</w:t>
      </w:r>
    </w:p>
    <w:p w:rsidR="007A0146" w:rsidRPr="00183066" w:rsidRDefault="007A0146" w:rsidP="007A0146">
      <w:pPr>
        <w:numPr>
          <w:ilvl w:val="0"/>
          <w:numId w:val="13"/>
        </w:numPr>
        <w:ind w:firstLine="0"/>
        <w:jc w:val="both"/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>Закон України «Про політичні партії в Україні» від 5 квітня 2001 року № 2365-III</w:t>
      </w:r>
    </w:p>
    <w:p w:rsidR="007A0146" w:rsidRPr="00183066" w:rsidRDefault="007A0146" w:rsidP="007A0146">
      <w:pPr>
        <w:numPr>
          <w:ilvl w:val="0"/>
          <w:numId w:val="13"/>
        </w:numPr>
        <w:ind w:firstLine="0"/>
        <w:jc w:val="both"/>
        <w:rPr>
          <w:b/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>Закон України «Про громадські об'єднання» від 22 березня 2012 року № 4572-VI</w:t>
      </w:r>
    </w:p>
    <w:p w:rsidR="007A0146" w:rsidRPr="00183066" w:rsidRDefault="007A0146" w:rsidP="007A0146">
      <w:pPr>
        <w:numPr>
          <w:ilvl w:val="0"/>
          <w:numId w:val="13"/>
        </w:numPr>
        <w:ind w:firstLine="0"/>
        <w:jc w:val="both"/>
        <w:rPr>
          <w:b/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 xml:space="preserve">Закон України </w:t>
      </w:r>
      <w:r w:rsidRPr="00183066">
        <w:rPr>
          <w:bCs/>
          <w:color w:val="000000"/>
          <w:sz w:val="28"/>
          <w:szCs w:val="28"/>
          <w:lang w:val="uk-UA"/>
        </w:rPr>
        <w:t>«</w:t>
      </w:r>
      <w:r w:rsidRPr="00183066">
        <w:rPr>
          <w:sz w:val="28"/>
          <w:szCs w:val="28"/>
          <w:lang w:val="uk-UA"/>
        </w:rPr>
        <w:t xml:space="preserve">Про молодіжні та дитячі громадські організації» від </w:t>
      </w:r>
      <w:r w:rsidRPr="00183066">
        <w:rPr>
          <w:bCs/>
          <w:color w:val="000000"/>
          <w:sz w:val="28"/>
          <w:szCs w:val="28"/>
          <w:lang w:val="uk-UA"/>
        </w:rPr>
        <w:t>1 грудня 1998 року № 281-XIV</w:t>
      </w:r>
    </w:p>
    <w:p w:rsidR="007A0146" w:rsidRPr="00183066" w:rsidRDefault="007A0146" w:rsidP="007A0146">
      <w:pPr>
        <w:numPr>
          <w:ilvl w:val="0"/>
          <w:numId w:val="13"/>
        </w:numPr>
        <w:ind w:firstLine="0"/>
        <w:jc w:val="both"/>
        <w:rPr>
          <w:b/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>Закон України «Про професійні спілки, їх права та гарантії діяльності» від 15 вересня 1999 року № 1045-XIV</w:t>
      </w:r>
    </w:p>
    <w:p w:rsidR="007A0146" w:rsidRPr="00183066" w:rsidRDefault="00471070" w:rsidP="007A0146">
      <w:pPr>
        <w:pStyle w:val="ab"/>
        <w:numPr>
          <w:ilvl w:val="0"/>
          <w:numId w:val="13"/>
        </w:numPr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hyperlink r:id="rId8" w:history="1">
        <w:r w:rsidR="007A0146" w:rsidRPr="00183066">
          <w:rPr>
            <w:rStyle w:val="a9"/>
            <w:color w:val="000000"/>
            <w:sz w:val="28"/>
            <w:szCs w:val="28"/>
            <w:u w:val="none"/>
          </w:rPr>
          <w:t>Закон України від 7 жовтня 1997 року № 554/97-ВР "Про професійних творчих працівників та творчі спілки"</w:t>
        </w:r>
      </w:hyperlink>
      <w:r w:rsidR="007A0146" w:rsidRPr="00183066">
        <w:rPr>
          <w:sz w:val="28"/>
          <w:szCs w:val="28"/>
        </w:rPr>
        <w:t xml:space="preserve">. </w:t>
      </w:r>
    </w:p>
    <w:p w:rsidR="007A0146" w:rsidRPr="00183066" w:rsidRDefault="007A0146" w:rsidP="007A0146">
      <w:pPr>
        <w:pStyle w:val="ab"/>
        <w:numPr>
          <w:ilvl w:val="0"/>
          <w:numId w:val="13"/>
        </w:numPr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183066">
        <w:rPr>
          <w:sz w:val="28"/>
          <w:szCs w:val="28"/>
        </w:rPr>
        <w:t>Закон України від 22 червня 2012 року № 5026-VI «Про організації роботодавців, їх об'єднання, права і гарантії їх діяльності ».</w:t>
      </w:r>
    </w:p>
    <w:p w:rsidR="007A0146" w:rsidRPr="00183066" w:rsidRDefault="007A0146" w:rsidP="007A0146">
      <w:pPr>
        <w:pStyle w:val="ab"/>
        <w:numPr>
          <w:ilvl w:val="0"/>
          <w:numId w:val="13"/>
        </w:numPr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183066">
        <w:rPr>
          <w:sz w:val="28"/>
          <w:szCs w:val="28"/>
        </w:rPr>
        <w:t>Закон України від 5 липня 2012 року № 5073-VI «Про благодійну діяльність та благодійні організації».</w:t>
      </w:r>
    </w:p>
    <w:p w:rsidR="007A0146" w:rsidRPr="00183066" w:rsidRDefault="007A0146" w:rsidP="007A0146">
      <w:pPr>
        <w:pStyle w:val="ab"/>
        <w:numPr>
          <w:ilvl w:val="0"/>
          <w:numId w:val="13"/>
        </w:numPr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183066">
        <w:rPr>
          <w:sz w:val="28"/>
          <w:szCs w:val="28"/>
        </w:rPr>
        <w:t>Закон України від 19 квітня 2011 року N 3236-VI «Про волонтерську діяльність »</w:t>
      </w:r>
    </w:p>
    <w:p w:rsidR="007A0146" w:rsidRPr="00183066" w:rsidRDefault="007A0146" w:rsidP="007A0146">
      <w:pPr>
        <w:pStyle w:val="ab"/>
        <w:numPr>
          <w:ilvl w:val="0"/>
          <w:numId w:val="13"/>
        </w:numPr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183066">
        <w:rPr>
          <w:sz w:val="28"/>
          <w:szCs w:val="28"/>
        </w:rPr>
        <w:t>Закон України «Про свободу совісті та релігійні організації» від 23 квітня 1991 року N 987-XII.</w:t>
      </w:r>
    </w:p>
    <w:p w:rsidR="007A0146" w:rsidRPr="00183066" w:rsidRDefault="007A0146" w:rsidP="007A0146">
      <w:pPr>
        <w:numPr>
          <w:ilvl w:val="0"/>
          <w:numId w:val="13"/>
        </w:numPr>
        <w:ind w:firstLine="0"/>
        <w:jc w:val="both"/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>Закон України «Про участь громадян в охороні громадського порядку і державного кордону» від 22 червня 2000 року N 1835-III.</w:t>
      </w:r>
    </w:p>
    <w:p w:rsidR="007A0146" w:rsidRPr="00183066" w:rsidRDefault="007A0146" w:rsidP="007A0146">
      <w:pPr>
        <w:numPr>
          <w:ilvl w:val="0"/>
          <w:numId w:val="13"/>
        </w:numPr>
        <w:ind w:firstLine="0"/>
        <w:jc w:val="both"/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>Закон України «Про Товариство Червоного Хреста України» від 28 листопада 2002 року № 330-IV</w:t>
      </w:r>
    </w:p>
    <w:p w:rsidR="007A0146" w:rsidRPr="00183066" w:rsidRDefault="007A0146" w:rsidP="007A0146">
      <w:pPr>
        <w:numPr>
          <w:ilvl w:val="0"/>
          <w:numId w:val="13"/>
        </w:numPr>
        <w:ind w:firstLine="0"/>
        <w:jc w:val="both"/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lastRenderedPageBreak/>
        <w:t xml:space="preserve">Закон України «Про символіку Червоного Хреста, Червоного Півмісяця, Червоного Кристала в Україні» </w:t>
      </w:r>
      <w:r w:rsidRPr="00183066">
        <w:rPr>
          <w:color w:val="000000"/>
          <w:sz w:val="28"/>
          <w:szCs w:val="28"/>
          <w:lang w:val="uk-UA"/>
        </w:rPr>
        <w:t xml:space="preserve">від 08.07.1999 р. № </w:t>
      </w:r>
      <w:r w:rsidRPr="00183066">
        <w:rPr>
          <w:bCs/>
          <w:color w:val="000000"/>
          <w:sz w:val="28"/>
          <w:szCs w:val="28"/>
          <w:lang w:val="uk-UA"/>
        </w:rPr>
        <w:t>862-XIV</w:t>
      </w:r>
    </w:p>
    <w:p w:rsidR="007A0146" w:rsidRPr="00183066" w:rsidRDefault="007A0146" w:rsidP="007A0146">
      <w:pPr>
        <w:numPr>
          <w:ilvl w:val="0"/>
          <w:numId w:val="13"/>
        </w:numPr>
        <w:ind w:firstLine="0"/>
        <w:jc w:val="both"/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>Закон України «Про безоплатну правову допомогу» від 2 червня 2011 року № 460-VI</w:t>
      </w:r>
    </w:p>
    <w:p w:rsidR="007A0146" w:rsidRPr="00183066" w:rsidRDefault="007A0146" w:rsidP="007A0146">
      <w:pPr>
        <w:numPr>
          <w:ilvl w:val="0"/>
          <w:numId w:val="13"/>
        </w:numPr>
        <w:ind w:firstLine="0"/>
        <w:jc w:val="both"/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>Закон України «Про соціальний діалог в Україні» від 23 грудня 2010 року № 2862-VI</w:t>
      </w:r>
    </w:p>
    <w:p w:rsidR="007A0146" w:rsidRPr="00183066" w:rsidRDefault="007A0146" w:rsidP="007A0146">
      <w:pPr>
        <w:numPr>
          <w:ilvl w:val="0"/>
          <w:numId w:val="13"/>
        </w:numPr>
        <w:ind w:firstLine="0"/>
        <w:jc w:val="both"/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>Закон України «Про порядок вирішення колективних трудових спорів (конфліктів)» від 3 березня 1998 року № 137/98-ВР</w:t>
      </w:r>
    </w:p>
    <w:p w:rsidR="007A0146" w:rsidRPr="00183066" w:rsidRDefault="007A0146" w:rsidP="007A0146">
      <w:pPr>
        <w:numPr>
          <w:ilvl w:val="0"/>
          <w:numId w:val="13"/>
        </w:numPr>
        <w:ind w:firstLine="0"/>
        <w:jc w:val="both"/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>Закон України «Про державну реєстрацію юридичних осіб та фізичних осіб – підприємців» від 15.05.2003 р. № 755-IV</w:t>
      </w:r>
    </w:p>
    <w:p w:rsidR="007A0146" w:rsidRPr="00183066" w:rsidRDefault="007A0146" w:rsidP="007A0146">
      <w:pPr>
        <w:spacing w:before="100" w:beforeAutospacing="1" w:after="100" w:afterAutospacing="1" w:line="216" w:lineRule="atLeast"/>
        <w:ind w:left="360"/>
        <w:jc w:val="center"/>
        <w:rPr>
          <w:b/>
          <w:color w:val="000000"/>
          <w:sz w:val="28"/>
          <w:szCs w:val="28"/>
          <w:lang w:val="uk-UA"/>
        </w:rPr>
      </w:pPr>
      <w:r w:rsidRPr="00183066">
        <w:rPr>
          <w:b/>
          <w:color w:val="000000"/>
          <w:sz w:val="28"/>
          <w:szCs w:val="28"/>
          <w:lang w:val="uk-UA"/>
        </w:rPr>
        <w:t>Укази Президента України:</w:t>
      </w:r>
    </w:p>
    <w:p w:rsidR="007A0146" w:rsidRPr="00183066" w:rsidRDefault="007A0146" w:rsidP="007A0146">
      <w:pPr>
        <w:pStyle w:val="1"/>
        <w:keepLines w:val="0"/>
        <w:numPr>
          <w:ilvl w:val="1"/>
          <w:numId w:val="13"/>
        </w:numPr>
        <w:shd w:val="clear" w:color="auto" w:fill="FFFFFF"/>
        <w:tabs>
          <w:tab w:val="clear" w:pos="1440"/>
          <w:tab w:val="num" w:pos="709"/>
        </w:tabs>
        <w:spacing w:before="0"/>
        <w:ind w:left="709" w:firstLine="0"/>
        <w:jc w:val="both"/>
        <w:rPr>
          <w:rFonts w:ascii="Times New Roman" w:hAnsi="Times New Roman" w:cs="Times New Roman"/>
          <w:b w:val="0"/>
          <w:bCs w:val="0"/>
          <w:color w:val="000000"/>
          <w:lang w:val="uk-UA"/>
        </w:rPr>
      </w:pPr>
      <w:bookmarkStart w:id="0" w:name="_GoBack"/>
      <w:r w:rsidRPr="00183066">
        <w:rPr>
          <w:rFonts w:ascii="Times New Roman" w:hAnsi="Times New Roman" w:cs="Times New Roman"/>
          <w:b w:val="0"/>
          <w:bCs w:val="0"/>
          <w:color w:val="000000"/>
          <w:lang w:val="uk-UA"/>
        </w:rPr>
        <w:t>Указ Президента України «</w:t>
      </w:r>
      <w:r w:rsidRPr="00183066">
        <w:rPr>
          <w:rFonts w:ascii="Times New Roman" w:hAnsi="Times New Roman" w:cs="Times New Roman"/>
          <w:b w:val="0"/>
          <w:color w:val="000000"/>
          <w:lang w:val="uk-UA"/>
        </w:rPr>
        <w:t>Про сприяння розвитку громадянського суспільства в Україні</w:t>
      </w:r>
      <w:bookmarkEnd w:id="0"/>
      <w:r w:rsidRPr="00183066">
        <w:rPr>
          <w:rFonts w:ascii="Times New Roman" w:hAnsi="Times New Roman" w:cs="Times New Roman"/>
          <w:b w:val="0"/>
          <w:color w:val="000000"/>
          <w:lang w:val="uk-UA"/>
        </w:rPr>
        <w:t xml:space="preserve">» від </w:t>
      </w:r>
      <w:r w:rsidRPr="00183066">
        <w:rPr>
          <w:rFonts w:ascii="Times New Roman" w:hAnsi="Times New Roman" w:cs="Times New Roman"/>
          <w:b w:val="0"/>
          <w:color w:val="000000"/>
          <w:shd w:val="clear" w:color="auto" w:fill="FFFFFF"/>
          <w:lang w:val="uk-UA"/>
        </w:rPr>
        <w:t>26 лютого 2016 року</w:t>
      </w:r>
      <w:r w:rsidRPr="00183066">
        <w:rPr>
          <w:rFonts w:ascii="Times New Roman" w:hAnsi="Times New Roman" w:cs="Times New Roman"/>
          <w:b w:val="0"/>
          <w:bCs w:val="0"/>
          <w:color w:val="000000"/>
          <w:lang w:val="uk-UA"/>
        </w:rPr>
        <w:t>№68/2016;</w:t>
      </w:r>
    </w:p>
    <w:p w:rsidR="007A0146" w:rsidRPr="00183066" w:rsidRDefault="007A0146" w:rsidP="00183066">
      <w:pPr>
        <w:pStyle w:val="1"/>
        <w:keepLines w:val="0"/>
        <w:numPr>
          <w:ilvl w:val="1"/>
          <w:numId w:val="13"/>
        </w:numPr>
        <w:shd w:val="clear" w:color="auto" w:fill="FFFFFF"/>
        <w:tabs>
          <w:tab w:val="clear" w:pos="1440"/>
          <w:tab w:val="num" w:pos="709"/>
        </w:tabs>
        <w:spacing w:before="300" w:after="450"/>
        <w:ind w:left="709" w:right="-1" w:firstLine="0"/>
        <w:jc w:val="both"/>
        <w:rPr>
          <w:rFonts w:ascii="Times New Roman" w:hAnsi="Times New Roman" w:cs="Times New Roman"/>
          <w:b w:val="0"/>
          <w:color w:val="000000"/>
          <w:lang w:val="uk-UA" w:eastAsia="uk-UA"/>
        </w:rPr>
      </w:pPr>
      <w:r w:rsidRPr="00183066">
        <w:rPr>
          <w:rFonts w:ascii="Times New Roman" w:hAnsi="Times New Roman" w:cs="Times New Roman"/>
          <w:b w:val="0"/>
          <w:bCs w:val="0"/>
          <w:color w:val="000000"/>
          <w:lang w:val="uk-UA"/>
        </w:rPr>
        <w:t>Указ Президента України «</w:t>
      </w:r>
      <w:r w:rsidRPr="00183066">
        <w:rPr>
          <w:rFonts w:ascii="Times New Roman" w:hAnsi="Times New Roman" w:cs="Times New Roman"/>
          <w:b w:val="0"/>
          <w:color w:val="000000"/>
          <w:lang w:val="uk-UA"/>
        </w:rPr>
        <w:t>Питання Координаційної ради сприяння розвитку громадянського суспільства» від 4 листопада 2016 року № 487/2016</w:t>
      </w:r>
    </w:p>
    <w:p w:rsidR="007A0146" w:rsidRPr="00183066" w:rsidRDefault="007A0146" w:rsidP="007A0146">
      <w:pPr>
        <w:numPr>
          <w:ilvl w:val="1"/>
          <w:numId w:val="13"/>
        </w:numPr>
        <w:tabs>
          <w:tab w:val="clear" w:pos="1440"/>
          <w:tab w:val="num" w:pos="709"/>
        </w:tabs>
        <w:ind w:left="709" w:firstLine="0"/>
        <w:rPr>
          <w:bCs/>
          <w:color w:val="000000"/>
          <w:sz w:val="28"/>
          <w:szCs w:val="28"/>
          <w:lang w:val="uk-UA" w:eastAsia="uk-UA"/>
        </w:rPr>
      </w:pPr>
      <w:r w:rsidRPr="00183066">
        <w:rPr>
          <w:bCs/>
          <w:color w:val="000000"/>
          <w:sz w:val="28"/>
          <w:szCs w:val="28"/>
          <w:lang w:val="uk-UA"/>
        </w:rPr>
        <w:t>Указ Президента України «</w:t>
      </w:r>
      <w:r w:rsidRPr="00183066">
        <w:rPr>
          <w:bCs/>
          <w:color w:val="000000"/>
          <w:sz w:val="28"/>
          <w:szCs w:val="28"/>
          <w:lang w:val="uk-UA" w:eastAsia="uk-UA"/>
        </w:rPr>
        <w:t xml:space="preserve">Про сприяння розвитку громадянського суспільства в Україні» від 26 лютого 2016 року № 68/2016 </w:t>
      </w:r>
    </w:p>
    <w:p w:rsidR="007A0146" w:rsidRPr="00183066" w:rsidRDefault="007A0146" w:rsidP="007A0146">
      <w:pPr>
        <w:rPr>
          <w:b/>
          <w:sz w:val="28"/>
          <w:szCs w:val="28"/>
          <w:lang w:val="uk-UA"/>
        </w:rPr>
      </w:pPr>
      <w:bookmarkStart w:id="1" w:name="n3"/>
      <w:bookmarkEnd w:id="1"/>
    </w:p>
    <w:p w:rsidR="007A0146" w:rsidRPr="00183066" w:rsidRDefault="007A0146" w:rsidP="007A0146">
      <w:pPr>
        <w:ind w:left="717"/>
        <w:jc w:val="center"/>
        <w:rPr>
          <w:b/>
          <w:sz w:val="28"/>
          <w:szCs w:val="28"/>
          <w:lang w:val="uk-UA"/>
        </w:rPr>
      </w:pPr>
      <w:r w:rsidRPr="00183066">
        <w:rPr>
          <w:b/>
          <w:sz w:val="28"/>
          <w:szCs w:val="28"/>
          <w:lang w:val="uk-UA"/>
        </w:rPr>
        <w:t>Навчальні посібники:</w:t>
      </w:r>
    </w:p>
    <w:p w:rsidR="007A0146" w:rsidRPr="00183066" w:rsidRDefault="007A0146" w:rsidP="007A0146">
      <w:pPr>
        <w:numPr>
          <w:ilvl w:val="0"/>
          <w:numId w:val="14"/>
        </w:numPr>
        <w:ind w:firstLine="0"/>
        <w:jc w:val="both"/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 xml:space="preserve">Громадські об'єднання в Україні : навчальний посібник / Олег Володимирович </w:t>
      </w:r>
      <w:proofErr w:type="spellStart"/>
      <w:r w:rsidRPr="00183066">
        <w:rPr>
          <w:sz w:val="28"/>
          <w:szCs w:val="28"/>
          <w:lang w:val="uk-UA"/>
        </w:rPr>
        <w:t>Марцеляк</w:t>
      </w:r>
      <w:proofErr w:type="spellEnd"/>
      <w:r w:rsidRPr="00183066">
        <w:rPr>
          <w:sz w:val="28"/>
          <w:szCs w:val="28"/>
          <w:lang w:val="uk-UA"/>
        </w:rPr>
        <w:t xml:space="preserve">, Аліна Олегівна </w:t>
      </w:r>
      <w:proofErr w:type="spellStart"/>
      <w:r w:rsidRPr="00183066">
        <w:rPr>
          <w:sz w:val="28"/>
          <w:szCs w:val="28"/>
          <w:lang w:val="uk-UA"/>
        </w:rPr>
        <w:t>Червяцова</w:t>
      </w:r>
      <w:proofErr w:type="spellEnd"/>
      <w:r w:rsidRPr="00183066">
        <w:rPr>
          <w:sz w:val="28"/>
          <w:szCs w:val="28"/>
          <w:lang w:val="uk-UA"/>
        </w:rPr>
        <w:t xml:space="preserve">, Марк Миколайович Воронов . – Харків : Видавництво ХНУ ім. В.Н. Каразіна, 2011 . – 223 с. </w:t>
      </w:r>
    </w:p>
    <w:p w:rsidR="007A0146" w:rsidRPr="00183066" w:rsidRDefault="007A0146" w:rsidP="007A0146">
      <w:pPr>
        <w:numPr>
          <w:ilvl w:val="0"/>
          <w:numId w:val="14"/>
        </w:numPr>
        <w:ind w:firstLine="0"/>
        <w:jc w:val="both"/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 xml:space="preserve">М.С. </w:t>
      </w:r>
      <w:proofErr w:type="spellStart"/>
      <w:r w:rsidRPr="00183066">
        <w:rPr>
          <w:sz w:val="28"/>
          <w:szCs w:val="28"/>
          <w:lang w:val="uk-UA"/>
        </w:rPr>
        <w:t>Кельман</w:t>
      </w:r>
      <w:proofErr w:type="spellEnd"/>
      <w:r w:rsidRPr="00183066">
        <w:rPr>
          <w:sz w:val="28"/>
          <w:szCs w:val="28"/>
          <w:lang w:val="uk-UA"/>
        </w:rPr>
        <w:t xml:space="preserve">, О.Г. </w:t>
      </w:r>
      <w:proofErr w:type="spellStart"/>
      <w:r w:rsidRPr="00183066">
        <w:rPr>
          <w:sz w:val="28"/>
          <w:szCs w:val="28"/>
          <w:lang w:val="uk-UA"/>
        </w:rPr>
        <w:t>Мурашин</w:t>
      </w:r>
      <w:proofErr w:type="spellEnd"/>
      <w:r w:rsidRPr="00183066">
        <w:rPr>
          <w:sz w:val="28"/>
          <w:szCs w:val="28"/>
          <w:lang w:val="uk-UA"/>
        </w:rPr>
        <w:t xml:space="preserve"> Загальна теорія держави та права: Підручник. – К.: Кондор, 2008. – 477 с. </w:t>
      </w:r>
    </w:p>
    <w:p w:rsidR="007A0146" w:rsidRPr="00183066" w:rsidRDefault="007A0146" w:rsidP="007A0146">
      <w:pPr>
        <w:numPr>
          <w:ilvl w:val="0"/>
          <w:numId w:val="14"/>
        </w:numPr>
        <w:ind w:firstLine="0"/>
        <w:jc w:val="both"/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 xml:space="preserve">Громадські об'єднання в Україні : навчальний посібник для вузів / Олександр Володимирович </w:t>
      </w:r>
      <w:proofErr w:type="spellStart"/>
      <w:r w:rsidRPr="00183066">
        <w:rPr>
          <w:sz w:val="28"/>
          <w:szCs w:val="28"/>
          <w:lang w:val="uk-UA"/>
        </w:rPr>
        <w:t>Філонов</w:t>
      </w:r>
      <w:proofErr w:type="spellEnd"/>
      <w:r w:rsidRPr="00183066">
        <w:rPr>
          <w:sz w:val="28"/>
          <w:szCs w:val="28"/>
          <w:lang w:val="uk-UA"/>
        </w:rPr>
        <w:t xml:space="preserve">, Владислав Миколайович </w:t>
      </w:r>
      <w:proofErr w:type="spellStart"/>
      <w:r w:rsidRPr="00183066">
        <w:rPr>
          <w:sz w:val="28"/>
          <w:szCs w:val="28"/>
          <w:lang w:val="uk-UA"/>
        </w:rPr>
        <w:t>Субботін</w:t>
      </w:r>
      <w:proofErr w:type="spellEnd"/>
      <w:r w:rsidRPr="00183066">
        <w:rPr>
          <w:sz w:val="28"/>
          <w:szCs w:val="28"/>
          <w:lang w:val="uk-UA"/>
        </w:rPr>
        <w:t xml:space="preserve">, О.С. Денисова, О.П. Кудлай ; За ред. Віктор Миколайович </w:t>
      </w:r>
      <w:proofErr w:type="spellStart"/>
      <w:r w:rsidRPr="00183066">
        <w:rPr>
          <w:sz w:val="28"/>
          <w:szCs w:val="28"/>
          <w:lang w:val="uk-UA"/>
        </w:rPr>
        <w:t>Бесчастний</w:t>
      </w:r>
      <w:proofErr w:type="spellEnd"/>
      <w:r w:rsidRPr="00183066">
        <w:rPr>
          <w:sz w:val="28"/>
          <w:szCs w:val="28"/>
          <w:lang w:val="uk-UA"/>
        </w:rPr>
        <w:t xml:space="preserve"> . – Київ : Знання, 2007 . – 415 с.</w:t>
      </w:r>
    </w:p>
    <w:p w:rsidR="007A0146" w:rsidRPr="00183066" w:rsidRDefault="007A0146" w:rsidP="007A0146">
      <w:pPr>
        <w:numPr>
          <w:ilvl w:val="0"/>
          <w:numId w:val="14"/>
        </w:numPr>
        <w:ind w:firstLine="0"/>
        <w:jc w:val="both"/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 xml:space="preserve">Громадські об'єднання в Україні : навчальний посібник / </w:t>
      </w:r>
      <w:hyperlink r:id="rId9" w:history="1">
        <w:r w:rsidRPr="00183066">
          <w:rPr>
            <w:rStyle w:val="a9"/>
            <w:sz w:val="28"/>
            <w:szCs w:val="28"/>
            <w:lang w:val="uk-UA"/>
          </w:rPr>
          <w:t xml:space="preserve">Аліна Олегівна </w:t>
        </w:r>
        <w:proofErr w:type="spellStart"/>
        <w:r w:rsidRPr="00183066">
          <w:rPr>
            <w:rStyle w:val="a9"/>
            <w:sz w:val="28"/>
            <w:szCs w:val="28"/>
            <w:lang w:val="uk-UA"/>
          </w:rPr>
          <w:t>Червяцова</w:t>
        </w:r>
        <w:proofErr w:type="spellEnd"/>
      </w:hyperlink>
      <w:r w:rsidRPr="00183066">
        <w:rPr>
          <w:sz w:val="28"/>
          <w:szCs w:val="28"/>
          <w:lang w:val="uk-UA"/>
        </w:rPr>
        <w:t xml:space="preserve">. – Харків : Видавництво ХНУ ім. В.Н. Каразіна, 2006 . – 327 с. </w:t>
      </w:r>
    </w:p>
    <w:p w:rsidR="007A0146" w:rsidRPr="00183066" w:rsidRDefault="007A0146" w:rsidP="007A0146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uk-UA"/>
        </w:rPr>
      </w:pPr>
    </w:p>
    <w:p w:rsidR="007A0146" w:rsidRPr="00183066" w:rsidRDefault="007A0146" w:rsidP="007A0146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uk-UA"/>
        </w:rPr>
      </w:pPr>
      <w:r w:rsidRPr="00183066">
        <w:rPr>
          <w:b/>
          <w:bCs/>
          <w:spacing w:val="-6"/>
          <w:sz w:val="28"/>
          <w:szCs w:val="28"/>
          <w:lang w:val="uk-UA"/>
        </w:rPr>
        <w:t>Допоміжна</w:t>
      </w:r>
    </w:p>
    <w:p w:rsidR="007A0146" w:rsidRPr="00183066" w:rsidRDefault="007A0146" w:rsidP="007A0146">
      <w:pPr>
        <w:numPr>
          <w:ilvl w:val="0"/>
          <w:numId w:val="15"/>
        </w:numPr>
        <w:ind w:left="714" w:firstLine="0"/>
        <w:jc w:val="both"/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>Партійна система України: особливості становлення, проблеми функціонування, тенденції еволюції. Аналітична доповідь центру Разумкова // Національна безпека і оборона . – 2013. - № 5. – с. 2 – 46</w:t>
      </w:r>
    </w:p>
    <w:p w:rsidR="007A0146" w:rsidRPr="00183066" w:rsidRDefault="007A0146" w:rsidP="007A0146">
      <w:pPr>
        <w:numPr>
          <w:ilvl w:val="0"/>
          <w:numId w:val="15"/>
        </w:numPr>
        <w:ind w:left="714" w:firstLine="0"/>
        <w:jc w:val="both"/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lastRenderedPageBreak/>
        <w:t xml:space="preserve">Ідеологічне позиціонування політичних партій в Україні / </w:t>
      </w:r>
      <w:proofErr w:type="spellStart"/>
      <w:r w:rsidRPr="00183066">
        <w:rPr>
          <w:sz w:val="28"/>
          <w:szCs w:val="28"/>
          <w:lang w:val="uk-UA"/>
        </w:rPr>
        <w:t>Укр</w:t>
      </w:r>
      <w:proofErr w:type="spellEnd"/>
      <w:r w:rsidRPr="00183066">
        <w:rPr>
          <w:sz w:val="28"/>
          <w:szCs w:val="28"/>
          <w:lang w:val="uk-UA"/>
        </w:rPr>
        <w:t xml:space="preserve">. </w:t>
      </w:r>
      <w:proofErr w:type="spellStart"/>
      <w:r w:rsidRPr="00183066">
        <w:rPr>
          <w:sz w:val="28"/>
          <w:szCs w:val="28"/>
          <w:lang w:val="uk-UA"/>
        </w:rPr>
        <w:t>незалеж.центр</w:t>
      </w:r>
      <w:proofErr w:type="spellEnd"/>
      <w:r w:rsidRPr="00183066">
        <w:rPr>
          <w:sz w:val="28"/>
          <w:szCs w:val="28"/>
          <w:lang w:val="uk-UA"/>
        </w:rPr>
        <w:t xml:space="preserve"> політ. </w:t>
      </w:r>
      <w:proofErr w:type="spellStart"/>
      <w:r w:rsidRPr="00183066">
        <w:rPr>
          <w:sz w:val="28"/>
          <w:szCs w:val="28"/>
          <w:lang w:val="uk-UA"/>
        </w:rPr>
        <w:t>дослідж</w:t>
      </w:r>
      <w:proofErr w:type="spellEnd"/>
      <w:r w:rsidRPr="00183066">
        <w:rPr>
          <w:sz w:val="28"/>
          <w:szCs w:val="28"/>
          <w:lang w:val="uk-UA"/>
        </w:rPr>
        <w:t xml:space="preserve">. : С. Г. </w:t>
      </w:r>
      <w:proofErr w:type="spellStart"/>
      <w:r w:rsidRPr="00183066">
        <w:rPr>
          <w:sz w:val="28"/>
          <w:szCs w:val="28"/>
          <w:lang w:val="uk-UA"/>
        </w:rPr>
        <w:t>Конончук</w:t>
      </w:r>
      <w:proofErr w:type="spellEnd"/>
      <w:r w:rsidRPr="00183066">
        <w:rPr>
          <w:sz w:val="28"/>
          <w:szCs w:val="28"/>
          <w:lang w:val="uk-UA"/>
        </w:rPr>
        <w:t>, О. А. Ярош. – К. : Агентство «Україна»,2013. – 52 с.</w:t>
      </w:r>
    </w:p>
    <w:p w:rsidR="007A0146" w:rsidRPr="00183066" w:rsidRDefault="007A0146" w:rsidP="007A0146">
      <w:pPr>
        <w:numPr>
          <w:ilvl w:val="0"/>
          <w:numId w:val="15"/>
        </w:numPr>
        <w:ind w:left="714" w:firstLine="0"/>
        <w:jc w:val="both"/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 xml:space="preserve">Державна політика сприяння розвитку громадянського суспільства. Методичні рекомендації / </w:t>
      </w:r>
      <w:proofErr w:type="spellStart"/>
      <w:r w:rsidRPr="00183066">
        <w:rPr>
          <w:sz w:val="28"/>
          <w:szCs w:val="28"/>
          <w:lang w:val="uk-UA"/>
        </w:rPr>
        <w:t>Укр</w:t>
      </w:r>
      <w:proofErr w:type="spellEnd"/>
      <w:r w:rsidRPr="00183066">
        <w:rPr>
          <w:sz w:val="28"/>
          <w:szCs w:val="28"/>
          <w:lang w:val="uk-UA"/>
        </w:rPr>
        <w:t xml:space="preserve">. </w:t>
      </w:r>
      <w:proofErr w:type="spellStart"/>
      <w:r w:rsidRPr="00183066">
        <w:rPr>
          <w:sz w:val="28"/>
          <w:szCs w:val="28"/>
          <w:lang w:val="uk-UA"/>
        </w:rPr>
        <w:t>незалеж</w:t>
      </w:r>
      <w:proofErr w:type="spellEnd"/>
      <w:r w:rsidRPr="00183066">
        <w:rPr>
          <w:sz w:val="28"/>
          <w:szCs w:val="28"/>
          <w:lang w:val="uk-UA"/>
        </w:rPr>
        <w:t xml:space="preserve">. центр політ. </w:t>
      </w:r>
      <w:proofErr w:type="spellStart"/>
      <w:r w:rsidRPr="00183066">
        <w:rPr>
          <w:sz w:val="28"/>
          <w:szCs w:val="28"/>
          <w:lang w:val="uk-UA"/>
        </w:rPr>
        <w:t>дослідж</w:t>
      </w:r>
      <w:proofErr w:type="spellEnd"/>
      <w:r w:rsidRPr="00183066">
        <w:rPr>
          <w:sz w:val="28"/>
          <w:szCs w:val="28"/>
          <w:lang w:val="uk-UA"/>
        </w:rPr>
        <w:t xml:space="preserve">. : А. О. </w:t>
      </w:r>
      <w:proofErr w:type="spellStart"/>
      <w:r w:rsidRPr="00183066">
        <w:rPr>
          <w:sz w:val="28"/>
          <w:szCs w:val="28"/>
          <w:lang w:val="uk-UA"/>
        </w:rPr>
        <w:t>Красносільська</w:t>
      </w:r>
      <w:proofErr w:type="spellEnd"/>
      <w:r w:rsidRPr="00183066">
        <w:rPr>
          <w:sz w:val="28"/>
          <w:szCs w:val="28"/>
          <w:lang w:val="uk-UA"/>
        </w:rPr>
        <w:t xml:space="preserve">, М. В. </w:t>
      </w:r>
      <w:proofErr w:type="spellStart"/>
      <w:r w:rsidRPr="00183066">
        <w:rPr>
          <w:sz w:val="28"/>
          <w:szCs w:val="28"/>
          <w:lang w:val="uk-UA"/>
        </w:rPr>
        <w:t>Лациба,А</w:t>
      </w:r>
      <w:proofErr w:type="spellEnd"/>
      <w:r w:rsidRPr="00183066">
        <w:rPr>
          <w:sz w:val="28"/>
          <w:szCs w:val="28"/>
          <w:lang w:val="uk-UA"/>
        </w:rPr>
        <w:t xml:space="preserve">. В. Волошина, В. О. </w:t>
      </w:r>
      <w:proofErr w:type="spellStart"/>
      <w:r w:rsidRPr="00183066">
        <w:rPr>
          <w:sz w:val="28"/>
          <w:szCs w:val="28"/>
          <w:lang w:val="uk-UA"/>
        </w:rPr>
        <w:t>Купрій</w:t>
      </w:r>
      <w:proofErr w:type="spellEnd"/>
      <w:r w:rsidRPr="00183066">
        <w:rPr>
          <w:sz w:val="28"/>
          <w:szCs w:val="28"/>
          <w:lang w:val="uk-UA"/>
        </w:rPr>
        <w:t xml:space="preserve">, Н. М. </w:t>
      </w:r>
      <w:proofErr w:type="spellStart"/>
      <w:r w:rsidRPr="00183066">
        <w:rPr>
          <w:sz w:val="28"/>
          <w:szCs w:val="28"/>
          <w:lang w:val="uk-UA"/>
        </w:rPr>
        <w:t>Чермошенцева</w:t>
      </w:r>
      <w:proofErr w:type="spellEnd"/>
      <w:r w:rsidRPr="00183066">
        <w:rPr>
          <w:sz w:val="28"/>
          <w:szCs w:val="28"/>
          <w:lang w:val="uk-UA"/>
        </w:rPr>
        <w:t>, О. Л. Ващук – К. : Агентство «Україна», 2013. – 180 с.</w:t>
      </w:r>
    </w:p>
    <w:p w:rsidR="007A0146" w:rsidRPr="00183066" w:rsidRDefault="007A0146" w:rsidP="007A0146">
      <w:pPr>
        <w:numPr>
          <w:ilvl w:val="0"/>
          <w:numId w:val="15"/>
        </w:numPr>
        <w:ind w:left="714" w:firstLine="0"/>
        <w:jc w:val="both"/>
        <w:rPr>
          <w:sz w:val="28"/>
          <w:szCs w:val="28"/>
          <w:lang w:val="uk-UA"/>
        </w:rPr>
      </w:pPr>
      <w:proofErr w:type="spellStart"/>
      <w:r w:rsidRPr="00183066">
        <w:rPr>
          <w:sz w:val="28"/>
          <w:szCs w:val="28"/>
          <w:lang w:val="uk-UA"/>
        </w:rPr>
        <w:t>Красносільська</w:t>
      </w:r>
      <w:proofErr w:type="spellEnd"/>
      <w:r w:rsidRPr="00183066">
        <w:rPr>
          <w:sz w:val="28"/>
          <w:szCs w:val="28"/>
          <w:lang w:val="uk-UA"/>
        </w:rPr>
        <w:t xml:space="preserve"> А. О. Публічні гроші для інститутів громадянського суспільства: скільки, для кого, в який спосіб / А. О. </w:t>
      </w:r>
      <w:proofErr w:type="spellStart"/>
      <w:r w:rsidRPr="00183066">
        <w:rPr>
          <w:sz w:val="28"/>
          <w:szCs w:val="28"/>
          <w:lang w:val="uk-UA"/>
        </w:rPr>
        <w:t>Красносільська</w:t>
      </w:r>
      <w:proofErr w:type="spellEnd"/>
      <w:r w:rsidRPr="00183066">
        <w:rPr>
          <w:sz w:val="28"/>
          <w:szCs w:val="28"/>
          <w:lang w:val="uk-UA"/>
        </w:rPr>
        <w:t xml:space="preserve">. – К. : </w:t>
      </w:r>
      <w:proofErr w:type="spellStart"/>
      <w:r w:rsidRPr="00183066">
        <w:rPr>
          <w:sz w:val="28"/>
          <w:szCs w:val="28"/>
          <w:lang w:val="uk-UA"/>
        </w:rPr>
        <w:t>Укр</w:t>
      </w:r>
      <w:proofErr w:type="spellEnd"/>
      <w:r w:rsidRPr="00183066">
        <w:rPr>
          <w:sz w:val="28"/>
          <w:szCs w:val="28"/>
          <w:lang w:val="uk-UA"/>
        </w:rPr>
        <w:t xml:space="preserve">. </w:t>
      </w:r>
      <w:proofErr w:type="spellStart"/>
      <w:r w:rsidRPr="00183066">
        <w:rPr>
          <w:sz w:val="28"/>
          <w:szCs w:val="28"/>
          <w:lang w:val="uk-UA"/>
        </w:rPr>
        <w:t>незалежн</w:t>
      </w:r>
      <w:proofErr w:type="spellEnd"/>
      <w:r w:rsidRPr="00183066">
        <w:rPr>
          <w:sz w:val="28"/>
          <w:szCs w:val="28"/>
          <w:lang w:val="uk-UA"/>
        </w:rPr>
        <w:t xml:space="preserve">. центр політ. </w:t>
      </w:r>
      <w:proofErr w:type="spellStart"/>
      <w:r w:rsidRPr="00183066">
        <w:rPr>
          <w:sz w:val="28"/>
          <w:szCs w:val="28"/>
          <w:lang w:val="uk-UA"/>
        </w:rPr>
        <w:t>дослідж</w:t>
      </w:r>
      <w:proofErr w:type="spellEnd"/>
      <w:r w:rsidRPr="00183066">
        <w:rPr>
          <w:sz w:val="28"/>
          <w:szCs w:val="28"/>
          <w:lang w:val="uk-UA"/>
        </w:rPr>
        <w:t>., 2013. [</w:t>
      </w:r>
      <w:proofErr w:type="spellStart"/>
      <w:r w:rsidRPr="00183066">
        <w:rPr>
          <w:sz w:val="28"/>
          <w:szCs w:val="28"/>
          <w:lang w:val="uk-UA"/>
        </w:rPr>
        <w:t>Електроннийресурс</w:t>
      </w:r>
      <w:proofErr w:type="spellEnd"/>
      <w:r w:rsidRPr="00183066">
        <w:rPr>
          <w:sz w:val="28"/>
          <w:szCs w:val="28"/>
          <w:lang w:val="uk-UA"/>
        </w:rPr>
        <w:t xml:space="preserve">] – Режим </w:t>
      </w:r>
      <w:proofErr w:type="spellStart"/>
      <w:r w:rsidRPr="00183066">
        <w:rPr>
          <w:sz w:val="28"/>
          <w:szCs w:val="28"/>
          <w:lang w:val="uk-UA"/>
        </w:rPr>
        <w:t>доступу:http</w:t>
      </w:r>
      <w:proofErr w:type="spellEnd"/>
      <w:r w:rsidRPr="00183066">
        <w:rPr>
          <w:sz w:val="28"/>
          <w:szCs w:val="28"/>
          <w:lang w:val="uk-UA"/>
        </w:rPr>
        <w:t xml:space="preserve">://www.ucipr.org.ua.Державна політика сприяння розвитку громадянського суспільства. </w:t>
      </w:r>
    </w:p>
    <w:p w:rsidR="007A0146" w:rsidRPr="00183066" w:rsidRDefault="007A0146" w:rsidP="007A0146">
      <w:pPr>
        <w:numPr>
          <w:ilvl w:val="0"/>
          <w:numId w:val="15"/>
        </w:numPr>
        <w:ind w:left="714" w:firstLine="0"/>
        <w:jc w:val="both"/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 xml:space="preserve">Методичні рекомендації / </w:t>
      </w:r>
      <w:proofErr w:type="spellStart"/>
      <w:r w:rsidRPr="00183066">
        <w:rPr>
          <w:sz w:val="28"/>
          <w:szCs w:val="28"/>
          <w:lang w:val="uk-UA"/>
        </w:rPr>
        <w:t>Укр</w:t>
      </w:r>
      <w:proofErr w:type="spellEnd"/>
      <w:r w:rsidRPr="00183066">
        <w:rPr>
          <w:sz w:val="28"/>
          <w:szCs w:val="28"/>
          <w:lang w:val="uk-UA"/>
        </w:rPr>
        <w:t xml:space="preserve">. </w:t>
      </w:r>
      <w:proofErr w:type="spellStart"/>
      <w:r w:rsidRPr="00183066">
        <w:rPr>
          <w:sz w:val="28"/>
          <w:szCs w:val="28"/>
          <w:lang w:val="uk-UA"/>
        </w:rPr>
        <w:t>незалеж</w:t>
      </w:r>
      <w:proofErr w:type="spellEnd"/>
      <w:r w:rsidRPr="00183066">
        <w:rPr>
          <w:sz w:val="28"/>
          <w:szCs w:val="28"/>
          <w:lang w:val="uk-UA"/>
        </w:rPr>
        <w:t xml:space="preserve">. центр політ. </w:t>
      </w:r>
      <w:proofErr w:type="spellStart"/>
      <w:r w:rsidRPr="00183066">
        <w:rPr>
          <w:sz w:val="28"/>
          <w:szCs w:val="28"/>
          <w:lang w:val="uk-UA"/>
        </w:rPr>
        <w:t>дослідж</w:t>
      </w:r>
      <w:proofErr w:type="spellEnd"/>
      <w:r w:rsidRPr="00183066">
        <w:rPr>
          <w:sz w:val="28"/>
          <w:szCs w:val="28"/>
          <w:lang w:val="uk-UA"/>
        </w:rPr>
        <w:t xml:space="preserve">. : А. О. </w:t>
      </w:r>
      <w:proofErr w:type="spellStart"/>
      <w:r w:rsidRPr="00183066">
        <w:rPr>
          <w:sz w:val="28"/>
          <w:szCs w:val="28"/>
          <w:lang w:val="uk-UA"/>
        </w:rPr>
        <w:t>Красносільська</w:t>
      </w:r>
      <w:proofErr w:type="spellEnd"/>
      <w:r w:rsidRPr="00183066">
        <w:rPr>
          <w:sz w:val="28"/>
          <w:szCs w:val="28"/>
          <w:lang w:val="uk-UA"/>
        </w:rPr>
        <w:t xml:space="preserve">, М. В. </w:t>
      </w:r>
      <w:proofErr w:type="spellStart"/>
      <w:r w:rsidRPr="00183066">
        <w:rPr>
          <w:sz w:val="28"/>
          <w:szCs w:val="28"/>
          <w:lang w:val="uk-UA"/>
        </w:rPr>
        <w:t>Лациба</w:t>
      </w:r>
      <w:proofErr w:type="spellEnd"/>
      <w:r w:rsidRPr="00183066">
        <w:rPr>
          <w:sz w:val="28"/>
          <w:szCs w:val="28"/>
          <w:lang w:val="uk-UA"/>
        </w:rPr>
        <w:t xml:space="preserve">, А. В. Волошина, В. О. </w:t>
      </w:r>
      <w:proofErr w:type="spellStart"/>
      <w:r w:rsidRPr="00183066">
        <w:rPr>
          <w:sz w:val="28"/>
          <w:szCs w:val="28"/>
          <w:lang w:val="uk-UA"/>
        </w:rPr>
        <w:t>Купрій</w:t>
      </w:r>
      <w:proofErr w:type="spellEnd"/>
      <w:r w:rsidRPr="00183066">
        <w:rPr>
          <w:sz w:val="28"/>
          <w:szCs w:val="28"/>
          <w:lang w:val="uk-UA"/>
        </w:rPr>
        <w:t xml:space="preserve">, Н. М. </w:t>
      </w:r>
      <w:proofErr w:type="spellStart"/>
      <w:r w:rsidRPr="00183066">
        <w:rPr>
          <w:sz w:val="28"/>
          <w:szCs w:val="28"/>
          <w:lang w:val="uk-UA"/>
        </w:rPr>
        <w:t>Чермошенцева</w:t>
      </w:r>
      <w:proofErr w:type="spellEnd"/>
      <w:r w:rsidRPr="00183066">
        <w:rPr>
          <w:sz w:val="28"/>
          <w:szCs w:val="28"/>
          <w:lang w:val="uk-UA"/>
        </w:rPr>
        <w:t>, О. Л. Ващук – К. : Агентство «Україна», 2013. – 180 с.</w:t>
      </w:r>
    </w:p>
    <w:p w:rsidR="007A0146" w:rsidRPr="00183066" w:rsidRDefault="007A0146" w:rsidP="007A0146">
      <w:pPr>
        <w:numPr>
          <w:ilvl w:val="0"/>
          <w:numId w:val="15"/>
        </w:numPr>
        <w:ind w:left="714" w:firstLine="0"/>
        <w:jc w:val="both"/>
        <w:rPr>
          <w:sz w:val="28"/>
          <w:szCs w:val="28"/>
          <w:lang w:val="uk-UA"/>
        </w:rPr>
      </w:pPr>
      <w:proofErr w:type="spellStart"/>
      <w:r w:rsidRPr="00183066">
        <w:rPr>
          <w:sz w:val="28"/>
          <w:szCs w:val="28"/>
          <w:lang w:val="uk-UA"/>
        </w:rPr>
        <w:t>Лациба</w:t>
      </w:r>
      <w:proofErr w:type="spellEnd"/>
      <w:r w:rsidRPr="00183066">
        <w:rPr>
          <w:sz w:val="28"/>
          <w:szCs w:val="28"/>
          <w:lang w:val="uk-UA"/>
        </w:rPr>
        <w:t xml:space="preserve"> М. В. Як розуміти новий закон «Про громадські об’єднання» / М. В. </w:t>
      </w:r>
      <w:proofErr w:type="spellStart"/>
      <w:r w:rsidRPr="00183066">
        <w:rPr>
          <w:sz w:val="28"/>
          <w:szCs w:val="28"/>
          <w:lang w:val="uk-UA"/>
        </w:rPr>
        <w:t>Лациба</w:t>
      </w:r>
      <w:proofErr w:type="spellEnd"/>
      <w:r w:rsidRPr="00183066">
        <w:rPr>
          <w:sz w:val="28"/>
          <w:szCs w:val="28"/>
          <w:lang w:val="uk-UA"/>
        </w:rPr>
        <w:t xml:space="preserve">, А. О. </w:t>
      </w:r>
      <w:proofErr w:type="spellStart"/>
      <w:r w:rsidRPr="00183066">
        <w:rPr>
          <w:sz w:val="28"/>
          <w:szCs w:val="28"/>
          <w:lang w:val="uk-UA"/>
        </w:rPr>
        <w:t>Шимчук</w:t>
      </w:r>
      <w:proofErr w:type="spellEnd"/>
      <w:r w:rsidRPr="00183066">
        <w:rPr>
          <w:sz w:val="28"/>
          <w:szCs w:val="28"/>
          <w:lang w:val="uk-UA"/>
        </w:rPr>
        <w:t xml:space="preserve">. – К. : </w:t>
      </w:r>
      <w:proofErr w:type="spellStart"/>
      <w:r w:rsidRPr="00183066">
        <w:rPr>
          <w:sz w:val="28"/>
          <w:szCs w:val="28"/>
          <w:lang w:val="uk-UA"/>
        </w:rPr>
        <w:t>Укр</w:t>
      </w:r>
      <w:proofErr w:type="spellEnd"/>
      <w:r w:rsidRPr="00183066">
        <w:rPr>
          <w:sz w:val="28"/>
          <w:szCs w:val="28"/>
          <w:lang w:val="uk-UA"/>
        </w:rPr>
        <w:t xml:space="preserve">. </w:t>
      </w:r>
      <w:proofErr w:type="spellStart"/>
      <w:r w:rsidRPr="00183066">
        <w:rPr>
          <w:sz w:val="28"/>
          <w:szCs w:val="28"/>
          <w:lang w:val="uk-UA"/>
        </w:rPr>
        <w:t>незалежн</w:t>
      </w:r>
      <w:proofErr w:type="spellEnd"/>
      <w:r w:rsidRPr="00183066">
        <w:rPr>
          <w:sz w:val="28"/>
          <w:szCs w:val="28"/>
          <w:lang w:val="uk-UA"/>
        </w:rPr>
        <w:t xml:space="preserve">. центр політ. </w:t>
      </w:r>
      <w:proofErr w:type="spellStart"/>
      <w:r w:rsidRPr="00183066">
        <w:rPr>
          <w:sz w:val="28"/>
          <w:szCs w:val="28"/>
          <w:lang w:val="uk-UA"/>
        </w:rPr>
        <w:t>дослідж</w:t>
      </w:r>
      <w:proofErr w:type="spellEnd"/>
      <w:r w:rsidRPr="00183066">
        <w:rPr>
          <w:sz w:val="28"/>
          <w:szCs w:val="28"/>
          <w:lang w:val="uk-UA"/>
        </w:rPr>
        <w:t>., 2013 [Електронний ресурс]. – Режим доступу: http://www.ucipr.kiev.ua</w:t>
      </w:r>
    </w:p>
    <w:p w:rsidR="007A0146" w:rsidRPr="00183066" w:rsidRDefault="007A0146" w:rsidP="007A0146">
      <w:pPr>
        <w:numPr>
          <w:ilvl w:val="0"/>
          <w:numId w:val="15"/>
        </w:numPr>
        <w:ind w:left="714" w:firstLine="0"/>
        <w:jc w:val="both"/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 xml:space="preserve">Показники розвитку громадянського суспільства в Україні / О. Ю. </w:t>
      </w:r>
      <w:proofErr w:type="spellStart"/>
      <w:r w:rsidRPr="00183066">
        <w:rPr>
          <w:sz w:val="28"/>
          <w:szCs w:val="28"/>
          <w:lang w:val="uk-UA"/>
        </w:rPr>
        <w:t>Вінніков</w:t>
      </w:r>
      <w:proofErr w:type="spellEnd"/>
      <w:r w:rsidRPr="00183066">
        <w:rPr>
          <w:sz w:val="28"/>
          <w:szCs w:val="28"/>
          <w:lang w:val="uk-UA"/>
        </w:rPr>
        <w:t xml:space="preserve">, А. О. </w:t>
      </w:r>
      <w:proofErr w:type="spellStart"/>
      <w:r w:rsidRPr="00183066">
        <w:rPr>
          <w:sz w:val="28"/>
          <w:szCs w:val="28"/>
          <w:lang w:val="uk-UA"/>
        </w:rPr>
        <w:t>Красносільська</w:t>
      </w:r>
      <w:proofErr w:type="spellEnd"/>
      <w:r w:rsidRPr="00183066">
        <w:rPr>
          <w:sz w:val="28"/>
          <w:szCs w:val="28"/>
          <w:lang w:val="uk-UA"/>
        </w:rPr>
        <w:t xml:space="preserve">, М. В. </w:t>
      </w:r>
      <w:proofErr w:type="spellStart"/>
      <w:r w:rsidRPr="00183066">
        <w:rPr>
          <w:sz w:val="28"/>
          <w:szCs w:val="28"/>
          <w:lang w:val="uk-UA"/>
        </w:rPr>
        <w:t>Лациба</w:t>
      </w:r>
      <w:proofErr w:type="spellEnd"/>
      <w:r w:rsidRPr="00183066">
        <w:rPr>
          <w:sz w:val="28"/>
          <w:szCs w:val="28"/>
          <w:lang w:val="uk-UA"/>
        </w:rPr>
        <w:t xml:space="preserve"> ; </w:t>
      </w:r>
      <w:proofErr w:type="spellStart"/>
      <w:r w:rsidRPr="00183066">
        <w:rPr>
          <w:sz w:val="28"/>
          <w:szCs w:val="28"/>
          <w:lang w:val="uk-UA"/>
        </w:rPr>
        <w:t>Укр</w:t>
      </w:r>
      <w:proofErr w:type="spellEnd"/>
      <w:r w:rsidRPr="00183066">
        <w:rPr>
          <w:sz w:val="28"/>
          <w:szCs w:val="28"/>
          <w:lang w:val="uk-UA"/>
        </w:rPr>
        <w:t xml:space="preserve">. </w:t>
      </w:r>
      <w:proofErr w:type="spellStart"/>
      <w:r w:rsidRPr="00183066">
        <w:rPr>
          <w:sz w:val="28"/>
          <w:szCs w:val="28"/>
          <w:lang w:val="uk-UA"/>
        </w:rPr>
        <w:t>незалеж</w:t>
      </w:r>
      <w:proofErr w:type="spellEnd"/>
      <w:r w:rsidRPr="00183066">
        <w:rPr>
          <w:sz w:val="28"/>
          <w:szCs w:val="28"/>
          <w:lang w:val="uk-UA"/>
        </w:rPr>
        <w:t xml:space="preserve">. центр політ. </w:t>
      </w:r>
      <w:proofErr w:type="spellStart"/>
      <w:r w:rsidRPr="00183066">
        <w:rPr>
          <w:sz w:val="28"/>
          <w:szCs w:val="28"/>
          <w:lang w:val="uk-UA"/>
        </w:rPr>
        <w:t>дослідж</w:t>
      </w:r>
      <w:proofErr w:type="spellEnd"/>
      <w:r w:rsidRPr="00183066">
        <w:rPr>
          <w:sz w:val="28"/>
          <w:szCs w:val="28"/>
          <w:lang w:val="uk-UA"/>
        </w:rPr>
        <w:t>. — К. : [Агентство “Україна”], 2012. — 80 с</w:t>
      </w:r>
    </w:p>
    <w:p w:rsidR="007A0146" w:rsidRPr="00183066" w:rsidRDefault="007A0146" w:rsidP="007A0146">
      <w:pPr>
        <w:numPr>
          <w:ilvl w:val="0"/>
          <w:numId w:val="15"/>
        </w:numPr>
        <w:ind w:left="714" w:firstLine="0"/>
        <w:jc w:val="both"/>
        <w:rPr>
          <w:sz w:val="28"/>
          <w:szCs w:val="28"/>
          <w:lang w:val="uk-UA"/>
        </w:rPr>
      </w:pPr>
      <w:proofErr w:type="spellStart"/>
      <w:r w:rsidRPr="00183066">
        <w:rPr>
          <w:sz w:val="28"/>
          <w:szCs w:val="28"/>
          <w:lang w:val="uk-UA"/>
        </w:rPr>
        <w:t>Лисик</w:t>
      </w:r>
      <w:proofErr w:type="spellEnd"/>
      <w:r w:rsidRPr="00183066">
        <w:rPr>
          <w:sz w:val="28"/>
          <w:szCs w:val="28"/>
          <w:lang w:val="uk-UA"/>
        </w:rPr>
        <w:t xml:space="preserve"> В.М. Правовий статус Міжнародного комітету Червоного Хреста у міжнародному праві: Монографія/</w:t>
      </w:r>
      <w:proofErr w:type="spellStart"/>
      <w:r w:rsidRPr="00183066">
        <w:rPr>
          <w:sz w:val="28"/>
          <w:szCs w:val="28"/>
          <w:lang w:val="uk-UA"/>
        </w:rPr>
        <w:t>В.М.Лисик</w:t>
      </w:r>
      <w:proofErr w:type="spellEnd"/>
      <w:r w:rsidRPr="00183066">
        <w:rPr>
          <w:sz w:val="28"/>
          <w:szCs w:val="28"/>
          <w:lang w:val="uk-UA"/>
        </w:rPr>
        <w:t>. - Одеса: Фенікс, 2012. - 208 с.</w:t>
      </w:r>
    </w:p>
    <w:p w:rsidR="007A0146" w:rsidRPr="00183066" w:rsidRDefault="007A0146" w:rsidP="007A0146">
      <w:pPr>
        <w:numPr>
          <w:ilvl w:val="0"/>
          <w:numId w:val="15"/>
        </w:numPr>
        <w:ind w:left="714" w:firstLine="0"/>
        <w:jc w:val="both"/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 xml:space="preserve">Березін Є.Є. Вплив оновленого правового статусу роботодавців, організацій роботодавців та їх об’єднань на розвиток  законодавства про колективні трудові спори. – [режим доступу] : </w:t>
      </w:r>
      <w:hyperlink r:id="rId10" w:history="1">
        <w:r w:rsidRPr="00183066">
          <w:rPr>
            <w:rStyle w:val="a9"/>
            <w:sz w:val="28"/>
            <w:szCs w:val="28"/>
            <w:lang w:val="uk-UA"/>
          </w:rPr>
          <w:t>http://nspp-lugansk.ucoz.ua/publ/vpliv_onovlenogo_pravovogo_statusu_robotodavciv_organizacij_robotodavciv_ta_jikh_ob_ednan_na_rozvitok_zakonodavstva_pro_kts_k/1-1-0-21</w:t>
        </w:r>
      </w:hyperlink>
    </w:p>
    <w:p w:rsidR="007A0146" w:rsidRPr="00183066" w:rsidRDefault="007A0146" w:rsidP="007A0146">
      <w:pPr>
        <w:numPr>
          <w:ilvl w:val="0"/>
          <w:numId w:val="15"/>
        </w:numPr>
        <w:ind w:left="714" w:firstLine="0"/>
        <w:jc w:val="both"/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 xml:space="preserve">Т.В. </w:t>
      </w:r>
      <w:proofErr w:type="spellStart"/>
      <w:r w:rsidRPr="00183066">
        <w:rPr>
          <w:sz w:val="28"/>
          <w:szCs w:val="28"/>
          <w:lang w:val="uk-UA"/>
        </w:rPr>
        <w:t>Журенок</w:t>
      </w:r>
      <w:proofErr w:type="spellEnd"/>
      <w:r w:rsidRPr="00183066">
        <w:rPr>
          <w:sz w:val="28"/>
          <w:szCs w:val="28"/>
          <w:lang w:val="uk-UA"/>
        </w:rPr>
        <w:t xml:space="preserve"> Правовий статус та види громадських об’єднань // Форум права. – 2012 № 4 . – с. 356 – 361 </w:t>
      </w:r>
    </w:p>
    <w:p w:rsidR="007A0146" w:rsidRPr="00183066" w:rsidRDefault="007A0146" w:rsidP="007A0146">
      <w:pPr>
        <w:numPr>
          <w:ilvl w:val="0"/>
          <w:numId w:val="15"/>
        </w:numPr>
        <w:ind w:left="714" w:firstLine="0"/>
        <w:jc w:val="both"/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 xml:space="preserve">О. </w:t>
      </w:r>
      <w:proofErr w:type="spellStart"/>
      <w:r w:rsidRPr="00183066">
        <w:rPr>
          <w:sz w:val="28"/>
          <w:szCs w:val="28"/>
          <w:lang w:val="uk-UA"/>
        </w:rPr>
        <w:t>Коцюруба</w:t>
      </w:r>
      <w:proofErr w:type="spellEnd"/>
      <w:r w:rsidRPr="00183066">
        <w:rPr>
          <w:sz w:val="28"/>
          <w:szCs w:val="28"/>
          <w:lang w:val="uk-UA"/>
        </w:rPr>
        <w:t>: Особливості правового статусу громадських організацій як одержувачів бюджетних коштів // Вісник Львівського університету. Серія юридична . – 2012. - №. – с. 118 – 126.</w:t>
      </w:r>
    </w:p>
    <w:p w:rsidR="007A0146" w:rsidRPr="00183066" w:rsidRDefault="007A0146" w:rsidP="007A0146">
      <w:pPr>
        <w:numPr>
          <w:ilvl w:val="0"/>
          <w:numId w:val="15"/>
        </w:numPr>
        <w:ind w:left="714" w:firstLine="0"/>
        <w:jc w:val="both"/>
        <w:rPr>
          <w:sz w:val="28"/>
          <w:szCs w:val="28"/>
          <w:lang w:val="uk-UA"/>
        </w:rPr>
      </w:pPr>
      <w:proofErr w:type="spellStart"/>
      <w:r w:rsidRPr="00183066">
        <w:rPr>
          <w:sz w:val="28"/>
          <w:szCs w:val="28"/>
          <w:lang w:val="uk-UA"/>
        </w:rPr>
        <w:t>Буздуган</w:t>
      </w:r>
      <w:proofErr w:type="spellEnd"/>
      <w:r w:rsidRPr="00183066">
        <w:rPr>
          <w:sz w:val="28"/>
          <w:szCs w:val="28"/>
          <w:lang w:val="uk-UA"/>
        </w:rPr>
        <w:t xml:space="preserve"> Я.М. Правові засади участі громадських організацій у здійсненні громадського контролю // Віче №12, 2012. - режим доступу http://www.viche.info/journal/3165/</w:t>
      </w:r>
    </w:p>
    <w:p w:rsidR="007A0146" w:rsidRPr="00183066" w:rsidRDefault="007A0146" w:rsidP="007A0146">
      <w:pPr>
        <w:numPr>
          <w:ilvl w:val="0"/>
          <w:numId w:val="15"/>
        </w:numPr>
        <w:ind w:left="714" w:firstLine="0"/>
        <w:jc w:val="both"/>
        <w:rPr>
          <w:sz w:val="28"/>
          <w:szCs w:val="28"/>
          <w:lang w:val="uk-UA"/>
        </w:rPr>
      </w:pPr>
      <w:proofErr w:type="spellStart"/>
      <w:r w:rsidRPr="00183066">
        <w:rPr>
          <w:sz w:val="28"/>
          <w:szCs w:val="28"/>
          <w:lang w:val="uk-UA"/>
        </w:rPr>
        <w:t>Долгий</w:t>
      </w:r>
      <w:proofErr w:type="spellEnd"/>
      <w:r w:rsidRPr="00183066">
        <w:rPr>
          <w:sz w:val="28"/>
          <w:szCs w:val="28"/>
          <w:lang w:val="uk-UA"/>
        </w:rPr>
        <w:t xml:space="preserve"> С.А. Актуальні проблеми правового статусу благодійних організацій у римському праві // Наука і </w:t>
      </w:r>
      <w:proofErr w:type="spellStart"/>
      <w:r w:rsidRPr="00183066">
        <w:rPr>
          <w:sz w:val="28"/>
          <w:szCs w:val="28"/>
          <w:lang w:val="uk-UA"/>
        </w:rPr>
        <w:t>правоохорона</w:t>
      </w:r>
      <w:proofErr w:type="spellEnd"/>
      <w:r w:rsidRPr="00183066">
        <w:rPr>
          <w:sz w:val="28"/>
          <w:szCs w:val="28"/>
          <w:lang w:val="uk-UA"/>
        </w:rPr>
        <w:t xml:space="preserve"> № 3 / 2012 с. 280 - 283</w:t>
      </w:r>
    </w:p>
    <w:p w:rsidR="007A0146" w:rsidRPr="00183066" w:rsidRDefault="007A0146" w:rsidP="007A0146">
      <w:pPr>
        <w:numPr>
          <w:ilvl w:val="0"/>
          <w:numId w:val="15"/>
        </w:numPr>
        <w:ind w:left="714" w:firstLine="0"/>
        <w:jc w:val="both"/>
        <w:rPr>
          <w:sz w:val="28"/>
          <w:szCs w:val="28"/>
          <w:lang w:val="uk-UA"/>
        </w:rPr>
      </w:pPr>
      <w:proofErr w:type="spellStart"/>
      <w:r w:rsidRPr="00183066">
        <w:rPr>
          <w:sz w:val="28"/>
          <w:szCs w:val="28"/>
          <w:lang w:val="uk-UA"/>
        </w:rPr>
        <w:lastRenderedPageBreak/>
        <w:t>Долгий</w:t>
      </w:r>
      <w:proofErr w:type="spellEnd"/>
      <w:r w:rsidRPr="00183066">
        <w:rPr>
          <w:sz w:val="28"/>
          <w:szCs w:val="28"/>
          <w:lang w:val="uk-UA"/>
        </w:rPr>
        <w:t xml:space="preserve"> С.А. Генезис правового регулювання благодійництва в епоху античності // // Наука і </w:t>
      </w:r>
      <w:proofErr w:type="spellStart"/>
      <w:r w:rsidRPr="00183066">
        <w:rPr>
          <w:sz w:val="28"/>
          <w:szCs w:val="28"/>
          <w:lang w:val="uk-UA"/>
        </w:rPr>
        <w:t>правоохорона</w:t>
      </w:r>
      <w:proofErr w:type="spellEnd"/>
      <w:r w:rsidRPr="00183066">
        <w:rPr>
          <w:sz w:val="28"/>
          <w:szCs w:val="28"/>
          <w:lang w:val="uk-UA"/>
        </w:rPr>
        <w:t xml:space="preserve"> № 4 / 2012 с. 267 - 270</w:t>
      </w:r>
    </w:p>
    <w:p w:rsidR="007A0146" w:rsidRPr="00183066" w:rsidRDefault="007A0146" w:rsidP="007A0146">
      <w:pPr>
        <w:numPr>
          <w:ilvl w:val="0"/>
          <w:numId w:val="15"/>
        </w:numPr>
        <w:ind w:firstLine="0"/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>Громадські організації у дискурсі демократизації суспільства:</w:t>
      </w:r>
      <w:r w:rsidR="00183066">
        <w:rPr>
          <w:sz w:val="28"/>
          <w:szCs w:val="28"/>
          <w:lang w:val="uk-UA"/>
        </w:rPr>
        <w:t xml:space="preserve"> </w:t>
      </w:r>
      <w:r w:rsidRPr="00183066">
        <w:rPr>
          <w:sz w:val="28"/>
          <w:szCs w:val="28"/>
          <w:lang w:val="uk-UA"/>
        </w:rPr>
        <w:t xml:space="preserve">монографія / Мін-во освіти і науки, </w:t>
      </w:r>
      <w:proofErr w:type="spellStart"/>
      <w:r w:rsidRPr="00183066">
        <w:rPr>
          <w:sz w:val="28"/>
          <w:szCs w:val="28"/>
          <w:lang w:val="uk-UA"/>
        </w:rPr>
        <w:t>Нац</w:t>
      </w:r>
      <w:proofErr w:type="spellEnd"/>
      <w:r w:rsidRPr="00183066">
        <w:rPr>
          <w:sz w:val="28"/>
          <w:szCs w:val="28"/>
          <w:lang w:val="uk-UA"/>
        </w:rPr>
        <w:t xml:space="preserve">. пед. ун-т імені М. П. Драгоманова ; за науковою ред. В. П. </w:t>
      </w:r>
      <w:proofErr w:type="spellStart"/>
      <w:r w:rsidRPr="00183066">
        <w:rPr>
          <w:sz w:val="28"/>
          <w:szCs w:val="28"/>
          <w:lang w:val="uk-UA"/>
        </w:rPr>
        <w:t>Беха</w:t>
      </w:r>
      <w:proofErr w:type="spellEnd"/>
      <w:r w:rsidRPr="00183066">
        <w:rPr>
          <w:sz w:val="28"/>
          <w:szCs w:val="28"/>
          <w:lang w:val="uk-UA"/>
        </w:rPr>
        <w:t xml:space="preserve"> ; </w:t>
      </w:r>
      <w:proofErr w:type="spellStart"/>
      <w:r w:rsidRPr="00183066">
        <w:rPr>
          <w:sz w:val="28"/>
          <w:szCs w:val="28"/>
          <w:lang w:val="uk-UA"/>
        </w:rPr>
        <w:t>редкол</w:t>
      </w:r>
      <w:proofErr w:type="spellEnd"/>
      <w:r w:rsidRPr="00183066">
        <w:rPr>
          <w:sz w:val="28"/>
          <w:szCs w:val="28"/>
          <w:lang w:val="uk-UA"/>
        </w:rPr>
        <w:t xml:space="preserve">. : В. П. </w:t>
      </w:r>
      <w:proofErr w:type="spellStart"/>
      <w:r w:rsidRPr="00183066">
        <w:rPr>
          <w:sz w:val="28"/>
          <w:szCs w:val="28"/>
          <w:lang w:val="uk-UA"/>
        </w:rPr>
        <w:t>Бех</w:t>
      </w:r>
      <w:proofErr w:type="spellEnd"/>
      <w:r w:rsidRPr="00183066">
        <w:rPr>
          <w:sz w:val="28"/>
          <w:szCs w:val="28"/>
          <w:lang w:val="uk-UA"/>
        </w:rPr>
        <w:t xml:space="preserve"> (голова), Г. О. Нестеренко (заст. голови) [та ін.]. – К. : Вид-во НПУ імені М. П. Драгоманова, 2011. – 680 с.</w:t>
      </w:r>
    </w:p>
    <w:p w:rsidR="007A0146" w:rsidRPr="00183066" w:rsidRDefault="007A0146" w:rsidP="007A0146">
      <w:pPr>
        <w:numPr>
          <w:ilvl w:val="0"/>
          <w:numId w:val="15"/>
        </w:numPr>
        <w:ind w:left="714" w:firstLine="0"/>
        <w:jc w:val="both"/>
        <w:rPr>
          <w:sz w:val="28"/>
          <w:szCs w:val="28"/>
          <w:lang w:val="uk-UA"/>
        </w:rPr>
      </w:pPr>
      <w:proofErr w:type="spellStart"/>
      <w:r w:rsidRPr="00183066">
        <w:rPr>
          <w:sz w:val="28"/>
          <w:szCs w:val="28"/>
          <w:lang w:val="uk-UA"/>
        </w:rPr>
        <w:t>Долгий</w:t>
      </w:r>
      <w:proofErr w:type="spellEnd"/>
      <w:r w:rsidRPr="00183066">
        <w:rPr>
          <w:sz w:val="28"/>
          <w:szCs w:val="28"/>
          <w:lang w:val="uk-UA"/>
        </w:rPr>
        <w:t xml:space="preserve"> С.А. Особливості правового регулювання благодійної діяльності у Київській Русі // Наука і </w:t>
      </w:r>
      <w:proofErr w:type="spellStart"/>
      <w:r w:rsidRPr="00183066">
        <w:rPr>
          <w:sz w:val="28"/>
          <w:szCs w:val="28"/>
          <w:lang w:val="uk-UA"/>
        </w:rPr>
        <w:t>правоохорона</w:t>
      </w:r>
      <w:proofErr w:type="spellEnd"/>
      <w:r w:rsidRPr="00183066">
        <w:rPr>
          <w:sz w:val="28"/>
          <w:szCs w:val="28"/>
          <w:lang w:val="uk-UA"/>
        </w:rPr>
        <w:t xml:space="preserve"> № 1 / 2011 с. 234 - 238</w:t>
      </w:r>
    </w:p>
    <w:p w:rsidR="007A0146" w:rsidRPr="00183066" w:rsidRDefault="007A0146" w:rsidP="007A0146">
      <w:pPr>
        <w:numPr>
          <w:ilvl w:val="0"/>
          <w:numId w:val="15"/>
        </w:numPr>
        <w:ind w:left="714" w:firstLine="0"/>
        <w:jc w:val="both"/>
        <w:rPr>
          <w:sz w:val="28"/>
          <w:szCs w:val="28"/>
          <w:lang w:val="uk-UA"/>
        </w:rPr>
      </w:pPr>
      <w:proofErr w:type="spellStart"/>
      <w:r w:rsidRPr="00183066">
        <w:rPr>
          <w:sz w:val="28"/>
          <w:szCs w:val="28"/>
          <w:lang w:val="uk-UA"/>
        </w:rPr>
        <w:t>Семьоркіна</w:t>
      </w:r>
      <w:proofErr w:type="spellEnd"/>
      <w:r w:rsidRPr="00183066">
        <w:rPr>
          <w:sz w:val="28"/>
          <w:szCs w:val="28"/>
          <w:lang w:val="uk-UA"/>
        </w:rPr>
        <w:t xml:space="preserve"> О. Громадські формування як інститути громадянського суспільства // Юридичний вісник України . – 2011 № 3 (821). – с 13 – 16. </w:t>
      </w:r>
    </w:p>
    <w:p w:rsidR="007A0146" w:rsidRPr="00183066" w:rsidRDefault="007A0146" w:rsidP="007A0146">
      <w:pPr>
        <w:numPr>
          <w:ilvl w:val="0"/>
          <w:numId w:val="15"/>
        </w:numPr>
        <w:ind w:left="714" w:firstLine="0"/>
        <w:jc w:val="both"/>
        <w:rPr>
          <w:sz w:val="28"/>
          <w:szCs w:val="28"/>
          <w:lang w:val="uk-UA"/>
        </w:rPr>
      </w:pPr>
      <w:r w:rsidRPr="00183066">
        <w:rPr>
          <w:color w:val="000000"/>
          <w:sz w:val="28"/>
          <w:szCs w:val="28"/>
          <w:shd w:val="clear" w:color="auto" w:fill="FFFFFF"/>
          <w:lang w:val="uk-UA"/>
        </w:rPr>
        <w:t xml:space="preserve">Правові форми та принципи благодійної діяльності як джерела фінансового забезпечення соціально-культурної сфери в Україні / Я. </w:t>
      </w:r>
      <w:proofErr w:type="spellStart"/>
      <w:r w:rsidRPr="00183066">
        <w:rPr>
          <w:color w:val="000000"/>
          <w:sz w:val="28"/>
          <w:szCs w:val="28"/>
          <w:shd w:val="clear" w:color="auto" w:fill="FFFFFF"/>
          <w:lang w:val="uk-UA"/>
        </w:rPr>
        <w:t>Буздуган</w:t>
      </w:r>
      <w:proofErr w:type="spellEnd"/>
      <w:r w:rsidRPr="00183066">
        <w:rPr>
          <w:color w:val="000000"/>
          <w:sz w:val="28"/>
          <w:szCs w:val="28"/>
          <w:shd w:val="clear" w:color="auto" w:fill="FFFFFF"/>
          <w:lang w:val="uk-UA"/>
        </w:rPr>
        <w:t xml:space="preserve"> // Віче. – Київ, 2011. – № 8. – С. 17-20.</w:t>
      </w:r>
    </w:p>
    <w:p w:rsidR="007A0146" w:rsidRPr="00183066" w:rsidRDefault="007A0146" w:rsidP="007A0146">
      <w:pPr>
        <w:numPr>
          <w:ilvl w:val="0"/>
          <w:numId w:val="15"/>
        </w:numPr>
        <w:ind w:left="714" w:firstLine="0"/>
        <w:jc w:val="both"/>
        <w:rPr>
          <w:sz w:val="28"/>
          <w:szCs w:val="28"/>
          <w:lang w:val="uk-UA"/>
        </w:rPr>
      </w:pPr>
      <w:r w:rsidRPr="00183066">
        <w:rPr>
          <w:color w:val="000000"/>
          <w:sz w:val="28"/>
          <w:szCs w:val="28"/>
          <w:shd w:val="clear" w:color="auto" w:fill="FFFFFF"/>
          <w:lang w:val="uk-UA"/>
        </w:rPr>
        <w:t xml:space="preserve">Правові й організаційні проблеми та перспективи розвитку благодійної діяльності в Україні / Я. </w:t>
      </w:r>
      <w:proofErr w:type="spellStart"/>
      <w:r w:rsidRPr="00183066">
        <w:rPr>
          <w:color w:val="000000"/>
          <w:sz w:val="28"/>
          <w:szCs w:val="28"/>
          <w:shd w:val="clear" w:color="auto" w:fill="FFFFFF"/>
          <w:lang w:val="uk-UA"/>
        </w:rPr>
        <w:t>Буздуган</w:t>
      </w:r>
      <w:proofErr w:type="spellEnd"/>
      <w:r w:rsidRPr="00183066">
        <w:rPr>
          <w:color w:val="000000"/>
          <w:sz w:val="28"/>
          <w:szCs w:val="28"/>
          <w:shd w:val="clear" w:color="auto" w:fill="FFFFFF"/>
          <w:lang w:val="uk-UA"/>
        </w:rPr>
        <w:t xml:space="preserve"> // Підприємництво, господарство і право. – Київ, 2011. – № 1. – С. 11-14.</w:t>
      </w:r>
      <w:r w:rsidRPr="00183066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 </w:t>
      </w:r>
    </w:p>
    <w:p w:rsidR="007A0146" w:rsidRPr="00183066" w:rsidRDefault="007A0146" w:rsidP="007A0146">
      <w:pPr>
        <w:numPr>
          <w:ilvl w:val="0"/>
          <w:numId w:val="15"/>
        </w:numPr>
        <w:ind w:left="714" w:firstLine="0"/>
        <w:jc w:val="both"/>
        <w:rPr>
          <w:sz w:val="28"/>
          <w:szCs w:val="28"/>
          <w:lang w:val="uk-UA"/>
        </w:rPr>
      </w:pPr>
      <w:r w:rsidRPr="00183066">
        <w:rPr>
          <w:color w:val="000000"/>
          <w:sz w:val="28"/>
          <w:szCs w:val="28"/>
          <w:shd w:val="clear" w:color="auto" w:fill="FFFFFF"/>
          <w:lang w:val="uk-UA"/>
        </w:rPr>
        <w:t xml:space="preserve">Правова характеристика благодійності, благодійництва та благодійної діяльності / Я. </w:t>
      </w:r>
      <w:proofErr w:type="spellStart"/>
      <w:r w:rsidRPr="00183066">
        <w:rPr>
          <w:color w:val="000000"/>
          <w:sz w:val="28"/>
          <w:szCs w:val="28"/>
          <w:shd w:val="clear" w:color="auto" w:fill="FFFFFF"/>
          <w:lang w:val="uk-UA"/>
        </w:rPr>
        <w:t>Буздуган</w:t>
      </w:r>
      <w:proofErr w:type="spellEnd"/>
      <w:r w:rsidRPr="00183066">
        <w:rPr>
          <w:color w:val="000000"/>
          <w:sz w:val="28"/>
          <w:szCs w:val="28"/>
          <w:shd w:val="clear" w:color="auto" w:fill="FFFFFF"/>
          <w:lang w:val="uk-UA"/>
        </w:rPr>
        <w:t xml:space="preserve"> // Віче. – Київ, 2011. – № 4. – С. 7-10.</w:t>
      </w:r>
      <w:r w:rsidRPr="00183066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 </w:t>
      </w:r>
    </w:p>
    <w:p w:rsidR="007A0146" w:rsidRPr="00183066" w:rsidRDefault="007A0146" w:rsidP="007A0146">
      <w:pPr>
        <w:numPr>
          <w:ilvl w:val="0"/>
          <w:numId w:val="15"/>
        </w:numPr>
        <w:ind w:left="714" w:firstLine="0"/>
        <w:jc w:val="both"/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 xml:space="preserve">Правові умови розвитку громадянського суспільства в Україні. Що потрібно зробити? / М. В. </w:t>
      </w:r>
      <w:proofErr w:type="spellStart"/>
      <w:r w:rsidRPr="00183066">
        <w:rPr>
          <w:sz w:val="28"/>
          <w:szCs w:val="28"/>
          <w:lang w:val="uk-UA"/>
        </w:rPr>
        <w:t>Лациба</w:t>
      </w:r>
      <w:proofErr w:type="spellEnd"/>
      <w:r w:rsidRPr="00183066">
        <w:rPr>
          <w:sz w:val="28"/>
          <w:szCs w:val="28"/>
          <w:lang w:val="uk-UA"/>
        </w:rPr>
        <w:t xml:space="preserve">, А. О. </w:t>
      </w:r>
      <w:proofErr w:type="spellStart"/>
      <w:r w:rsidRPr="00183066">
        <w:rPr>
          <w:sz w:val="28"/>
          <w:szCs w:val="28"/>
          <w:lang w:val="uk-UA"/>
        </w:rPr>
        <w:t>Красносільська</w:t>
      </w:r>
      <w:proofErr w:type="spellEnd"/>
      <w:r w:rsidRPr="00183066">
        <w:rPr>
          <w:sz w:val="28"/>
          <w:szCs w:val="28"/>
          <w:lang w:val="uk-UA"/>
        </w:rPr>
        <w:t xml:space="preserve"> [та ін.]; </w:t>
      </w:r>
      <w:proofErr w:type="spellStart"/>
      <w:r w:rsidRPr="00183066">
        <w:rPr>
          <w:sz w:val="28"/>
          <w:szCs w:val="28"/>
          <w:lang w:val="uk-UA"/>
        </w:rPr>
        <w:t>Укр</w:t>
      </w:r>
      <w:proofErr w:type="spellEnd"/>
      <w:r w:rsidRPr="00183066">
        <w:rPr>
          <w:sz w:val="28"/>
          <w:szCs w:val="28"/>
          <w:lang w:val="uk-UA"/>
        </w:rPr>
        <w:t xml:space="preserve">. </w:t>
      </w:r>
      <w:proofErr w:type="spellStart"/>
      <w:r w:rsidRPr="00183066">
        <w:rPr>
          <w:sz w:val="28"/>
          <w:szCs w:val="28"/>
          <w:lang w:val="uk-UA"/>
        </w:rPr>
        <w:t>незалеж</w:t>
      </w:r>
      <w:proofErr w:type="spellEnd"/>
      <w:r w:rsidRPr="00183066">
        <w:rPr>
          <w:sz w:val="28"/>
          <w:szCs w:val="28"/>
          <w:lang w:val="uk-UA"/>
        </w:rPr>
        <w:t xml:space="preserve">. центр політ. </w:t>
      </w:r>
      <w:proofErr w:type="spellStart"/>
      <w:r w:rsidRPr="00183066">
        <w:rPr>
          <w:sz w:val="28"/>
          <w:szCs w:val="28"/>
          <w:lang w:val="uk-UA"/>
        </w:rPr>
        <w:t>дослідж</w:t>
      </w:r>
      <w:proofErr w:type="spellEnd"/>
      <w:r w:rsidRPr="00183066">
        <w:rPr>
          <w:sz w:val="28"/>
          <w:szCs w:val="28"/>
          <w:lang w:val="uk-UA"/>
        </w:rPr>
        <w:t>. – К.: Агентство «Україна», 2011. – 132 с.</w:t>
      </w:r>
    </w:p>
    <w:p w:rsidR="007A0146" w:rsidRPr="00183066" w:rsidRDefault="007A0146" w:rsidP="007A0146">
      <w:pPr>
        <w:numPr>
          <w:ilvl w:val="0"/>
          <w:numId w:val="15"/>
        </w:numPr>
        <w:ind w:left="714" w:firstLine="0"/>
        <w:jc w:val="both"/>
        <w:rPr>
          <w:sz w:val="28"/>
          <w:szCs w:val="28"/>
          <w:lang w:val="uk-UA"/>
        </w:rPr>
      </w:pPr>
      <w:proofErr w:type="spellStart"/>
      <w:r w:rsidRPr="00183066">
        <w:rPr>
          <w:sz w:val="28"/>
          <w:szCs w:val="28"/>
          <w:lang w:val="uk-UA"/>
        </w:rPr>
        <w:t>Долгий</w:t>
      </w:r>
      <w:proofErr w:type="spellEnd"/>
      <w:r w:rsidRPr="00183066">
        <w:rPr>
          <w:sz w:val="28"/>
          <w:szCs w:val="28"/>
          <w:lang w:val="uk-UA"/>
        </w:rPr>
        <w:t xml:space="preserve"> С.А. Теоретико – правовий аналіз визначень інституту благодійництва та благодійної діяльності // Часопис Київського Університету Права. -  № 2. – 2010. -  с. 68 – 70 </w:t>
      </w:r>
    </w:p>
    <w:p w:rsidR="007A0146" w:rsidRPr="00183066" w:rsidRDefault="007A0146" w:rsidP="007A0146">
      <w:pPr>
        <w:numPr>
          <w:ilvl w:val="0"/>
          <w:numId w:val="15"/>
        </w:numPr>
        <w:ind w:left="714" w:firstLine="0"/>
        <w:jc w:val="both"/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>Легалізація та державна реєстрація громадських, благодійних організацій, інших громадських ініціатив у сфері місцевого розвитку від А до Я.: Практичний посібник. – Львів: Галицький друкар. – 2010 .- 286 с.</w:t>
      </w:r>
    </w:p>
    <w:p w:rsidR="007A0146" w:rsidRPr="00183066" w:rsidRDefault="007A0146" w:rsidP="007A0146">
      <w:pPr>
        <w:numPr>
          <w:ilvl w:val="0"/>
          <w:numId w:val="15"/>
        </w:numPr>
        <w:ind w:left="714" w:firstLine="0"/>
        <w:jc w:val="both"/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 xml:space="preserve">Піддубна Вікторія Федорівна. Релігійні організації як суб’єкти цивільних правовідносин : </w:t>
      </w:r>
      <w:proofErr w:type="spellStart"/>
      <w:r w:rsidRPr="00183066">
        <w:rPr>
          <w:sz w:val="28"/>
          <w:szCs w:val="28"/>
          <w:lang w:val="uk-UA"/>
        </w:rPr>
        <w:t>Автореф</w:t>
      </w:r>
      <w:proofErr w:type="spellEnd"/>
      <w:r w:rsidRPr="00183066">
        <w:rPr>
          <w:sz w:val="28"/>
          <w:szCs w:val="28"/>
          <w:lang w:val="uk-UA"/>
        </w:rPr>
        <w:t xml:space="preserve">. </w:t>
      </w:r>
      <w:proofErr w:type="spellStart"/>
      <w:r w:rsidRPr="00183066">
        <w:rPr>
          <w:sz w:val="28"/>
          <w:szCs w:val="28"/>
          <w:lang w:val="uk-UA"/>
        </w:rPr>
        <w:t>Дис</w:t>
      </w:r>
      <w:proofErr w:type="spellEnd"/>
      <w:r w:rsidRPr="00183066">
        <w:rPr>
          <w:sz w:val="28"/>
          <w:szCs w:val="28"/>
          <w:lang w:val="uk-UA"/>
        </w:rPr>
        <w:t xml:space="preserve">... </w:t>
      </w:r>
      <w:proofErr w:type="spellStart"/>
      <w:r w:rsidRPr="00183066">
        <w:rPr>
          <w:sz w:val="28"/>
          <w:szCs w:val="28"/>
          <w:lang w:val="uk-UA"/>
        </w:rPr>
        <w:t>канд</w:t>
      </w:r>
      <w:proofErr w:type="spellEnd"/>
      <w:r w:rsidRPr="00183066">
        <w:rPr>
          <w:sz w:val="28"/>
          <w:szCs w:val="28"/>
          <w:lang w:val="uk-UA"/>
        </w:rPr>
        <w:t xml:space="preserve">. наук: 12.00.03 - 2009. – 26 с. </w:t>
      </w:r>
    </w:p>
    <w:p w:rsidR="007A0146" w:rsidRPr="00183066" w:rsidRDefault="007A0146" w:rsidP="007A0146">
      <w:pPr>
        <w:numPr>
          <w:ilvl w:val="0"/>
          <w:numId w:val="15"/>
        </w:numPr>
        <w:ind w:left="714" w:firstLine="0"/>
        <w:jc w:val="both"/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 xml:space="preserve">Профспілкові організації та їх діяльність : Нормативно – правове регулювання . – </w:t>
      </w:r>
      <w:proofErr w:type="spellStart"/>
      <w:r w:rsidRPr="00183066">
        <w:rPr>
          <w:sz w:val="28"/>
          <w:szCs w:val="28"/>
          <w:lang w:val="uk-UA"/>
        </w:rPr>
        <w:t>упоряд</w:t>
      </w:r>
      <w:proofErr w:type="spellEnd"/>
      <w:r w:rsidRPr="00183066">
        <w:rPr>
          <w:sz w:val="28"/>
          <w:szCs w:val="28"/>
          <w:lang w:val="uk-UA"/>
        </w:rPr>
        <w:t xml:space="preserve">. </w:t>
      </w:r>
      <w:proofErr w:type="spellStart"/>
      <w:r w:rsidRPr="00183066">
        <w:rPr>
          <w:sz w:val="28"/>
          <w:szCs w:val="28"/>
          <w:lang w:val="uk-UA"/>
        </w:rPr>
        <w:t>Роїна</w:t>
      </w:r>
      <w:proofErr w:type="spellEnd"/>
      <w:r w:rsidRPr="00183066">
        <w:rPr>
          <w:sz w:val="28"/>
          <w:szCs w:val="28"/>
          <w:lang w:val="uk-UA"/>
        </w:rPr>
        <w:t xml:space="preserve"> О.М..- К.: КНТ, ВД «Скіф». – 2010 . – 84 с.</w:t>
      </w:r>
    </w:p>
    <w:p w:rsidR="007A0146" w:rsidRPr="00183066" w:rsidRDefault="007A0146" w:rsidP="007A0146">
      <w:pPr>
        <w:numPr>
          <w:ilvl w:val="0"/>
          <w:numId w:val="15"/>
        </w:numPr>
        <w:ind w:left="714" w:firstLine="0"/>
        <w:jc w:val="both"/>
        <w:rPr>
          <w:sz w:val="28"/>
          <w:szCs w:val="28"/>
          <w:lang w:val="uk-UA"/>
        </w:rPr>
      </w:pPr>
      <w:proofErr w:type="spellStart"/>
      <w:r w:rsidRPr="00183066">
        <w:rPr>
          <w:sz w:val="28"/>
          <w:szCs w:val="28"/>
          <w:lang w:val="uk-UA"/>
        </w:rPr>
        <w:t>Тетьяна</w:t>
      </w:r>
      <w:proofErr w:type="spellEnd"/>
      <w:r w:rsidRPr="00183066">
        <w:rPr>
          <w:sz w:val="28"/>
          <w:szCs w:val="28"/>
          <w:lang w:val="uk-UA"/>
        </w:rPr>
        <w:t xml:space="preserve"> Шаповал Право на свободу об’єднання як важлива передумова демократизму виборчого процесу // Вісник центральної виборчої комісії . - № 1 (15). – 2009 р.- с 73 – 80 </w:t>
      </w:r>
    </w:p>
    <w:p w:rsidR="007A0146" w:rsidRPr="00183066" w:rsidRDefault="007A0146" w:rsidP="007A0146">
      <w:pPr>
        <w:numPr>
          <w:ilvl w:val="0"/>
          <w:numId w:val="15"/>
        </w:numPr>
        <w:ind w:left="714" w:firstLine="0"/>
        <w:jc w:val="both"/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 xml:space="preserve">Лаврик Галина Володимирівна. Правове регулювання свободи совісті, віросповідання і діяльності релігійних організацій у радянській Україні (1919-1929 рр.) : </w:t>
      </w:r>
      <w:proofErr w:type="spellStart"/>
      <w:r w:rsidRPr="00183066">
        <w:rPr>
          <w:sz w:val="28"/>
          <w:szCs w:val="28"/>
          <w:lang w:val="uk-UA"/>
        </w:rPr>
        <w:t>Дис</w:t>
      </w:r>
      <w:proofErr w:type="spellEnd"/>
      <w:r w:rsidRPr="00183066">
        <w:rPr>
          <w:sz w:val="28"/>
          <w:szCs w:val="28"/>
          <w:lang w:val="uk-UA"/>
        </w:rPr>
        <w:t>... д-ра наук: 12.00.01 - 2008.</w:t>
      </w:r>
    </w:p>
    <w:p w:rsidR="007A0146" w:rsidRPr="00183066" w:rsidRDefault="007A0146" w:rsidP="007A0146">
      <w:pPr>
        <w:numPr>
          <w:ilvl w:val="0"/>
          <w:numId w:val="15"/>
        </w:numPr>
        <w:ind w:left="714" w:firstLine="0"/>
        <w:jc w:val="both"/>
        <w:rPr>
          <w:sz w:val="28"/>
          <w:szCs w:val="28"/>
          <w:lang w:val="uk-UA"/>
        </w:rPr>
      </w:pPr>
      <w:proofErr w:type="spellStart"/>
      <w:r w:rsidRPr="00183066">
        <w:rPr>
          <w:sz w:val="28"/>
          <w:szCs w:val="28"/>
          <w:lang w:val="uk-UA"/>
        </w:rPr>
        <w:lastRenderedPageBreak/>
        <w:t>Пристінський</w:t>
      </w:r>
      <w:proofErr w:type="spellEnd"/>
      <w:r w:rsidRPr="00183066">
        <w:rPr>
          <w:sz w:val="28"/>
          <w:szCs w:val="28"/>
          <w:lang w:val="uk-UA"/>
        </w:rPr>
        <w:t xml:space="preserve"> І.О. </w:t>
      </w:r>
      <w:proofErr w:type="spellStart"/>
      <w:r w:rsidRPr="00183066">
        <w:rPr>
          <w:sz w:val="28"/>
          <w:szCs w:val="28"/>
          <w:lang w:val="uk-UA"/>
        </w:rPr>
        <w:t>Адмiнiстративно</w:t>
      </w:r>
      <w:proofErr w:type="spellEnd"/>
      <w:r w:rsidRPr="00183066">
        <w:rPr>
          <w:sz w:val="28"/>
          <w:szCs w:val="28"/>
          <w:lang w:val="uk-UA"/>
        </w:rPr>
        <w:t xml:space="preserve">-правовий статус </w:t>
      </w:r>
      <w:proofErr w:type="spellStart"/>
      <w:r w:rsidRPr="00183066">
        <w:rPr>
          <w:sz w:val="28"/>
          <w:szCs w:val="28"/>
          <w:lang w:val="uk-UA"/>
        </w:rPr>
        <w:t>релiгiйних</w:t>
      </w:r>
      <w:proofErr w:type="spellEnd"/>
      <w:r w:rsidRPr="00183066">
        <w:rPr>
          <w:sz w:val="28"/>
          <w:szCs w:val="28"/>
          <w:lang w:val="uk-UA"/>
        </w:rPr>
        <w:t xml:space="preserve"> організацій. – Сімферополь.: Вид-во ДIАЙПI .- 2010. — 192 с.</w:t>
      </w:r>
    </w:p>
    <w:p w:rsidR="007A0146" w:rsidRPr="00183066" w:rsidRDefault="007A0146" w:rsidP="007A0146">
      <w:pPr>
        <w:numPr>
          <w:ilvl w:val="0"/>
          <w:numId w:val="15"/>
        </w:numPr>
        <w:ind w:left="714" w:firstLine="0"/>
        <w:jc w:val="both"/>
        <w:rPr>
          <w:sz w:val="28"/>
          <w:szCs w:val="28"/>
          <w:lang w:val="uk-UA"/>
        </w:rPr>
      </w:pPr>
      <w:proofErr w:type="spellStart"/>
      <w:r w:rsidRPr="00183066">
        <w:rPr>
          <w:sz w:val="28"/>
          <w:szCs w:val="28"/>
          <w:lang w:val="uk-UA"/>
        </w:rPr>
        <w:t>Рудєва</w:t>
      </w:r>
      <w:proofErr w:type="spellEnd"/>
      <w:r w:rsidRPr="00183066">
        <w:rPr>
          <w:sz w:val="28"/>
          <w:szCs w:val="28"/>
          <w:lang w:val="uk-UA"/>
        </w:rPr>
        <w:t xml:space="preserve"> Л.С. Сутність волонтерського руху як виду соціально-психологічної роботи // Вісник психології та педагогіки № 4. – 2010. - с. 23 – 27 </w:t>
      </w:r>
    </w:p>
    <w:p w:rsidR="007A0146" w:rsidRPr="00183066" w:rsidRDefault="007A0146" w:rsidP="007A0146">
      <w:pPr>
        <w:numPr>
          <w:ilvl w:val="0"/>
          <w:numId w:val="15"/>
        </w:numPr>
        <w:ind w:left="714" w:firstLine="0"/>
        <w:jc w:val="both"/>
        <w:rPr>
          <w:sz w:val="28"/>
          <w:szCs w:val="28"/>
          <w:lang w:val="uk-UA"/>
        </w:rPr>
      </w:pPr>
      <w:r w:rsidRPr="00183066">
        <w:rPr>
          <w:sz w:val="28"/>
          <w:szCs w:val="28"/>
          <w:lang w:val="uk-UA"/>
        </w:rPr>
        <w:t>Харченко С.Я. Історія, теорія та практика волонтерського руху в Україні // Навчальний  посібник. – Луганськ.: Вид. ЛНУ ім. Т. Шевченко. – 2008. – 320 с.</w:t>
      </w:r>
    </w:p>
    <w:p w:rsidR="007A0146" w:rsidRPr="00183066" w:rsidRDefault="007A0146" w:rsidP="007A0146">
      <w:pPr>
        <w:numPr>
          <w:ilvl w:val="0"/>
          <w:numId w:val="15"/>
        </w:numPr>
        <w:ind w:left="714" w:firstLine="0"/>
        <w:jc w:val="both"/>
        <w:rPr>
          <w:sz w:val="28"/>
          <w:szCs w:val="28"/>
          <w:lang w:val="uk-UA"/>
        </w:rPr>
      </w:pPr>
      <w:proofErr w:type="spellStart"/>
      <w:r w:rsidRPr="00183066">
        <w:rPr>
          <w:sz w:val="28"/>
          <w:szCs w:val="28"/>
          <w:lang w:val="uk-UA"/>
        </w:rPr>
        <w:t>Кабалов</w:t>
      </w:r>
      <w:proofErr w:type="spellEnd"/>
      <w:r w:rsidRPr="00183066">
        <w:rPr>
          <w:sz w:val="28"/>
          <w:szCs w:val="28"/>
          <w:lang w:val="uk-UA"/>
        </w:rPr>
        <w:t xml:space="preserve"> Д.С. Адміністративно-правовий статус членів громадських формувань з охорони громадського порядку і державного кордону// </w:t>
      </w:r>
      <w:proofErr w:type="spellStart"/>
      <w:r w:rsidRPr="00183066">
        <w:rPr>
          <w:sz w:val="28"/>
          <w:szCs w:val="28"/>
          <w:lang w:val="uk-UA"/>
        </w:rPr>
        <w:t>Автореф</w:t>
      </w:r>
      <w:proofErr w:type="spellEnd"/>
      <w:r w:rsidRPr="00183066">
        <w:rPr>
          <w:sz w:val="28"/>
          <w:szCs w:val="28"/>
          <w:lang w:val="uk-UA"/>
        </w:rPr>
        <w:t xml:space="preserve">. </w:t>
      </w:r>
      <w:proofErr w:type="spellStart"/>
      <w:r w:rsidRPr="00183066">
        <w:rPr>
          <w:sz w:val="28"/>
          <w:szCs w:val="28"/>
          <w:lang w:val="uk-UA"/>
        </w:rPr>
        <w:t>канд.юр</w:t>
      </w:r>
      <w:proofErr w:type="spellEnd"/>
      <w:r w:rsidRPr="00183066">
        <w:rPr>
          <w:sz w:val="28"/>
          <w:szCs w:val="28"/>
          <w:lang w:val="uk-UA"/>
        </w:rPr>
        <w:t xml:space="preserve">. наук. : 2008 р Х.: 22 с. </w:t>
      </w:r>
    </w:p>
    <w:p w:rsidR="007A0146" w:rsidRPr="00183066" w:rsidRDefault="007A0146" w:rsidP="007A0146">
      <w:pPr>
        <w:numPr>
          <w:ilvl w:val="0"/>
          <w:numId w:val="15"/>
        </w:numPr>
        <w:ind w:left="714" w:firstLine="0"/>
        <w:jc w:val="both"/>
        <w:rPr>
          <w:sz w:val="28"/>
          <w:szCs w:val="28"/>
          <w:lang w:val="uk-UA"/>
        </w:rPr>
      </w:pPr>
      <w:proofErr w:type="spellStart"/>
      <w:r w:rsidRPr="00183066">
        <w:rPr>
          <w:sz w:val="28"/>
          <w:szCs w:val="28"/>
          <w:lang w:val="uk-UA"/>
        </w:rPr>
        <w:t>Долгополов</w:t>
      </w:r>
      <w:proofErr w:type="spellEnd"/>
      <w:r w:rsidRPr="00183066">
        <w:rPr>
          <w:sz w:val="28"/>
          <w:szCs w:val="28"/>
          <w:lang w:val="uk-UA"/>
        </w:rPr>
        <w:t xml:space="preserve"> А.М. Організаційно-правові питання діяльності громадських формувань з охорони громадського порядку і державного кордону в Україні : </w:t>
      </w:r>
      <w:proofErr w:type="spellStart"/>
      <w:r w:rsidRPr="00183066">
        <w:rPr>
          <w:sz w:val="28"/>
          <w:szCs w:val="28"/>
          <w:lang w:val="uk-UA"/>
        </w:rPr>
        <w:t>Автореф</w:t>
      </w:r>
      <w:proofErr w:type="spellEnd"/>
      <w:r w:rsidRPr="00183066">
        <w:rPr>
          <w:sz w:val="28"/>
          <w:szCs w:val="28"/>
          <w:lang w:val="uk-UA"/>
        </w:rPr>
        <w:t xml:space="preserve">. </w:t>
      </w:r>
      <w:proofErr w:type="spellStart"/>
      <w:r w:rsidRPr="00183066">
        <w:rPr>
          <w:sz w:val="28"/>
          <w:szCs w:val="28"/>
          <w:lang w:val="uk-UA"/>
        </w:rPr>
        <w:t>Дис</w:t>
      </w:r>
      <w:proofErr w:type="spellEnd"/>
      <w:r w:rsidRPr="00183066">
        <w:rPr>
          <w:sz w:val="28"/>
          <w:szCs w:val="28"/>
          <w:lang w:val="uk-UA"/>
        </w:rPr>
        <w:t xml:space="preserve">... </w:t>
      </w:r>
      <w:proofErr w:type="spellStart"/>
      <w:r w:rsidRPr="00183066">
        <w:rPr>
          <w:sz w:val="28"/>
          <w:szCs w:val="28"/>
          <w:lang w:val="uk-UA"/>
        </w:rPr>
        <w:t>канд</w:t>
      </w:r>
      <w:proofErr w:type="spellEnd"/>
      <w:r w:rsidRPr="00183066">
        <w:rPr>
          <w:sz w:val="28"/>
          <w:szCs w:val="28"/>
          <w:lang w:val="uk-UA"/>
        </w:rPr>
        <w:t>. наук: 12.00.07 - 2008. – С. 23</w:t>
      </w:r>
    </w:p>
    <w:p w:rsidR="007A0146" w:rsidRPr="00183066" w:rsidRDefault="007A0146" w:rsidP="007A0146">
      <w:pPr>
        <w:numPr>
          <w:ilvl w:val="0"/>
          <w:numId w:val="15"/>
        </w:numPr>
        <w:ind w:left="714" w:firstLine="0"/>
        <w:jc w:val="both"/>
        <w:rPr>
          <w:sz w:val="28"/>
          <w:szCs w:val="28"/>
          <w:lang w:val="uk-UA"/>
        </w:rPr>
      </w:pPr>
      <w:proofErr w:type="spellStart"/>
      <w:r w:rsidRPr="00183066">
        <w:rPr>
          <w:sz w:val="28"/>
          <w:szCs w:val="28"/>
          <w:lang w:val="uk-UA"/>
        </w:rPr>
        <w:t>Ганчев</w:t>
      </w:r>
      <w:proofErr w:type="spellEnd"/>
      <w:r w:rsidRPr="00183066">
        <w:rPr>
          <w:sz w:val="28"/>
          <w:szCs w:val="28"/>
          <w:lang w:val="uk-UA"/>
        </w:rPr>
        <w:t xml:space="preserve"> Д.Д. Взаємодія </w:t>
      </w:r>
      <w:proofErr w:type="spellStart"/>
      <w:r w:rsidRPr="00183066">
        <w:rPr>
          <w:sz w:val="28"/>
          <w:szCs w:val="28"/>
          <w:lang w:val="uk-UA"/>
        </w:rPr>
        <w:t>дільничого</w:t>
      </w:r>
      <w:proofErr w:type="spellEnd"/>
      <w:r w:rsidRPr="00183066">
        <w:rPr>
          <w:sz w:val="28"/>
          <w:szCs w:val="28"/>
          <w:lang w:val="uk-UA"/>
        </w:rPr>
        <w:t xml:space="preserve"> інспектора міліції з громадськими формуваннями з охорони громадського порядку // електронний ресурс [режим доступу]http://www.naiau.kiev.ua/tslc/pages/biblio/visnik/2003_1/_zmist_06/ganch.htm</w:t>
      </w:r>
    </w:p>
    <w:p w:rsidR="007A0146" w:rsidRPr="00183066" w:rsidRDefault="007A0146" w:rsidP="007A0146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sz w:val="28"/>
          <w:szCs w:val="28"/>
          <w:lang w:val="uk-UA"/>
        </w:rPr>
      </w:pPr>
    </w:p>
    <w:p w:rsidR="007A0146" w:rsidRPr="00183066" w:rsidRDefault="007A0146" w:rsidP="007A0146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sz w:val="28"/>
          <w:szCs w:val="28"/>
          <w:lang w:val="uk-UA"/>
        </w:rPr>
      </w:pPr>
      <w:r w:rsidRPr="00183066">
        <w:rPr>
          <w:b/>
          <w:sz w:val="28"/>
          <w:szCs w:val="28"/>
          <w:lang w:val="uk-UA"/>
        </w:rPr>
        <w:t>Інформаційні ресурси</w:t>
      </w:r>
    </w:p>
    <w:p w:rsidR="007A0146" w:rsidRPr="00183066" w:rsidRDefault="007A0146" w:rsidP="007A0146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sz w:val="28"/>
          <w:szCs w:val="28"/>
          <w:lang w:val="uk-UA"/>
        </w:rPr>
      </w:pPr>
    </w:p>
    <w:p w:rsidR="007A0146" w:rsidRPr="00183066" w:rsidRDefault="00471070" w:rsidP="007A0146">
      <w:pPr>
        <w:widowControl w:val="0"/>
        <w:numPr>
          <w:ilvl w:val="0"/>
          <w:numId w:val="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pacing w:val="-13"/>
          <w:sz w:val="28"/>
          <w:szCs w:val="28"/>
          <w:lang w:val="uk-UA"/>
        </w:rPr>
      </w:pPr>
      <w:hyperlink r:id="rId11" w:history="1">
        <w:r w:rsidR="007A0146" w:rsidRPr="00183066">
          <w:rPr>
            <w:rStyle w:val="a9"/>
            <w:spacing w:val="-13"/>
            <w:sz w:val="28"/>
            <w:szCs w:val="28"/>
            <w:lang w:val="uk-UA"/>
          </w:rPr>
          <w:t>http://iportal.rada.gov.ua/</w:t>
        </w:r>
      </w:hyperlink>
      <w:r w:rsidR="007A0146" w:rsidRPr="00183066">
        <w:rPr>
          <w:spacing w:val="-13"/>
          <w:sz w:val="28"/>
          <w:szCs w:val="28"/>
          <w:lang w:val="uk-UA"/>
        </w:rPr>
        <w:t xml:space="preserve"> - офіційний веб-портал Верховної Ради України</w:t>
      </w:r>
    </w:p>
    <w:p w:rsidR="007A0146" w:rsidRPr="00183066" w:rsidRDefault="00471070" w:rsidP="007A0146">
      <w:pPr>
        <w:widowControl w:val="0"/>
        <w:numPr>
          <w:ilvl w:val="0"/>
          <w:numId w:val="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pacing w:val="-13"/>
          <w:sz w:val="28"/>
          <w:szCs w:val="28"/>
          <w:lang w:val="uk-UA"/>
        </w:rPr>
      </w:pPr>
      <w:hyperlink r:id="rId12" w:history="1">
        <w:r w:rsidR="007A0146" w:rsidRPr="00183066">
          <w:rPr>
            <w:rStyle w:val="a9"/>
            <w:spacing w:val="-13"/>
            <w:sz w:val="28"/>
            <w:szCs w:val="28"/>
            <w:lang w:val="uk-UA"/>
          </w:rPr>
          <w:t>http://www.president.gov.ua/ru/</w:t>
        </w:r>
      </w:hyperlink>
      <w:r w:rsidR="007A0146" w:rsidRPr="00183066">
        <w:rPr>
          <w:spacing w:val="-13"/>
          <w:sz w:val="28"/>
          <w:szCs w:val="28"/>
          <w:lang w:val="uk-UA"/>
        </w:rPr>
        <w:t xml:space="preserve"> - офіційне інтернет-представництво Президента України.</w:t>
      </w:r>
    </w:p>
    <w:p w:rsidR="007A0146" w:rsidRPr="00183066" w:rsidRDefault="00471070" w:rsidP="007A0146">
      <w:pPr>
        <w:widowControl w:val="0"/>
        <w:numPr>
          <w:ilvl w:val="0"/>
          <w:numId w:val="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pacing w:val="-13"/>
          <w:sz w:val="28"/>
          <w:szCs w:val="28"/>
          <w:lang w:val="uk-UA"/>
        </w:rPr>
      </w:pPr>
      <w:hyperlink r:id="rId13" w:history="1">
        <w:r w:rsidR="007A0146" w:rsidRPr="00183066">
          <w:rPr>
            <w:rStyle w:val="a9"/>
            <w:spacing w:val="-13"/>
            <w:sz w:val="28"/>
            <w:szCs w:val="28"/>
            <w:lang w:val="uk-UA"/>
          </w:rPr>
          <w:t>http://www.kmu.gov.ua/control/</w:t>
        </w:r>
      </w:hyperlink>
      <w:r w:rsidR="007A0146" w:rsidRPr="00183066">
        <w:rPr>
          <w:spacing w:val="-13"/>
          <w:sz w:val="28"/>
          <w:szCs w:val="28"/>
          <w:lang w:val="uk-UA"/>
        </w:rPr>
        <w:t xml:space="preserve"> - єдиний веб-портал виконавчої влади України</w:t>
      </w:r>
    </w:p>
    <w:p w:rsidR="007A0146" w:rsidRPr="00183066" w:rsidRDefault="00471070" w:rsidP="007A0146">
      <w:pPr>
        <w:numPr>
          <w:ilvl w:val="0"/>
          <w:numId w:val="9"/>
        </w:numPr>
        <w:ind w:left="714" w:hanging="357"/>
        <w:rPr>
          <w:sz w:val="28"/>
          <w:szCs w:val="28"/>
          <w:lang w:val="uk-UA"/>
        </w:rPr>
      </w:pPr>
      <w:hyperlink r:id="rId14" w:history="1">
        <w:r w:rsidR="007A0146" w:rsidRPr="00183066">
          <w:rPr>
            <w:rStyle w:val="a9"/>
            <w:sz w:val="28"/>
            <w:szCs w:val="28"/>
            <w:lang w:val="uk-UA"/>
          </w:rPr>
          <w:t>www.minjust.gov.ua</w:t>
        </w:r>
      </w:hyperlink>
      <w:r w:rsidR="007A0146" w:rsidRPr="00183066">
        <w:rPr>
          <w:rStyle w:val="HTML"/>
          <w:i w:val="0"/>
          <w:sz w:val="28"/>
          <w:szCs w:val="28"/>
          <w:lang w:val="uk-UA"/>
        </w:rPr>
        <w:t xml:space="preserve"> - </w:t>
      </w:r>
      <w:r w:rsidR="007A0146" w:rsidRPr="00183066">
        <w:rPr>
          <w:sz w:val="28"/>
          <w:szCs w:val="28"/>
          <w:lang w:val="uk-UA"/>
        </w:rPr>
        <w:t xml:space="preserve">Офіційний веб-сайт </w:t>
      </w:r>
      <w:r w:rsidR="007A0146" w:rsidRPr="00183066">
        <w:rPr>
          <w:bCs/>
          <w:sz w:val="28"/>
          <w:szCs w:val="28"/>
          <w:lang w:val="uk-UA"/>
        </w:rPr>
        <w:t>Міністерства юстиції України</w:t>
      </w:r>
      <w:r w:rsidR="007A0146" w:rsidRPr="00183066">
        <w:rPr>
          <w:sz w:val="28"/>
          <w:szCs w:val="28"/>
          <w:lang w:val="uk-UA"/>
        </w:rPr>
        <w:t>.</w:t>
      </w:r>
    </w:p>
    <w:p w:rsidR="007A0146" w:rsidRPr="00183066" w:rsidRDefault="00471070" w:rsidP="007A0146">
      <w:pPr>
        <w:widowControl w:val="0"/>
        <w:numPr>
          <w:ilvl w:val="0"/>
          <w:numId w:val="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pacing w:val="-13"/>
          <w:sz w:val="28"/>
          <w:szCs w:val="28"/>
          <w:lang w:val="uk-UA"/>
        </w:rPr>
      </w:pPr>
      <w:hyperlink r:id="rId15" w:history="1">
        <w:r w:rsidR="007A0146" w:rsidRPr="00183066">
          <w:rPr>
            <w:rStyle w:val="a9"/>
            <w:spacing w:val="-13"/>
            <w:sz w:val="28"/>
            <w:szCs w:val="28"/>
            <w:lang w:val="uk-UA"/>
          </w:rPr>
          <w:t>http://www.mon.gov.ua/</w:t>
        </w:r>
      </w:hyperlink>
      <w:r w:rsidR="007A0146" w:rsidRPr="00183066">
        <w:rPr>
          <w:spacing w:val="-13"/>
          <w:sz w:val="28"/>
          <w:szCs w:val="28"/>
          <w:lang w:val="uk-UA"/>
        </w:rPr>
        <w:t xml:space="preserve"> - офіційний веб-сайт Міністерства освіти і науки, молоді та спорту України.</w:t>
      </w:r>
    </w:p>
    <w:p w:rsidR="007A0146" w:rsidRPr="00183066" w:rsidRDefault="00471070" w:rsidP="007A0146">
      <w:pPr>
        <w:widowControl w:val="0"/>
        <w:numPr>
          <w:ilvl w:val="0"/>
          <w:numId w:val="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pacing w:val="-13"/>
          <w:sz w:val="28"/>
          <w:szCs w:val="28"/>
          <w:lang w:val="uk-UA"/>
        </w:rPr>
      </w:pPr>
      <w:hyperlink r:id="rId16" w:history="1">
        <w:r w:rsidR="007A0146" w:rsidRPr="00183066">
          <w:rPr>
            <w:rStyle w:val="a9"/>
            <w:spacing w:val="-13"/>
            <w:sz w:val="28"/>
            <w:szCs w:val="28"/>
            <w:lang w:val="uk-UA"/>
          </w:rPr>
          <w:t>www.drsu.gov.ua/</w:t>
        </w:r>
      </w:hyperlink>
      <w:r w:rsidR="007A0146" w:rsidRPr="00183066">
        <w:rPr>
          <w:spacing w:val="-13"/>
          <w:sz w:val="28"/>
          <w:szCs w:val="28"/>
          <w:lang w:val="uk-UA"/>
        </w:rPr>
        <w:t xml:space="preserve"> - офіційний веб-сайт Державної реєстраційної служби України.</w:t>
      </w:r>
    </w:p>
    <w:p w:rsidR="007A0146" w:rsidRPr="00183066" w:rsidRDefault="00471070" w:rsidP="007A0146">
      <w:pPr>
        <w:widowControl w:val="0"/>
        <w:numPr>
          <w:ilvl w:val="0"/>
          <w:numId w:val="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pacing w:val="-13"/>
          <w:sz w:val="28"/>
          <w:szCs w:val="28"/>
          <w:lang w:val="uk-UA"/>
        </w:rPr>
      </w:pPr>
      <w:hyperlink r:id="rId17" w:history="1">
        <w:r w:rsidR="007A0146" w:rsidRPr="00183066">
          <w:rPr>
            <w:rStyle w:val="a9"/>
            <w:spacing w:val="-13"/>
            <w:sz w:val="28"/>
            <w:szCs w:val="28"/>
            <w:lang w:val="uk-UA"/>
          </w:rPr>
          <w:t>http://windfalldating.com</w:t>
        </w:r>
      </w:hyperlink>
      <w:r w:rsidR="007A0146" w:rsidRPr="00183066">
        <w:rPr>
          <w:spacing w:val="-13"/>
          <w:sz w:val="28"/>
          <w:szCs w:val="28"/>
          <w:lang w:val="uk-UA"/>
        </w:rPr>
        <w:t xml:space="preserve"> – наукова соціальна мережа «Мислитель».</w:t>
      </w:r>
    </w:p>
    <w:p w:rsidR="007A0146" w:rsidRPr="00183066" w:rsidRDefault="00471070" w:rsidP="007A0146">
      <w:pPr>
        <w:widowControl w:val="0"/>
        <w:numPr>
          <w:ilvl w:val="0"/>
          <w:numId w:val="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pacing w:val="-13"/>
          <w:sz w:val="28"/>
          <w:szCs w:val="28"/>
          <w:lang w:val="uk-UA"/>
        </w:rPr>
      </w:pPr>
      <w:hyperlink r:id="rId18" w:history="1">
        <w:r w:rsidR="007A0146" w:rsidRPr="00183066">
          <w:rPr>
            <w:rStyle w:val="a9"/>
            <w:spacing w:val="-13"/>
            <w:sz w:val="28"/>
            <w:szCs w:val="28"/>
            <w:lang w:val="uk-UA"/>
          </w:rPr>
          <w:t>www.ufb.org.ua</w:t>
        </w:r>
      </w:hyperlink>
      <w:r w:rsidR="007A0146" w:rsidRPr="00183066">
        <w:rPr>
          <w:spacing w:val="-13"/>
          <w:sz w:val="28"/>
          <w:szCs w:val="28"/>
          <w:lang w:val="uk-UA"/>
        </w:rPr>
        <w:t xml:space="preserve"> – Український форум благодійників.</w:t>
      </w:r>
    </w:p>
    <w:p w:rsidR="007A0146" w:rsidRPr="00183066" w:rsidRDefault="00471070" w:rsidP="007A0146">
      <w:pPr>
        <w:widowControl w:val="0"/>
        <w:numPr>
          <w:ilvl w:val="0"/>
          <w:numId w:val="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pacing w:val="-13"/>
          <w:sz w:val="28"/>
          <w:szCs w:val="28"/>
          <w:lang w:val="uk-UA"/>
        </w:rPr>
      </w:pPr>
      <w:hyperlink r:id="rId19" w:history="1">
        <w:r w:rsidR="007A0146" w:rsidRPr="00183066">
          <w:rPr>
            <w:rStyle w:val="a9"/>
            <w:spacing w:val="-13"/>
            <w:sz w:val="28"/>
            <w:szCs w:val="28"/>
            <w:lang w:val="uk-UA"/>
          </w:rPr>
          <w:t>www.fpsu.org.ua</w:t>
        </w:r>
      </w:hyperlink>
      <w:r w:rsidR="007A0146" w:rsidRPr="00183066">
        <w:rPr>
          <w:spacing w:val="-13"/>
          <w:sz w:val="28"/>
          <w:szCs w:val="28"/>
          <w:lang w:val="uk-UA"/>
        </w:rPr>
        <w:t xml:space="preserve"> – Федерація профспілок України.</w:t>
      </w:r>
    </w:p>
    <w:p w:rsidR="007A0146" w:rsidRPr="00183066" w:rsidRDefault="007A0146" w:rsidP="007A0146">
      <w:pPr>
        <w:widowControl w:val="0"/>
        <w:numPr>
          <w:ilvl w:val="0"/>
          <w:numId w:val="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pacing w:val="-13"/>
          <w:sz w:val="28"/>
          <w:szCs w:val="28"/>
          <w:lang w:val="uk-UA"/>
        </w:rPr>
      </w:pPr>
      <w:r w:rsidRPr="00183066">
        <w:rPr>
          <w:spacing w:val="-13"/>
          <w:sz w:val="28"/>
          <w:szCs w:val="28"/>
          <w:lang w:val="uk-UA"/>
        </w:rPr>
        <w:t>//www.lawngo.net/ - Юрист НГО</w:t>
      </w:r>
    </w:p>
    <w:p w:rsidR="007A0146" w:rsidRPr="00183066" w:rsidRDefault="007A0146">
      <w:pPr>
        <w:rPr>
          <w:sz w:val="28"/>
          <w:szCs w:val="28"/>
          <w:lang w:val="uk-UA"/>
        </w:rPr>
      </w:pPr>
    </w:p>
    <w:sectPr w:rsidR="007A0146" w:rsidRPr="00183066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070" w:rsidRDefault="00471070" w:rsidP="00AB63C3">
      <w:r>
        <w:separator/>
      </w:r>
    </w:p>
  </w:endnote>
  <w:endnote w:type="continuationSeparator" w:id="0">
    <w:p w:rsidR="00471070" w:rsidRDefault="00471070" w:rsidP="00AB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9745616"/>
      <w:docPartObj>
        <w:docPartGallery w:val="Page Numbers (Bottom of Page)"/>
        <w:docPartUnique/>
      </w:docPartObj>
    </w:sdtPr>
    <w:sdtEndPr/>
    <w:sdtContent>
      <w:p w:rsidR="00AB63C3" w:rsidRDefault="00AB63C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E85">
          <w:rPr>
            <w:noProof/>
          </w:rPr>
          <w:t>24</w:t>
        </w:r>
        <w:r>
          <w:fldChar w:fldCharType="end"/>
        </w:r>
      </w:p>
    </w:sdtContent>
  </w:sdt>
  <w:p w:rsidR="00AB63C3" w:rsidRDefault="00AB63C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070" w:rsidRDefault="00471070" w:rsidP="00AB63C3">
      <w:r>
        <w:separator/>
      </w:r>
    </w:p>
  </w:footnote>
  <w:footnote w:type="continuationSeparator" w:id="0">
    <w:p w:rsidR="00471070" w:rsidRDefault="00471070" w:rsidP="00AB6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11F"/>
    <w:multiLevelType w:val="hybridMultilevel"/>
    <w:tmpl w:val="625283C0"/>
    <w:lvl w:ilvl="0" w:tplc="4E28D23E">
      <w:start w:val="1"/>
      <w:numFmt w:val="bullet"/>
      <w:lvlText w:val=""/>
      <w:lvlJc w:val="left"/>
      <w:pPr>
        <w:tabs>
          <w:tab w:val="num" w:pos="604"/>
        </w:tabs>
        <w:ind w:left="60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4"/>
        </w:tabs>
        <w:ind w:left="2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4"/>
        </w:tabs>
        <w:ind w:left="2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4"/>
        </w:tabs>
        <w:ind w:left="3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4"/>
        </w:tabs>
        <w:ind w:left="4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4"/>
        </w:tabs>
        <w:ind w:left="4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4"/>
        </w:tabs>
        <w:ind w:left="5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4"/>
        </w:tabs>
        <w:ind w:left="6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4"/>
        </w:tabs>
        <w:ind w:left="7084" w:hanging="360"/>
      </w:pPr>
      <w:rPr>
        <w:rFonts w:ascii="Wingdings" w:hAnsi="Wingdings" w:hint="default"/>
      </w:rPr>
    </w:lvl>
  </w:abstractNum>
  <w:abstractNum w:abstractNumId="1" w15:restartNumberingAfterBreak="0">
    <w:nsid w:val="0BCD5802"/>
    <w:multiLevelType w:val="hybridMultilevel"/>
    <w:tmpl w:val="7DBC2E9C"/>
    <w:lvl w:ilvl="0" w:tplc="22F20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685212"/>
    <w:multiLevelType w:val="hybridMultilevel"/>
    <w:tmpl w:val="7AE8A072"/>
    <w:lvl w:ilvl="0" w:tplc="2FA651DE">
      <w:start w:val="1"/>
      <w:numFmt w:val="decimal"/>
      <w:lvlText w:val="%1)."/>
      <w:lvlJc w:val="left"/>
      <w:pPr>
        <w:tabs>
          <w:tab w:val="num" w:pos="1429"/>
        </w:tabs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567E37"/>
    <w:multiLevelType w:val="hybridMultilevel"/>
    <w:tmpl w:val="A6DE0402"/>
    <w:lvl w:ilvl="0" w:tplc="2FA651DE">
      <w:start w:val="1"/>
      <w:numFmt w:val="decimal"/>
      <w:lvlText w:val="%1)."/>
      <w:lvlJc w:val="left"/>
      <w:pPr>
        <w:tabs>
          <w:tab w:val="num" w:pos="1429"/>
        </w:tabs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A94D18"/>
    <w:multiLevelType w:val="hybridMultilevel"/>
    <w:tmpl w:val="B61C0922"/>
    <w:lvl w:ilvl="0" w:tplc="4CEA0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A11C22"/>
    <w:multiLevelType w:val="hybridMultilevel"/>
    <w:tmpl w:val="E3D60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5E943A"/>
    <w:multiLevelType w:val="hybridMultilevel"/>
    <w:tmpl w:val="2A27C4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94822B1"/>
    <w:multiLevelType w:val="hybridMultilevel"/>
    <w:tmpl w:val="1472C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320078"/>
    <w:multiLevelType w:val="hybridMultilevel"/>
    <w:tmpl w:val="4D08AF70"/>
    <w:lvl w:ilvl="0" w:tplc="22F20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BE4487"/>
    <w:multiLevelType w:val="hybridMultilevel"/>
    <w:tmpl w:val="4D38B074"/>
    <w:lvl w:ilvl="0" w:tplc="2FA651DE">
      <w:start w:val="1"/>
      <w:numFmt w:val="decimal"/>
      <w:lvlText w:val="%1)."/>
      <w:lvlJc w:val="left"/>
      <w:pPr>
        <w:tabs>
          <w:tab w:val="num" w:pos="1429"/>
        </w:tabs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913195"/>
    <w:multiLevelType w:val="hybridMultilevel"/>
    <w:tmpl w:val="A7A25B9E"/>
    <w:lvl w:ilvl="0" w:tplc="295E8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077622"/>
    <w:multiLevelType w:val="hybridMultilevel"/>
    <w:tmpl w:val="A184D62A"/>
    <w:lvl w:ilvl="0" w:tplc="7AAC8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22F20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210F3F"/>
    <w:multiLevelType w:val="hybridMultilevel"/>
    <w:tmpl w:val="A8DEF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5312A3"/>
    <w:multiLevelType w:val="hybridMultilevel"/>
    <w:tmpl w:val="8592BC14"/>
    <w:lvl w:ilvl="0" w:tplc="E98C3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B7357F"/>
    <w:multiLevelType w:val="hybridMultilevel"/>
    <w:tmpl w:val="77043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3"/>
  </w:num>
  <w:num w:numId="5">
    <w:abstractNumId w:val="9"/>
  </w:num>
  <w:num w:numId="6">
    <w:abstractNumId w:val="2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D4"/>
    <w:rsid w:val="000262E1"/>
    <w:rsid w:val="000E4F01"/>
    <w:rsid w:val="001229A9"/>
    <w:rsid w:val="00137019"/>
    <w:rsid w:val="00183066"/>
    <w:rsid w:val="001A7BE1"/>
    <w:rsid w:val="00230479"/>
    <w:rsid w:val="00377506"/>
    <w:rsid w:val="00471070"/>
    <w:rsid w:val="004F1709"/>
    <w:rsid w:val="00501736"/>
    <w:rsid w:val="005A3C62"/>
    <w:rsid w:val="005D4B80"/>
    <w:rsid w:val="006D2AD4"/>
    <w:rsid w:val="007A0146"/>
    <w:rsid w:val="00812321"/>
    <w:rsid w:val="00826332"/>
    <w:rsid w:val="0096348C"/>
    <w:rsid w:val="009879D3"/>
    <w:rsid w:val="009A208E"/>
    <w:rsid w:val="00A3036D"/>
    <w:rsid w:val="00A65913"/>
    <w:rsid w:val="00AB63C3"/>
    <w:rsid w:val="00AF6437"/>
    <w:rsid w:val="00B1730F"/>
    <w:rsid w:val="00B36416"/>
    <w:rsid w:val="00BD1FA9"/>
    <w:rsid w:val="00C91965"/>
    <w:rsid w:val="00D045D4"/>
    <w:rsid w:val="00DC1E85"/>
    <w:rsid w:val="00E44EA2"/>
    <w:rsid w:val="00EB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A2D3"/>
  <w15:docId w15:val="{A5D71BFD-3D14-4342-990A-AD0AA723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01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634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62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34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96348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96348C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9634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5A3C62"/>
    <w:pPr>
      <w:spacing w:line="324" w:lineRule="auto"/>
      <w:ind w:firstLine="708"/>
      <w:jc w:val="center"/>
    </w:pPr>
    <w:rPr>
      <w:b/>
      <w:bCs/>
      <w:sz w:val="28"/>
      <w:szCs w:val="28"/>
      <w:lang w:val="uk-UA"/>
    </w:rPr>
  </w:style>
  <w:style w:type="character" w:customStyle="1" w:styleId="a6">
    <w:name w:val="Заголовок Знак"/>
    <w:basedOn w:val="a0"/>
    <w:link w:val="a5"/>
    <w:rsid w:val="005A3C62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7">
    <w:name w:val="Body Text Indent"/>
    <w:basedOn w:val="a"/>
    <w:link w:val="a8"/>
    <w:rsid w:val="005A3C62"/>
    <w:pPr>
      <w:spacing w:after="120"/>
      <w:ind w:left="283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5A3C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62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0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rsid w:val="007A0146"/>
    <w:rPr>
      <w:color w:val="0000FF"/>
      <w:u w:val="single"/>
    </w:rPr>
  </w:style>
  <w:style w:type="character" w:styleId="aa">
    <w:name w:val="Emphasis"/>
    <w:qFormat/>
    <w:rsid w:val="007A0146"/>
    <w:rPr>
      <w:i/>
      <w:iCs/>
    </w:rPr>
  </w:style>
  <w:style w:type="paragraph" w:styleId="ab">
    <w:name w:val="Normal (Web)"/>
    <w:basedOn w:val="a"/>
    <w:uiPriority w:val="99"/>
    <w:rsid w:val="007A0146"/>
    <w:pPr>
      <w:spacing w:before="100" w:beforeAutospacing="1" w:after="100" w:afterAutospacing="1"/>
    </w:pPr>
    <w:rPr>
      <w:lang w:val="uk-UA" w:eastAsia="uk-UA"/>
    </w:rPr>
  </w:style>
  <w:style w:type="character" w:styleId="HTML">
    <w:name w:val="HTML Cite"/>
    <w:rsid w:val="007A0146"/>
    <w:rPr>
      <w:i/>
      <w:iCs/>
    </w:rPr>
  </w:style>
  <w:style w:type="character" w:customStyle="1" w:styleId="st1">
    <w:name w:val="st1"/>
    <w:basedOn w:val="a0"/>
    <w:rsid w:val="007A0146"/>
  </w:style>
  <w:style w:type="character" w:customStyle="1" w:styleId="apple-converted-space">
    <w:name w:val="apple-converted-space"/>
    <w:basedOn w:val="a0"/>
    <w:rsid w:val="007A0146"/>
  </w:style>
  <w:style w:type="paragraph" w:styleId="ac">
    <w:name w:val="header"/>
    <w:basedOn w:val="a"/>
    <w:link w:val="ad"/>
    <w:uiPriority w:val="99"/>
    <w:unhideWhenUsed/>
    <w:rsid w:val="00AB63C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B6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B63C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B63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just.gov.ua/11727" TargetMode="External"/><Relationship Id="rId13" Type="http://schemas.openxmlformats.org/officeDocument/2006/relationships/hyperlink" Target="http://www.kmu.gov.ua/control/" TargetMode="External"/><Relationship Id="rId18" Type="http://schemas.openxmlformats.org/officeDocument/2006/relationships/hyperlink" Target="http://www.ufb.org.u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zakon0.rada.gov.ua/laws/show/254%D0%BA/96-%D0%B2%D1%80" TargetMode="External"/><Relationship Id="rId12" Type="http://schemas.openxmlformats.org/officeDocument/2006/relationships/hyperlink" Target="http://www.president.gov.ua/ru/" TargetMode="External"/><Relationship Id="rId17" Type="http://schemas.openxmlformats.org/officeDocument/2006/relationships/hyperlink" Target="http://windfalldating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rsu.gov.ua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portal.rada.gov.u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on.gov.ua/" TargetMode="External"/><Relationship Id="rId10" Type="http://schemas.openxmlformats.org/officeDocument/2006/relationships/hyperlink" Target="http://nspp-lugansk.ucoz.ua/publ/vpliv_onovlenogo_pravovogo_statusu_robotodavciv_organizacij_robotodavciv_ta_jikh_ob_ednan_na_rozvitok_zakonodavstva_pro_kts_k/1-1-0-21" TargetMode="External"/><Relationship Id="rId19" Type="http://schemas.openxmlformats.org/officeDocument/2006/relationships/hyperlink" Target="http://www.fpsu.org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univer.kharkov.ua/OpacUnicode/index.php?url=/auteurs/view/173412/source:default" TargetMode="External"/><Relationship Id="rId14" Type="http://schemas.openxmlformats.org/officeDocument/2006/relationships/hyperlink" Target="http://www.minjust.gov.u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24</Pages>
  <Words>27518</Words>
  <Characters>15686</Characters>
  <Application>Microsoft Office Word</Application>
  <DocSecurity>0</DocSecurity>
  <Lines>130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26</cp:lastModifiedBy>
  <cp:revision>4</cp:revision>
  <dcterms:created xsi:type="dcterms:W3CDTF">2023-10-03T20:52:00Z</dcterms:created>
  <dcterms:modified xsi:type="dcterms:W3CDTF">2023-10-03T20:58:00Z</dcterms:modified>
</cp:coreProperties>
</file>