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E89" w:rsidRDefault="002B6E89" w:rsidP="002B6E89">
      <w:pPr>
        <w:ind w:left="40"/>
        <w:jc w:val="center"/>
        <w:rPr>
          <w:sz w:val="28"/>
          <w:szCs w:val="28"/>
          <w:lang w:val="uk-UA"/>
        </w:rPr>
      </w:pPr>
      <w:r w:rsidRPr="009B07E9">
        <w:rPr>
          <w:sz w:val="28"/>
          <w:szCs w:val="28"/>
          <w:lang w:val="uk-UA"/>
        </w:rPr>
        <w:t xml:space="preserve">ВІДКРИТИЙ МІЖНАРОДНИЙ </w:t>
      </w:r>
    </w:p>
    <w:p w:rsidR="002B6E89" w:rsidRPr="009B07E9" w:rsidRDefault="002B6E89" w:rsidP="002B6E89">
      <w:pPr>
        <w:ind w:left="40"/>
        <w:jc w:val="center"/>
        <w:rPr>
          <w:sz w:val="28"/>
          <w:szCs w:val="28"/>
          <w:lang w:val="uk-UA"/>
        </w:rPr>
      </w:pPr>
      <w:r w:rsidRPr="009B07E9">
        <w:rPr>
          <w:sz w:val="28"/>
          <w:szCs w:val="28"/>
          <w:lang w:val="uk-UA"/>
        </w:rPr>
        <w:t>УНІВЕРСИТЕТ РОЗВИТКУ ЛЮДИНИ «УКРАЇНА»</w:t>
      </w:r>
    </w:p>
    <w:p w:rsidR="002B6E89" w:rsidRPr="009B07E9" w:rsidRDefault="002B6E89" w:rsidP="002B6E89">
      <w:pPr>
        <w:ind w:left="40"/>
        <w:jc w:val="center"/>
        <w:rPr>
          <w:rStyle w:val="21"/>
          <w:b/>
          <w:bCs/>
          <w:color w:val="000000"/>
          <w:sz w:val="28"/>
          <w:szCs w:val="28"/>
          <w:lang w:val="uk-UA" w:eastAsia="uk-UA"/>
        </w:rPr>
      </w:pPr>
      <w:r w:rsidRPr="009B07E9">
        <w:rPr>
          <w:sz w:val="28"/>
          <w:szCs w:val="28"/>
          <w:lang w:val="uk-UA"/>
        </w:rPr>
        <w:t>Вінницький соціально-економічний інститут</w:t>
      </w:r>
      <w:r w:rsidRPr="009B07E9">
        <w:rPr>
          <w:rStyle w:val="21"/>
          <w:color w:val="000000"/>
          <w:sz w:val="28"/>
          <w:szCs w:val="28"/>
          <w:lang w:val="uk-UA" w:eastAsia="uk-UA"/>
        </w:rPr>
        <w:t xml:space="preserve"> </w:t>
      </w:r>
    </w:p>
    <w:p w:rsidR="002B6E89" w:rsidRPr="009B07E9" w:rsidRDefault="002B6E89" w:rsidP="002B6E89">
      <w:pPr>
        <w:pStyle w:val="4"/>
        <w:spacing w:before="0"/>
        <w:jc w:val="center"/>
        <w:rPr>
          <w:rFonts w:ascii="Times New Roman" w:hAnsi="Times New Roman" w:cs="Times New Roman"/>
          <w:b w:val="0"/>
          <w:sz w:val="28"/>
          <w:szCs w:val="28"/>
          <w:lang w:val="uk-UA"/>
        </w:rPr>
      </w:pPr>
    </w:p>
    <w:p w:rsidR="007E446A" w:rsidRPr="007E446A" w:rsidRDefault="007E446A" w:rsidP="0031366F">
      <w:pPr>
        <w:jc w:val="center"/>
        <w:rPr>
          <w:rFonts w:eastAsia="Calibri"/>
          <w:caps/>
          <w:sz w:val="28"/>
          <w:szCs w:val="28"/>
        </w:rPr>
      </w:pPr>
      <w:r w:rsidRPr="007E446A">
        <w:rPr>
          <w:sz w:val="28"/>
          <w:szCs w:val="28"/>
          <w:lang w:val="uk-UA"/>
        </w:rPr>
        <w:t>Кафедра бізнесу і права</w:t>
      </w:r>
    </w:p>
    <w:p w:rsidR="007E446A" w:rsidRPr="007E446A" w:rsidRDefault="007E446A" w:rsidP="0031366F">
      <w:pPr>
        <w:jc w:val="both"/>
        <w:rPr>
          <w:rFonts w:eastAsia="Calibri"/>
          <w:caps/>
          <w:sz w:val="28"/>
          <w:szCs w:val="28"/>
        </w:rPr>
      </w:pPr>
    </w:p>
    <w:p w:rsidR="007E446A" w:rsidRPr="007E446A" w:rsidRDefault="007E446A" w:rsidP="0031366F">
      <w:pPr>
        <w:jc w:val="center"/>
        <w:rPr>
          <w:rFonts w:eastAsia="Cambria"/>
          <w:caps/>
          <w:sz w:val="28"/>
          <w:szCs w:val="28"/>
          <w:lang w:val="uk-UA"/>
        </w:rPr>
      </w:pPr>
    </w:p>
    <w:p w:rsidR="007E446A" w:rsidRPr="007E446A" w:rsidRDefault="007E446A" w:rsidP="0031366F">
      <w:pPr>
        <w:jc w:val="center"/>
        <w:rPr>
          <w:rFonts w:eastAsia="Cambria"/>
          <w:caps/>
          <w:sz w:val="28"/>
          <w:szCs w:val="28"/>
          <w:lang w:val="uk-UA"/>
        </w:rPr>
      </w:pPr>
    </w:p>
    <w:p w:rsidR="007E446A" w:rsidRDefault="007E446A" w:rsidP="0031366F">
      <w:pPr>
        <w:jc w:val="center"/>
        <w:rPr>
          <w:rFonts w:eastAsia="Cambria"/>
          <w:caps/>
          <w:sz w:val="28"/>
          <w:szCs w:val="28"/>
          <w:lang w:val="uk-UA"/>
        </w:rPr>
      </w:pPr>
    </w:p>
    <w:p w:rsidR="007E446A" w:rsidRDefault="007E446A" w:rsidP="0031366F">
      <w:pPr>
        <w:jc w:val="center"/>
        <w:rPr>
          <w:rFonts w:eastAsia="Cambria"/>
          <w:caps/>
          <w:sz w:val="28"/>
          <w:szCs w:val="28"/>
          <w:lang w:val="uk-UA"/>
        </w:rPr>
      </w:pPr>
    </w:p>
    <w:p w:rsidR="007E446A" w:rsidRDefault="007E446A" w:rsidP="0031366F">
      <w:pPr>
        <w:jc w:val="center"/>
        <w:rPr>
          <w:rFonts w:eastAsia="Cambria"/>
          <w:caps/>
          <w:sz w:val="28"/>
          <w:szCs w:val="28"/>
          <w:lang w:val="uk-UA"/>
        </w:rPr>
      </w:pPr>
    </w:p>
    <w:p w:rsidR="0031366F" w:rsidRDefault="0031366F" w:rsidP="0031366F">
      <w:pPr>
        <w:jc w:val="center"/>
        <w:rPr>
          <w:rFonts w:eastAsia="Cambria"/>
          <w:caps/>
          <w:sz w:val="28"/>
          <w:szCs w:val="28"/>
          <w:lang w:val="uk-UA"/>
        </w:rPr>
      </w:pPr>
    </w:p>
    <w:p w:rsidR="0031366F" w:rsidRDefault="0031366F" w:rsidP="0031366F">
      <w:pPr>
        <w:jc w:val="center"/>
        <w:rPr>
          <w:rFonts w:eastAsia="Cambria"/>
          <w:caps/>
          <w:sz w:val="28"/>
          <w:szCs w:val="28"/>
          <w:lang w:val="uk-UA"/>
        </w:rPr>
      </w:pPr>
    </w:p>
    <w:p w:rsidR="007E446A" w:rsidRPr="007E446A" w:rsidRDefault="007E446A" w:rsidP="0031366F">
      <w:pPr>
        <w:jc w:val="center"/>
        <w:rPr>
          <w:rFonts w:eastAsia="Cambria"/>
          <w:caps/>
          <w:sz w:val="28"/>
          <w:szCs w:val="28"/>
          <w:lang w:val="uk-UA"/>
        </w:rPr>
      </w:pPr>
    </w:p>
    <w:p w:rsidR="007E446A" w:rsidRPr="007E446A" w:rsidRDefault="007E446A" w:rsidP="0031366F">
      <w:pPr>
        <w:jc w:val="center"/>
        <w:rPr>
          <w:rFonts w:eastAsia="Cambria"/>
          <w:caps/>
          <w:sz w:val="28"/>
          <w:szCs w:val="28"/>
          <w:lang w:val="uk-UA"/>
        </w:rPr>
      </w:pPr>
    </w:p>
    <w:p w:rsidR="007E446A" w:rsidRPr="0031366F" w:rsidRDefault="007E446A" w:rsidP="0031366F">
      <w:pPr>
        <w:jc w:val="center"/>
        <w:rPr>
          <w:rFonts w:eastAsia="Cambria"/>
          <w:caps/>
          <w:sz w:val="32"/>
          <w:szCs w:val="28"/>
        </w:rPr>
      </w:pPr>
      <w:r w:rsidRPr="0031366F">
        <w:rPr>
          <w:rFonts w:eastAsia="Cambria"/>
          <w:caps/>
          <w:sz w:val="32"/>
          <w:szCs w:val="28"/>
        </w:rPr>
        <w:t>РЕФЕРАТ</w:t>
      </w:r>
    </w:p>
    <w:p w:rsidR="007E446A" w:rsidRPr="0031366F" w:rsidRDefault="002B6E89" w:rsidP="002B6E89">
      <w:pPr>
        <w:jc w:val="center"/>
        <w:rPr>
          <w:rFonts w:eastAsia="Calibri"/>
          <w:sz w:val="32"/>
          <w:szCs w:val="28"/>
          <w:lang w:val="uk-UA"/>
        </w:rPr>
      </w:pPr>
      <w:r w:rsidRPr="009B07E9">
        <w:rPr>
          <w:sz w:val="28"/>
          <w:szCs w:val="28"/>
          <w:lang w:val="uk-UA"/>
        </w:rPr>
        <w:t>з навчальної дисципліни</w:t>
      </w:r>
    </w:p>
    <w:p w:rsidR="007E446A" w:rsidRPr="0031366F" w:rsidRDefault="007E446A" w:rsidP="0031366F">
      <w:pPr>
        <w:jc w:val="both"/>
        <w:rPr>
          <w:rFonts w:eastAsia="Calibri"/>
          <w:sz w:val="32"/>
          <w:szCs w:val="28"/>
          <w:lang w:val="uk-UA"/>
        </w:rPr>
      </w:pPr>
    </w:p>
    <w:p w:rsidR="007E446A" w:rsidRPr="0031366F" w:rsidRDefault="007E446A" w:rsidP="0031366F">
      <w:pPr>
        <w:jc w:val="both"/>
        <w:rPr>
          <w:rFonts w:eastAsia="Calibri"/>
          <w:sz w:val="32"/>
          <w:szCs w:val="28"/>
          <w:lang w:val="uk-UA"/>
        </w:rPr>
      </w:pPr>
    </w:p>
    <w:p w:rsidR="007E446A" w:rsidRDefault="007E446A" w:rsidP="002B6E89">
      <w:pPr>
        <w:jc w:val="center"/>
        <w:rPr>
          <w:rFonts w:eastAsia="Calibri"/>
          <w:sz w:val="28"/>
          <w:szCs w:val="28"/>
          <w:u w:val="single"/>
          <w:lang w:val="uk-UA"/>
        </w:rPr>
      </w:pPr>
      <w:r w:rsidRPr="0031366F">
        <w:rPr>
          <w:rFonts w:eastAsia="Calibri"/>
          <w:sz w:val="32"/>
          <w:szCs w:val="28"/>
        </w:rPr>
        <w:t>ФІНАНСОВЕ ПРАВО</w:t>
      </w:r>
      <w:r w:rsidR="0031366F">
        <w:rPr>
          <w:rFonts w:eastAsia="Calibri"/>
          <w:sz w:val="32"/>
          <w:szCs w:val="28"/>
          <w:lang w:val="uk-UA"/>
        </w:rPr>
        <w:t>»</w:t>
      </w:r>
    </w:p>
    <w:p w:rsidR="007E446A" w:rsidRDefault="007E446A" w:rsidP="0031366F">
      <w:pPr>
        <w:jc w:val="both"/>
        <w:rPr>
          <w:rFonts w:eastAsia="Calibri"/>
          <w:sz w:val="28"/>
          <w:szCs w:val="28"/>
          <w:u w:val="single"/>
          <w:lang w:val="uk-UA"/>
        </w:rPr>
      </w:pPr>
    </w:p>
    <w:p w:rsidR="007E446A" w:rsidRDefault="007E446A" w:rsidP="0031366F">
      <w:pPr>
        <w:jc w:val="both"/>
        <w:rPr>
          <w:rFonts w:eastAsia="Calibri"/>
          <w:sz w:val="28"/>
          <w:szCs w:val="28"/>
          <w:u w:val="single"/>
          <w:lang w:val="uk-UA"/>
        </w:rPr>
      </w:pPr>
    </w:p>
    <w:p w:rsidR="007E446A" w:rsidRDefault="007E446A" w:rsidP="002D31BD">
      <w:pPr>
        <w:jc w:val="center"/>
        <w:rPr>
          <w:rFonts w:eastAsia="Calibri"/>
          <w:sz w:val="28"/>
          <w:szCs w:val="28"/>
          <w:u w:val="single"/>
          <w:lang w:val="uk-UA"/>
        </w:rPr>
      </w:pPr>
    </w:p>
    <w:p w:rsidR="007E446A" w:rsidRDefault="007E446A" w:rsidP="0031366F">
      <w:pPr>
        <w:jc w:val="both"/>
        <w:rPr>
          <w:rFonts w:eastAsia="Calibri"/>
          <w:sz w:val="28"/>
          <w:szCs w:val="28"/>
          <w:u w:val="single"/>
          <w:lang w:val="uk-UA"/>
        </w:rPr>
      </w:pPr>
    </w:p>
    <w:p w:rsidR="007E446A" w:rsidRPr="007E446A" w:rsidRDefault="007E446A" w:rsidP="0031366F">
      <w:pPr>
        <w:jc w:val="both"/>
        <w:rPr>
          <w:rFonts w:eastAsia="Calibri"/>
          <w:sz w:val="28"/>
          <w:szCs w:val="28"/>
          <w:u w:val="single"/>
          <w:lang w:val="uk-UA"/>
        </w:rPr>
      </w:pPr>
    </w:p>
    <w:p w:rsidR="007E446A" w:rsidRPr="007E446A" w:rsidRDefault="007E446A" w:rsidP="0031366F">
      <w:pPr>
        <w:jc w:val="both"/>
        <w:rPr>
          <w:rFonts w:eastAsia="Calibri"/>
          <w:sz w:val="28"/>
          <w:szCs w:val="28"/>
        </w:rPr>
      </w:pPr>
    </w:p>
    <w:p w:rsidR="002D31BD" w:rsidRPr="009B07E9" w:rsidRDefault="002D31BD" w:rsidP="002D31BD">
      <w:pPr>
        <w:jc w:val="center"/>
        <w:rPr>
          <w:sz w:val="28"/>
          <w:szCs w:val="28"/>
          <w:lang w:val="uk-UA"/>
        </w:rPr>
      </w:pPr>
    </w:p>
    <w:tbl>
      <w:tblPr>
        <w:tblW w:w="5970" w:type="dxa"/>
        <w:tblInd w:w="4219" w:type="dxa"/>
        <w:tblLook w:val="04A0" w:firstRow="1" w:lastRow="0" w:firstColumn="1" w:lastColumn="0" w:noHBand="0" w:noVBand="1"/>
      </w:tblPr>
      <w:tblGrid>
        <w:gridCol w:w="2126"/>
        <w:gridCol w:w="3844"/>
      </w:tblGrid>
      <w:tr w:rsidR="002D31BD" w:rsidRPr="009B07E9" w:rsidTr="00A85066">
        <w:trPr>
          <w:trHeight w:val="341"/>
        </w:trPr>
        <w:tc>
          <w:tcPr>
            <w:tcW w:w="2126" w:type="dxa"/>
            <w:shd w:val="clear" w:color="auto" w:fill="auto"/>
            <w:vAlign w:val="center"/>
          </w:tcPr>
          <w:p w:rsidR="002D31BD" w:rsidRPr="009B07E9" w:rsidRDefault="002D31BD" w:rsidP="00AB1461">
            <w:pPr>
              <w:rPr>
                <w:sz w:val="28"/>
                <w:szCs w:val="28"/>
                <w:lang w:val="uk-UA"/>
              </w:rPr>
            </w:pPr>
            <w:r w:rsidRPr="009B07E9">
              <w:rPr>
                <w:sz w:val="28"/>
                <w:szCs w:val="28"/>
                <w:lang w:val="uk-UA"/>
              </w:rPr>
              <w:t>Виконав:</w:t>
            </w:r>
          </w:p>
        </w:tc>
        <w:tc>
          <w:tcPr>
            <w:tcW w:w="3844" w:type="dxa"/>
            <w:shd w:val="clear" w:color="auto" w:fill="auto"/>
            <w:vAlign w:val="center"/>
          </w:tcPr>
          <w:p w:rsidR="002D31BD" w:rsidRPr="009B07E9" w:rsidRDefault="002D31BD" w:rsidP="00AB1461">
            <w:pPr>
              <w:rPr>
                <w:sz w:val="28"/>
                <w:szCs w:val="28"/>
                <w:lang w:val="uk-UA"/>
              </w:rPr>
            </w:pPr>
            <w:r w:rsidRPr="009B07E9">
              <w:rPr>
                <w:sz w:val="28"/>
                <w:szCs w:val="28"/>
                <w:lang w:val="uk-UA"/>
              </w:rPr>
              <w:t>_________________________</w:t>
            </w:r>
          </w:p>
        </w:tc>
      </w:tr>
      <w:tr w:rsidR="002D31BD" w:rsidRPr="009B07E9" w:rsidTr="00A85066">
        <w:trPr>
          <w:trHeight w:val="275"/>
        </w:trPr>
        <w:tc>
          <w:tcPr>
            <w:tcW w:w="2126" w:type="dxa"/>
            <w:shd w:val="clear" w:color="auto" w:fill="auto"/>
            <w:vAlign w:val="center"/>
          </w:tcPr>
          <w:p w:rsidR="002D31BD" w:rsidRPr="009B07E9" w:rsidRDefault="002D31BD" w:rsidP="00AB1461">
            <w:pPr>
              <w:rPr>
                <w:sz w:val="28"/>
                <w:szCs w:val="28"/>
                <w:lang w:val="uk-UA"/>
              </w:rPr>
            </w:pPr>
            <w:r w:rsidRPr="009B07E9">
              <w:rPr>
                <w:sz w:val="28"/>
                <w:szCs w:val="28"/>
                <w:lang w:val="uk-UA"/>
              </w:rPr>
              <w:t>Студент групи:</w:t>
            </w:r>
          </w:p>
        </w:tc>
        <w:tc>
          <w:tcPr>
            <w:tcW w:w="3844" w:type="dxa"/>
            <w:shd w:val="clear" w:color="auto" w:fill="auto"/>
            <w:vAlign w:val="center"/>
          </w:tcPr>
          <w:p w:rsidR="002D31BD" w:rsidRPr="009B07E9" w:rsidRDefault="002D31BD" w:rsidP="00AB1461">
            <w:pPr>
              <w:rPr>
                <w:sz w:val="28"/>
                <w:szCs w:val="28"/>
                <w:lang w:val="uk-UA"/>
              </w:rPr>
            </w:pPr>
            <w:r w:rsidRPr="009B07E9">
              <w:rPr>
                <w:sz w:val="28"/>
                <w:szCs w:val="28"/>
                <w:lang w:val="uk-UA"/>
              </w:rPr>
              <w:t>_________________________</w:t>
            </w:r>
          </w:p>
        </w:tc>
      </w:tr>
      <w:tr w:rsidR="002D31BD" w:rsidRPr="009B07E9" w:rsidTr="00A85066">
        <w:trPr>
          <w:trHeight w:val="237"/>
        </w:trPr>
        <w:tc>
          <w:tcPr>
            <w:tcW w:w="2126" w:type="dxa"/>
            <w:shd w:val="clear" w:color="auto" w:fill="auto"/>
            <w:vAlign w:val="center"/>
          </w:tcPr>
          <w:p w:rsidR="002D31BD" w:rsidRPr="009B07E9" w:rsidRDefault="002D31BD" w:rsidP="00AB1461">
            <w:pPr>
              <w:rPr>
                <w:sz w:val="28"/>
                <w:szCs w:val="28"/>
                <w:lang w:val="uk-UA"/>
              </w:rPr>
            </w:pPr>
            <w:r w:rsidRPr="009B07E9">
              <w:rPr>
                <w:sz w:val="28"/>
                <w:szCs w:val="28"/>
                <w:lang w:val="uk-UA"/>
              </w:rPr>
              <w:t>Перевірив:</w:t>
            </w:r>
          </w:p>
        </w:tc>
        <w:tc>
          <w:tcPr>
            <w:tcW w:w="3844" w:type="dxa"/>
            <w:shd w:val="clear" w:color="auto" w:fill="auto"/>
            <w:vAlign w:val="center"/>
          </w:tcPr>
          <w:p w:rsidR="002D31BD" w:rsidRPr="009B07E9" w:rsidRDefault="002D31BD" w:rsidP="00AB1461">
            <w:pPr>
              <w:rPr>
                <w:sz w:val="28"/>
                <w:szCs w:val="28"/>
                <w:lang w:val="uk-UA"/>
              </w:rPr>
            </w:pPr>
            <w:r w:rsidRPr="009B07E9">
              <w:rPr>
                <w:sz w:val="28"/>
                <w:szCs w:val="28"/>
                <w:lang w:val="uk-UA"/>
              </w:rPr>
              <w:t>_________________________</w:t>
            </w:r>
          </w:p>
        </w:tc>
      </w:tr>
    </w:tbl>
    <w:p w:rsidR="002D31BD" w:rsidRPr="009B07E9" w:rsidRDefault="002D31BD" w:rsidP="002D31BD">
      <w:pPr>
        <w:jc w:val="center"/>
        <w:rPr>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7E446A" w:rsidRDefault="007E446A" w:rsidP="0031366F">
      <w:pPr>
        <w:jc w:val="both"/>
        <w:rPr>
          <w:rFonts w:eastAsia="Calibri"/>
          <w:sz w:val="28"/>
          <w:szCs w:val="28"/>
          <w:lang w:val="uk-UA"/>
        </w:rPr>
      </w:pPr>
    </w:p>
    <w:p w:rsidR="002B6E89" w:rsidRDefault="002B6E89" w:rsidP="0031366F">
      <w:pPr>
        <w:jc w:val="both"/>
        <w:rPr>
          <w:rFonts w:eastAsia="Calibri"/>
          <w:sz w:val="28"/>
          <w:szCs w:val="28"/>
          <w:lang w:val="uk-UA"/>
        </w:rPr>
      </w:pPr>
    </w:p>
    <w:p w:rsidR="002B6E89" w:rsidRDefault="002B6E89" w:rsidP="0031366F">
      <w:pPr>
        <w:jc w:val="both"/>
        <w:rPr>
          <w:rFonts w:eastAsia="Calibri"/>
          <w:sz w:val="28"/>
          <w:szCs w:val="28"/>
          <w:lang w:val="uk-UA"/>
        </w:rPr>
      </w:pPr>
    </w:p>
    <w:p w:rsidR="002B6E89" w:rsidRDefault="002B6E89" w:rsidP="0031366F">
      <w:pPr>
        <w:jc w:val="both"/>
        <w:rPr>
          <w:rFonts w:eastAsia="Calibri"/>
          <w:sz w:val="28"/>
          <w:szCs w:val="28"/>
          <w:lang w:val="uk-UA"/>
        </w:rPr>
      </w:pPr>
    </w:p>
    <w:p w:rsidR="007E446A" w:rsidRPr="007E446A" w:rsidRDefault="007E446A" w:rsidP="0031366F">
      <w:pPr>
        <w:jc w:val="both"/>
        <w:rPr>
          <w:rFonts w:eastAsia="Calibri"/>
          <w:sz w:val="28"/>
          <w:szCs w:val="28"/>
          <w:lang w:val="uk-UA"/>
        </w:rPr>
      </w:pPr>
    </w:p>
    <w:p w:rsidR="007E446A" w:rsidRPr="007E446A" w:rsidRDefault="007E446A" w:rsidP="0031366F">
      <w:pPr>
        <w:jc w:val="both"/>
        <w:rPr>
          <w:rFonts w:eastAsia="Calibri"/>
          <w:sz w:val="28"/>
          <w:szCs w:val="28"/>
        </w:rPr>
      </w:pPr>
    </w:p>
    <w:p w:rsidR="007E446A" w:rsidRPr="007E446A" w:rsidRDefault="002D31BD" w:rsidP="0031366F">
      <w:pPr>
        <w:jc w:val="center"/>
        <w:rPr>
          <w:rFonts w:eastAsia="Calibri"/>
          <w:sz w:val="28"/>
          <w:szCs w:val="28"/>
          <w:lang w:val="uk-UA"/>
        </w:rPr>
      </w:pPr>
      <w:r>
        <w:rPr>
          <w:rFonts w:eastAsia="Calibri"/>
          <w:sz w:val="28"/>
          <w:szCs w:val="28"/>
          <w:lang w:val="uk-UA"/>
        </w:rPr>
        <w:t>Вінниця-</w:t>
      </w:r>
      <w:r w:rsidR="007E446A" w:rsidRPr="007E446A">
        <w:rPr>
          <w:rFonts w:eastAsia="Calibri"/>
          <w:sz w:val="28"/>
          <w:szCs w:val="28"/>
          <w:lang w:val="uk-UA"/>
        </w:rPr>
        <w:t>2020</w:t>
      </w:r>
    </w:p>
    <w:p w:rsidR="007E446A" w:rsidRPr="007E446A" w:rsidRDefault="007E446A" w:rsidP="0031366F">
      <w:pPr>
        <w:spacing w:line="360" w:lineRule="auto"/>
        <w:rPr>
          <w:b/>
          <w:sz w:val="28"/>
          <w:szCs w:val="28"/>
          <w:lang w:val="uk-UA"/>
        </w:rPr>
      </w:pPr>
      <w:r w:rsidRPr="007E446A">
        <w:rPr>
          <w:b/>
          <w:sz w:val="28"/>
          <w:szCs w:val="28"/>
          <w:lang w:val="uk-UA"/>
        </w:rPr>
        <w:br w:type="page"/>
      </w:r>
    </w:p>
    <w:tbl>
      <w:tblPr>
        <w:tblW w:w="9748" w:type="dxa"/>
        <w:tblLayout w:type="fixed"/>
        <w:tblLook w:val="04A0" w:firstRow="1" w:lastRow="0" w:firstColumn="1" w:lastColumn="0" w:noHBand="0" w:noVBand="1"/>
      </w:tblPr>
      <w:tblGrid>
        <w:gridCol w:w="534"/>
        <w:gridCol w:w="8505"/>
        <w:gridCol w:w="709"/>
      </w:tblGrid>
      <w:tr w:rsidR="004216E4" w:rsidRPr="0074696C" w:rsidTr="004216E4">
        <w:tc>
          <w:tcPr>
            <w:tcW w:w="9748" w:type="dxa"/>
            <w:gridSpan w:val="3"/>
            <w:shd w:val="clear" w:color="auto" w:fill="auto"/>
          </w:tcPr>
          <w:p w:rsidR="004216E4" w:rsidRPr="004216E4" w:rsidRDefault="004216E4" w:rsidP="002462E3">
            <w:pPr>
              <w:widowControl w:val="0"/>
              <w:jc w:val="center"/>
              <w:rPr>
                <w:sz w:val="28"/>
                <w:szCs w:val="28"/>
                <w:lang w:val="uk-UA"/>
              </w:rPr>
            </w:pPr>
            <w:r w:rsidRPr="004216E4">
              <w:rPr>
                <w:sz w:val="28"/>
                <w:szCs w:val="28"/>
                <w:lang w:val="uk-UA"/>
              </w:rPr>
              <w:lastRenderedPageBreak/>
              <w:t>ЗМІСТ</w:t>
            </w:r>
          </w:p>
        </w:tc>
      </w:tr>
      <w:tr w:rsidR="004216E4" w:rsidRPr="0074696C" w:rsidTr="002D4DE1">
        <w:trPr>
          <w:trHeight w:val="446"/>
        </w:trPr>
        <w:tc>
          <w:tcPr>
            <w:tcW w:w="534" w:type="dxa"/>
            <w:shd w:val="clear" w:color="auto" w:fill="auto"/>
            <w:vAlign w:val="center"/>
          </w:tcPr>
          <w:p w:rsidR="004216E4" w:rsidRPr="004216E4" w:rsidRDefault="002D4DE1" w:rsidP="002462E3">
            <w:pPr>
              <w:widowControl w:val="0"/>
              <w:ind w:right="-108"/>
              <w:rPr>
                <w:sz w:val="28"/>
                <w:szCs w:val="28"/>
                <w:lang w:val="uk-UA"/>
              </w:rPr>
            </w:pPr>
            <w:r>
              <w:rPr>
                <w:sz w:val="28"/>
                <w:szCs w:val="28"/>
                <w:lang w:val="uk-UA"/>
              </w:rPr>
              <w:t>1.</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Вступ</w:t>
            </w:r>
          </w:p>
        </w:tc>
        <w:tc>
          <w:tcPr>
            <w:tcW w:w="709" w:type="dxa"/>
            <w:shd w:val="clear" w:color="auto" w:fill="auto"/>
            <w:vAlign w:val="center"/>
          </w:tcPr>
          <w:p w:rsidR="004216E4" w:rsidRPr="004216E4" w:rsidRDefault="004216E4" w:rsidP="002462E3">
            <w:pPr>
              <w:widowControl w:val="0"/>
              <w:ind w:left="-67"/>
              <w:jc w:val="center"/>
              <w:rPr>
                <w:sz w:val="28"/>
                <w:szCs w:val="28"/>
                <w:lang w:val="uk-UA"/>
              </w:rPr>
            </w:pPr>
            <w:r w:rsidRPr="004216E4">
              <w:rPr>
                <w:sz w:val="28"/>
                <w:szCs w:val="28"/>
                <w:lang w:val="uk-UA"/>
              </w:rPr>
              <w:t>3</w:t>
            </w:r>
          </w:p>
        </w:tc>
      </w:tr>
      <w:tr w:rsidR="004216E4" w:rsidRPr="0074696C" w:rsidTr="002D4DE1">
        <w:trPr>
          <w:trHeight w:val="413"/>
        </w:trPr>
        <w:tc>
          <w:tcPr>
            <w:tcW w:w="534" w:type="dxa"/>
            <w:shd w:val="clear" w:color="auto" w:fill="auto"/>
            <w:vAlign w:val="center"/>
          </w:tcPr>
          <w:p w:rsidR="004216E4" w:rsidRPr="004216E4" w:rsidRDefault="002D4DE1" w:rsidP="002462E3">
            <w:pPr>
              <w:widowControl w:val="0"/>
              <w:ind w:right="-108"/>
              <w:rPr>
                <w:sz w:val="28"/>
                <w:szCs w:val="28"/>
                <w:lang w:val="uk-UA"/>
              </w:rPr>
            </w:pPr>
            <w:r>
              <w:rPr>
                <w:sz w:val="28"/>
                <w:szCs w:val="28"/>
                <w:lang w:val="uk-UA"/>
              </w:rPr>
              <w:t>2</w:t>
            </w:r>
            <w:r w:rsidR="004216E4" w:rsidRPr="004216E4">
              <w:rPr>
                <w:sz w:val="28"/>
                <w:szCs w:val="28"/>
                <w:lang w:val="uk-UA"/>
              </w:rPr>
              <w:t xml:space="preserve">. </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Поняття фінансового права, його предмет і метод</w:t>
            </w:r>
            <w:r>
              <w:rPr>
                <w:sz w:val="28"/>
                <w:szCs w:val="28"/>
                <w:lang w:val="uk-UA"/>
              </w:rPr>
              <w:t>………………….</w:t>
            </w:r>
          </w:p>
        </w:tc>
        <w:tc>
          <w:tcPr>
            <w:tcW w:w="709" w:type="dxa"/>
            <w:shd w:val="clear" w:color="auto" w:fill="auto"/>
            <w:vAlign w:val="center"/>
          </w:tcPr>
          <w:p w:rsidR="004216E4" w:rsidRPr="004216E4" w:rsidRDefault="004216E4" w:rsidP="002462E3">
            <w:pPr>
              <w:widowControl w:val="0"/>
              <w:ind w:left="-67"/>
              <w:jc w:val="center"/>
              <w:rPr>
                <w:sz w:val="28"/>
                <w:szCs w:val="28"/>
                <w:lang w:val="uk-UA"/>
              </w:rPr>
            </w:pPr>
            <w:r w:rsidRPr="004216E4">
              <w:rPr>
                <w:sz w:val="28"/>
                <w:szCs w:val="28"/>
                <w:lang w:val="uk-UA"/>
              </w:rPr>
              <w:t>4</w:t>
            </w:r>
          </w:p>
        </w:tc>
      </w:tr>
      <w:tr w:rsidR="004216E4" w:rsidRPr="0074696C" w:rsidTr="002D4DE1">
        <w:trPr>
          <w:trHeight w:val="383"/>
        </w:trPr>
        <w:tc>
          <w:tcPr>
            <w:tcW w:w="534"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 xml:space="preserve">3. </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Місце фінансового права в системі права України</w:t>
            </w:r>
            <w:r>
              <w:rPr>
                <w:sz w:val="28"/>
                <w:szCs w:val="28"/>
                <w:lang w:val="uk-UA"/>
              </w:rPr>
              <w:t>………………….</w:t>
            </w:r>
          </w:p>
        </w:tc>
        <w:tc>
          <w:tcPr>
            <w:tcW w:w="709" w:type="dxa"/>
            <w:shd w:val="clear" w:color="auto" w:fill="auto"/>
            <w:vAlign w:val="bottom"/>
          </w:tcPr>
          <w:p w:rsidR="004216E4" w:rsidRPr="004216E4" w:rsidRDefault="004216E4" w:rsidP="002462E3">
            <w:pPr>
              <w:widowControl w:val="0"/>
              <w:ind w:left="-67"/>
              <w:jc w:val="center"/>
              <w:rPr>
                <w:sz w:val="28"/>
                <w:szCs w:val="28"/>
                <w:lang w:val="uk-UA"/>
              </w:rPr>
            </w:pPr>
            <w:r>
              <w:rPr>
                <w:sz w:val="28"/>
                <w:szCs w:val="28"/>
                <w:lang w:val="uk-UA"/>
              </w:rPr>
              <w:t>8</w:t>
            </w:r>
          </w:p>
        </w:tc>
      </w:tr>
      <w:tr w:rsidR="004216E4" w:rsidRPr="0074696C" w:rsidTr="002D4DE1">
        <w:trPr>
          <w:trHeight w:val="373"/>
        </w:trPr>
        <w:tc>
          <w:tcPr>
            <w:tcW w:w="534"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 xml:space="preserve">4. </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Система фінансового права, її складові</w:t>
            </w:r>
            <w:r>
              <w:rPr>
                <w:sz w:val="28"/>
                <w:szCs w:val="28"/>
                <w:lang w:val="uk-UA"/>
              </w:rPr>
              <w:t>……………………………...</w:t>
            </w:r>
          </w:p>
        </w:tc>
        <w:tc>
          <w:tcPr>
            <w:tcW w:w="709" w:type="dxa"/>
            <w:shd w:val="clear" w:color="auto" w:fill="auto"/>
            <w:vAlign w:val="bottom"/>
          </w:tcPr>
          <w:p w:rsidR="004216E4" w:rsidRPr="004216E4" w:rsidRDefault="002D4DE1" w:rsidP="002462E3">
            <w:pPr>
              <w:widowControl w:val="0"/>
              <w:ind w:left="-67"/>
              <w:jc w:val="center"/>
              <w:rPr>
                <w:sz w:val="28"/>
                <w:szCs w:val="28"/>
                <w:lang w:val="uk-UA"/>
              </w:rPr>
            </w:pPr>
            <w:r>
              <w:rPr>
                <w:sz w:val="28"/>
                <w:szCs w:val="28"/>
                <w:lang w:val="uk-UA"/>
              </w:rPr>
              <w:t>11</w:t>
            </w:r>
          </w:p>
        </w:tc>
      </w:tr>
      <w:tr w:rsidR="004216E4" w:rsidRPr="0074696C" w:rsidTr="002D4DE1">
        <w:trPr>
          <w:trHeight w:val="279"/>
        </w:trPr>
        <w:tc>
          <w:tcPr>
            <w:tcW w:w="534"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 xml:space="preserve">5. </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Джерела фінансового права та їх класифікація</w:t>
            </w:r>
            <w:r>
              <w:rPr>
                <w:sz w:val="28"/>
                <w:szCs w:val="28"/>
                <w:lang w:val="uk-UA"/>
              </w:rPr>
              <w:t>………………………</w:t>
            </w:r>
          </w:p>
        </w:tc>
        <w:tc>
          <w:tcPr>
            <w:tcW w:w="709" w:type="dxa"/>
            <w:shd w:val="clear" w:color="auto" w:fill="auto"/>
            <w:vAlign w:val="bottom"/>
          </w:tcPr>
          <w:p w:rsidR="004216E4" w:rsidRPr="004216E4" w:rsidRDefault="004216E4" w:rsidP="002462E3">
            <w:pPr>
              <w:widowControl w:val="0"/>
              <w:ind w:left="-67"/>
              <w:jc w:val="center"/>
              <w:rPr>
                <w:sz w:val="28"/>
                <w:szCs w:val="28"/>
                <w:lang w:val="uk-UA"/>
              </w:rPr>
            </w:pPr>
            <w:r w:rsidRPr="004216E4">
              <w:rPr>
                <w:sz w:val="28"/>
                <w:szCs w:val="28"/>
                <w:lang w:val="uk-UA"/>
              </w:rPr>
              <w:t>1</w:t>
            </w:r>
            <w:r w:rsidR="002D4DE1">
              <w:rPr>
                <w:sz w:val="28"/>
                <w:szCs w:val="28"/>
                <w:lang w:val="uk-UA"/>
              </w:rPr>
              <w:t>4</w:t>
            </w:r>
          </w:p>
        </w:tc>
      </w:tr>
      <w:tr w:rsidR="004216E4" w:rsidRPr="0074696C" w:rsidTr="002D4DE1">
        <w:trPr>
          <w:trHeight w:val="382"/>
        </w:trPr>
        <w:tc>
          <w:tcPr>
            <w:tcW w:w="534"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 xml:space="preserve">6. </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Нормативно-правовий акт — як джерело права</w:t>
            </w:r>
            <w:r>
              <w:rPr>
                <w:sz w:val="28"/>
                <w:szCs w:val="28"/>
                <w:lang w:val="uk-UA"/>
              </w:rPr>
              <w:t>……………………..</w:t>
            </w:r>
          </w:p>
        </w:tc>
        <w:tc>
          <w:tcPr>
            <w:tcW w:w="709" w:type="dxa"/>
            <w:shd w:val="clear" w:color="auto" w:fill="auto"/>
            <w:vAlign w:val="bottom"/>
          </w:tcPr>
          <w:p w:rsidR="004216E4" w:rsidRPr="004216E4" w:rsidRDefault="004216E4" w:rsidP="002462E3">
            <w:pPr>
              <w:widowControl w:val="0"/>
              <w:ind w:left="-67"/>
              <w:jc w:val="center"/>
              <w:rPr>
                <w:sz w:val="28"/>
                <w:szCs w:val="28"/>
                <w:lang w:val="uk-UA"/>
              </w:rPr>
            </w:pPr>
            <w:r w:rsidRPr="004216E4">
              <w:rPr>
                <w:sz w:val="28"/>
                <w:szCs w:val="28"/>
                <w:lang w:val="uk-UA"/>
              </w:rPr>
              <w:t>1</w:t>
            </w:r>
            <w:r w:rsidR="002D4DE1">
              <w:rPr>
                <w:sz w:val="28"/>
                <w:szCs w:val="28"/>
                <w:lang w:val="uk-UA"/>
              </w:rPr>
              <w:t>5</w:t>
            </w:r>
          </w:p>
        </w:tc>
      </w:tr>
      <w:tr w:rsidR="004216E4" w:rsidRPr="0074696C" w:rsidTr="002D4DE1">
        <w:trPr>
          <w:trHeight w:val="289"/>
        </w:trPr>
        <w:tc>
          <w:tcPr>
            <w:tcW w:w="534"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7.</w:t>
            </w:r>
          </w:p>
        </w:tc>
        <w:tc>
          <w:tcPr>
            <w:tcW w:w="8505" w:type="dxa"/>
            <w:shd w:val="clear" w:color="auto" w:fill="auto"/>
            <w:vAlign w:val="center"/>
          </w:tcPr>
          <w:p w:rsidR="004216E4" w:rsidRPr="004216E4" w:rsidRDefault="004216E4" w:rsidP="002462E3">
            <w:pPr>
              <w:widowControl w:val="0"/>
              <w:ind w:right="-108"/>
              <w:rPr>
                <w:sz w:val="28"/>
                <w:szCs w:val="28"/>
                <w:lang w:val="uk-UA"/>
              </w:rPr>
            </w:pPr>
            <w:r w:rsidRPr="004216E4">
              <w:rPr>
                <w:sz w:val="28"/>
                <w:szCs w:val="28"/>
                <w:lang w:val="uk-UA"/>
              </w:rPr>
              <w:t>Висновок</w:t>
            </w:r>
            <w:r>
              <w:rPr>
                <w:sz w:val="28"/>
                <w:szCs w:val="28"/>
                <w:lang w:val="uk-UA"/>
              </w:rPr>
              <w:t>………………………………………………………………..</w:t>
            </w:r>
          </w:p>
        </w:tc>
        <w:tc>
          <w:tcPr>
            <w:tcW w:w="709" w:type="dxa"/>
            <w:shd w:val="clear" w:color="auto" w:fill="auto"/>
            <w:vAlign w:val="bottom"/>
          </w:tcPr>
          <w:p w:rsidR="004216E4" w:rsidRPr="004216E4" w:rsidRDefault="004216E4" w:rsidP="002462E3">
            <w:pPr>
              <w:widowControl w:val="0"/>
              <w:ind w:left="-67"/>
              <w:jc w:val="center"/>
              <w:rPr>
                <w:sz w:val="28"/>
                <w:szCs w:val="28"/>
                <w:lang w:val="uk-UA"/>
              </w:rPr>
            </w:pPr>
            <w:r w:rsidRPr="004216E4">
              <w:rPr>
                <w:sz w:val="28"/>
                <w:szCs w:val="28"/>
                <w:lang w:val="uk-UA"/>
              </w:rPr>
              <w:t>1</w:t>
            </w:r>
            <w:r w:rsidR="002D4DE1">
              <w:rPr>
                <w:sz w:val="28"/>
                <w:szCs w:val="28"/>
                <w:lang w:val="uk-UA"/>
              </w:rPr>
              <w:t>9</w:t>
            </w:r>
            <w:bookmarkStart w:id="0" w:name="_GoBack"/>
            <w:bookmarkEnd w:id="0"/>
          </w:p>
        </w:tc>
      </w:tr>
      <w:tr w:rsidR="004216E4" w:rsidRPr="0074696C" w:rsidTr="002D4DE1">
        <w:trPr>
          <w:trHeight w:val="393"/>
        </w:trPr>
        <w:tc>
          <w:tcPr>
            <w:tcW w:w="534" w:type="dxa"/>
            <w:shd w:val="clear" w:color="auto" w:fill="auto"/>
            <w:vAlign w:val="center"/>
          </w:tcPr>
          <w:p w:rsidR="004216E4" w:rsidRPr="004216E4" w:rsidRDefault="004216E4" w:rsidP="002462E3">
            <w:pPr>
              <w:rPr>
                <w:sz w:val="28"/>
                <w:szCs w:val="28"/>
                <w:lang w:val="uk-UA"/>
              </w:rPr>
            </w:pPr>
            <w:r w:rsidRPr="004216E4">
              <w:rPr>
                <w:sz w:val="28"/>
                <w:szCs w:val="28"/>
                <w:lang w:val="uk-UA"/>
              </w:rPr>
              <w:t>8.</w:t>
            </w:r>
          </w:p>
        </w:tc>
        <w:tc>
          <w:tcPr>
            <w:tcW w:w="8505" w:type="dxa"/>
            <w:shd w:val="clear" w:color="auto" w:fill="auto"/>
            <w:vAlign w:val="center"/>
          </w:tcPr>
          <w:p w:rsidR="004216E4" w:rsidRPr="004216E4" w:rsidRDefault="004216E4" w:rsidP="002462E3">
            <w:pPr>
              <w:rPr>
                <w:sz w:val="28"/>
                <w:szCs w:val="28"/>
                <w:lang w:val="uk-UA"/>
              </w:rPr>
            </w:pPr>
            <w:r w:rsidRPr="004216E4">
              <w:rPr>
                <w:sz w:val="28"/>
                <w:szCs w:val="28"/>
                <w:lang w:val="uk-UA"/>
              </w:rPr>
              <w:t>Список використаних джерел………..…</w:t>
            </w:r>
            <w:r>
              <w:rPr>
                <w:sz w:val="28"/>
                <w:szCs w:val="28"/>
                <w:lang w:val="uk-UA"/>
              </w:rPr>
              <w:t>……………………………..</w:t>
            </w:r>
          </w:p>
        </w:tc>
        <w:tc>
          <w:tcPr>
            <w:tcW w:w="709" w:type="dxa"/>
            <w:shd w:val="clear" w:color="auto" w:fill="auto"/>
          </w:tcPr>
          <w:p w:rsidR="004216E4" w:rsidRPr="004216E4" w:rsidRDefault="002D4DE1" w:rsidP="002462E3">
            <w:pPr>
              <w:widowControl w:val="0"/>
              <w:jc w:val="center"/>
              <w:rPr>
                <w:sz w:val="28"/>
                <w:szCs w:val="28"/>
                <w:lang w:val="uk-UA"/>
              </w:rPr>
            </w:pPr>
            <w:r>
              <w:rPr>
                <w:sz w:val="28"/>
                <w:szCs w:val="28"/>
                <w:lang w:val="uk-UA"/>
              </w:rPr>
              <w:t>21</w:t>
            </w:r>
          </w:p>
        </w:tc>
      </w:tr>
    </w:tbl>
    <w:p w:rsidR="007E446A" w:rsidRPr="007E446A" w:rsidRDefault="007E446A" w:rsidP="004216E4">
      <w:pPr>
        <w:ind w:left="630" w:right="-900"/>
        <w:jc w:val="both"/>
        <w:rPr>
          <w:sz w:val="28"/>
          <w:szCs w:val="28"/>
          <w:lang w:val="uk-UA"/>
        </w:rPr>
      </w:pPr>
    </w:p>
    <w:p w:rsidR="007E446A" w:rsidRDefault="007E446A" w:rsidP="004216E4">
      <w:pPr>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4216E4">
      <w:pPr>
        <w:shd w:val="clear" w:color="auto" w:fill="FFFFFF"/>
        <w:ind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lastRenderedPageBreak/>
        <w:t xml:space="preserve">1. </w:t>
      </w:r>
      <w:r w:rsidRPr="007E446A">
        <w:rPr>
          <w:b/>
          <w:bCs/>
          <w:color w:val="3C3B3B"/>
          <w:sz w:val="28"/>
          <w:szCs w:val="28"/>
          <w:bdr w:val="none" w:sz="0" w:space="0" w:color="auto" w:frame="1"/>
          <w:lang w:val="uk-UA"/>
        </w:rPr>
        <w:t>Вступ</w:t>
      </w:r>
    </w:p>
    <w:p w:rsidR="007E446A" w:rsidRPr="007E446A" w:rsidRDefault="007E446A" w:rsidP="004216E4">
      <w:pPr>
        <w:shd w:val="clear" w:color="auto" w:fill="FFFFFF"/>
        <w:ind w:firstLine="567"/>
        <w:jc w:val="both"/>
        <w:textAlignment w:val="baseline"/>
        <w:rPr>
          <w:color w:val="000000"/>
          <w:sz w:val="28"/>
          <w:szCs w:val="28"/>
          <w:lang w:val="uk-UA"/>
        </w:rPr>
      </w:pP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Громадянське суспільство не може успішно функціонувати та розвиватись без держави. Держава, в свою чергу, як організації публічної влади, неминучою умовою реалізації притаманних їй завдань і функцій передбачає наявність державних фінансів. Державні фінанси — це цілісна система суспільних відносин, пов</w:t>
      </w:r>
      <w:r w:rsidR="002E7998">
        <w:rPr>
          <w:color w:val="000000"/>
          <w:sz w:val="28"/>
          <w:szCs w:val="28"/>
          <w:lang w:val="uk-UA"/>
        </w:rPr>
        <w:t>’</w:t>
      </w:r>
      <w:r w:rsidRPr="007E446A">
        <w:rPr>
          <w:color w:val="000000"/>
          <w:sz w:val="28"/>
          <w:szCs w:val="28"/>
          <w:lang w:val="uk-UA"/>
        </w:rPr>
        <w:t>язаних з формуванням, розподілом і використанням централізованих і децентралізованих фондів грошових коштів з метою виконання завдань і функцій держави, а також забезпечення умов розширеного відтворення. Тобто</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фінансова діяльність держави зумовлена об</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єктивною необхідністю і є процесом збирання, розподілу, перерозподілу та використання централізованих і децентралізованих фондів грошових коштів, що забезпечують практичне виконання функцій державою.</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На різних етапах розвитку людської цивілізації зміст фінансової діяльності держави не був однаковим. У рабовласницькому та феодальному суспільствах фінансові потреби держави задовольнялись переважно шляхом встановлення різноманітних натуральних повинностей і зборів. Основними видатками докапіталістичних держав були видатки на утримання монарха та його оточення, державного апарату, будівництво громадських споруд — доріг, портів, храмів, зрошувальних систем тощо, а такс ж видатки на ведення війн. Причому витрати на ведення війн, як правило, перевищували за своїм обсягом всі інші видатки держави, разом взяті. Головними доходами держави в цих суспільствах були: надходження від доменів (державного майна) і регалій (монопольного права монарха на окремі промисли і торгівлю певними товарами — сіллю, прянощами тощо), воєнні трофеї, данина з поневолених народів, періодичні натуральні і грошові збори всередині країни, повинності, мито, позики.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Із занепадом феодалізму та поступовим утвердженням в його надрах капіталістичного способу виробництва все більшого значення стали насувати чисто грошові доходи і видатки держави, а питома вага натуральних зборів і повинностей скорочувалась. Також в історичних рамках феодалізму на межі ХУІ-ХУП століть сталася ще одна епохальна подія у розвитку фінансів — повністю відділилася від власності монарха і стала самостійною</w:t>
      </w:r>
      <w:r w:rsidR="002E7998">
        <w:rPr>
          <w:color w:val="000000"/>
          <w:sz w:val="28"/>
          <w:szCs w:val="28"/>
          <w:lang w:val="uk-UA"/>
        </w:rPr>
        <w:t xml:space="preserve"> </w:t>
      </w:r>
      <w:r w:rsidRPr="007E446A">
        <w:rPr>
          <w:bCs/>
          <w:color w:val="3C3B3B"/>
          <w:sz w:val="28"/>
          <w:szCs w:val="28"/>
          <w:bdr w:val="none" w:sz="0" w:space="0" w:color="auto" w:frame="1"/>
          <w:lang w:val="uk-UA"/>
        </w:rPr>
        <w:t>державна казна.</w:t>
      </w:r>
      <w:r w:rsidR="002E7998">
        <w:rPr>
          <w:color w:val="000000"/>
          <w:sz w:val="28"/>
          <w:szCs w:val="28"/>
          <w:lang w:val="uk-UA"/>
        </w:rPr>
        <w:t xml:space="preserve"> </w:t>
      </w:r>
      <w:r w:rsidRPr="007E446A">
        <w:rPr>
          <w:color w:val="000000"/>
          <w:sz w:val="28"/>
          <w:szCs w:val="28"/>
          <w:lang w:val="uk-UA"/>
        </w:rPr>
        <w:t>Саме тоді з</w:t>
      </w:r>
      <w:r w:rsidR="002E7998">
        <w:rPr>
          <w:color w:val="000000"/>
          <w:sz w:val="28"/>
          <w:szCs w:val="28"/>
          <w:lang w:val="uk-UA"/>
        </w:rPr>
        <w:t>’</w:t>
      </w:r>
      <w:r w:rsidRPr="007E446A">
        <w:rPr>
          <w:color w:val="000000"/>
          <w:sz w:val="28"/>
          <w:szCs w:val="28"/>
          <w:lang w:val="uk-UA"/>
        </w:rPr>
        <w:t>явилися власне кредит, а дещо пізніше —</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державний бюджет.</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Державні фінанси зіграли роль потужного важеля первісного нагромадження капіталу, що мало місце головним чином у ХVІ-ХVIII століттях. З їх допомогою з колоніальних країн у метрополії перекачувались величезні багатства, які потім перетворювались у капітал. Державні податки і позики все частіше стали застосовуватись у виробничих інтересах для створення і розвитку перших капіталістичних підприємств. Важлива роль у нарощуванні первісних капіталів належала системі протекціонізму, яка давала можливість першим вітчизняним капіталістам встановлювати на товари і послуги, що вони виробляли чи надавали, особливо високі ціни, одержувати надприбутки, спрямовувати їх переважно на розширене відтворення.</w:t>
      </w:r>
    </w:p>
    <w:p w:rsidR="007E446A" w:rsidRDefault="007E446A" w:rsidP="004216E4">
      <w:pPr>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4216E4">
      <w:pPr>
        <w:pStyle w:val="af2"/>
        <w:shd w:val="clear" w:color="auto" w:fill="FFFFFF"/>
        <w:ind w:left="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lastRenderedPageBreak/>
        <w:t xml:space="preserve">2. </w:t>
      </w:r>
      <w:r w:rsidRPr="007E446A">
        <w:rPr>
          <w:b/>
          <w:bCs/>
          <w:color w:val="3C3B3B"/>
          <w:sz w:val="28"/>
          <w:szCs w:val="28"/>
          <w:bdr w:val="none" w:sz="0" w:space="0" w:color="auto" w:frame="1"/>
          <w:lang w:val="uk-UA"/>
        </w:rPr>
        <w:t>Поняття фінансового права його предмет і метод.</w:t>
      </w:r>
    </w:p>
    <w:p w:rsidR="007E446A" w:rsidRPr="007E446A" w:rsidRDefault="007E446A" w:rsidP="004216E4">
      <w:pPr>
        <w:pStyle w:val="af2"/>
        <w:shd w:val="clear" w:color="auto" w:fill="FFFFFF"/>
        <w:ind w:left="0" w:firstLine="567"/>
        <w:jc w:val="both"/>
        <w:textAlignment w:val="baseline"/>
        <w:rPr>
          <w:b/>
          <w:bCs/>
          <w:color w:val="3C3B3B"/>
          <w:sz w:val="28"/>
          <w:szCs w:val="28"/>
          <w:bdr w:val="none" w:sz="0" w:space="0" w:color="auto" w:frame="1"/>
          <w:lang w:val="uk-UA"/>
        </w:rPr>
      </w:pP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Основним об</w:t>
      </w:r>
      <w:r w:rsidR="002E7998">
        <w:rPr>
          <w:color w:val="000000"/>
          <w:sz w:val="28"/>
          <w:szCs w:val="28"/>
          <w:lang w:val="uk-UA"/>
        </w:rPr>
        <w:t>’</w:t>
      </w:r>
      <w:r w:rsidRPr="007E446A">
        <w:rPr>
          <w:color w:val="000000"/>
          <w:sz w:val="28"/>
          <w:szCs w:val="28"/>
          <w:lang w:val="uk-UA"/>
        </w:rPr>
        <w:t>єктивним критерієм поділу права кожної держави на окремі галузі є матеріальний зміст тих суспільних відносин, які регулюються правовими нормами цих галузей, тобто предметом правового регулювання. Предметом фінансового права є суспільні відносини, що виникають в процесі фінансової діяльності держави. Ця діяльність є об</w:t>
      </w:r>
      <w:r w:rsidR="002E7998">
        <w:rPr>
          <w:color w:val="000000"/>
          <w:sz w:val="28"/>
          <w:szCs w:val="28"/>
          <w:lang w:val="uk-UA"/>
        </w:rPr>
        <w:t>’</w:t>
      </w:r>
      <w:r w:rsidRPr="007E446A">
        <w:rPr>
          <w:color w:val="000000"/>
          <w:sz w:val="28"/>
          <w:szCs w:val="28"/>
          <w:lang w:val="uk-UA"/>
        </w:rPr>
        <w:t>єктивною за своєю сутністю, являє собою процес планомірного збирання, розподілу, перерозподілу і використання централізованих і децентралізованих фондів грошових коштів, що забезпечують виконання державою своїх завдань і функцій.</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До предмету фінансового права належать державні фінанси, які відіграють провідну роль в системі суспільних відносин. Тому й велика його роль в системі права України. З іншими ланками фінансової системи ця галузь права зв</w:t>
      </w:r>
      <w:r w:rsidR="002E7998">
        <w:rPr>
          <w:color w:val="000000"/>
          <w:sz w:val="28"/>
          <w:szCs w:val="28"/>
          <w:lang w:val="uk-UA"/>
        </w:rPr>
        <w:t>’</w:t>
      </w:r>
      <w:r w:rsidRPr="007E446A">
        <w:rPr>
          <w:color w:val="000000"/>
          <w:sz w:val="28"/>
          <w:szCs w:val="28"/>
          <w:lang w:val="uk-UA"/>
        </w:rPr>
        <w:t>язана настільки, наскільки регулює відносини, зумовлені акумуляцією коштів в грошові фонди публічної влади, а також використанням цих коштів (наприклад, податкові платежі з фінансових ресурсів підприємств, які засновані на приватній власності).</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Для усвідомлення сутності різноманітності і багатства предмету фінансового права можна класифікувати фінансові відносини за їх змістом, суб</w:t>
      </w:r>
      <w:r w:rsidR="002E7998">
        <w:rPr>
          <w:color w:val="000000"/>
          <w:sz w:val="28"/>
          <w:szCs w:val="28"/>
          <w:lang w:val="uk-UA"/>
        </w:rPr>
        <w:t>’</w:t>
      </w:r>
      <w:r w:rsidRPr="007E446A">
        <w:rPr>
          <w:color w:val="000000"/>
          <w:sz w:val="28"/>
          <w:szCs w:val="28"/>
          <w:lang w:val="uk-UA"/>
        </w:rPr>
        <w:t>єктним складом, методами фінансової діяльності, роллю фінансів в житті суспільства тощо. Наприклад, за матеріальним змістом фінансові відносини є суспільними відносинами, які виникають при встановленні бюджетної системи, розподілі доходів і видатків між її ланками, складанні, розгляді, затвердженні і виконанні Державного бюджету і звіту про його виконання; збиранні податків і інших обов</w:t>
      </w:r>
      <w:r w:rsidR="002E7998">
        <w:rPr>
          <w:color w:val="000000"/>
          <w:sz w:val="28"/>
          <w:szCs w:val="28"/>
          <w:lang w:val="uk-UA"/>
        </w:rPr>
        <w:t>’</w:t>
      </w:r>
      <w:r w:rsidRPr="007E446A">
        <w:rPr>
          <w:color w:val="000000"/>
          <w:sz w:val="28"/>
          <w:szCs w:val="28"/>
          <w:lang w:val="uk-UA"/>
        </w:rPr>
        <w:t>язкових платежів до бюджету і позабюджетних державних цільових фондів з підприємств, установ, організацій різних форм власності і населення; фінансування і кредитування; обов</w:t>
      </w:r>
      <w:r w:rsidR="002E7998">
        <w:rPr>
          <w:color w:val="000000"/>
          <w:sz w:val="28"/>
          <w:szCs w:val="28"/>
          <w:lang w:val="uk-UA"/>
        </w:rPr>
        <w:t>’</w:t>
      </w:r>
      <w:r w:rsidRPr="007E446A">
        <w:rPr>
          <w:color w:val="000000"/>
          <w:sz w:val="28"/>
          <w:szCs w:val="28"/>
          <w:lang w:val="uk-UA"/>
        </w:rPr>
        <w:t>язкового державного майнового і особистого страхування, державних позичках і організації ощадної справи; регулюванні грошово-кредитної і валютної системи.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Підхід з цієї сторони до розкриття змісту предмету фінансового права дозволяє побачити, що фінансовим правом регулюються тільки організаційно-майнові відносини, що випливають з владної діяльності держави в особі уповноважених її органів з приводу створення, розподілу і використання нею фондів коштів. В цих відносинах завжди проявляється владно-організуюча роль держави в розподілі і перерозподілі внутрішнього валового продукту і національного доходу, оскільки дані відносини мають владно-майновий (грошовий) характер.</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Однак не всі грошові відносини, в яких беруть участь органи держави з владними повноваженнями, є фінансовими. Частина з цих відносин регулюється іншими галузями права. Так, відносини Ощадного банку (фінансово-кредитної установи, що бере участь в управлінні фінансово-кредитними відносинами) з населенням щодо зберігання вільних коштів громадян регулюються цивільним правом. Установи банку, що прийняли кошти громадянина на зберігання, використовують їх для формування фонду кредитних ресурсів, тобто на основі цивільно-правових стосунків, що мають грошовий характер, виникають фінансові правовідносини.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lastRenderedPageBreak/>
        <w:t>За порушення адміністративно-правових приписів (скажімо, порушення правил дорожнього руху) стягується адміністративний штраф, тобто виникають адміністративно-правові відносини. Сума штрафу, стягнута адміністративним органом, передається для зарахування до бюджету, тобто на базі адміністративно-правових відносин, що носять грошовий характер, виникають фінансово-правові відносини, оскільки гроші, стягнені за порушення правил дорожнього руху, спрямовуються на формування централізованого фонду коштів. В об</w:t>
      </w:r>
      <w:r w:rsidR="002E7998">
        <w:rPr>
          <w:color w:val="000000"/>
          <w:sz w:val="28"/>
          <w:szCs w:val="28"/>
          <w:lang w:val="uk-UA"/>
        </w:rPr>
        <w:t>’</w:t>
      </w:r>
      <w:r w:rsidRPr="007E446A">
        <w:rPr>
          <w:color w:val="000000"/>
          <w:sz w:val="28"/>
          <w:szCs w:val="28"/>
          <w:lang w:val="uk-UA"/>
        </w:rPr>
        <w:t>єктивній реальності суб</w:t>
      </w:r>
      <w:r w:rsidR="002E7998">
        <w:rPr>
          <w:color w:val="000000"/>
          <w:sz w:val="28"/>
          <w:szCs w:val="28"/>
          <w:lang w:val="uk-UA"/>
        </w:rPr>
        <w:t>’</w:t>
      </w:r>
      <w:r w:rsidRPr="007E446A">
        <w:rPr>
          <w:color w:val="000000"/>
          <w:sz w:val="28"/>
          <w:szCs w:val="28"/>
          <w:lang w:val="uk-UA"/>
        </w:rPr>
        <w:t>єктний склад фінансових правовідносин не обмежується вищенаведеними прикладами. Він значно багатший і змінюється в часі.</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Між тим, навіть наведені приклади, що входять до предмету фінансового права, засвідчують велику різноманітність і складність об</w:t>
      </w:r>
      <w:r w:rsidR="002E7998">
        <w:rPr>
          <w:color w:val="000000"/>
          <w:sz w:val="28"/>
          <w:szCs w:val="28"/>
          <w:lang w:val="uk-UA"/>
        </w:rPr>
        <w:t>’</w:t>
      </w:r>
      <w:r w:rsidRPr="007E446A">
        <w:rPr>
          <w:color w:val="000000"/>
          <w:sz w:val="28"/>
          <w:szCs w:val="28"/>
          <w:lang w:val="uk-UA"/>
        </w:rPr>
        <w:t>єкту правового регулювання. Це обумовлено багатоланцюговістю і динамічністю самої фінансової системи, її зв</w:t>
      </w:r>
      <w:r w:rsidR="002E7998">
        <w:rPr>
          <w:color w:val="000000"/>
          <w:sz w:val="28"/>
          <w:szCs w:val="28"/>
          <w:lang w:val="uk-UA"/>
        </w:rPr>
        <w:t>’</w:t>
      </w:r>
      <w:r w:rsidRPr="007E446A">
        <w:rPr>
          <w:color w:val="000000"/>
          <w:sz w:val="28"/>
          <w:szCs w:val="28"/>
          <w:lang w:val="uk-UA"/>
        </w:rPr>
        <w:t>язку зі всіма структурами суспільного виробництва. У виникненні і реалізації фінансових правовідносин завжди особливу роль відіграє держава. Вона забезпечує планомірність і безперервність акумуляції фінансових ресурсів, найбільш доцільне їх застосування в інтересах суспільства, послідовний контроль за правильним використанням фінансових ресурсів.</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Нормами фінансового права закріплюються загальні принципи і форми фінансової діяльності держави, методи акумуляції коштів до державних грошових фондів, види обов</w:t>
      </w:r>
      <w:r w:rsidR="002E7998">
        <w:rPr>
          <w:color w:val="000000"/>
          <w:sz w:val="28"/>
          <w:szCs w:val="28"/>
          <w:lang w:val="uk-UA"/>
        </w:rPr>
        <w:t>’</w:t>
      </w:r>
      <w:r w:rsidRPr="007E446A">
        <w:rPr>
          <w:color w:val="000000"/>
          <w:sz w:val="28"/>
          <w:szCs w:val="28"/>
          <w:lang w:val="uk-UA"/>
        </w:rPr>
        <w:t>язкових платежів, що використовуються для формування цих фондів, порядок одержання і використання державних грошових засобів, джерела утворення фінансових ресурсів державних підприємств, організацій, установ і т.д. Регулюючи цю діяльність, держава, в свою чергу, також повинна дотримуватись правил і вимог права. Інакше неминучі колізії надбудови і базису, негативні наслідки для суспільства і держави.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Таким чином,</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зміст предмету фінансового права в процесі корінних перетворень і будівництва української держави суттєво змінився. З</w:t>
      </w:r>
      <w:r w:rsidR="002E7998">
        <w:rPr>
          <w:color w:val="000000"/>
          <w:sz w:val="28"/>
          <w:szCs w:val="28"/>
          <w:lang w:val="uk-UA"/>
        </w:rPr>
        <w:t xml:space="preserve"> </w:t>
      </w:r>
      <w:r w:rsidRPr="007E446A">
        <w:rPr>
          <w:color w:val="000000"/>
          <w:sz w:val="28"/>
          <w:szCs w:val="28"/>
          <w:lang w:val="uk-UA"/>
        </w:rPr>
        <w:t>одного боку, значна частина фінансових відносин відійшла від державних в сферу приватних фінансів і стала регулюватись нормами цивільного права. Причому питома вага цієї частини фінансів в Україні у зв</w:t>
      </w:r>
      <w:r w:rsidR="002E7998">
        <w:rPr>
          <w:color w:val="000000"/>
          <w:sz w:val="28"/>
          <w:szCs w:val="28"/>
          <w:lang w:val="uk-UA"/>
        </w:rPr>
        <w:t>’</w:t>
      </w:r>
      <w:r w:rsidRPr="007E446A">
        <w:rPr>
          <w:color w:val="000000"/>
          <w:sz w:val="28"/>
          <w:szCs w:val="28"/>
          <w:lang w:val="uk-UA"/>
        </w:rPr>
        <w:t>язку з приватизацією буде зростати. Внаслідок цього значно скоротився розмір державного бюджету. Хоч це не означає, що державні фінанси зникають. Поки залишається суспільна потреба в державі — неминуче будуть існувати і державні фінанси як неодмінна умова виконання нею свого призначення.</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З другого боку, в громадянському суспільстві, яке формується в Україні, в порівнянні з тоталітарним, шо йому передувало, до сфери державних фінансів за допомогою обов</w:t>
      </w:r>
      <w:r w:rsidR="002E7998">
        <w:rPr>
          <w:color w:val="000000"/>
          <w:sz w:val="28"/>
          <w:szCs w:val="28"/>
          <w:lang w:val="uk-UA"/>
        </w:rPr>
        <w:t>’</w:t>
      </w:r>
      <w:r w:rsidRPr="007E446A">
        <w:rPr>
          <w:color w:val="000000"/>
          <w:sz w:val="28"/>
          <w:szCs w:val="28"/>
          <w:lang w:val="uk-UA"/>
        </w:rPr>
        <w:t>язкових платежів і внесків залучаються і приватні фінанси, розширяючи таким чином сферу впливу фінансів держави. Одним із яскравих свідчень цього процесу стало виникнення в Україні всіляких централізованих і децентралізованих позабюджетних фондів, до яких спрямовуються обов</w:t>
      </w:r>
      <w:r w:rsidR="002E7998">
        <w:rPr>
          <w:color w:val="000000"/>
          <w:sz w:val="28"/>
          <w:szCs w:val="28"/>
          <w:lang w:val="uk-UA"/>
        </w:rPr>
        <w:t>’</w:t>
      </w:r>
      <w:r w:rsidRPr="007E446A">
        <w:rPr>
          <w:color w:val="000000"/>
          <w:sz w:val="28"/>
          <w:szCs w:val="28"/>
          <w:lang w:val="uk-UA"/>
        </w:rPr>
        <w:t>язкові відрахування. Це розширення предмету фінансового права пов</w:t>
      </w:r>
      <w:r w:rsidR="002E7998">
        <w:rPr>
          <w:color w:val="000000"/>
          <w:sz w:val="28"/>
          <w:szCs w:val="28"/>
          <w:lang w:val="uk-UA"/>
        </w:rPr>
        <w:t>’</w:t>
      </w:r>
      <w:r w:rsidRPr="007E446A">
        <w:rPr>
          <w:color w:val="000000"/>
          <w:sz w:val="28"/>
          <w:szCs w:val="28"/>
          <w:lang w:val="uk-UA"/>
        </w:rPr>
        <w:t>язане з динамікою фінансових відносин взагалі, але в першу чергу — з їх перехідним характером в даний час.</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Другою ознакою відгалуження однієї галузі права від іншої, як відомо, є</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метод правового регулювання</w:t>
      </w:r>
      <w:r w:rsidR="002E7998">
        <w:rPr>
          <w:color w:val="000000"/>
          <w:sz w:val="28"/>
          <w:szCs w:val="28"/>
          <w:lang w:val="uk-UA"/>
        </w:rPr>
        <w:t xml:space="preserve"> </w:t>
      </w:r>
      <w:r w:rsidRPr="007E446A">
        <w:rPr>
          <w:color w:val="000000"/>
          <w:sz w:val="28"/>
          <w:szCs w:val="28"/>
          <w:lang w:val="uk-UA"/>
        </w:rPr>
        <w:t xml:space="preserve">відповідного виду суспільних відносин. Основним </w:t>
      </w:r>
      <w:r w:rsidRPr="007E446A">
        <w:rPr>
          <w:color w:val="000000"/>
          <w:sz w:val="28"/>
          <w:szCs w:val="28"/>
          <w:lang w:val="uk-UA"/>
        </w:rPr>
        <w:lastRenderedPageBreak/>
        <w:t>методом фінансово-правового регулювання тут виступає</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метод владних приписів.</w:t>
      </w:r>
      <w:r w:rsidR="002E7998">
        <w:rPr>
          <w:color w:val="000000"/>
          <w:sz w:val="28"/>
          <w:szCs w:val="28"/>
          <w:lang w:val="uk-UA"/>
        </w:rPr>
        <w:t xml:space="preserve"> </w:t>
      </w:r>
      <w:r w:rsidRPr="007E446A">
        <w:rPr>
          <w:color w:val="000000"/>
          <w:sz w:val="28"/>
          <w:szCs w:val="28"/>
          <w:lang w:val="uk-UA"/>
        </w:rPr>
        <w:t>За своєю структурою це органічно цілісна система безперервного впливу на учасників фінансово-правових відносин з метою реалізації ними своїх функцій.</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Вона уособлює в собі цілісність юридичних фактів, з якими пов</w:t>
      </w:r>
      <w:r w:rsidR="002E7998">
        <w:rPr>
          <w:color w:val="000000"/>
          <w:sz w:val="28"/>
          <w:szCs w:val="28"/>
          <w:lang w:val="uk-UA"/>
        </w:rPr>
        <w:t>’</w:t>
      </w:r>
      <w:r w:rsidRPr="007E446A">
        <w:rPr>
          <w:color w:val="000000"/>
          <w:sz w:val="28"/>
          <w:szCs w:val="28"/>
          <w:lang w:val="uk-UA"/>
        </w:rPr>
        <w:t>язане виникнення фінансових правовідносин, правовий статус їх суб</w:t>
      </w:r>
      <w:r w:rsidR="002E7998">
        <w:rPr>
          <w:color w:val="000000"/>
          <w:sz w:val="28"/>
          <w:szCs w:val="28"/>
          <w:lang w:val="uk-UA"/>
        </w:rPr>
        <w:t>’</w:t>
      </w:r>
      <w:r w:rsidRPr="007E446A">
        <w:rPr>
          <w:color w:val="000000"/>
          <w:sz w:val="28"/>
          <w:szCs w:val="28"/>
          <w:lang w:val="uk-UA"/>
        </w:rPr>
        <w:t>єктів, розподіл прав і обов</w:t>
      </w:r>
      <w:r w:rsidR="002E7998">
        <w:rPr>
          <w:color w:val="000000"/>
          <w:sz w:val="28"/>
          <w:szCs w:val="28"/>
          <w:lang w:val="uk-UA"/>
        </w:rPr>
        <w:t>’</w:t>
      </w:r>
      <w:r w:rsidRPr="007E446A">
        <w:rPr>
          <w:color w:val="000000"/>
          <w:sz w:val="28"/>
          <w:szCs w:val="28"/>
          <w:lang w:val="uk-UA"/>
        </w:rPr>
        <w:t>язків між ними, види санкцій за порушення приписів правової норми і порядок їх застосування. Інакше кажучи, під</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методом фінансово-правового регулювання</w:t>
      </w:r>
      <w:r w:rsidR="002E7998">
        <w:rPr>
          <w:color w:val="000000"/>
          <w:sz w:val="28"/>
          <w:szCs w:val="28"/>
          <w:lang w:val="uk-UA"/>
        </w:rPr>
        <w:t xml:space="preserve"> </w:t>
      </w:r>
      <w:r w:rsidRPr="007E446A">
        <w:rPr>
          <w:color w:val="000000"/>
          <w:sz w:val="28"/>
          <w:szCs w:val="28"/>
          <w:lang w:val="uk-UA"/>
        </w:rPr>
        <w:t>мається на увазі органічна система прийомів і способів безперервного правового впливу на поведінку учасників фінансових відносин, на характер взаємозв</w:t>
      </w:r>
      <w:r w:rsidR="002E7998">
        <w:rPr>
          <w:color w:val="000000"/>
          <w:sz w:val="28"/>
          <w:szCs w:val="28"/>
          <w:lang w:val="uk-UA"/>
        </w:rPr>
        <w:t>’</w:t>
      </w:r>
      <w:r w:rsidRPr="007E446A">
        <w:rPr>
          <w:color w:val="000000"/>
          <w:sz w:val="28"/>
          <w:szCs w:val="28"/>
          <w:lang w:val="uk-UA"/>
        </w:rPr>
        <w:t>язків між ними.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Метод владних приписів притаманний і іншим галузям публічного права — конституційному, адміністративному, кримінальному.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них також обсяг прав і обов</w:t>
      </w:r>
      <w:r w:rsidR="002E7998">
        <w:rPr>
          <w:color w:val="000000"/>
          <w:sz w:val="28"/>
          <w:szCs w:val="28"/>
          <w:lang w:val="uk-UA"/>
        </w:rPr>
        <w:t>’</w:t>
      </w:r>
      <w:r w:rsidRPr="007E446A">
        <w:rPr>
          <w:color w:val="000000"/>
          <w:sz w:val="28"/>
          <w:szCs w:val="28"/>
          <w:lang w:val="uk-UA"/>
        </w:rPr>
        <w:t>язків учасників відповідних правовідносин встановлюється державою. Наприклад, стаття 160 Кодексу України про адміністративні правопорушення за торгівлю з рук у невідведеному місці передбачає попередження або штраф, який накладається особою, уповноваженою застосовувати покарання в залежності від врахування багатьох факторів. Ця особа наділена правом оперативної самостійності.</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У фінансових правовідносинах їх суб</w:t>
      </w:r>
      <w:r w:rsidR="002E7998">
        <w:rPr>
          <w:color w:val="000000"/>
          <w:sz w:val="28"/>
          <w:szCs w:val="28"/>
          <w:lang w:val="uk-UA"/>
        </w:rPr>
        <w:t>’</w:t>
      </w:r>
      <w:r w:rsidRPr="007E446A">
        <w:rPr>
          <w:color w:val="000000"/>
          <w:sz w:val="28"/>
          <w:szCs w:val="28"/>
          <w:lang w:val="uk-UA"/>
        </w:rPr>
        <w:t>єкти таким правом не наділяються. Коло їх прав і обов</w:t>
      </w:r>
      <w:r w:rsidR="002E7998">
        <w:rPr>
          <w:color w:val="000000"/>
          <w:sz w:val="28"/>
          <w:szCs w:val="28"/>
          <w:lang w:val="uk-UA"/>
        </w:rPr>
        <w:t>’</w:t>
      </w:r>
      <w:r w:rsidRPr="007E446A">
        <w:rPr>
          <w:color w:val="000000"/>
          <w:sz w:val="28"/>
          <w:szCs w:val="28"/>
          <w:lang w:val="uk-UA"/>
        </w:rPr>
        <w:t>язків чітко визначене законодавцем, а санкції фінансово-правових норм завжди носять точно визначений каральний фінансовий характер. Не буває у фінансовому праві і рівності сторін правовідносин. В них держава в особі органа законодавчої або виконавчої влади приписує іншій стороні фінансових відносин однозначно визначену і абсолютно обов</w:t>
      </w:r>
      <w:r w:rsidR="002E7998">
        <w:rPr>
          <w:color w:val="000000"/>
          <w:sz w:val="28"/>
          <w:szCs w:val="28"/>
          <w:lang w:val="uk-UA"/>
        </w:rPr>
        <w:t>’</w:t>
      </w:r>
      <w:r w:rsidRPr="007E446A">
        <w:rPr>
          <w:color w:val="000000"/>
          <w:sz w:val="28"/>
          <w:szCs w:val="28"/>
          <w:lang w:val="uk-UA"/>
        </w:rPr>
        <w:t>язкову міру поведінки, вказуючи одночасно чіткий характер і міру покарання з боку держави у разі невиконання припису другій стороні відносин. Цей принцип нерівності сторін фінансових правовідносин, правда, не виключає можливості оскарження дій органу, наділеного владними повноваженнями, в разі перевищення ним цих повноважень, а також одержати відстрочку або розстрочку платежу, якщо з незалежних від суб</w:t>
      </w:r>
      <w:r w:rsidR="002E7998">
        <w:rPr>
          <w:color w:val="000000"/>
          <w:sz w:val="28"/>
          <w:szCs w:val="28"/>
          <w:lang w:val="uk-UA"/>
        </w:rPr>
        <w:t>’</w:t>
      </w:r>
      <w:r w:rsidRPr="007E446A">
        <w:rPr>
          <w:color w:val="000000"/>
          <w:sz w:val="28"/>
          <w:szCs w:val="28"/>
          <w:lang w:val="uk-UA"/>
        </w:rPr>
        <w:t>єкта фінансових правовідносин причин він не може бути внесений у визначений термін. Однак подання прохання про відстрочку, розстрочку або скарги не призупиняє стягнення аж до самого моменту прийняття уповноваженим на це органом відповідного рішення.</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Специфіка методу владних приписів у фінансовому праві проявляється і в самому змісті конкретних правовідносин, в колі органів, що уповноважені державою на владні дії. За своїм змістом фінансово-правові владні приписи стосуються: порядку і розмірів стягнення податків, інших обов</w:t>
      </w:r>
      <w:r w:rsidR="002E7998">
        <w:rPr>
          <w:color w:val="000000"/>
          <w:sz w:val="28"/>
          <w:szCs w:val="28"/>
          <w:lang w:val="uk-UA"/>
        </w:rPr>
        <w:t>’</w:t>
      </w:r>
      <w:r w:rsidRPr="007E446A">
        <w:rPr>
          <w:color w:val="000000"/>
          <w:sz w:val="28"/>
          <w:szCs w:val="28"/>
          <w:lang w:val="uk-UA"/>
        </w:rPr>
        <w:t>язкових платежів і внесків до бюджету, позабюджетних державних централізованих і децентралізованих фондів; напрямків використання державних коштів; порядку і розмірів їх використання і т.д. Такий метод сприяє планомірному наповненню державної казни, цільовому розподілу і використанню державних фінансових ресурсів у відповідності з визначеними державою пріоритетами, розробленими програмами і планами.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Метод владних приписів реалізується і під час формування державою своїх ресурсів за рахунок платежів добровільного характеру — державних позик, казначейських зобов</w:t>
      </w:r>
      <w:r w:rsidR="002E7998">
        <w:rPr>
          <w:color w:val="000000"/>
          <w:sz w:val="28"/>
          <w:szCs w:val="28"/>
          <w:lang w:val="uk-UA"/>
        </w:rPr>
        <w:t>’</w:t>
      </w:r>
      <w:r w:rsidRPr="007E446A">
        <w:rPr>
          <w:color w:val="000000"/>
          <w:sz w:val="28"/>
          <w:szCs w:val="28"/>
          <w:lang w:val="uk-UA"/>
        </w:rPr>
        <w:t xml:space="preserve">язань, лотерей тощо. Так, держава встановлює умови </w:t>
      </w:r>
      <w:r w:rsidRPr="007E446A">
        <w:rPr>
          <w:color w:val="000000"/>
          <w:sz w:val="28"/>
          <w:szCs w:val="28"/>
          <w:lang w:val="uk-UA"/>
        </w:rPr>
        <w:lastRenderedPageBreak/>
        <w:t>проведення державної внутрішньої позики, випуску державних казначейських зобов</w:t>
      </w:r>
      <w:r w:rsidR="002E7998">
        <w:rPr>
          <w:color w:val="000000"/>
          <w:sz w:val="28"/>
          <w:szCs w:val="28"/>
          <w:lang w:val="uk-UA"/>
        </w:rPr>
        <w:t>’</w:t>
      </w:r>
      <w:r w:rsidRPr="007E446A">
        <w:rPr>
          <w:color w:val="000000"/>
          <w:sz w:val="28"/>
          <w:szCs w:val="28"/>
          <w:lang w:val="uk-UA"/>
        </w:rPr>
        <w:t>язань, проведення лотерей, які не можуть бути змінені за угодою сторін і є обов</w:t>
      </w:r>
      <w:r w:rsidR="002E7998">
        <w:rPr>
          <w:color w:val="000000"/>
          <w:sz w:val="28"/>
          <w:szCs w:val="28"/>
          <w:lang w:val="uk-UA"/>
        </w:rPr>
        <w:t>’</w:t>
      </w:r>
      <w:r w:rsidRPr="007E446A">
        <w:rPr>
          <w:color w:val="000000"/>
          <w:sz w:val="28"/>
          <w:szCs w:val="28"/>
          <w:lang w:val="uk-UA"/>
        </w:rPr>
        <w:t>язковими для суб</w:t>
      </w:r>
      <w:r w:rsidR="002E7998">
        <w:rPr>
          <w:color w:val="000000"/>
          <w:sz w:val="28"/>
          <w:szCs w:val="28"/>
          <w:lang w:val="uk-UA"/>
        </w:rPr>
        <w:t>’</w:t>
      </w:r>
      <w:r w:rsidRPr="007E446A">
        <w:rPr>
          <w:color w:val="000000"/>
          <w:sz w:val="28"/>
          <w:szCs w:val="28"/>
          <w:lang w:val="uk-UA"/>
        </w:rPr>
        <w:t>єктів, що вступили у ці відносини.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Яскраво проявляються відмінності основного методу регулювання фінансово-правових відносин і в переліку державних органів, які уповноважені давати владні приписи суб</w:t>
      </w:r>
      <w:r w:rsidR="002E7998">
        <w:rPr>
          <w:color w:val="000000"/>
          <w:sz w:val="28"/>
          <w:szCs w:val="28"/>
          <w:lang w:val="uk-UA"/>
        </w:rPr>
        <w:t>’</w:t>
      </w:r>
      <w:r w:rsidRPr="007E446A">
        <w:rPr>
          <w:color w:val="000000"/>
          <w:sz w:val="28"/>
          <w:szCs w:val="28"/>
          <w:lang w:val="uk-UA"/>
        </w:rPr>
        <w:t>єктам фінансових відносин. В силу усталеного у всіх державах розподілу компетенції між державними органами основну частину таких приписів видають органи, що спеціально створені для управління державними фінансами. Учасники фінансових відносин, яким ці органи адресують свої розпорядження, в переважній більшості випадків знаходяться у взаємозв</w:t>
      </w:r>
      <w:r w:rsidR="002E7998">
        <w:rPr>
          <w:color w:val="000000"/>
          <w:sz w:val="28"/>
          <w:szCs w:val="28"/>
          <w:lang w:val="uk-UA"/>
        </w:rPr>
        <w:t>’</w:t>
      </w:r>
      <w:r w:rsidRPr="007E446A">
        <w:rPr>
          <w:color w:val="000000"/>
          <w:sz w:val="28"/>
          <w:szCs w:val="28"/>
          <w:lang w:val="uk-UA"/>
        </w:rPr>
        <w:t>язку з цими органами і залежні від них тільки по лінії фінансової діяльності. Це не виключає правового регулювання фінансових відносин методом владних приписів і по вертикалі (наприклад. Міністерство освіти України — університет). Але в цілому для фінансово-правового регулювання найбільш характерним є використання владних приписав саме в функціональних взаємозв</w:t>
      </w:r>
      <w:r w:rsidR="002E7998">
        <w:rPr>
          <w:color w:val="000000"/>
          <w:sz w:val="28"/>
          <w:szCs w:val="28"/>
          <w:lang w:val="uk-UA"/>
        </w:rPr>
        <w:t>’</w:t>
      </w:r>
      <w:r w:rsidRPr="007E446A">
        <w:rPr>
          <w:color w:val="000000"/>
          <w:sz w:val="28"/>
          <w:szCs w:val="28"/>
          <w:lang w:val="uk-UA"/>
        </w:rPr>
        <w:t>язках з органами спеціального управління фінансами держави.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Крім методу владних приписів, фінансово-правовому регулюванню властиві і інші методи: метод субординації, метод погодження, метод рекомендації і т.д. В даний час вони набувають все більшого застосування. Це обумовлено ускладненням суспільних взаємозв</w:t>
      </w:r>
      <w:r w:rsidR="002E7998">
        <w:rPr>
          <w:color w:val="000000"/>
          <w:sz w:val="28"/>
          <w:szCs w:val="28"/>
          <w:lang w:val="uk-UA"/>
        </w:rPr>
        <w:t>’</w:t>
      </w:r>
      <w:r w:rsidRPr="007E446A">
        <w:rPr>
          <w:color w:val="000000"/>
          <w:sz w:val="28"/>
          <w:szCs w:val="28"/>
          <w:lang w:val="uk-UA"/>
        </w:rPr>
        <w:t>язків, зростанням рівня самостійності суб</w:t>
      </w:r>
      <w:r w:rsidR="002E7998">
        <w:rPr>
          <w:color w:val="000000"/>
          <w:sz w:val="28"/>
          <w:szCs w:val="28"/>
          <w:lang w:val="uk-UA"/>
        </w:rPr>
        <w:t>’</w:t>
      </w:r>
      <w:r w:rsidRPr="007E446A">
        <w:rPr>
          <w:color w:val="000000"/>
          <w:sz w:val="28"/>
          <w:szCs w:val="28"/>
          <w:lang w:val="uk-UA"/>
        </w:rPr>
        <w:t>єктів фінансових відносин. Наприклад, в законодавстві України міститься перелік місцевих податків і зборів, з числа яких органи місцевого самоврядування мають право вводити платежі на своїй території. Найчастіше ці методи застосовуються не як самостійні, а в тому чи іншому поєднанні з основним методом фінансово-правового регулювання — методом владних приписів.</w:t>
      </w:r>
    </w:p>
    <w:p w:rsidR="007E446A" w:rsidRPr="007E446A" w:rsidRDefault="007E446A" w:rsidP="004216E4">
      <w:pPr>
        <w:shd w:val="clear" w:color="auto" w:fill="FFFFFF"/>
        <w:ind w:firstLine="567"/>
        <w:jc w:val="both"/>
        <w:textAlignment w:val="baseline"/>
        <w:rPr>
          <w:bCs/>
          <w:color w:val="3C3B3B"/>
          <w:sz w:val="28"/>
          <w:szCs w:val="28"/>
          <w:bdr w:val="none" w:sz="0" w:space="0" w:color="auto" w:frame="1"/>
          <w:lang w:val="uk-UA"/>
        </w:rPr>
      </w:pPr>
      <w:r w:rsidRPr="007E446A">
        <w:rPr>
          <w:bCs/>
          <w:color w:val="3C3B3B"/>
          <w:sz w:val="28"/>
          <w:szCs w:val="28"/>
          <w:bdr w:val="none" w:sz="0" w:space="0" w:color="auto" w:frame="1"/>
          <w:lang w:val="uk-UA"/>
        </w:rPr>
        <w:t>Таким чином,</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фінансове право — це самостійна галузь публічного права, що регулює суспільні відносини в сфері мобілізації, розподілу і використання централізованих і децентралізованих фінансових ресурсів держави з метою забезпечення виконання нею своїх завдань і функцій.</w:t>
      </w:r>
    </w:p>
    <w:p w:rsidR="007E446A" w:rsidRDefault="007E446A" w:rsidP="004216E4">
      <w:pPr>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4216E4">
      <w:pPr>
        <w:pStyle w:val="af2"/>
        <w:shd w:val="clear" w:color="auto" w:fill="FFFFFF"/>
        <w:ind w:left="0"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lastRenderedPageBreak/>
        <w:t xml:space="preserve">3. </w:t>
      </w:r>
      <w:r w:rsidRPr="007E446A">
        <w:rPr>
          <w:b/>
          <w:bCs/>
          <w:color w:val="3C3B3B"/>
          <w:sz w:val="28"/>
          <w:szCs w:val="28"/>
          <w:bdr w:val="none" w:sz="0" w:space="0" w:color="auto" w:frame="1"/>
          <w:lang w:val="uk-UA"/>
        </w:rPr>
        <w:t>Місце фінансового права в системі права України</w:t>
      </w:r>
    </w:p>
    <w:p w:rsidR="007E446A" w:rsidRPr="007E446A" w:rsidRDefault="007E446A" w:rsidP="004216E4">
      <w:pPr>
        <w:pStyle w:val="af2"/>
        <w:shd w:val="clear" w:color="auto" w:fill="FFFFFF"/>
        <w:ind w:left="0" w:firstLine="567"/>
        <w:jc w:val="both"/>
        <w:textAlignment w:val="baseline"/>
        <w:rPr>
          <w:b/>
          <w:bCs/>
          <w:color w:val="3C3B3B"/>
          <w:sz w:val="28"/>
          <w:szCs w:val="28"/>
          <w:bdr w:val="none" w:sz="0" w:space="0" w:color="auto" w:frame="1"/>
          <w:lang w:val="uk-UA"/>
        </w:rPr>
      </w:pP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Різноманіття якісно відмінних між собою видів суспільних відносин є об</w:t>
      </w:r>
      <w:r w:rsidR="002E7998">
        <w:rPr>
          <w:color w:val="000000"/>
          <w:sz w:val="28"/>
          <w:szCs w:val="28"/>
          <w:lang w:val="uk-UA"/>
        </w:rPr>
        <w:t>’</w:t>
      </w:r>
      <w:r w:rsidRPr="007E446A">
        <w:rPr>
          <w:color w:val="000000"/>
          <w:sz w:val="28"/>
          <w:szCs w:val="28"/>
          <w:lang w:val="uk-UA"/>
        </w:rPr>
        <w:t>єктивною основою існування різноманіття видів правовідносин. Доповнювані відповідними методами правового регулювання відносин, вони створюють в суспільстві цілісну систему галузей права. Ці галузі, що є крупними самостійними юками правової системи суспільства в цілому, тісно взаємодіють між собою, взаємодоповнюють одна одну. Останнє обумовлено тим, що якісно відмінні між собою види суспільних відносин перебувають в діалектичній єдності, їх співвідношенні між собою і межі з часом змінюються. Звідси і з</w:t>
      </w:r>
      <w:r w:rsidR="002E7998">
        <w:rPr>
          <w:color w:val="000000"/>
          <w:sz w:val="28"/>
          <w:szCs w:val="28"/>
          <w:lang w:val="uk-UA"/>
        </w:rPr>
        <w:t>’</w:t>
      </w:r>
      <w:r w:rsidRPr="007E446A">
        <w:rPr>
          <w:color w:val="000000"/>
          <w:sz w:val="28"/>
          <w:szCs w:val="28"/>
          <w:lang w:val="uk-UA"/>
        </w:rPr>
        <w:t>являється оді ілюзія, що предмет тієї чи іншої галузі права немов би змивається, поглинається предметами інших, перш за все сусідніх за змістом галузей права. З огляду на все це, в силу лої низки обставин найбільш «невезучим» є саме фінансове право. В попередньому параграфі було показано, що воно об</w:t>
      </w:r>
      <w:r w:rsidR="002E7998">
        <w:rPr>
          <w:color w:val="000000"/>
          <w:sz w:val="28"/>
          <w:szCs w:val="28"/>
          <w:lang w:val="uk-UA"/>
        </w:rPr>
        <w:t>’</w:t>
      </w:r>
      <w:r w:rsidRPr="007E446A">
        <w:rPr>
          <w:color w:val="000000"/>
          <w:sz w:val="28"/>
          <w:szCs w:val="28"/>
          <w:lang w:val="uk-UA"/>
        </w:rPr>
        <w:t>єктивно має притаманні йому предмет регулювання, метод регулювання.</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Якісні відмінності і специфіка предмету фінансового права, своєрідність його методів ще більше і повніше виявляються при їх співставленні і відмежуванні від предметів і методів інших галузей права, інакше кажучи, при визначенні місця фінансове права в системі права. При цьому не треба упускати з виду і, що фінансово-правові інститути безпосередньо пов</w:t>
      </w:r>
      <w:r w:rsidR="002E7998">
        <w:rPr>
          <w:color w:val="000000"/>
          <w:sz w:val="28"/>
          <w:szCs w:val="28"/>
          <w:lang w:val="uk-UA"/>
        </w:rPr>
        <w:t>’</w:t>
      </w:r>
      <w:r w:rsidRPr="007E446A">
        <w:rPr>
          <w:color w:val="000000"/>
          <w:sz w:val="28"/>
          <w:szCs w:val="28"/>
          <w:lang w:val="uk-UA"/>
        </w:rPr>
        <w:t>язані з діяльністю держави по створенню, розподілу і використанню централізованих і децентралізованих грошових фондів.</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Діяльність держави регламентують також конституційне і адміністративне право. Перше з них охоплює суспільні відносини, що випливають з організації держави, її устрою, а друге суспільні відносини, пов</w:t>
      </w:r>
      <w:r w:rsidR="002E7998">
        <w:rPr>
          <w:color w:val="000000"/>
          <w:sz w:val="28"/>
          <w:szCs w:val="28"/>
          <w:lang w:val="uk-UA"/>
        </w:rPr>
        <w:t>’</w:t>
      </w:r>
      <w:r w:rsidRPr="007E446A">
        <w:rPr>
          <w:color w:val="000000"/>
          <w:sz w:val="28"/>
          <w:szCs w:val="28"/>
          <w:lang w:val="uk-UA"/>
        </w:rPr>
        <w:t>язані з державним управлінням в цілому.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Конституційне право регулює основи суспільного ладу і політики, державний устрій, правове положення громадян, систему і принципи організації діяльності державних органів, головні завдання і функції держави. Як і всі останні галузі права, фінансове право базується і розвивається на цих основах. Наприклад, фінансово-правові норми, що регулюють утворення фондів державних фінансових ресурсів, засновані на засадах рівноправності всіх форм власності в країні. Конституційне право містить і норми, що мають пряме відношення до фінансового права. Це, зокрема, норми, що закріплюють основи організації фінансової діяльності держави. Наприклад, стаття 85 Конституції України встановлює виняткові повноваження Верховної Ради України затверджувати Державний бюджет, вносити до нього зміни, контролювати його виконання, приймати рішення стосовно звіту про його виконання. Відповідно до статті 92 Конституції України встановлюється Державний бюджет України і бюджетна система України (система оподаткування, податки і збори і т.п.). Ці норми конкретизуються у фінансовому праві. Спираючись на них, норми фінансового права встановлюють деталізовані правила, що стосуються діяльності різних державних органів в галузі фінансів. Наприклад, група фінансово-правових норм докладно регламентує порядок складання, розгляду, затвердження і виконання Державного і місцевих бюджетів (Закон України «Про бюджетну систему України»).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lastRenderedPageBreak/>
        <w:t>Тісно стикається фінансове право з адміністративним правом, оскільки діяльність по формуванню, розподілу і використанню фінансових ресурсів держави є за своїм характером управлінською. Між тим, предмет адміністративного права не поглинає ті суспільні відносини, які відносяться до фінансового права.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Адміністративне право визначає основні принципи державного управління, повноваження органів виконавчої влади на видання управлінських актів, в тому числі і органів спеціального управління фінансами держави, закріплює структуру цих органів, організаційні форми їх діяльності, порядок призначення і звільнення посадових осіб, закріплює їх права і обов</w:t>
      </w:r>
      <w:r w:rsidR="002E7998">
        <w:rPr>
          <w:color w:val="000000"/>
          <w:sz w:val="28"/>
          <w:szCs w:val="28"/>
          <w:lang w:val="uk-UA"/>
        </w:rPr>
        <w:t>’</w:t>
      </w:r>
      <w:r w:rsidRPr="007E446A">
        <w:rPr>
          <w:color w:val="000000"/>
          <w:sz w:val="28"/>
          <w:szCs w:val="28"/>
          <w:lang w:val="uk-UA"/>
        </w:rPr>
        <w:t>язки і т.д. Спираючись на норми і принципи адміністративного права, фінансове право регулює ті відносини, які безпосередньо пов</w:t>
      </w:r>
      <w:r w:rsidR="002E7998">
        <w:rPr>
          <w:color w:val="000000"/>
          <w:sz w:val="28"/>
          <w:szCs w:val="28"/>
          <w:lang w:val="uk-UA"/>
        </w:rPr>
        <w:t>’</w:t>
      </w:r>
      <w:r w:rsidRPr="007E446A">
        <w:rPr>
          <w:color w:val="000000"/>
          <w:sz w:val="28"/>
          <w:szCs w:val="28"/>
          <w:lang w:val="uk-UA"/>
        </w:rPr>
        <w:t>язані з виконанням цими органами функцій по збиранню, розподілу і використанню фінансових ресурсів держави, контролю за їх цільовим витрачанням.</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Інакше кажучи, фінансове право регулює відносини, що виникають з фінансової діяльності держави. Для того щоб держава могла існувати і виконувати свої завдання і функції, в тому числі адміністративні, їй щоденно, повсякчасно потрібні величезні суми грошових коштів. Фінансове право регулює їх акумуляцію і витрачання, забезпечуючи тим самим виконання державою свого призначення.</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Ще тісніший зв</w:t>
      </w:r>
      <w:r w:rsidR="002E7998">
        <w:rPr>
          <w:color w:val="000000"/>
          <w:sz w:val="28"/>
          <w:szCs w:val="28"/>
          <w:lang w:val="uk-UA"/>
        </w:rPr>
        <w:t>’</w:t>
      </w:r>
      <w:r w:rsidRPr="007E446A">
        <w:rPr>
          <w:color w:val="000000"/>
          <w:sz w:val="28"/>
          <w:szCs w:val="28"/>
          <w:lang w:val="uk-UA"/>
        </w:rPr>
        <w:t>язок фінансового права в умовах ринкових перетворень з цивільним правом, оскільки до предмету останнього серед багатьох майнових відносин входять і грошові відносини. Крім того, деякі органи державного управління спеціальної компетенції, наприклад, Національний банк України, водночас є господарською організацією — юридичною особою, що діє на комерційних засадах. Між цими органами, з одного боку, і підприємствами, установами, організаціями і громадянами — з другого, виникають відносини на основі договорів. Наприклад, на основі кредитної угоди.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Характерними для таких відносин є добровільність, рівність і відокремленість сторін, відсутність переходу права власності від одного суб</w:t>
      </w:r>
      <w:r w:rsidR="002E7998">
        <w:rPr>
          <w:color w:val="000000"/>
          <w:sz w:val="28"/>
          <w:szCs w:val="28"/>
          <w:lang w:val="uk-UA"/>
        </w:rPr>
        <w:t>’</w:t>
      </w:r>
      <w:r w:rsidRPr="007E446A">
        <w:rPr>
          <w:color w:val="000000"/>
          <w:sz w:val="28"/>
          <w:szCs w:val="28"/>
          <w:lang w:val="uk-UA"/>
        </w:rPr>
        <w:t>єкта до іншого тощо і тому до предмету фінансово-правового регулювання не входять. Норми фінансового права в даному випадку встановлюють джерела фінансово-кредитних ресурсів, якими оперує Національний банк, порядок утворення і розподілу створюваних ним грошових фондів; порядок мобілізації НБУ грошових коштів в розпорядження держави; способи здійснення контролю за фінансовою діяльністю організації тощо.</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У всіх цих випадках Національний банк виступає як орган виконавчої влади, що наділений владними повноваженнями. Взаємозв</w:t>
      </w:r>
      <w:r w:rsidR="002E7998">
        <w:rPr>
          <w:color w:val="000000"/>
          <w:sz w:val="28"/>
          <w:szCs w:val="28"/>
          <w:lang w:val="uk-UA"/>
        </w:rPr>
        <w:t>’</w:t>
      </w:r>
      <w:r w:rsidRPr="007E446A">
        <w:rPr>
          <w:color w:val="000000"/>
          <w:sz w:val="28"/>
          <w:szCs w:val="28"/>
          <w:lang w:val="uk-UA"/>
        </w:rPr>
        <w:t>язане фінансове право і з іншими галузями права — з трудовим, кримінальним і т.д.</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Тісно пов</w:t>
      </w:r>
      <w:r w:rsidR="002E7998">
        <w:rPr>
          <w:color w:val="000000"/>
          <w:sz w:val="28"/>
          <w:szCs w:val="28"/>
          <w:lang w:val="uk-UA"/>
        </w:rPr>
        <w:t>’</w:t>
      </w:r>
      <w:r w:rsidRPr="007E446A">
        <w:rPr>
          <w:color w:val="000000"/>
          <w:sz w:val="28"/>
          <w:szCs w:val="28"/>
          <w:lang w:val="uk-UA"/>
        </w:rPr>
        <w:t>язане фінансове право, як галузь права і особливо як навчальна дисципліна з загальною теорією фінансів. Зокрема, фінансове право відображає у специфічних формах ті ж явища об</w:t>
      </w:r>
      <w:r w:rsidR="002E7998">
        <w:rPr>
          <w:color w:val="000000"/>
          <w:sz w:val="28"/>
          <w:szCs w:val="28"/>
          <w:lang w:val="uk-UA"/>
        </w:rPr>
        <w:t>’</w:t>
      </w:r>
      <w:r w:rsidRPr="007E446A">
        <w:rPr>
          <w:color w:val="000000"/>
          <w:sz w:val="28"/>
          <w:szCs w:val="28"/>
          <w:lang w:val="uk-UA"/>
        </w:rPr>
        <w:t xml:space="preserve">єктивної реальності, що і загальна теорія фінансів — фінансові відносини. Понятійно-категоріальний апарат фінансового права також є похідним від понятійно-категоріального апарату загальної теорії фінансів. Що стосується фінансового права як навчальної дисципліни, то його зовнішня подібність і близькість із загальною теорією фінансів іноді призводить навіть до фактичної підміни змісту предмета фінансів змістом предмета </w:t>
      </w:r>
      <w:r w:rsidRPr="007E446A">
        <w:rPr>
          <w:color w:val="000000"/>
          <w:sz w:val="28"/>
          <w:szCs w:val="28"/>
          <w:lang w:val="uk-UA"/>
        </w:rPr>
        <w:lastRenderedPageBreak/>
        <w:t>фінансового права. Раніше гака підміна зустрічалась навіть в підручниках. В дійсності ж відмінності між фінансовим правом і загальною теорією фінансів не менш яскраві і промовисті, ніж подібність між ними.</w:t>
      </w:r>
    </w:p>
    <w:p w:rsidR="007E446A" w:rsidRPr="007E446A" w:rsidRDefault="007E446A" w:rsidP="004216E4">
      <w:pPr>
        <w:shd w:val="clear" w:color="auto" w:fill="FFFFFF"/>
        <w:ind w:firstLine="567"/>
        <w:jc w:val="both"/>
        <w:textAlignment w:val="baseline"/>
        <w:rPr>
          <w:color w:val="000000"/>
          <w:sz w:val="28"/>
          <w:szCs w:val="28"/>
          <w:lang w:val="uk-UA"/>
        </w:rPr>
      </w:pPr>
    </w:p>
    <w:p w:rsidR="007E446A" w:rsidRDefault="007E446A" w:rsidP="004216E4">
      <w:pPr>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4216E4">
      <w:pPr>
        <w:pStyle w:val="af2"/>
        <w:shd w:val="clear" w:color="auto" w:fill="FFFFFF"/>
        <w:ind w:left="0" w:firstLine="567"/>
        <w:jc w:val="both"/>
        <w:textAlignment w:val="baseline"/>
        <w:rPr>
          <w:color w:val="000000"/>
          <w:sz w:val="28"/>
          <w:szCs w:val="28"/>
          <w:lang w:val="uk-UA"/>
        </w:rPr>
      </w:pPr>
      <w:r>
        <w:rPr>
          <w:b/>
          <w:bCs/>
          <w:color w:val="3C3B3B"/>
          <w:sz w:val="28"/>
          <w:szCs w:val="28"/>
          <w:bdr w:val="none" w:sz="0" w:space="0" w:color="auto" w:frame="1"/>
          <w:lang w:val="uk-UA"/>
        </w:rPr>
        <w:lastRenderedPageBreak/>
        <w:t xml:space="preserve">4. </w:t>
      </w:r>
      <w:r w:rsidRPr="007E446A">
        <w:rPr>
          <w:b/>
          <w:bCs/>
          <w:color w:val="3C3B3B"/>
          <w:sz w:val="28"/>
          <w:szCs w:val="28"/>
          <w:bdr w:val="none" w:sz="0" w:space="0" w:color="auto" w:frame="1"/>
          <w:lang w:val="uk-UA"/>
        </w:rPr>
        <w:t>Система фінансового права і її складові</w:t>
      </w:r>
    </w:p>
    <w:p w:rsidR="007E446A" w:rsidRPr="007E446A" w:rsidRDefault="007E446A" w:rsidP="004216E4">
      <w:pPr>
        <w:pStyle w:val="af2"/>
        <w:shd w:val="clear" w:color="auto" w:fill="FFFFFF"/>
        <w:ind w:left="0" w:firstLine="567"/>
        <w:jc w:val="both"/>
        <w:textAlignment w:val="baseline"/>
        <w:rPr>
          <w:color w:val="000000"/>
          <w:sz w:val="28"/>
          <w:szCs w:val="28"/>
          <w:lang w:val="uk-UA"/>
        </w:rPr>
      </w:pPr>
      <w:r w:rsidRPr="007E446A">
        <w:rPr>
          <w:b/>
          <w:bCs/>
          <w:color w:val="3C3B3B"/>
          <w:sz w:val="28"/>
          <w:szCs w:val="28"/>
          <w:bdr w:val="none" w:sz="0" w:space="0" w:color="auto" w:frame="1"/>
          <w:lang w:val="uk-UA"/>
        </w:rPr>
        <w:t xml:space="preserve"> </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Визначення предмета фінансового права і його місця в системі права України в цілому є однією з необхідних умов побудови системи фінансового права.</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Під системою фінансового права розуміємо об</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єктивно обумовлену внутрішню його побудову, об</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єднання і розміщення фінансово-правових норм в певному взаємозв</w:t>
      </w:r>
      <w:r w:rsidR="002E7998">
        <w:rPr>
          <w:bCs/>
          <w:color w:val="3C3B3B"/>
          <w:sz w:val="28"/>
          <w:szCs w:val="28"/>
          <w:bdr w:val="none" w:sz="0" w:space="0" w:color="auto" w:frame="1"/>
          <w:lang w:val="uk-UA"/>
        </w:rPr>
        <w:t>’</w:t>
      </w:r>
      <w:r w:rsidRPr="007E446A">
        <w:rPr>
          <w:bCs/>
          <w:color w:val="3C3B3B"/>
          <w:sz w:val="28"/>
          <w:szCs w:val="28"/>
          <w:bdr w:val="none" w:sz="0" w:space="0" w:color="auto" w:frame="1"/>
          <w:lang w:val="uk-UA"/>
        </w:rPr>
        <w:t>язку і послідовності.</w:t>
      </w:r>
      <w:r w:rsidR="002E7998">
        <w:rPr>
          <w:color w:val="000000"/>
          <w:sz w:val="28"/>
          <w:szCs w:val="28"/>
          <w:lang w:val="uk-UA"/>
        </w:rPr>
        <w:t xml:space="preserve"> </w:t>
      </w:r>
      <w:r w:rsidRPr="007E446A">
        <w:rPr>
          <w:color w:val="000000"/>
          <w:sz w:val="28"/>
          <w:szCs w:val="28"/>
          <w:lang w:val="uk-UA"/>
        </w:rPr>
        <w:t>Для створення такої системи необхідно знайти і вміло застосувати достатню кількість адекватних об</w:t>
      </w:r>
      <w:r w:rsidR="002E7998">
        <w:rPr>
          <w:color w:val="000000"/>
          <w:sz w:val="28"/>
          <w:szCs w:val="28"/>
          <w:lang w:val="uk-UA"/>
        </w:rPr>
        <w:t>’</w:t>
      </w:r>
      <w:r w:rsidRPr="007E446A">
        <w:rPr>
          <w:color w:val="000000"/>
          <w:sz w:val="28"/>
          <w:szCs w:val="28"/>
          <w:lang w:val="uk-UA"/>
        </w:rPr>
        <w:t>єктивних критеріїв. При цьому необхідно враховувати економічний зміст в цілому і особливо окремих груп фінансово-правових відносин при побудові системи фінансового права і користуватись при цьому прийнятою систематикою фінансової науки. З цим погоджуються, і небезпідставно, більшість вчених-правників, які займаються вивченням фінансового права. Однак критерії економічного змісту норм і відносин не можуть бути єдиними при встановленні системи фінансового права.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Фінансове право є галуззю права в цілому, і нехтування юридичними особливостями норм, що входять до нього, в такому принциповому питанні, як питання про систему права як галузі, було б підміною права економікою, відмовою від аналізу юридичної форми цих відносин.</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Ось чому поряд із встановленням економічних критеріїв змісту норм і відносин фінансового права, а також використанням систематики науки про фінанси, в питанні про систему фінансового права необхідно виходити і з чисто юридичних особливостей і правових принципів цієї галузі права.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Право не тільки відображає суспільні відносини. Його призначення — регулювати і активно впливати на них. Тому на побудову системи фінансового права, групування норм, формування інститутів мають вплив і потреби суспільної практики.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Тільки таке поєднання юридичних і економічних критеріїв, суспільного призначення права створює достатні передумови для встановлення науково обгрунтованої системи фінансового права. Групування фінансово-правових норм має дві сторони — зовнішню і внутрішню. Зовнішня сторона вказує на місце фінансового права в системі права України. Внутрішня сторона систематизації фінансово-правових норм має на увазі їх групування відповідно до внутрішнього змісту і ієрархії — загальногалузеві норми, норми підгалузеві, норми окремих фінансово-правових інститутів.</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У зв</w:t>
      </w:r>
      <w:r w:rsidR="002E7998">
        <w:rPr>
          <w:color w:val="000000"/>
          <w:sz w:val="28"/>
          <w:szCs w:val="28"/>
          <w:lang w:val="uk-UA"/>
        </w:rPr>
        <w:t>’</w:t>
      </w:r>
      <w:r w:rsidRPr="007E446A">
        <w:rPr>
          <w:color w:val="000000"/>
          <w:sz w:val="28"/>
          <w:szCs w:val="28"/>
          <w:lang w:val="uk-UA"/>
        </w:rPr>
        <w:t>язку з цим, а також аналогічно з іншими галузями права України,</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фінансове право поділяється на два великих блоки фінансово-правових норм — Загальну і Особливу частини.</w:t>
      </w:r>
      <w:r w:rsidR="002E7998">
        <w:rPr>
          <w:color w:val="000000"/>
          <w:sz w:val="28"/>
          <w:szCs w:val="28"/>
          <w:lang w:val="uk-UA"/>
        </w:rPr>
        <w:t xml:space="preserve"> </w:t>
      </w:r>
      <w:r w:rsidRPr="007E446A">
        <w:rPr>
          <w:color w:val="000000"/>
          <w:sz w:val="28"/>
          <w:szCs w:val="28"/>
          <w:lang w:val="uk-UA"/>
        </w:rPr>
        <w:t>Така побудова системи фінансового права дозволяє науці, що його вивчає, здійснювати дослідження загальних питань теорії цієї галузі права, і розробку питань, пов</w:t>
      </w:r>
      <w:r w:rsidR="002E7998">
        <w:rPr>
          <w:color w:val="000000"/>
          <w:sz w:val="28"/>
          <w:szCs w:val="28"/>
          <w:lang w:val="uk-UA"/>
        </w:rPr>
        <w:t>’</w:t>
      </w:r>
      <w:r w:rsidRPr="007E446A">
        <w:rPr>
          <w:color w:val="000000"/>
          <w:sz w:val="28"/>
          <w:szCs w:val="28"/>
          <w:lang w:val="uk-UA"/>
        </w:rPr>
        <w:t>язаних з подальшим розвитком і удосконаленням окремих фінансово-правових інститутів з урахуванням вимог практики, сприяє поліпшенню вивчення цієї галузі права студентами, полегшує користування відповідним законодавством, сприяє вирішенню актуальних завдань систематизації фінансового законодавства.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Загальну частину фінансового права, як галузі права, входять фінансово-правові норми, що закріплюють: загальні принципи, правові форми і методи фінансової діяльності держави: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lastRenderedPageBreak/>
        <w:t>систему державних органів, що здійснюють фінансову діяльність, їх ієрархію, компетенцію, правовий статус, завдання і функції, форми і методи роботи; основні риси фінансово-правового положення інших суб</w:t>
      </w:r>
      <w:r w:rsidR="002E7998">
        <w:rPr>
          <w:color w:val="000000"/>
          <w:sz w:val="28"/>
          <w:szCs w:val="28"/>
          <w:lang w:val="uk-UA"/>
        </w:rPr>
        <w:t>’</w:t>
      </w:r>
      <w:r w:rsidRPr="007E446A">
        <w:rPr>
          <w:color w:val="000000"/>
          <w:sz w:val="28"/>
          <w:szCs w:val="28"/>
          <w:lang w:val="uk-UA"/>
        </w:rPr>
        <w:t>єктів, з якими ці органи вступають у фінансово-правові відносини: зміст, форми і методи фінансового контролю тощо. Загальна частина фінансового права будується в основному на аналізі правових елементів фінансових відносин.</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Норми Загальної частини фінансового права конкретизуються у фінансово-правових нормах Особливої частини. Загальна і Особлива частини фінансового права перебувають в нерозривному зв</w:t>
      </w:r>
      <w:r w:rsidR="002E7998">
        <w:rPr>
          <w:color w:val="000000"/>
          <w:sz w:val="28"/>
          <w:szCs w:val="28"/>
          <w:lang w:val="uk-UA"/>
        </w:rPr>
        <w:t>’</w:t>
      </w:r>
      <w:r w:rsidRPr="007E446A">
        <w:rPr>
          <w:color w:val="000000"/>
          <w:sz w:val="28"/>
          <w:szCs w:val="28"/>
          <w:lang w:val="uk-UA"/>
        </w:rPr>
        <w:t>язку, оскільки в своїй основі вони є відображенням цілого і його елементів. Положення Загальної частини застосовуються до усіх розділів Особливої частини.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Особлива частина фінансового права складається з низки великих розділів (їх іноді в юридичній літературі називають підгалузями), які в свою чергу складаються з фінансово-правових інститутів. Кожний із фінансово-правових інститутів являє собою систему фінансово-правових норм, що регулюють групу однорідних фінансових відносин. А в розділи об</w:t>
      </w:r>
      <w:r w:rsidR="002E7998">
        <w:rPr>
          <w:color w:val="000000"/>
          <w:sz w:val="28"/>
          <w:szCs w:val="28"/>
          <w:lang w:val="uk-UA"/>
        </w:rPr>
        <w:t>’</w:t>
      </w:r>
      <w:r w:rsidRPr="007E446A">
        <w:rPr>
          <w:color w:val="000000"/>
          <w:sz w:val="28"/>
          <w:szCs w:val="28"/>
          <w:lang w:val="uk-UA"/>
        </w:rPr>
        <w:t>єднуються групи споріднених фінансово-правових інститутів. Наприклад, розділ «Правове регулювання державних витрат» складається з інститутів «правовий режим кошторисно-бюджетного фінансування» і «правовий режим фінансування окремих галузей народного господарства», розділ «Бюджетне право» також складається з двох фінансово-правових інститутів — «бюджетний устрій», «бюджетний процес».</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Особливу частину фінансового права входять розділи, що об</w:t>
      </w:r>
      <w:r w:rsidR="002E7998">
        <w:rPr>
          <w:color w:val="000000"/>
          <w:sz w:val="28"/>
          <w:szCs w:val="28"/>
          <w:lang w:val="uk-UA"/>
        </w:rPr>
        <w:t>’</w:t>
      </w:r>
      <w:r w:rsidRPr="007E446A">
        <w:rPr>
          <w:color w:val="000000"/>
          <w:sz w:val="28"/>
          <w:szCs w:val="28"/>
          <w:lang w:val="uk-UA"/>
        </w:rPr>
        <w:t>єднують фінансово-правові норми, які регулюють суспільні відносини в сфері: державного бюджету; позабюджетних державних і муніципальних фондів; фінансів державних підприємств, державних і місцевих податків і інших обов</w:t>
      </w:r>
      <w:r w:rsidR="002E7998">
        <w:rPr>
          <w:color w:val="000000"/>
          <w:sz w:val="28"/>
          <w:szCs w:val="28"/>
          <w:lang w:val="uk-UA"/>
        </w:rPr>
        <w:t>’</w:t>
      </w:r>
      <w:r w:rsidRPr="007E446A">
        <w:rPr>
          <w:color w:val="000000"/>
          <w:sz w:val="28"/>
          <w:szCs w:val="28"/>
          <w:lang w:val="uk-UA"/>
        </w:rPr>
        <w:t>язкових платежів; державного кредиту; державного страхування; державних видатків; банківського кредитування і безготівкових розрахунків; грошового обігу і валютного регулювання. Відповідно до системи фінансового права як галузі права побудована і система фінансового права як навчальної дисципліни. Досвід показав найбільш доцільне групування матеріалу за ознаками Загальної і Особливої частин.</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Загальну частину</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системи курсу фінансового права</w:t>
      </w:r>
      <w:r w:rsidR="002E7998">
        <w:rPr>
          <w:color w:val="000000"/>
          <w:sz w:val="28"/>
          <w:szCs w:val="28"/>
          <w:lang w:val="uk-UA"/>
        </w:rPr>
        <w:t xml:space="preserve"> </w:t>
      </w:r>
      <w:r w:rsidRPr="007E446A">
        <w:rPr>
          <w:color w:val="000000"/>
          <w:sz w:val="28"/>
          <w:szCs w:val="28"/>
          <w:lang w:val="uk-UA"/>
        </w:rPr>
        <w:t>включаються питання, що стосуються усіх правових інститутів, які об</w:t>
      </w:r>
      <w:r w:rsidR="002E7998">
        <w:rPr>
          <w:color w:val="000000"/>
          <w:sz w:val="28"/>
          <w:szCs w:val="28"/>
          <w:lang w:val="uk-UA"/>
        </w:rPr>
        <w:t>’</w:t>
      </w:r>
      <w:r w:rsidRPr="007E446A">
        <w:rPr>
          <w:color w:val="000000"/>
          <w:sz w:val="28"/>
          <w:szCs w:val="28"/>
          <w:lang w:val="uk-UA"/>
        </w:rPr>
        <w:t>єднуються в Особливій частині. Вони відображають загальні риси і закономірності внутрішнього розвитку фінансово-правових відносин: поняття, предмет і метод фінансового права;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зміст фінансової системи; структура, особливості і види фінансово-правової норми і фінансово-правового відношення; ієрархія і компетенція органів держави, які управляють фінансовою сферою, їх завдання і функції, форми і методи роботи; зміст, види і методи фінансового контролю; співвідношення фінансового права і фінансово-правової науки.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Особливій частині навчального курсу фінансового права окремо вивчаються норми кожного фінансово-правового інституту, тобто норми, які регулюють якісно однорідні фінансові відносини.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 xml:space="preserve">Таким чином, в системі навчального курсу «Фінансове право» немов би «фотографується», відображається вся фінансова система України в цілому і окремі її ланки зокрема. Така побудова навчального курсу фінансового права сприяє більш глибокому усвідомленню норм, що регулюють складну єдність </w:t>
      </w:r>
      <w:r w:rsidRPr="007E446A">
        <w:rPr>
          <w:color w:val="000000"/>
          <w:sz w:val="28"/>
          <w:szCs w:val="28"/>
          <w:lang w:val="uk-UA"/>
        </w:rPr>
        <w:lastRenderedPageBreak/>
        <w:t>фінансових відносин, і спрямовує зусилля вчених і студентів одночасно на розробку загальних проблем фінансового права і його окремих фінансово-правових інститутів, зміст і межі яких в ході ринкових перетворень в Україні такі ж рухливі, як і предмет фінансового права в цілому.</w:t>
      </w:r>
    </w:p>
    <w:p w:rsidR="007E446A" w:rsidRPr="007E446A" w:rsidRDefault="007E446A" w:rsidP="004216E4">
      <w:pPr>
        <w:shd w:val="clear" w:color="auto" w:fill="FFFFFF"/>
        <w:ind w:firstLine="567"/>
        <w:jc w:val="both"/>
        <w:textAlignment w:val="baseline"/>
        <w:rPr>
          <w:color w:val="000000"/>
          <w:sz w:val="28"/>
          <w:szCs w:val="28"/>
          <w:lang w:val="uk-UA"/>
        </w:rPr>
      </w:pPr>
    </w:p>
    <w:p w:rsidR="007E446A" w:rsidRPr="007E446A" w:rsidRDefault="007E446A" w:rsidP="004216E4">
      <w:pPr>
        <w:shd w:val="clear" w:color="auto" w:fill="FFFFFF"/>
        <w:ind w:firstLine="567"/>
        <w:jc w:val="both"/>
        <w:textAlignment w:val="baseline"/>
        <w:rPr>
          <w:color w:val="000000"/>
          <w:sz w:val="28"/>
          <w:szCs w:val="28"/>
          <w:lang w:val="uk-UA"/>
        </w:rPr>
      </w:pPr>
    </w:p>
    <w:p w:rsidR="007E446A" w:rsidRPr="007E446A" w:rsidRDefault="007E446A" w:rsidP="004216E4">
      <w:pPr>
        <w:shd w:val="clear" w:color="auto" w:fill="FFFFFF"/>
        <w:ind w:firstLine="567"/>
        <w:jc w:val="both"/>
        <w:textAlignment w:val="baseline"/>
        <w:rPr>
          <w:b/>
          <w:color w:val="000000"/>
          <w:sz w:val="28"/>
          <w:szCs w:val="28"/>
          <w:lang w:val="uk-UA"/>
        </w:rPr>
      </w:pPr>
    </w:p>
    <w:p w:rsidR="007E446A" w:rsidRDefault="007E446A" w:rsidP="004216E4">
      <w:pPr>
        <w:rPr>
          <w:b/>
          <w:color w:val="000000"/>
          <w:sz w:val="28"/>
          <w:szCs w:val="28"/>
          <w:lang w:val="uk-UA"/>
        </w:rPr>
      </w:pPr>
      <w:r>
        <w:rPr>
          <w:b/>
          <w:color w:val="000000"/>
          <w:sz w:val="28"/>
          <w:szCs w:val="28"/>
          <w:lang w:val="uk-UA"/>
        </w:rPr>
        <w:br w:type="page"/>
      </w:r>
    </w:p>
    <w:p w:rsidR="007E446A" w:rsidRPr="007E446A" w:rsidRDefault="007E446A" w:rsidP="004216E4">
      <w:pPr>
        <w:shd w:val="clear" w:color="auto" w:fill="FFFFFF"/>
        <w:ind w:firstLine="567"/>
        <w:jc w:val="both"/>
        <w:textAlignment w:val="baseline"/>
        <w:rPr>
          <w:b/>
          <w:color w:val="000000"/>
          <w:sz w:val="28"/>
          <w:szCs w:val="28"/>
          <w:lang w:val="uk-UA"/>
        </w:rPr>
      </w:pPr>
      <w:r>
        <w:rPr>
          <w:b/>
          <w:color w:val="000000"/>
          <w:sz w:val="28"/>
          <w:szCs w:val="28"/>
          <w:lang w:val="uk-UA"/>
        </w:rPr>
        <w:lastRenderedPageBreak/>
        <w:t xml:space="preserve">5. </w:t>
      </w:r>
      <w:r w:rsidRPr="007E446A">
        <w:rPr>
          <w:b/>
          <w:color w:val="000000"/>
          <w:sz w:val="28"/>
          <w:szCs w:val="28"/>
          <w:lang w:val="uk-UA"/>
        </w:rPr>
        <w:t>Джерела фінансового права та їх кваліфікація</w:t>
      </w:r>
    </w:p>
    <w:p w:rsidR="007E446A" w:rsidRPr="007E446A" w:rsidRDefault="007E446A" w:rsidP="004216E4">
      <w:pPr>
        <w:shd w:val="clear" w:color="auto" w:fill="FFFFFF"/>
        <w:ind w:firstLine="567"/>
        <w:jc w:val="both"/>
        <w:textAlignment w:val="baseline"/>
        <w:rPr>
          <w:b/>
          <w:color w:val="000000"/>
          <w:sz w:val="28"/>
          <w:szCs w:val="28"/>
          <w:lang w:val="uk-UA"/>
        </w:rPr>
      </w:pP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Від системи фінансового права як галузі права і як предмета викладення потрібно відрізняти систему</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фінансового законодавства, тобто систему усіх упорядкованих відповідним чином нормативно-правових актів, що регулюють фінансові відносини в державі.</w:t>
      </w:r>
      <w:r w:rsidR="002E7998">
        <w:rPr>
          <w:color w:val="000000"/>
          <w:sz w:val="28"/>
          <w:szCs w:val="28"/>
          <w:lang w:val="uk-UA"/>
        </w:rPr>
        <w:t xml:space="preserve"> </w:t>
      </w:r>
      <w:r w:rsidRPr="007E446A">
        <w:rPr>
          <w:color w:val="000000"/>
          <w:sz w:val="28"/>
          <w:szCs w:val="28"/>
          <w:lang w:val="uk-UA"/>
        </w:rPr>
        <w:t>Фінансове законодавство — це зовнішня форма фінансового права, що відображає його внутрішню структуру. Норми фінансового права містяться у великій кількості різноманітних правових нормативних актів, або джерелах, як загального характеру, так і спеціально присвячених регулюванню фінансово-правових відносин. До них належать акти законодавчих і виконавчих органів державної влади, місцевого самоврядування. Наприклад, фінансово-правові норми знайшли своє втілення майже у двохстах законів, прийнятих Верховною Радою України після проголошення державної незалежності, а всього вони розкидані нині більше ніж у десяти тисячах нормативно-правових актів.</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Таким чином, джерела фінансового права України — це правові акти органів законодавчої і виконавчої влади і місцевого самоврядування, в яких містяться норми фінансового права.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будь-якій державі</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головним джерелом фінансового права є Конституція.</w:t>
      </w:r>
      <w:r w:rsidR="002E7998">
        <w:rPr>
          <w:color w:val="000000"/>
          <w:sz w:val="28"/>
          <w:szCs w:val="28"/>
          <w:lang w:val="uk-UA"/>
        </w:rPr>
        <w:t xml:space="preserve"> </w:t>
      </w:r>
      <w:r w:rsidRPr="007E446A">
        <w:rPr>
          <w:color w:val="000000"/>
          <w:sz w:val="28"/>
          <w:szCs w:val="28"/>
          <w:lang w:val="uk-UA"/>
        </w:rPr>
        <w:t>В Конституції України закріплені основи правової організації фінансової діяльності держави, її суб</w:t>
      </w:r>
      <w:r w:rsidR="002E7998">
        <w:rPr>
          <w:color w:val="000000"/>
          <w:sz w:val="28"/>
          <w:szCs w:val="28"/>
          <w:lang w:val="uk-UA"/>
        </w:rPr>
        <w:t>’</w:t>
      </w:r>
      <w:r w:rsidRPr="007E446A">
        <w:rPr>
          <w:color w:val="000000"/>
          <w:sz w:val="28"/>
          <w:szCs w:val="28"/>
          <w:lang w:val="uk-UA"/>
        </w:rPr>
        <w:t>єктний склад в цілому і за окремими її напрямками зокрема. Найбільшу увагу конституційне законодавство приділило бюджетній діяльності, що пояснюється роллю бюджету як центральної ланки фінансової системи. На відміну від інших галузей права, будь-якого зведеного джерела типу кодексу фінансове право не має. Цей факт, крім всього іншого, відображає також недостатній рівень розвитку науки фінансового права. Відсутні поки що в Україні і кодифіковані джерела з окремих розділів фінансового права. Правда, уже розробляється і буде вноситись на розгляд Верховної Ради України Податковий Кодекс України. В більш віддаленій перспективі ймовірна поява Основ фінансового законодавства. В даний час існують законодавчі акти Верховної Ради України, в яких в систематизованому вигляді викладені правові норми, що регулюють окремі сторони фінансової діяльності держави1</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Більшість законів, що містять в собі норми фінансового права, мають комплексний характер і вміщують норми і інших галузей права — конституційного, адмініністративного, цивільного, кримінального і т.д. До них належить пакет законів про органи законодавчої і виконавчої влади, місцевого самоврядування, про банки і банківську діяльність, про підприємництво і підприємницьку діяльність тощо. Складається тенденція в Україні до збільшення питомої ваги фінансових відносин, що регулюються нормами законодавчих актів. Між тим поки кількісно переважають фінансово-правові норми, що містяться в Указах Президента України, постановах Кабінету Міністрів України, актах Міністерства фінансів, Національного банку. Фінансово-правові норми нерідко містяться і в актах органів виконавчої влади — міністерств, відомств і інших, що регулюють фінансові питання в межах відповідної галузі чи сфери управління.</w:t>
      </w:r>
    </w:p>
    <w:p w:rsidR="007E446A" w:rsidRDefault="007E446A" w:rsidP="004216E4">
      <w:pPr>
        <w:rPr>
          <w:b/>
          <w:bCs/>
          <w:color w:val="3C3B3B"/>
          <w:sz w:val="28"/>
          <w:szCs w:val="28"/>
          <w:bdr w:val="none" w:sz="0" w:space="0" w:color="auto" w:frame="1"/>
          <w:lang w:val="uk-UA"/>
        </w:rPr>
      </w:pPr>
      <w:r>
        <w:rPr>
          <w:b/>
          <w:bCs/>
          <w:color w:val="3C3B3B"/>
          <w:sz w:val="28"/>
          <w:szCs w:val="28"/>
          <w:bdr w:val="none" w:sz="0" w:space="0" w:color="auto" w:frame="1"/>
          <w:lang w:val="uk-UA"/>
        </w:rPr>
        <w:br w:type="page"/>
      </w:r>
    </w:p>
    <w:p w:rsidR="007E446A" w:rsidRPr="007E446A" w:rsidRDefault="007E446A" w:rsidP="004216E4">
      <w:pPr>
        <w:shd w:val="clear" w:color="auto" w:fill="FFFFFF"/>
        <w:ind w:firstLine="567"/>
        <w:jc w:val="both"/>
        <w:textAlignment w:val="baseline"/>
        <w:rPr>
          <w:b/>
          <w:bCs/>
          <w:color w:val="3C3B3B"/>
          <w:sz w:val="28"/>
          <w:szCs w:val="28"/>
          <w:bdr w:val="none" w:sz="0" w:space="0" w:color="auto" w:frame="1"/>
          <w:lang w:val="uk-UA"/>
        </w:rPr>
      </w:pPr>
      <w:r>
        <w:rPr>
          <w:b/>
          <w:color w:val="000000"/>
          <w:sz w:val="28"/>
          <w:szCs w:val="28"/>
          <w:lang w:val="uk-UA"/>
        </w:rPr>
        <w:lastRenderedPageBreak/>
        <w:t xml:space="preserve">6. </w:t>
      </w:r>
      <w:r w:rsidRPr="007E446A">
        <w:rPr>
          <w:b/>
          <w:color w:val="000000"/>
          <w:sz w:val="28"/>
          <w:szCs w:val="28"/>
          <w:lang w:val="uk-UA"/>
        </w:rPr>
        <w:t>Нормативно-правовий акт — як джерело права</w:t>
      </w:r>
    </w:p>
    <w:p w:rsidR="007E446A" w:rsidRDefault="007E446A" w:rsidP="004216E4">
      <w:pPr>
        <w:shd w:val="clear" w:color="auto" w:fill="FFFFFF"/>
        <w:ind w:firstLine="567"/>
        <w:jc w:val="both"/>
        <w:textAlignment w:val="baseline"/>
        <w:rPr>
          <w:color w:val="000000"/>
          <w:sz w:val="28"/>
          <w:szCs w:val="28"/>
          <w:lang w:val="uk-UA"/>
        </w:rPr>
      </w:pP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Фінансове право як галузь права і як навчальна дисципліна тісно пов</w:t>
      </w:r>
      <w:r w:rsidR="002E7998">
        <w:rPr>
          <w:color w:val="000000"/>
          <w:sz w:val="28"/>
          <w:szCs w:val="28"/>
          <w:lang w:val="uk-UA"/>
        </w:rPr>
        <w:t>’</w:t>
      </w:r>
      <w:r w:rsidRPr="007E446A">
        <w:rPr>
          <w:color w:val="000000"/>
          <w:sz w:val="28"/>
          <w:szCs w:val="28"/>
          <w:lang w:val="uk-UA"/>
        </w:rPr>
        <w:t>язане з наукою фінансового права. Це, по суті, сторони одного явища. Якщо фінансове право регулює суспільнівідносини в сфері управління державними фінансами, визначає компетенцію, завдання і функції, форми і методи поведінки суб</w:t>
      </w:r>
      <w:r w:rsidR="002E7998">
        <w:rPr>
          <w:color w:val="000000"/>
          <w:sz w:val="28"/>
          <w:szCs w:val="28"/>
          <w:lang w:val="uk-UA"/>
        </w:rPr>
        <w:t>’</w:t>
      </w:r>
      <w:r w:rsidRPr="007E446A">
        <w:rPr>
          <w:color w:val="000000"/>
          <w:sz w:val="28"/>
          <w:szCs w:val="28"/>
          <w:lang w:val="uk-UA"/>
        </w:rPr>
        <w:t>єктів фінансово-правових відносин, то</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наука фінансового права вивчає фінансово-правові категорії і фінансово-правові норми, розвиває їх і сприяє удосконаленню фінансового законодавства шляхом вироблення рекомендацій.</w:t>
      </w:r>
      <w:r w:rsidR="002E7998">
        <w:rPr>
          <w:color w:val="000000"/>
          <w:sz w:val="28"/>
          <w:szCs w:val="28"/>
          <w:lang w:val="uk-UA"/>
        </w:rPr>
        <w:t xml:space="preserve"> </w:t>
      </w:r>
      <w:r w:rsidRPr="007E446A">
        <w:rPr>
          <w:color w:val="000000"/>
          <w:sz w:val="28"/>
          <w:szCs w:val="28"/>
          <w:lang w:val="uk-UA"/>
        </w:rPr>
        <w:t>Якщо фінансове право як галузь права матеріалізується в фінансово-правових принципах, нормах, методах, то наука фінансового права матеріалізується в монографіях, статтях, навчальних посібниках, підручниках з фінансового права. Як і кожна наука, наука фінансового права має властиві тільки їй предмет і методи дослідження, категоріально-понятійний апарат, свій зміст. Вона — частина юридичної науки в цілому.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Предметом науки фінансового права є вся сукупність знань про фінансове право, фінансову діяльність держави. Ці знання за своїм елементним складом і структурою, за характером надзвичайно строкаті і різнорідні. Найбільшу частину цих знань за обсягом складає практичний досвід правозастосовної діяльності органів управління фінансовими відносинами, що є тільки першим наближенням до власне наукового знання, і потребує осмислення, узагальнення. Воно швидше всього «схоплює» явища у всій їх складності, багатоликості і суперечливості, але ще не відображає їх в поняттях і категоріях науки.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Наступним, якісно змістовнішим рівнем знань про фінансове право, фінансову діяльність держави є систематизовані і узагальнені у формі наукових досліджень простих елементарних понять про фінансово-правові норми, відносини, інститути.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Нарешті, наука фінансового права досліджує знання про фінансове право і фінансову діяльність держави у формі складних, найбільш узагальнених фінансово-правових понять і категорій. В них відбивається головне, суттєве, що характеризує фінансово-правову дійсність.</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bCs/>
          <w:color w:val="3C3B3B"/>
          <w:sz w:val="28"/>
          <w:szCs w:val="28"/>
          <w:bdr w:val="none" w:sz="0" w:space="0" w:color="auto" w:frame="1"/>
          <w:lang w:val="uk-UA"/>
        </w:rPr>
        <w:t>Отже,</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науку фінансового права можна визначити, як внутрішньо цілісну систему узагальнених специфічних знань про фінансове право і фінансову діяльність держави і закономірності розвитку цих знань.</w:t>
      </w:r>
      <w:r w:rsidR="002E7998">
        <w:rPr>
          <w:color w:val="000000"/>
          <w:sz w:val="28"/>
          <w:szCs w:val="28"/>
          <w:lang w:val="uk-UA"/>
        </w:rPr>
        <w:t xml:space="preserve"> </w:t>
      </w:r>
      <w:r w:rsidRPr="007E446A">
        <w:rPr>
          <w:color w:val="000000"/>
          <w:sz w:val="28"/>
          <w:szCs w:val="28"/>
          <w:lang w:val="uk-UA"/>
        </w:rPr>
        <w:t>Науці фінансового права властиві особливості, що відрізняють її від інших суспільних наук. Перш за все вона була і залишається суспільствознавчою наукою, а тому завжди піддається всіляким деформаціям і політичній кон</w:t>
      </w:r>
      <w:r w:rsidR="002E7998">
        <w:rPr>
          <w:color w:val="000000"/>
          <w:sz w:val="28"/>
          <w:szCs w:val="28"/>
          <w:lang w:val="uk-UA"/>
        </w:rPr>
        <w:t>’</w:t>
      </w:r>
      <w:r w:rsidRPr="007E446A">
        <w:rPr>
          <w:color w:val="000000"/>
          <w:sz w:val="28"/>
          <w:szCs w:val="28"/>
          <w:lang w:val="uk-UA"/>
        </w:rPr>
        <w:t>юнктурі, її предмет складають соціальні явища — фінансово-правові відносини і норми, що їх регулюють. Жодна інша наука ці явища не досліджує.</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По-друге, наука фінансового права вивчає такі фінансово-правові явища, які за своєю юридичною природою відносяться до публічно-правових, що мають місце тільки в сфері державних (публічних) фінансів. В сфері приватних фінансів, де відносини відображають рівноправність їх суб</w:t>
      </w:r>
      <w:r w:rsidR="002E7998">
        <w:rPr>
          <w:color w:val="000000"/>
          <w:sz w:val="28"/>
          <w:szCs w:val="28"/>
          <w:lang w:val="uk-UA"/>
        </w:rPr>
        <w:t>’</w:t>
      </w:r>
      <w:r w:rsidRPr="007E446A">
        <w:rPr>
          <w:color w:val="000000"/>
          <w:sz w:val="28"/>
          <w:szCs w:val="28"/>
          <w:lang w:val="uk-UA"/>
        </w:rPr>
        <w:t>єктів, діють норми цивільного права.</w:t>
      </w:r>
    </w:p>
    <w:p w:rsidR="007E446A" w:rsidRPr="007E446A" w:rsidRDefault="007E446A" w:rsidP="004216E4">
      <w:pPr>
        <w:shd w:val="clear" w:color="auto" w:fill="FFFFFF"/>
        <w:ind w:firstLine="567"/>
        <w:jc w:val="both"/>
        <w:textAlignment w:val="baseline"/>
        <w:rPr>
          <w:sz w:val="28"/>
          <w:szCs w:val="28"/>
          <w:lang w:val="uk-UA"/>
        </w:rPr>
      </w:pPr>
      <w:r w:rsidRPr="007E446A">
        <w:rPr>
          <w:color w:val="000000"/>
          <w:sz w:val="28"/>
          <w:szCs w:val="28"/>
          <w:lang w:val="uk-UA"/>
        </w:rPr>
        <w:t xml:space="preserve">По-третє, наука фінансового права є юридичною наукою, що вивчає такі фінансово-правові явища і поняття, багато з яких двоякі за своєю природою, зіткані з правової і економічної «матерії». Наприклад, грошові кошти є </w:t>
      </w:r>
      <w:r w:rsidRPr="007E446A">
        <w:rPr>
          <w:color w:val="000000"/>
          <w:sz w:val="28"/>
          <w:szCs w:val="28"/>
          <w:lang w:val="uk-UA"/>
        </w:rPr>
        <w:lastRenderedPageBreak/>
        <w:t>одночасно і продуктом дії економічного закону вартості, і витвором державної влади. Наука фінансового права взагалі не може обходитись без використання понятійно-категоріального апарату фінансової науки, який немов складає обов</w:t>
      </w:r>
      <w:r w:rsidR="002E7998">
        <w:rPr>
          <w:color w:val="000000"/>
          <w:sz w:val="28"/>
          <w:szCs w:val="28"/>
          <w:lang w:val="uk-UA"/>
        </w:rPr>
        <w:t>’</w:t>
      </w:r>
      <w:r w:rsidRPr="007E446A">
        <w:rPr>
          <w:color w:val="000000"/>
          <w:sz w:val="28"/>
          <w:szCs w:val="28"/>
          <w:lang w:val="uk-UA"/>
        </w:rPr>
        <w:t xml:space="preserve">язковий фундамент більшості фінансово-правових понять. На такий подвійний характер фінансово-правових понять звернув увагу ще в кінці минулого століття визначний російський фахівець з фінансового права В. А. Лебедєв, а </w:t>
      </w:r>
      <w:r w:rsidRPr="007E446A">
        <w:rPr>
          <w:color w:val="000000"/>
          <w:sz w:val="28"/>
          <w:szCs w:val="28"/>
          <w:lang w:val="uk-UA"/>
        </w:rPr>
        <w:tab/>
        <w:t>в</w:t>
      </w:r>
      <w:r w:rsidRPr="007E446A">
        <w:rPr>
          <w:color w:val="000000"/>
          <w:sz w:val="28"/>
          <w:szCs w:val="28"/>
          <w:shd w:val="clear" w:color="auto" w:fill="FFFFFF"/>
          <w:lang w:val="uk-UA"/>
        </w:rPr>
        <w:t xml:space="preserve"> радянський час цю рису фінансово-правових явиш незмінне підкреслював родоначальник фінансового права в колишньому СРСР Ю. А. Ровінський.</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Ще одна з особливостей науки фінансового права полягає в тому, що вона покликана не тільки пояснювати фінансово-правові явища, але й сприяти вирішенню практичних завдань фінансовими органами, тобто виконувати відповідні, покладені на неї функції. Якщо говорити про функції, шо виконує наука фінансового права по відношенню до чинного фінансового права, то як на головні з поміж них слід вказати на аналітичну, критичну, конструктивну і прогнозуючу функції.</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Аналітична функція науки фінансового права полягає в усвідомленні «дослідного знання», класифікації фінансово-правових норм та їх науковому коментуванні, зведенні їх у внутрішньо цілісну органічну систему.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Критична функція полягає у виявленні дефектів і недоліків у чинному фінансовому законодавстві, в фіксації невідповідності правової норми вимогам суспільної практики.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Конструктивна функція сприяє утворенню нових фінансово-правових норм, інститутів і розділів фінансового права. Ця функція завжди передує виданню нового закону чи іншого нормативно-правового акту і постійно використовується в процесі нормотворчої діяльності держави.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Прогнозуюча ж функція науки фінансового права, а іноді її ще називають «орієнтовною» функцією, полягає в тому, що наука фінансового права дає фінансово-правовій практиці важливі орієнтири в розвитку, вказує віхи, в напрямку яких ймовірно будуть рухатись фінансово-правові відносини. І чим вищий рівень розвитку фінансово-правової науки, тим точніші ці орієнтири, тим на більшу відстань у часі можуть визначатись такі віхи. Система знань про фінансове право і управління державними фінансами тільки тоді сама по собі починає бути наукою фінансового права, коли вона стає спроможною створити реальну концепцію розвитку фінансово-правових відносин, перетворити цю концепцію через дії публічної влади в ефективні фінансово-правові норми.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У викладених вище сутності, особливостях і функціях науки фінансового права проявляється її зміст в цілому.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bCs/>
          <w:color w:val="3C3B3B"/>
          <w:sz w:val="28"/>
          <w:szCs w:val="28"/>
          <w:bdr w:val="none" w:sz="0" w:space="0" w:color="auto" w:frame="1"/>
          <w:lang w:val="uk-UA"/>
        </w:rPr>
        <w:t>Система науки фінансового права</w:t>
      </w:r>
      <w:r w:rsidR="002E7998">
        <w:rPr>
          <w:color w:val="000000"/>
          <w:sz w:val="28"/>
          <w:szCs w:val="28"/>
          <w:lang w:val="uk-UA"/>
        </w:rPr>
        <w:t xml:space="preserve"> </w:t>
      </w:r>
      <w:r w:rsidRPr="007E446A">
        <w:rPr>
          <w:color w:val="000000"/>
          <w:sz w:val="28"/>
          <w:szCs w:val="28"/>
          <w:lang w:val="uk-UA"/>
        </w:rPr>
        <w:t>в певній мірі відповідає системі фінансового права як галузі права, однак повністю не збігається з нею. Так, наука фінансового права розробляє важливі теоретичні положення, які за своїм характером не можуть знайти пряме відображення у фінансовому праві.</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Наприклад, у фінансовому законодавстві неможливо знайти визначення державних фінансів, класифікації фінансово-правових актів або фінансово-правових норм, цілісного закріплення будь-якої теоретичної концепції, що пояснює фінансово-правові явища і т.д. З другого боку, не всі фінансово-правові норми, що беруться із об</w:t>
      </w:r>
      <w:r w:rsidR="002E7998">
        <w:rPr>
          <w:color w:val="000000"/>
          <w:sz w:val="28"/>
          <w:szCs w:val="28"/>
          <w:lang w:val="uk-UA"/>
        </w:rPr>
        <w:t>’</w:t>
      </w:r>
      <w:r w:rsidRPr="007E446A">
        <w:rPr>
          <w:color w:val="000000"/>
          <w:sz w:val="28"/>
          <w:szCs w:val="28"/>
          <w:lang w:val="uk-UA"/>
        </w:rPr>
        <w:t>єктивної реальності і закріплюються в нормативно-</w:t>
      </w:r>
      <w:r w:rsidRPr="007E446A">
        <w:rPr>
          <w:color w:val="000000"/>
          <w:sz w:val="28"/>
          <w:szCs w:val="28"/>
          <w:lang w:val="uk-UA"/>
        </w:rPr>
        <w:lastRenderedPageBreak/>
        <w:t>правових актах, осмислені наукою фінансового права. Багато таких норм конструюються лише на базі «дослідного знання», яке ще не є власне науковим.</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найбільш концентрованому вигляді зміст науки фінансового права проявляється в її термінах, перш за все поняттях і категоріях. Фінансово-правова наука оперує як простими поняттями, що відображають однорідні явища фінансово-правової дійсності, так і поняттями складними, що відображають фінансово-правові явища на рівні цілих інститутів, розділів і навіть підгалузей права.</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Найбільш загальні фундаментальні поняття, що відображають сутністні властивості фінансово-правової дійсності і складають її постійну частину, основу науки фінансового права, називаються фінансово-правовими категоріями.</w:t>
      </w:r>
      <w:r w:rsidR="002E7998">
        <w:rPr>
          <w:color w:val="000000"/>
          <w:sz w:val="28"/>
          <w:szCs w:val="28"/>
          <w:lang w:val="uk-UA"/>
        </w:rPr>
        <w:t xml:space="preserve"> </w:t>
      </w:r>
      <w:r w:rsidRPr="007E446A">
        <w:rPr>
          <w:color w:val="000000"/>
          <w:sz w:val="28"/>
          <w:szCs w:val="28"/>
          <w:lang w:val="uk-UA"/>
        </w:rPr>
        <w:t>Характерними рисами категорій науки фінансового права є, по-перше, те, що вони стають такими лише після закріплення їх в законі і, по-друге, що вони, на відміну від інших понять, утворюють постійну частину науки фінансового права. В категоріях наука фінансового права досягає своєї довершеності і зрілості.</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Враховуючи значення науки про фінанси як науки, що вивчає економічний базис, не треба забувати про необхідність вивчення закономірностей самої надбудови, про активну творчу роль права. Ось чому в галузі науки фінансового права, використовуючи дані науки про фінанси, потрібно не підміняти правовий аналіз дійсності наведенням окремих положень науки про фінанси, не розчиняти юридичну специфіку фінансово-правових норм і відносин у вивченні їх економічного змісту.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Наука фінансового права відрізняється від науки про фінанси тим, що вона, використовуючи дані науки про фінанси, вивчає правову форму фінансової діяльності держави і відносин, що виникають у зв</w:t>
      </w:r>
      <w:r w:rsidR="002E7998">
        <w:rPr>
          <w:color w:val="000000"/>
          <w:sz w:val="28"/>
          <w:szCs w:val="28"/>
          <w:lang w:val="uk-UA"/>
        </w:rPr>
        <w:t>’</w:t>
      </w:r>
      <w:r w:rsidRPr="007E446A">
        <w:rPr>
          <w:color w:val="000000"/>
          <w:sz w:val="28"/>
          <w:szCs w:val="28"/>
          <w:lang w:val="uk-UA"/>
        </w:rPr>
        <w:t>язку з цією діяльністю, досліджує вплив цієї правової надбудови на економічний базис.</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Власне українська наука фінансового права тільки починає розвиватись. Але розвивається вона не на голому місці, а сягає своїми коріннями в радянську фінансово-правову науку, а через неї в загальновідому своїми значними традиціями і досягненнями російську наукову школу фінансового права, вбирає в себе все більше елементів науки про публічні фінанси західноєвропейської цивілізації.</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Російській імперії фінансова наука, що народила згодом науку фінансового права, з</w:t>
      </w:r>
      <w:r w:rsidR="002E7998">
        <w:rPr>
          <w:color w:val="000000"/>
          <w:sz w:val="28"/>
          <w:szCs w:val="28"/>
          <w:lang w:val="uk-UA"/>
        </w:rPr>
        <w:t>’</w:t>
      </w:r>
      <w:r w:rsidRPr="007E446A">
        <w:rPr>
          <w:color w:val="000000"/>
          <w:sz w:val="28"/>
          <w:szCs w:val="28"/>
          <w:lang w:val="uk-UA"/>
        </w:rPr>
        <w:t xml:space="preserve">явилась значно пізніше, ніж у Західній Європі. Хоча перші спроби аналізу фінансового стану Росії були розпочаті ще в 1663-1667 роках (Котошихін, Крижанич, Посошков). Помітну роль у формуванні і розвитку російської фінансово-правової думки відіграв М.М. Сперанський (1772-1839 роки), державний діяч часів Олександра І і Миколи І. В 1810 році у своїй записці «План фінансів» він першим запропонував надати державному бюджетові законодавчий характер, ввести прибутковий податок, створити центральний банк і випустити кредитні гроші. Його план був схвалений Державною Радою. Між тим це були ще тільки перші кроки до фінансової науки і науки фінансового права. У власному розумінні слова «фінансова наука» була привнесена в Росію західноєвропейськими вченими, перш за все німецькими, яких царський уряд регулярно запрошував до себе на роботу (X. Шльоцером, Т. Шторхом, А. Вагнером і іншими). Зокрема, в 1824 р. вперше було видано російською мовою підручник Християна Шльоцера «Початкові основи державного господарства». Через деякий час, в 1838 році, також російською мовою була опублікована </w:t>
      </w:r>
      <w:r w:rsidRPr="007E446A">
        <w:rPr>
          <w:color w:val="000000"/>
          <w:sz w:val="28"/>
          <w:szCs w:val="28"/>
          <w:lang w:val="uk-UA"/>
        </w:rPr>
        <w:lastRenderedPageBreak/>
        <w:t>книжка першого міністра фінансів Росії Є. Канкріна «Стислий огляд російських фінансів».</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1841 р. з</w:t>
      </w:r>
      <w:r w:rsidR="002E7998">
        <w:rPr>
          <w:color w:val="000000"/>
          <w:sz w:val="28"/>
          <w:szCs w:val="28"/>
          <w:lang w:val="uk-UA"/>
        </w:rPr>
        <w:t>’</w:t>
      </w:r>
      <w:r w:rsidRPr="007E446A">
        <w:rPr>
          <w:color w:val="000000"/>
          <w:sz w:val="28"/>
          <w:szCs w:val="28"/>
          <w:lang w:val="uk-UA"/>
        </w:rPr>
        <w:t>явився по суті перший російський підручник з фінансового права І.Я. Горлова «Теорія фінансів». Хоч в цьому підручнику саме поняття «фінансове право» ще вживається з різними смисловими навантаженнями і змістом.</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Вперше в сучасному розумінні термін «фінансове право» вжив професор фінансового права, декан юридичного факультету Казанського університету Є.Г. Осокін. Серед найбільш відомих його праць слід назвати: «Внутрішні митні збори в Росії» (1850 р.), «Декілька спірних питань з історії російського фінансового права» (1855 р.), «Про підвищення промислового податку і про історичний його розвиток в Росії» (1856 р.). Праця «Декілька спірних питань з історії російського фінансового права» була першою книжкою в Росії, де було вжито термін «фінансове право».</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Період після скасування кріпосного права в Росії з 1861 р. і до 1917 р. був найбільш плідним у розвитку російської науки фінансового права. Особливо це стосується періоду з 80-х років</w:t>
      </w:r>
      <w:r w:rsidR="002E7998">
        <w:rPr>
          <w:bCs/>
          <w:color w:val="3C3B3B"/>
          <w:sz w:val="28"/>
          <w:szCs w:val="28"/>
          <w:bdr w:val="none" w:sz="0" w:space="0" w:color="auto" w:frame="1"/>
          <w:lang w:val="uk-UA"/>
        </w:rPr>
        <w:t xml:space="preserve"> </w:t>
      </w:r>
      <w:r w:rsidRPr="007E446A">
        <w:rPr>
          <w:bCs/>
          <w:color w:val="3C3B3B"/>
          <w:sz w:val="28"/>
          <w:szCs w:val="28"/>
          <w:bdr w:val="none" w:sz="0" w:space="0" w:color="auto" w:frame="1"/>
          <w:lang w:val="uk-UA"/>
        </w:rPr>
        <w:t>XIX</w:t>
      </w:r>
      <w:r w:rsidR="002E7998">
        <w:rPr>
          <w:color w:val="000000"/>
          <w:sz w:val="28"/>
          <w:szCs w:val="28"/>
          <w:lang w:val="uk-UA"/>
        </w:rPr>
        <w:t xml:space="preserve"> </w:t>
      </w:r>
      <w:r w:rsidRPr="007E446A">
        <w:rPr>
          <w:color w:val="000000"/>
          <w:sz w:val="28"/>
          <w:szCs w:val="28"/>
          <w:lang w:val="uk-UA"/>
        </w:rPr>
        <w:t>ст. до початку XX ст. В ці роки були створені три кафедри фінансового права: в Московському, Казанському і Новоросійському університетах. До цього періоду можна віднести розквіт діяльності видатного професора фінансового права Петербурзького університету В.А. Лебедєва, який опублікував в 1882 — 1883 рр. підручник «Фінансове право». Його з повним правом сучасники називали енциклопедією фінансового права і він був перекладений на основні європейські мови. В 1883 р. була видана не менш яскрава книжка ярославського професора кафедри поліцейського і фінансового права І.Т. Тарасова «Нарис науки фінансового права», присвячена теоретичним питанням предмету і методу науки фінансового права, історії фінансових установ, аналізу законодавства в галузі фінансового управління.</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Вражає географія написання і видання підручників і навчальних курсів з фінансового права. Крім уже вищеназваних книг, в 1883-1909 роках були підготовлені і опубліковані підручники з фінансового права професорів Новоросійського університету І. Патлаєвського та С.Іловайського, Казанського університету — Д. Львова, Петербурзького Лісового шституту — В. Яроцького, Московського університету — Ф. Мільгаузена, І. Озерова, А. Нікітського, Київського університету — Г. Сидоренка, Харківського університету — М. Алексеєнка, Казанського університету — Л. Вацури. Професор Московського університету І. І. Янжул, уродженець м. Василькова Київської губернії, був єдиним академіком зі спеціальності «фінансове право», обраним в Академію наук Росії. Цей плідний процес був призупинений першою світовою війною, а в 1917 році взагалі обірвався.</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В розвиткові радянської науки фінансового права виділяються якісно відмінні між собою два періоди. Перший включає час від захоплення більшовиками політичної влади в 1917 р. до кінця 30-х років, коли закінчився перехідний період від капіталізму до соціалізму, що на практиці означало повну заміну базисних і надбудовних суспільних відносин на принципово відмінних від попередніх основах. Це період важкого, а в окремі роки трагічного внутрішньоутробного розвитку цієї науки, часу її формування, визрівання, відмежування від інших, одним словом, період виникнення.</w:t>
      </w:r>
    </w:p>
    <w:p w:rsidR="007E446A" w:rsidRPr="007E446A" w:rsidRDefault="007E446A" w:rsidP="004216E4">
      <w:pPr>
        <w:shd w:val="clear" w:color="auto" w:fill="FFFFFF"/>
        <w:ind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lastRenderedPageBreak/>
        <w:t xml:space="preserve">7. </w:t>
      </w:r>
      <w:r w:rsidRPr="007E446A">
        <w:rPr>
          <w:b/>
          <w:bCs/>
          <w:color w:val="3C3B3B"/>
          <w:sz w:val="28"/>
          <w:szCs w:val="28"/>
          <w:bdr w:val="none" w:sz="0" w:space="0" w:color="auto" w:frame="1"/>
          <w:lang w:val="uk-UA"/>
        </w:rPr>
        <w:t>Висновок</w:t>
      </w:r>
    </w:p>
    <w:p w:rsidR="007E446A" w:rsidRPr="007E446A" w:rsidRDefault="007E446A" w:rsidP="004216E4">
      <w:pPr>
        <w:shd w:val="clear" w:color="auto" w:fill="FFFFFF"/>
        <w:ind w:firstLine="567"/>
        <w:jc w:val="both"/>
        <w:textAlignment w:val="baseline"/>
        <w:rPr>
          <w:color w:val="000000"/>
          <w:sz w:val="28"/>
          <w:szCs w:val="28"/>
          <w:lang w:val="uk-UA"/>
        </w:rPr>
      </w:pP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Фінанси, на думку переважної більшості вчених, як економічна категорія являють собою систему економічних відносин, в процесі яких утворюються і використовуються фонди коштів. За матеріальним змістом фінанси — це централізовані і децентралізовані фонди коштів. Для функціонування держави необхідні величезні суми фінансових ресурсів, тому держава за допомогою правових норм ретельно регламентує відносини, що виникають при зборі, розподілі і використанні фондів коштів за допомогою правових норм, сукупність яких складає фінансове право.</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Фінансово-правові норми дуже рухливі, оскільки в них втілюється фінансова політика держави, яка взяла незмінний курс на ринкову економіку, а перехід до неї докорінно змінює характер цих норм.</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У фінансовому законодавстві знаходить своє відбиття політика, скерована на використання фінансових ресурсів в інтересах розвитку незалежної держави, змістом і направленістю діяльності якої, як визначено статтею 3 Конституції України, є права й свободи людини та їх гарантії.</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Значні зміни фінансове право повинно зазнати в зв</w:t>
      </w:r>
      <w:r w:rsidR="002E7998">
        <w:rPr>
          <w:color w:val="000000"/>
          <w:sz w:val="28"/>
          <w:szCs w:val="28"/>
          <w:lang w:val="uk-UA"/>
        </w:rPr>
        <w:t>’</w:t>
      </w:r>
      <w:r w:rsidRPr="007E446A">
        <w:rPr>
          <w:color w:val="000000"/>
          <w:sz w:val="28"/>
          <w:szCs w:val="28"/>
          <w:lang w:val="uk-UA"/>
        </w:rPr>
        <w:t>язку з прийняттям Конституції України. Конституція України встановила засади всіх галузей права, в тому числі і фінансового, тому її норми мають найвищу юридичну силу.</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Конституційні норми закріплюють найбільш характерні риси фінансового порядку, властивого нашій країні, яка має на меті побудувати правову державу, тому вони найбільш стабільні в порівнянні з іншими нормами права, в тому числі й фінансового, і охороняються приписами всіх галузей права та забезпечуються всіма органами держави.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Конституція має глибокий правовий вплив на розвиток усіх суспільних відносин, в тому числі й фінансових, але не підміняє фінансового законодавства. Наша Конституція вказує напрям по спільному застосуванню її норм з нормами фінансового законодавства.</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З прийняттям Конституції нормативно-правова база фінансових відносин одержує тверду основу. Десять статей Конституції містять приписи прямого впливу на фінансово-кредитні відносини.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Реалізація конституційних норм вимагає фінансового забезпечення, і тому всі вони є базою фінансового законодавства. Рівень фінансового регулювання, передбачений Конституцією України, вимагає приведення у відповідність з нею всього діючого законодавства і неухильного дотримання його приписів всіма юридичними особами і громадянами, оскільки так чи інакше всі вступають у фінансово-правові відносини з державою (через бюджет, податки, державний кредит, бюджетне фінансування, банківські кредитно-розрахункові або валютні відносини).</w:t>
      </w:r>
    </w:p>
    <w:p w:rsidR="007E446A" w:rsidRPr="007E446A" w:rsidRDefault="007E446A" w:rsidP="004216E4">
      <w:pPr>
        <w:shd w:val="clear" w:color="auto" w:fill="FFFFFF"/>
        <w:ind w:firstLine="567"/>
        <w:jc w:val="both"/>
        <w:textAlignment w:val="baseline"/>
        <w:rPr>
          <w:color w:val="000000"/>
          <w:sz w:val="28"/>
          <w:szCs w:val="28"/>
          <w:lang w:val="uk-UA"/>
        </w:rPr>
      </w:pPr>
      <w:r w:rsidRPr="007E446A">
        <w:rPr>
          <w:color w:val="000000"/>
          <w:sz w:val="28"/>
          <w:szCs w:val="28"/>
          <w:lang w:val="uk-UA"/>
        </w:rPr>
        <w:t xml:space="preserve">Фінансові ресурси необхідні державі завжди для забезпечення всіх сторін ії діяльності, причому чим більше розвивається держава, тим більше їй потрібно коштів і тим ретельніше вона повинна регулювати фінансові відносини за допомогою фінансово-правових норм. Це робить фінансове законодавство держави розгалуженим. Знати його необхідно як державним службовцям, які виступають від імені державного органу, що є стороною фінансових відносин і без правових приписів не можуть ні залучити, ні витратити жодної грошової </w:t>
      </w:r>
      <w:r w:rsidRPr="007E446A">
        <w:rPr>
          <w:color w:val="000000"/>
          <w:sz w:val="28"/>
          <w:szCs w:val="28"/>
          <w:lang w:val="uk-UA"/>
        </w:rPr>
        <w:lastRenderedPageBreak/>
        <w:t>одиниці, так і другій стороні відносин — юридичним особам і громадянам. Але є особлива категорія фахівців, яким знання фінансово-правових норм необхідно незалежно від того, де вони працюють і яку посаду займають, — це юристи. Юрисконсульти роз</w:t>
      </w:r>
      <w:r w:rsidR="002E7998">
        <w:rPr>
          <w:color w:val="000000"/>
          <w:sz w:val="28"/>
          <w:szCs w:val="28"/>
          <w:lang w:val="uk-UA"/>
        </w:rPr>
        <w:t>’</w:t>
      </w:r>
      <w:r w:rsidRPr="007E446A">
        <w:rPr>
          <w:color w:val="000000"/>
          <w:sz w:val="28"/>
          <w:szCs w:val="28"/>
          <w:lang w:val="uk-UA"/>
        </w:rPr>
        <w:t>яснюють клієнтам прийняті державою приписи, слідчі розслідують фінансові злочини, судді і адвокати беруть участь у процесі при розгляді цієї категорії справ, прокурор забезпечує нагляд за точним дотриманням фінансового законодавства.</w:t>
      </w:r>
    </w:p>
    <w:p w:rsidR="007E446A" w:rsidRPr="007E446A" w:rsidRDefault="007E446A" w:rsidP="004216E4">
      <w:pPr>
        <w:shd w:val="clear" w:color="auto" w:fill="FFFFFF"/>
        <w:ind w:left="634" w:firstLine="634"/>
        <w:jc w:val="both"/>
        <w:textAlignment w:val="baseline"/>
        <w:rPr>
          <w:color w:val="000000"/>
          <w:sz w:val="28"/>
          <w:szCs w:val="28"/>
          <w:lang w:val="uk-UA"/>
        </w:rPr>
      </w:pPr>
    </w:p>
    <w:p w:rsidR="007E446A" w:rsidRPr="002E7998" w:rsidRDefault="007E446A" w:rsidP="004216E4">
      <w:pPr>
        <w:rPr>
          <w:b/>
          <w:bCs/>
          <w:color w:val="3C3B3B"/>
          <w:sz w:val="28"/>
          <w:szCs w:val="28"/>
          <w:bdr w:val="none" w:sz="0" w:space="0" w:color="auto" w:frame="1"/>
          <w:lang w:val="uk-UA"/>
        </w:rPr>
      </w:pPr>
      <w:r w:rsidRPr="002E7998">
        <w:rPr>
          <w:b/>
          <w:bCs/>
          <w:color w:val="3C3B3B"/>
          <w:sz w:val="28"/>
          <w:szCs w:val="28"/>
          <w:bdr w:val="none" w:sz="0" w:space="0" w:color="auto" w:frame="1"/>
          <w:lang w:val="uk-UA"/>
        </w:rPr>
        <w:br w:type="page"/>
      </w:r>
    </w:p>
    <w:p w:rsidR="007E446A" w:rsidRDefault="007E446A" w:rsidP="004216E4">
      <w:pPr>
        <w:shd w:val="clear" w:color="auto" w:fill="FFFFFF"/>
        <w:ind w:firstLine="567"/>
        <w:jc w:val="both"/>
        <w:textAlignment w:val="baseline"/>
        <w:rPr>
          <w:b/>
          <w:bCs/>
          <w:color w:val="3C3B3B"/>
          <w:sz w:val="28"/>
          <w:szCs w:val="28"/>
          <w:bdr w:val="none" w:sz="0" w:space="0" w:color="auto" w:frame="1"/>
          <w:lang w:val="uk-UA"/>
        </w:rPr>
      </w:pPr>
      <w:r>
        <w:rPr>
          <w:b/>
          <w:bCs/>
          <w:color w:val="3C3B3B"/>
          <w:sz w:val="28"/>
          <w:szCs w:val="28"/>
          <w:bdr w:val="none" w:sz="0" w:space="0" w:color="auto" w:frame="1"/>
          <w:lang w:val="uk-UA"/>
        </w:rPr>
        <w:lastRenderedPageBreak/>
        <w:t xml:space="preserve">8. </w:t>
      </w:r>
      <w:r w:rsidRPr="007E446A">
        <w:rPr>
          <w:b/>
          <w:bCs/>
          <w:color w:val="3C3B3B"/>
          <w:sz w:val="28"/>
          <w:szCs w:val="28"/>
          <w:bdr w:val="none" w:sz="0" w:space="0" w:color="auto" w:frame="1"/>
        </w:rPr>
        <w:t>Список використаної літератури</w:t>
      </w:r>
    </w:p>
    <w:p w:rsidR="007E446A" w:rsidRPr="007E446A" w:rsidRDefault="007E446A" w:rsidP="004216E4">
      <w:pPr>
        <w:shd w:val="clear" w:color="auto" w:fill="FFFFFF"/>
        <w:ind w:firstLine="567"/>
        <w:jc w:val="both"/>
        <w:textAlignment w:val="baseline"/>
        <w:rPr>
          <w:sz w:val="28"/>
          <w:szCs w:val="28"/>
          <w:lang w:val="uk-UA"/>
        </w:rPr>
      </w:pPr>
    </w:p>
    <w:p w:rsidR="007E446A" w:rsidRPr="007E446A" w:rsidRDefault="007E446A" w:rsidP="004216E4">
      <w:pPr>
        <w:pStyle w:val="af2"/>
        <w:numPr>
          <w:ilvl w:val="0"/>
          <w:numId w:val="6"/>
        </w:numPr>
        <w:shd w:val="clear" w:color="auto" w:fill="FFFFFF"/>
        <w:ind w:left="567"/>
        <w:jc w:val="both"/>
        <w:textAlignment w:val="baseline"/>
        <w:rPr>
          <w:color w:val="000000"/>
          <w:sz w:val="28"/>
          <w:szCs w:val="28"/>
        </w:rPr>
      </w:pPr>
      <w:r w:rsidRPr="007E446A">
        <w:rPr>
          <w:color w:val="000000"/>
          <w:sz w:val="28"/>
          <w:szCs w:val="28"/>
        </w:rPr>
        <w:t>Бескид Й. Вдосконалення бюджетного процесу /</w:t>
      </w:r>
      <w:r w:rsidR="002E7998">
        <w:rPr>
          <w:color w:val="000000"/>
          <w:sz w:val="28"/>
          <w:szCs w:val="28"/>
        </w:rPr>
        <w:t>’</w:t>
      </w:r>
      <w:r w:rsidRPr="007E446A">
        <w:rPr>
          <w:color w:val="000000"/>
          <w:sz w:val="28"/>
          <w:szCs w:val="28"/>
        </w:rPr>
        <w:t>Фінанси України</w:t>
      </w:r>
      <w:r w:rsidR="002E7998">
        <w:rPr>
          <w:color w:val="000000"/>
          <w:sz w:val="28"/>
          <w:szCs w:val="28"/>
        </w:rPr>
        <w:t>’</w:t>
      </w:r>
      <w:r w:rsidRPr="007E446A">
        <w:rPr>
          <w:color w:val="000000"/>
          <w:sz w:val="28"/>
          <w:szCs w:val="28"/>
        </w:rPr>
        <w:t>.- 1996. - № 9.</w:t>
      </w:r>
    </w:p>
    <w:p w:rsidR="007E446A" w:rsidRPr="007E446A" w:rsidRDefault="007E446A" w:rsidP="004216E4">
      <w:pPr>
        <w:pStyle w:val="af2"/>
        <w:numPr>
          <w:ilvl w:val="0"/>
          <w:numId w:val="6"/>
        </w:numPr>
        <w:shd w:val="clear" w:color="auto" w:fill="FFFFFF"/>
        <w:ind w:left="567"/>
        <w:jc w:val="both"/>
        <w:textAlignment w:val="baseline"/>
        <w:rPr>
          <w:sz w:val="28"/>
          <w:szCs w:val="28"/>
        </w:rPr>
      </w:pPr>
      <w:r w:rsidRPr="007E446A">
        <w:rPr>
          <w:color w:val="000000"/>
          <w:sz w:val="28"/>
          <w:szCs w:val="28"/>
        </w:rPr>
        <w:t>Дж. Стрик Государственные финансы Канады/ пер. с англ. Общ. Ред. А.Л. Кудрина, В.Д. Дзгоева. М.: ОАО «НПО «Экономика», 2000.</w:t>
      </w:r>
    </w:p>
    <w:p w:rsidR="007E446A" w:rsidRPr="007E446A" w:rsidRDefault="007E446A" w:rsidP="004216E4">
      <w:pPr>
        <w:pStyle w:val="af2"/>
        <w:numPr>
          <w:ilvl w:val="0"/>
          <w:numId w:val="6"/>
        </w:numPr>
        <w:shd w:val="clear" w:color="auto" w:fill="FFFFFF"/>
        <w:ind w:left="567"/>
        <w:jc w:val="both"/>
        <w:textAlignment w:val="baseline"/>
        <w:rPr>
          <w:sz w:val="28"/>
          <w:szCs w:val="28"/>
        </w:rPr>
      </w:pPr>
      <w:r w:rsidRPr="007E446A">
        <w:rPr>
          <w:color w:val="000000"/>
          <w:sz w:val="28"/>
          <w:szCs w:val="28"/>
        </w:rPr>
        <w:t>Єпіфанов А.О. Сало І.В., Дьяконова І.І. Бюджет і фінансова політика України: навч. посібн. для студентів екон. фак. ВУЗів/ -К.: Наукова думка, 1997.</w:t>
      </w:r>
    </w:p>
    <w:p w:rsidR="007E446A" w:rsidRPr="007E446A" w:rsidRDefault="007E446A" w:rsidP="004216E4">
      <w:pPr>
        <w:pStyle w:val="af2"/>
        <w:numPr>
          <w:ilvl w:val="0"/>
          <w:numId w:val="6"/>
        </w:numPr>
        <w:shd w:val="clear" w:color="auto" w:fill="FFFFFF"/>
        <w:ind w:left="567"/>
        <w:jc w:val="both"/>
        <w:textAlignment w:val="baseline"/>
        <w:rPr>
          <w:sz w:val="28"/>
          <w:szCs w:val="28"/>
        </w:rPr>
      </w:pPr>
      <w:r w:rsidRPr="007E446A">
        <w:rPr>
          <w:color w:val="000000"/>
          <w:sz w:val="28"/>
          <w:szCs w:val="28"/>
        </w:rPr>
        <w:t>Іванов В. М. Бюджетна система: Конспект лекцій. 80 с.: іл. — Бібліогр.: с. 76-77.</w:t>
      </w:r>
    </w:p>
    <w:p w:rsidR="007E446A" w:rsidRPr="007E446A" w:rsidRDefault="007E446A" w:rsidP="004216E4">
      <w:pPr>
        <w:pStyle w:val="af2"/>
        <w:numPr>
          <w:ilvl w:val="0"/>
          <w:numId w:val="6"/>
        </w:numPr>
        <w:shd w:val="clear" w:color="auto" w:fill="FFFFFF"/>
        <w:ind w:left="567"/>
        <w:jc w:val="both"/>
        <w:textAlignment w:val="baseline"/>
        <w:rPr>
          <w:sz w:val="28"/>
          <w:szCs w:val="28"/>
        </w:rPr>
      </w:pPr>
      <w:r w:rsidRPr="007E446A">
        <w:rPr>
          <w:color w:val="000000"/>
          <w:sz w:val="28"/>
          <w:szCs w:val="28"/>
        </w:rPr>
        <w:t>Кузьменко Н. Аналіз міжбюджетних відносин в Україні (на прикладі Чернівецької області). /</w:t>
      </w:r>
      <w:r w:rsidR="002E7998">
        <w:rPr>
          <w:color w:val="000000"/>
          <w:sz w:val="28"/>
          <w:szCs w:val="28"/>
        </w:rPr>
        <w:t>’</w:t>
      </w:r>
      <w:r w:rsidRPr="007E446A">
        <w:rPr>
          <w:color w:val="000000"/>
          <w:sz w:val="28"/>
          <w:szCs w:val="28"/>
        </w:rPr>
        <w:t>Фінанси України</w:t>
      </w:r>
      <w:r w:rsidR="002E7998">
        <w:rPr>
          <w:color w:val="000000"/>
          <w:sz w:val="28"/>
          <w:szCs w:val="28"/>
        </w:rPr>
        <w:t>’</w:t>
      </w:r>
      <w:r w:rsidRPr="007E446A">
        <w:rPr>
          <w:color w:val="000000"/>
          <w:sz w:val="28"/>
          <w:szCs w:val="28"/>
        </w:rPr>
        <w:t>.- 1996. - № 9.</w:t>
      </w:r>
    </w:p>
    <w:p w:rsidR="007E446A" w:rsidRPr="007E446A" w:rsidRDefault="007E446A" w:rsidP="004216E4">
      <w:pPr>
        <w:pStyle w:val="af2"/>
        <w:numPr>
          <w:ilvl w:val="0"/>
          <w:numId w:val="6"/>
        </w:numPr>
        <w:shd w:val="clear" w:color="auto" w:fill="FFFFFF"/>
        <w:ind w:left="567"/>
        <w:jc w:val="both"/>
        <w:textAlignment w:val="baseline"/>
        <w:rPr>
          <w:sz w:val="28"/>
          <w:szCs w:val="28"/>
        </w:rPr>
      </w:pPr>
      <w:r w:rsidRPr="007E446A">
        <w:rPr>
          <w:color w:val="000000"/>
          <w:sz w:val="28"/>
          <w:szCs w:val="28"/>
        </w:rPr>
        <w:t>Осипчук Л.Л. Организация исполнения государственного бюджета (экономико-правовой аспект): Курс лекций. – К.: МАУП, 1999. – 160с.: ил. – Библиогр.: с.155.</w:t>
      </w:r>
    </w:p>
    <w:p w:rsidR="007E446A" w:rsidRPr="007E446A" w:rsidRDefault="007E446A" w:rsidP="004216E4">
      <w:pPr>
        <w:pStyle w:val="af2"/>
        <w:numPr>
          <w:ilvl w:val="0"/>
          <w:numId w:val="6"/>
        </w:numPr>
        <w:shd w:val="clear" w:color="auto" w:fill="FFFFFF"/>
        <w:ind w:left="567"/>
        <w:jc w:val="both"/>
        <w:textAlignment w:val="baseline"/>
        <w:rPr>
          <w:sz w:val="28"/>
          <w:szCs w:val="28"/>
        </w:rPr>
      </w:pPr>
      <w:r w:rsidRPr="007E446A">
        <w:rPr>
          <w:color w:val="000000"/>
          <w:sz w:val="28"/>
          <w:szCs w:val="28"/>
        </w:rPr>
        <w:t>Слухай С. Прямі бюджетні трансферти в системі міжбюджетних відносин /</w:t>
      </w:r>
      <w:r w:rsidR="002E7998">
        <w:rPr>
          <w:color w:val="000000"/>
          <w:sz w:val="28"/>
          <w:szCs w:val="28"/>
        </w:rPr>
        <w:t>’</w:t>
      </w:r>
      <w:r w:rsidRPr="007E446A">
        <w:rPr>
          <w:color w:val="000000"/>
          <w:sz w:val="28"/>
          <w:szCs w:val="28"/>
        </w:rPr>
        <w:t>Фінанси України</w:t>
      </w:r>
      <w:r w:rsidR="002E7998">
        <w:rPr>
          <w:color w:val="000000"/>
          <w:sz w:val="28"/>
          <w:szCs w:val="28"/>
        </w:rPr>
        <w:t>’</w:t>
      </w:r>
      <w:r w:rsidRPr="007E446A">
        <w:rPr>
          <w:color w:val="000000"/>
          <w:sz w:val="28"/>
          <w:szCs w:val="28"/>
        </w:rPr>
        <w:t>.- 1996. - № 12.</w:t>
      </w:r>
    </w:p>
    <w:p w:rsidR="007E446A" w:rsidRPr="007E446A" w:rsidRDefault="007E446A" w:rsidP="004216E4">
      <w:pPr>
        <w:ind w:left="630" w:firstLine="630"/>
        <w:jc w:val="both"/>
        <w:rPr>
          <w:sz w:val="28"/>
          <w:szCs w:val="28"/>
          <w:lang w:val="uk-UA"/>
        </w:rPr>
      </w:pPr>
    </w:p>
    <w:p w:rsidR="00017568" w:rsidRPr="007E446A" w:rsidRDefault="00017568" w:rsidP="004216E4">
      <w:pPr>
        <w:jc w:val="both"/>
        <w:rPr>
          <w:sz w:val="28"/>
          <w:szCs w:val="28"/>
        </w:rPr>
      </w:pPr>
    </w:p>
    <w:p w:rsidR="007E446A" w:rsidRPr="007E446A" w:rsidRDefault="007E446A" w:rsidP="004216E4">
      <w:pPr>
        <w:jc w:val="both"/>
        <w:rPr>
          <w:sz w:val="28"/>
          <w:szCs w:val="28"/>
        </w:rPr>
      </w:pPr>
    </w:p>
    <w:sectPr w:rsidR="007E446A" w:rsidRPr="007E446A" w:rsidSect="007E446A">
      <w:headerReference w:type="even" r:id="rId8"/>
      <w:headerReference w:type="default" r:id="rId9"/>
      <w:pgSz w:w="11907" w:h="16839" w:code="9"/>
      <w:pgMar w:top="851" w:right="708" w:bottom="851" w:left="1418" w:header="284" w:footer="255"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51EF" w:rsidRDefault="003451EF">
      <w:r>
        <w:separator/>
      </w:r>
    </w:p>
  </w:endnote>
  <w:endnote w:type="continuationSeparator" w:id="0">
    <w:p w:rsidR="003451EF" w:rsidRDefault="003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51EF" w:rsidRDefault="003451EF">
      <w:r>
        <w:separator/>
      </w:r>
    </w:p>
  </w:footnote>
  <w:footnote w:type="continuationSeparator" w:id="0">
    <w:p w:rsidR="003451EF" w:rsidRDefault="0034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1E52" w:rsidRDefault="006124FE" w:rsidP="005E7B4B">
    <w:pPr>
      <w:pStyle w:val="a5"/>
      <w:framePr w:wrap="around" w:vAnchor="text" w:hAnchor="margin" w:xAlign="right" w:y="1"/>
      <w:rPr>
        <w:rStyle w:val="a6"/>
      </w:rPr>
    </w:pPr>
    <w:r>
      <w:rPr>
        <w:rStyle w:val="a6"/>
      </w:rPr>
      <w:fldChar w:fldCharType="begin"/>
    </w:r>
    <w:r w:rsidR="00DE1E52">
      <w:rPr>
        <w:rStyle w:val="a6"/>
      </w:rPr>
      <w:instrText xml:space="preserve">PAGE  </w:instrText>
    </w:r>
    <w:r>
      <w:rPr>
        <w:rStyle w:val="a6"/>
      </w:rPr>
      <w:fldChar w:fldCharType="end"/>
    </w:r>
  </w:p>
  <w:p w:rsidR="00DE1E52" w:rsidRDefault="00DE1E52" w:rsidP="00B12E3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1E52" w:rsidRPr="00A23817" w:rsidRDefault="006124FE" w:rsidP="00B301DE">
    <w:pPr>
      <w:pStyle w:val="a5"/>
      <w:framePr w:w="441" w:h="292" w:hRule="exact" w:wrap="around" w:vAnchor="text" w:hAnchor="page" w:x="11167" w:y="-47"/>
      <w:rPr>
        <w:rStyle w:val="a6"/>
      </w:rPr>
    </w:pPr>
    <w:r w:rsidRPr="00A23817">
      <w:rPr>
        <w:rStyle w:val="a6"/>
      </w:rPr>
      <w:fldChar w:fldCharType="begin"/>
    </w:r>
    <w:r w:rsidR="00DE1E52" w:rsidRPr="00A23817">
      <w:rPr>
        <w:rStyle w:val="a6"/>
      </w:rPr>
      <w:instrText xml:space="preserve">PAGE  </w:instrText>
    </w:r>
    <w:r w:rsidRPr="00A23817">
      <w:rPr>
        <w:rStyle w:val="a6"/>
      </w:rPr>
      <w:fldChar w:fldCharType="separate"/>
    </w:r>
    <w:r w:rsidR="00633794">
      <w:rPr>
        <w:rStyle w:val="a6"/>
        <w:noProof/>
      </w:rPr>
      <w:t>- 1 -</w:t>
    </w:r>
    <w:r w:rsidRPr="00A23817">
      <w:rPr>
        <w:rStyle w:val="a6"/>
      </w:rPr>
      <w:fldChar w:fldCharType="end"/>
    </w:r>
  </w:p>
  <w:p w:rsidR="00DE1E52" w:rsidRDefault="00DE1E52" w:rsidP="00B12E3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84A86A"/>
    <w:name w:val="WW8Num1"/>
    <w:lvl w:ilvl="0">
      <w:start w:val="1"/>
      <w:numFmt w:val="decimal"/>
      <w:lvlText w:val="%1."/>
      <w:lvlJc w:val="left"/>
      <w:pPr>
        <w:tabs>
          <w:tab w:val="num" w:pos="1980"/>
        </w:tabs>
        <w:ind w:left="1980" w:hanging="93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21117F"/>
    <w:multiLevelType w:val="hybridMultilevel"/>
    <w:tmpl w:val="1CC871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B42ED1"/>
    <w:multiLevelType w:val="hybridMultilevel"/>
    <w:tmpl w:val="4B904B96"/>
    <w:lvl w:ilvl="0" w:tplc="0BECCFD6">
      <w:start w:val="1"/>
      <w:numFmt w:val="decimal"/>
      <w:lvlText w:val="%1."/>
      <w:lvlJc w:val="left"/>
      <w:pPr>
        <w:ind w:left="2880" w:hanging="360"/>
      </w:pPr>
      <w:rPr>
        <w:rFonts w:ascii="Times New Roman" w:hAnsi="Times New Roman" w:cs="Times New Roman"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4" w15:restartNumberingAfterBreak="0">
    <w:nsid w:val="35F24935"/>
    <w:multiLevelType w:val="hybridMultilevel"/>
    <w:tmpl w:val="95183BD4"/>
    <w:lvl w:ilvl="0" w:tplc="CB448D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034405C"/>
    <w:multiLevelType w:val="hybridMultilevel"/>
    <w:tmpl w:val="811EBD90"/>
    <w:lvl w:ilvl="0" w:tplc="CB448DA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A62CE"/>
    <w:multiLevelType w:val="hybridMultilevel"/>
    <w:tmpl w:val="15722A50"/>
    <w:lvl w:ilvl="0" w:tplc="4CF4A2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7DA3FD5"/>
    <w:multiLevelType w:val="hybridMultilevel"/>
    <w:tmpl w:val="1D60428E"/>
    <w:lvl w:ilvl="0" w:tplc="CB448D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3"/>
  </w:num>
  <w:num w:numId="3">
    <w:abstractNumId w:val="2"/>
  </w:num>
  <w:num w:numId="4">
    <w:abstractNumId w:val="7"/>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DD8"/>
    <w:rsid w:val="00000230"/>
    <w:rsid w:val="00005CF0"/>
    <w:rsid w:val="0000712B"/>
    <w:rsid w:val="00007603"/>
    <w:rsid w:val="000114D3"/>
    <w:rsid w:val="00013446"/>
    <w:rsid w:val="00014243"/>
    <w:rsid w:val="00016ADC"/>
    <w:rsid w:val="00017568"/>
    <w:rsid w:val="00023F65"/>
    <w:rsid w:val="00025D61"/>
    <w:rsid w:val="00025E0C"/>
    <w:rsid w:val="00030507"/>
    <w:rsid w:val="0003182E"/>
    <w:rsid w:val="0003688A"/>
    <w:rsid w:val="00036A30"/>
    <w:rsid w:val="00041506"/>
    <w:rsid w:val="0004399E"/>
    <w:rsid w:val="00055D3F"/>
    <w:rsid w:val="0006288C"/>
    <w:rsid w:val="00062EB3"/>
    <w:rsid w:val="00064307"/>
    <w:rsid w:val="000651E7"/>
    <w:rsid w:val="00066D5E"/>
    <w:rsid w:val="00067FA3"/>
    <w:rsid w:val="0007135E"/>
    <w:rsid w:val="000718D9"/>
    <w:rsid w:val="00083068"/>
    <w:rsid w:val="0008497A"/>
    <w:rsid w:val="00085CE5"/>
    <w:rsid w:val="00086B78"/>
    <w:rsid w:val="000961B9"/>
    <w:rsid w:val="000A0261"/>
    <w:rsid w:val="000A219D"/>
    <w:rsid w:val="000A33D2"/>
    <w:rsid w:val="000A3E0D"/>
    <w:rsid w:val="000A4BFA"/>
    <w:rsid w:val="000A4D1C"/>
    <w:rsid w:val="000A5C2B"/>
    <w:rsid w:val="000A7461"/>
    <w:rsid w:val="000B3B31"/>
    <w:rsid w:val="000B7BE4"/>
    <w:rsid w:val="000C1269"/>
    <w:rsid w:val="000C3807"/>
    <w:rsid w:val="000C3EB6"/>
    <w:rsid w:val="000C4255"/>
    <w:rsid w:val="000C4BA3"/>
    <w:rsid w:val="000C6029"/>
    <w:rsid w:val="000C6FBC"/>
    <w:rsid w:val="000C73E5"/>
    <w:rsid w:val="000D0FAD"/>
    <w:rsid w:val="000D24B3"/>
    <w:rsid w:val="000D524F"/>
    <w:rsid w:val="000D7603"/>
    <w:rsid w:val="000E0FBF"/>
    <w:rsid w:val="000E132F"/>
    <w:rsid w:val="000E148B"/>
    <w:rsid w:val="000E564F"/>
    <w:rsid w:val="000F26F5"/>
    <w:rsid w:val="000F4007"/>
    <w:rsid w:val="000F4144"/>
    <w:rsid w:val="000F5F89"/>
    <w:rsid w:val="00100963"/>
    <w:rsid w:val="00105E05"/>
    <w:rsid w:val="00106842"/>
    <w:rsid w:val="001079D7"/>
    <w:rsid w:val="00107E39"/>
    <w:rsid w:val="00110CA0"/>
    <w:rsid w:val="00110D2E"/>
    <w:rsid w:val="00113F05"/>
    <w:rsid w:val="0012157C"/>
    <w:rsid w:val="00121ECF"/>
    <w:rsid w:val="0012270A"/>
    <w:rsid w:val="001274F8"/>
    <w:rsid w:val="001304DD"/>
    <w:rsid w:val="0013539C"/>
    <w:rsid w:val="00135B27"/>
    <w:rsid w:val="00137206"/>
    <w:rsid w:val="00141869"/>
    <w:rsid w:val="0014623C"/>
    <w:rsid w:val="00156875"/>
    <w:rsid w:val="00166462"/>
    <w:rsid w:val="00167D8C"/>
    <w:rsid w:val="0017351C"/>
    <w:rsid w:val="0017558C"/>
    <w:rsid w:val="00182A0D"/>
    <w:rsid w:val="001849E3"/>
    <w:rsid w:val="001858BA"/>
    <w:rsid w:val="00185BFF"/>
    <w:rsid w:val="00193525"/>
    <w:rsid w:val="00193CFA"/>
    <w:rsid w:val="00194B56"/>
    <w:rsid w:val="001A358B"/>
    <w:rsid w:val="001A6BFC"/>
    <w:rsid w:val="001B01D7"/>
    <w:rsid w:val="001B0B12"/>
    <w:rsid w:val="001B4332"/>
    <w:rsid w:val="001B51E0"/>
    <w:rsid w:val="001B5F11"/>
    <w:rsid w:val="001B7C9B"/>
    <w:rsid w:val="001C244F"/>
    <w:rsid w:val="001C4819"/>
    <w:rsid w:val="001C4EB0"/>
    <w:rsid w:val="001C6A4B"/>
    <w:rsid w:val="001D1BD7"/>
    <w:rsid w:val="001D2964"/>
    <w:rsid w:val="001D33BA"/>
    <w:rsid w:val="001D4DB6"/>
    <w:rsid w:val="001D644F"/>
    <w:rsid w:val="001E041F"/>
    <w:rsid w:val="001E1A00"/>
    <w:rsid w:val="001E2F6F"/>
    <w:rsid w:val="001F3DB1"/>
    <w:rsid w:val="001F5BBC"/>
    <w:rsid w:val="00200344"/>
    <w:rsid w:val="00202927"/>
    <w:rsid w:val="0020641F"/>
    <w:rsid w:val="0021621E"/>
    <w:rsid w:val="00216BA4"/>
    <w:rsid w:val="00220DAB"/>
    <w:rsid w:val="00223299"/>
    <w:rsid w:val="00226617"/>
    <w:rsid w:val="002319F7"/>
    <w:rsid w:val="002321F7"/>
    <w:rsid w:val="00232C3D"/>
    <w:rsid w:val="00235BE4"/>
    <w:rsid w:val="00236732"/>
    <w:rsid w:val="00237F68"/>
    <w:rsid w:val="00241A2C"/>
    <w:rsid w:val="00245FC7"/>
    <w:rsid w:val="00247947"/>
    <w:rsid w:val="0025067B"/>
    <w:rsid w:val="002521ED"/>
    <w:rsid w:val="0025480D"/>
    <w:rsid w:val="0025491F"/>
    <w:rsid w:val="00254F3D"/>
    <w:rsid w:val="00255338"/>
    <w:rsid w:val="0026298C"/>
    <w:rsid w:val="002630C5"/>
    <w:rsid w:val="00264422"/>
    <w:rsid w:val="00264720"/>
    <w:rsid w:val="00266880"/>
    <w:rsid w:val="00266C21"/>
    <w:rsid w:val="00266CFA"/>
    <w:rsid w:val="00267353"/>
    <w:rsid w:val="00270C49"/>
    <w:rsid w:val="002716E8"/>
    <w:rsid w:val="002762EF"/>
    <w:rsid w:val="002774BE"/>
    <w:rsid w:val="00280C4A"/>
    <w:rsid w:val="00284C0C"/>
    <w:rsid w:val="00291451"/>
    <w:rsid w:val="002B252A"/>
    <w:rsid w:val="002B2584"/>
    <w:rsid w:val="002B3B19"/>
    <w:rsid w:val="002B4F82"/>
    <w:rsid w:val="002B5113"/>
    <w:rsid w:val="002B6E89"/>
    <w:rsid w:val="002D1631"/>
    <w:rsid w:val="002D31BD"/>
    <w:rsid w:val="002D45E6"/>
    <w:rsid w:val="002D4DE1"/>
    <w:rsid w:val="002D727A"/>
    <w:rsid w:val="002D73FD"/>
    <w:rsid w:val="002D7479"/>
    <w:rsid w:val="002E0318"/>
    <w:rsid w:val="002E1FB7"/>
    <w:rsid w:val="002E5685"/>
    <w:rsid w:val="002E782E"/>
    <w:rsid w:val="002E7998"/>
    <w:rsid w:val="002F3A83"/>
    <w:rsid w:val="002F3BDB"/>
    <w:rsid w:val="002F47A8"/>
    <w:rsid w:val="002F4BBB"/>
    <w:rsid w:val="002F63A5"/>
    <w:rsid w:val="002F681A"/>
    <w:rsid w:val="003011F9"/>
    <w:rsid w:val="00302A5E"/>
    <w:rsid w:val="00303D3C"/>
    <w:rsid w:val="00306060"/>
    <w:rsid w:val="00306988"/>
    <w:rsid w:val="00306A09"/>
    <w:rsid w:val="00307D0D"/>
    <w:rsid w:val="0031366F"/>
    <w:rsid w:val="0031497F"/>
    <w:rsid w:val="003164BA"/>
    <w:rsid w:val="003229C1"/>
    <w:rsid w:val="003244BD"/>
    <w:rsid w:val="003246B1"/>
    <w:rsid w:val="00325BAA"/>
    <w:rsid w:val="00325D2F"/>
    <w:rsid w:val="00331022"/>
    <w:rsid w:val="00336F3F"/>
    <w:rsid w:val="00341BAA"/>
    <w:rsid w:val="00342F00"/>
    <w:rsid w:val="00343566"/>
    <w:rsid w:val="00345098"/>
    <w:rsid w:val="003451EF"/>
    <w:rsid w:val="003459FE"/>
    <w:rsid w:val="00347E80"/>
    <w:rsid w:val="00352665"/>
    <w:rsid w:val="0035317C"/>
    <w:rsid w:val="00353F5A"/>
    <w:rsid w:val="003543F2"/>
    <w:rsid w:val="00357828"/>
    <w:rsid w:val="003605AE"/>
    <w:rsid w:val="0036077A"/>
    <w:rsid w:val="0036328F"/>
    <w:rsid w:val="00365161"/>
    <w:rsid w:val="003669DD"/>
    <w:rsid w:val="00374FFB"/>
    <w:rsid w:val="0037517B"/>
    <w:rsid w:val="00380855"/>
    <w:rsid w:val="003821A2"/>
    <w:rsid w:val="00383063"/>
    <w:rsid w:val="00383878"/>
    <w:rsid w:val="00383A19"/>
    <w:rsid w:val="003840D8"/>
    <w:rsid w:val="00385145"/>
    <w:rsid w:val="00385F8F"/>
    <w:rsid w:val="0038691C"/>
    <w:rsid w:val="00390651"/>
    <w:rsid w:val="00392520"/>
    <w:rsid w:val="00392B66"/>
    <w:rsid w:val="003951CA"/>
    <w:rsid w:val="00396A07"/>
    <w:rsid w:val="003A1DDD"/>
    <w:rsid w:val="003A6C1B"/>
    <w:rsid w:val="003B08E2"/>
    <w:rsid w:val="003B3595"/>
    <w:rsid w:val="003B7240"/>
    <w:rsid w:val="003C029D"/>
    <w:rsid w:val="003C1A2D"/>
    <w:rsid w:val="003C3C29"/>
    <w:rsid w:val="003D1689"/>
    <w:rsid w:val="003D1818"/>
    <w:rsid w:val="003D2ECF"/>
    <w:rsid w:val="003D3CA1"/>
    <w:rsid w:val="003D3ED0"/>
    <w:rsid w:val="003D4A29"/>
    <w:rsid w:val="003E1356"/>
    <w:rsid w:val="003E7163"/>
    <w:rsid w:val="003F18F2"/>
    <w:rsid w:val="003F2111"/>
    <w:rsid w:val="003F57CA"/>
    <w:rsid w:val="003F68E7"/>
    <w:rsid w:val="003F6DE6"/>
    <w:rsid w:val="003F7EE3"/>
    <w:rsid w:val="004004B9"/>
    <w:rsid w:val="00401541"/>
    <w:rsid w:val="0040651D"/>
    <w:rsid w:val="004142EE"/>
    <w:rsid w:val="00421456"/>
    <w:rsid w:val="004216E4"/>
    <w:rsid w:val="004255A0"/>
    <w:rsid w:val="004267B7"/>
    <w:rsid w:val="00431F10"/>
    <w:rsid w:val="00433088"/>
    <w:rsid w:val="00434B84"/>
    <w:rsid w:val="0043764C"/>
    <w:rsid w:val="00440037"/>
    <w:rsid w:val="004424E1"/>
    <w:rsid w:val="00443EF3"/>
    <w:rsid w:val="00445EAC"/>
    <w:rsid w:val="004535FE"/>
    <w:rsid w:val="00454C80"/>
    <w:rsid w:val="004559FA"/>
    <w:rsid w:val="0046010A"/>
    <w:rsid w:val="004634B6"/>
    <w:rsid w:val="004634FC"/>
    <w:rsid w:val="00463AD8"/>
    <w:rsid w:val="00465CB1"/>
    <w:rsid w:val="00470441"/>
    <w:rsid w:val="00472481"/>
    <w:rsid w:val="00473762"/>
    <w:rsid w:val="00473D30"/>
    <w:rsid w:val="00474BAC"/>
    <w:rsid w:val="0048299B"/>
    <w:rsid w:val="004839DF"/>
    <w:rsid w:val="0048515E"/>
    <w:rsid w:val="004864EC"/>
    <w:rsid w:val="004868C9"/>
    <w:rsid w:val="004A1015"/>
    <w:rsid w:val="004A2808"/>
    <w:rsid w:val="004A395A"/>
    <w:rsid w:val="004B13B6"/>
    <w:rsid w:val="004C6523"/>
    <w:rsid w:val="004C7096"/>
    <w:rsid w:val="004D0BAD"/>
    <w:rsid w:val="004D2054"/>
    <w:rsid w:val="004E2E62"/>
    <w:rsid w:val="004E34D1"/>
    <w:rsid w:val="004E67AD"/>
    <w:rsid w:val="004F4468"/>
    <w:rsid w:val="004F4F7C"/>
    <w:rsid w:val="004F726F"/>
    <w:rsid w:val="004F7676"/>
    <w:rsid w:val="00502F07"/>
    <w:rsid w:val="00505A2B"/>
    <w:rsid w:val="00512C35"/>
    <w:rsid w:val="00513539"/>
    <w:rsid w:val="00520252"/>
    <w:rsid w:val="00520AAB"/>
    <w:rsid w:val="005215D5"/>
    <w:rsid w:val="00522A9E"/>
    <w:rsid w:val="005238F9"/>
    <w:rsid w:val="00523E8C"/>
    <w:rsid w:val="005240A3"/>
    <w:rsid w:val="00532D52"/>
    <w:rsid w:val="005349D3"/>
    <w:rsid w:val="00543F4E"/>
    <w:rsid w:val="00547163"/>
    <w:rsid w:val="005536ED"/>
    <w:rsid w:val="00553965"/>
    <w:rsid w:val="005606EE"/>
    <w:rsid w:val="00563237"/>
    <w:rsid w:val="00564DC8"/>
    <w:rsid w:val="005662E9"/>
    <w:rsid w:val="0056698B"/>
    <w:rsid w:val="00571EAB"/>
    <w:rsid w:val="00573ADF"/>
    <w:rsid w:val="00573D5E"/>
    <w:rsid w:val="00573F2F"/>
    <w:rsid w:val="0057691F"/>
    <w:rsid w:val="005820A0"/>
    <w:rsid w:val="005832A0"/>
    <w:rsid w:val="00583414"/>
    <w:rsid w:val="00593D6D"/>
    <w:rsid w:val="00596DFD"/>
    <w:rsid w:val="005971E3"/>
    <w:rsid w:val="00597538"/>
    <w:rsid w:val="00597DF4"/>
    <w:rsid w:val="005A0ACD"/>
    <w:rsid w:val="005A2846"/>
    <w:rsid w:val="005A2EC0"/>
    <w:rsid w:val="005A3400"/>
    <w:rsid w:val="005A4F17"/>
    <w:rsid w:val="005A5FC2"/>
    <w:rsid w:val="005B4C19"/>
    <w:rsid w:val="005C1B19"/>
    <w:rsid w:val="005C317D"/>
    <w:rsid w:val="005C3345"/>
    <w:rsid w:val="005C5CCA"/>
    <w:rsid w:val="005D2740"/>
    <w:rsid w:val="005D4F6E"/>
    <w:rsid w:val="005E634C"/>
    <w:rsid w:val="005E68E6"/>
    <w:rsid w:val="005E7B4B"/>
    <w:rsid w:val="005F0646"/>
    <w:rsid w:val="005F35B0"/>
    <w:rsid w:val="005F3D06"/>
    <w:rsid w:val="005F4777"/>
    <w:rsid w:val="005F4FB1"/>
    <w:rsid w:val="005F61DE"/>
    <w:rsid w:val="006000AD"/>
    <w:rsid w:val="0060608B"/>
    <w:rsid w:val="006075C0"/>
    <w:rsid w:val="00607DCC"/>
    <w:rsid w:val="006124FE"/>
    <w:rsid w:val="00613641"/>
    <w:rsid w:val="006172FA"/>
    <w:rsid w:val="00621355"/>
    <w:rsid w:val="006243C0"/>
    <w:rsid w:val="00625404"/>
    <w:rsid w:val="00626150"/>
    <w:rsid w:val="00626283"/>
    <w:rsid w:val="00626827"/>
    <w:rsid w:val="00626A8F"/>
    <w:rsid w:val="0063016C"/>
    <w:rsid w:val="00633794"/>
    <w:rsid w:val="00635E76"/>
    <w:rsid w:val="00643C55"/>
    <w:rsid w:val="00647AA0"/>
    <w:rsid w:val="00652EC2"/>
    <w:rsid w:val="0066202C"/>
    <w:rsid w:val="00665917"/>
    <w:rsid w:val="006665B4"/>
    <w:rsid w:val="00672811"/>
    <w:rsid w:val="006728F9"/>
    <w:rsid w:val="006777D3"/>
    <w:rsid w:val="006802FE"/>
    <w:rsid w:val="0069181C"/>
    <w:rsid w:val="00692AD0"/>
    <w:rsid w:val="00696258"/>
    <w:rsid w:val="006A401A"/>
    <w:rsid w:val="006A50D1"/>
    <w:rsid w:val="006A5DA4"/>
    <w:rsid w:val="006A66E3"/>
    <w:rsid w:val="006B05F9"/>
    <w:rsid w:val="006B2213"/>
    <w:rsid w:val="006B2DB6"/>
    <w:rsid w:val="006B48AC"/>
    <w:rsid w:val="006B7659"/>
    <w:rsid w:val="006C5304"/>
    <w:rsid w:val="006C7E6B"/>
    <w:rsid w:val="006D1FF8"/>
    <w:rsid w:val="006D2F9D"/>
    <w:rsid w:val="006D4D36"/>
    <w:rsid w:val="006E1DFE"/>
    <w:rsid w:val="006E56B8"/>
    <w:rsid w:val="006E5866"/>
    <w:rsid w:val="006E61EC"/>
    <w:rsid w:val="006F3DD8"/>
    <w:rsid w:val="006F4202"/>
    <w:rsid w:val="006F7B10"/>
    <w:rsid w:val="00701EB7"/>
    <w:rsid w:val="007029C2"/>
    <w:rsid w:val="00704CDE"/>
    <w:rsid w:val="00705340"/>
    <w:rsid w:val="00710223"/>
    <w:rsid w:val="007158BD"/>
    <w:rsid w:val="007158C2"/>
    <w:rsid w:val="00720045"/>
    <w:rsid w:val="00720D40"/>
    <w:rsid w:val="007210BF"/>
    <w:rsid w:val="007224F5"/>
    <w:rsid w:val="00725255"/>
    <w:rsid w:val="007271F9"/>
    <w:rsid w:val="00727812"/>
    <w:rsid w:val="0073412E"/>
    <w:rsid w:val="00736DE9"/>
    <w:rsid w:val="00737C1B"/>
    <w:rsid w:val="007438E7"/>
    <w:rsid w:val="00746E82"/>
    <w:rsid w:val="00750F68"/>
    <w:rsid w:val="00755043"/>
    <w:rsid w:val="00763FF3"/>
    <w:rsid w:val="00765A96"/>
    <w:rsid w:val="007667B9"/>
    <w:rsid w:val="0077032E"/>
    <w:rsid w:val="007703BB"/>
    <w:rsid w:val="00773128"/>
    <w:rsid w:val="0077375B"/>
    <w:rsid w:val="00780844"/>
    <w:rsid w:val="00780BF6"/>
    <w:rsid w:val="007840F8"/>
    <w:rsid w:val="007843F8"/>
    <w:rsid w:val="00791818"/>
    <w:rsid w:val="00794FE9"/>
    <w:rsid w:val="00797C3D"/>
    <w:rsid w:val="007A14B5"/>
    <w:rsid w:val="007A1579"/>
    <w:rsid w:val="007A1D3A"/>
    <w:rsid w:val="007A2C5D"/>
    <w:rsid w:val="007A3C28"/>
    <w:rsid w:val="007B196D"/>
    <w:rsid w:val="007B31AD"/>
    <w:rsid w:val="007B72D3"/>
    <w:rsid w:val="007C3229"/>
    <w:rsid w:val="007C34E9"/>
    <w:rsid w:val="007C3531"/>
    <w:rsid w:val="007C3A36"/>
    <w:rsid w:val="007C725A"/>
    <w:rsid w:val="007D2C01"/>
    <w:rsid w:val="007D6818"/>
    <w:rsid w:val="007D693E"/>
    <w:rsid w:val="007D711C"/>
    <w:rsid w:val="007D77F9"/>
    <w:rsid w:val="007E113A"/>
    <w:rsid w:val="007E1A3A"/>
    <w:rsid w:val="007E1FD1"/>
    <w:rsid w:val="007E34B4"/>
    <w:rsid w:val="007E446A"/>
    <w:rsid w:val="007E4477"/>
    <w:rsid w:val="007E6EC3"/>
    <w:rsid w:val="007F4495"/>
    <w:rsid w:val="007F4AEA"/>
    <w:rsid w:val="007F7F59"/>
    <w:rsid w:val="00800C91"/>
    <w:rsid w:val="0080163B"/>
    <w:rsid w:val="00804A48"/>
    <w:rsid w:val="00810CB8"/>
    <w:rsid w:val="00811EB6"/>
    <w:rsid w:val="008135DA"/>
    <w:rsid w:val="00815576"/>
    <w:rsid w:val="00815B0E"/>
    <w:rsid w:val="00815B98"/>
    <w:rsid w:val="00815DC9"/>
    <w:rsid w:val="00820681"/>
    <w:rsid w:val="008255B5"/>
    <w:rsid w:val="008274D8"/>
    <w:rsid w:val="00831619"/>
    <w:rsid w:val="00832269"/>
    <w:rsid w:val="00833CBC"/>
    <w:rsid w:val="00833FBA"/>
    <w:rsid w:val="00837892"/>
    <w:rsid w:val="008418A3"/>
    <w:rsid w:val="00844EAD"/>
    <w:rsid w:val="00851B9B"/>
    <w:rsid w:val="00854649"/>
    <w:rsid w:val="0086559D"/>
    <w:rsid w:val="008718C9"/>
    <w:rsid w:val="008732CF"/>
    <w:rsid w:val="008800D4"/>
    <w:rsid w:val="008807F8"/>
    <w:rsid w:val="008812DC"/>
    <w:rsid w:val="00881DE3"/>
    <w:rsid w:val="00886087"/>
    <w:rsid w:val="0088644C"/>
    <w:rsid w:val="00897C77"/>
    <w:rsid w:val="008A0A91"/>
    <w:rsid w:val="008A5580"/>
    <w:rsid w:val="008A778C"/>
    <w:rsid w:val="008B26AD"/>
    <w:rsid w:val="008B2F47"/>
    <w:rsid w:val="008B37D2"/>
    <w:rsid w:val="008B5283"/>
    <w:rsid w:val="008B7B8A"/>
    <w:rsid w:val="008C338A"/>
    <w:rsid w:val="008C52DF"/>
    <w:rsid w:val="008C7F15"/>
    <w:rsid w:val="008D2374"/>
    <w:rsid w:val="008E1C4D"/>
    <w:rsid w:val="008E3A98"/>
    <w:rsid w:val="008E3AD2"/>
    <w:rsid w:val="008E5E89"/>
    <w:rsid w:val="008E7989"/>
    <w:rsid w:val="008F0863"/>
    <w:rsid w:val="008F1FB5"/>
    <w:rsid w:val="008F6FF0"/>
    <w:rsid w:val="008F729E"/>
    <w:rsid w:val="00900F31"/>
    <w:rsid w:val="00903FF1"/>
    <w:rsid w:val="00904BB8"/>
    <w:rsid w:val="00910DF3"/>
    <w:rsid w:val="00913B1E"/>
    <w:rsid w:val="00914412"/>
    <w:rsid w:val="009149C2"/>
    <w:rsid w:val="00915422"/>
    <w:rsid w:val="009228E8"/>
    <w:rsid w:val="00924354"/>
    <w:rsid w:val="00926A65"/>
    <w:rsid w:val="00931497"/>
    <w:rsid w:val="00931C50"/>
    <w:rsid w:val="00932ED4"/>
    <w:rsid w:val="0093331D"/>
    <w:rsid w:val="009333FC"/>
    <w:rsid w:val="00935567"/>
    <w:rsid w:val="00940AE2"/>
    <w:rsid w:val="00942182"/>
    <w:rsid w:val="0094420E"/>
    <w:rsid w:val="00947225"/>
    <w:rsid w:val="00951841"/>
    <w:rsid w:val="00952ACB"/>
    <w:rsid w:val="00957727"/>
    <w:rsid w:val="00964ADC"/>
    <w:rsid w:val="00966A66"/>
    <w:rsid w:val="009676B7"/>
    <w:rsid w:val="009706A6"/>
    <w:rsid w:val="00970CCB"/>
    <w:rsid w:val="00972312"/>
    <w:rsid w:val="00973338"/>
    <w:rsid w:val="0097361C"/>
    <w:rsid w:val="009769E4"/>
    <w:rsid w:val="00977E37"/>
    <w:rsid w:val="009800AD"/>
    <w:rsid w:val="00981229"/>
    <w:rsid w:val="00984013"/>
    <w:rsid w:val="0098653C"/>
    <w:rsid w:val="0099260E"/>
    <w:rsid w:val="0099275A"/>
    <w:rsid w:val="00995C68"/>
    <w:rsid w:val="00996821"/>
    <w:rsid w:val="009A096D"/>
    <w:rsid w:val="009A3AF3"/>
    <w:rsid w:val="009A5414"/>
    <w:rsid w:val="009A63FD"/>
    <w:rsid w:val="009B146B"/>
    <w:rsid w:val="009B2E2B"/>
    <w:rsid w:val="009B3C3C"/>
    <w:rsid w:val="009C08B3"/>
    <w:rsid w:val="009C1731"/>
    <w:rsid w:val="009C2C51"/>
    <w:rsid w:val="009D01CE"/>
    <w:rsid w:val="009D722A"/>
    <w:rsid w:val="009E178C"/>
    <w:rsid w:val="009E19A1"/>
    <w:rsid w:val="009E263D"/>
    <w:rsid w:val="009E361B"/>
    <w:rsid w:val="009E3BD2"/>
    <w:rsid w:val="009F08F9"/>
    <w:rsid w:val="009F3BBE"/>
    <w:rsid w:val="009F500C"/>
    <w:rsid w:val="009F6265"/>
    <w:rsid w:val="009F6C0C"/>
    <w:rsid w:val="009F7B78"/>
    <w:rsid w:val="00A01E84"/>
    <w:rsid w:val="00A03301"/>
    <w:rsid w:val="00A0452E"/>
    <w:rsid w:val="00A045E9"/>
    <w:rsid w:val="00A06805"/>
    <w:rsid w:val="00A140F7"/>
    <w:rsid w:val="00A14591"/>
    <w:rsid w:val="00A14C7C"/>
    <w:rsid w:val="00A16D78"/>
    <w:rsid w:val="00A17457"/>
    <w:rsid w:val="00A17DBA"/>
    <w:rsid w:val="00A21668"/>
    <w:rsid w:val="00A21EBD"/>
    <w:rsid w:val="00A228AE"/>
    <w:rsid w:val="00A231BB"/>
    <w:rsid w:val="00A23817"/>
    <w:rsid w:val="00A3030F"/>
    <w:rsid w:val="00A3398A"/>
    <w:rsid w:val="00A366F8"/>
    <w:rsid w:val="00A41D61"/>
    <w:rsid w:val="00A4493E"/>
    <w:rsid w:val="00A44A9B"/>
    <w:rsid w:val="00A46647"/>
    <w:rsid w:val="00A5350F"/>
    <w:rsid w:val="00A614B6"/>
    <w:rsid w:val="00A627EC"/>
    <w:rsid w:val="00A63A01"/>
    <w:rsid w:val="00A6448C"/>
    <w:rsid w:val="00A64EA1"/>
    <w:rsid w:val="00A71CBD"/>
    <w:rsid w:val="00A76D59"/>
    <w:rsid w:val="00A7780E"/>
    <w:rsid w:val="00A84084"/>
    <w:rsid w:val="00A85066"/>
    <w:rsid w:val="00A859F4"/>
    <w:rsid w:val="00A87F0B"/>
    <w:rsid w:val="00A90C7B"/>
    <w:rsid w:val="00A91470"/>
    <w:rsid w:val="00A93822"/>
    <w:rsid w:val="00A95954"/>
    <w:rsid w:val="00A967B3"/>
    <w:rsid w:val="00A96C02"/>
    <w:rsid w:val="00AA11E6"/>
    <w:rsid w:val="00AA423F"/>
    <w:rsid w:val="00AA489E"/>
    <w:rsid w:val="00AA5607"/>
    <w:rsid w:val="00AA6552"/>
    <w:rsid w:val="00AB2665"/>
    <w:rsid w:val="00AB3A5A"/>
    <w:rsid w:val="00AB465A"/>
    <w:rsid w:val="00AC35D1"/>
    <w:rsid w:val="00AC44D2"/>
    <w:rsid w:val="00AD0774"/>
    <w:rsid w:val="00AD0F68"/>
    <w:rsid w:val="00AD2D97"/>
    <w:rsid w:val="00AD39F0"/>
    <w:rsid w:val="00AE0C09"/>
    <w:rsid w:val="00AF2188"/>
    <w:rsid w:val="00AF3DC6"/>
    <w:rsid w:val="00AF49F8"/>
    <w:rsid w:val="00AF4B12"/>
    <w:rsid w:val="00B00704"/>
    <w:rsid w:val="00B03CFD"/>
    <w:rsid w:val="00B07EBE"/>
    <w:rsid w:val="00B12E34"/>
    <w:rsid w:val="00B16B42"/>
    <w:rsid w:val="00B20BD9"/>
    <w:rsid w:val="00B20C6A"/>
    <w:rsid w:val="00B21566"/>
    <w:rsid w:val="00B21C4E"/>
    <w:rsid w:val="00B301DE"/>
    <w:rsid w:val="00B370DC"/>
    <w:rsid w:val="00B37C2C"/>
    <w:rsid w:val="00B41DD3"/>
    <w:rsid w:val="00B42E57"/>
    <w:rsid w:val="00B42F8A"/>
    <w:rsid w:val="00B44538"/>
    <w:rsid w:val="00B53936"/>
    <w:rsid w:val="00B543C3"/>
    <w:rsid w:val="00B62153"/>
    <w:rsid w:val="00B62905"/>
    <w:rsid w:val="00B659B6"/>
    <w:rsid w:val="00B71ED2"/>
    <w:rsid w:val="00B7472E"/>
    <w:rsid w:val="00B859EF"/>
    <w:rsid w:val="00B85BB4"/>
    <w:rsid w:val="00B90394"/>
    <w:rsid w:val="00B906FF"/>
    <w:rsid w:val="00B90921"/>
    <w:rsid w:val="00B9644F"/>
    <w:rsid w:val="00BA2A2E"/>
    <w:rsid w:val="00BA32ED"/>
    <w:rsid w:val="00BA3C9A"/>
    <w:rsid w:val="00BA4163"/>
    <w:rsid w:val="00BA4AD3"/>
    <w:rsid w:val="00BB1FDB"/>
    <w:rsid w:val="00BB3A57"/>
    <w:rsid w:val="00BB4296"/>
    <w:rsid w:val="00BB4580"/>
    <w:rsid w:val="00BB6CF6"/>
    <w:rsid w:val="00BC218A"/>
    <w:rsid w:val="00BC486A"/>
    <w:rsid w:val="00BC67EE"/>
    <w:rsid w:val="00BC6BC3"/>
    <w:rsid w:val="00BD00B4"/>
    <w:rsid w:val="00BD11E6"/>
    <w:rsid w:val="00BD3716"/>
    <w:rsid w:val="00BD3E4D"/>
    <w:rsid w:val="00BD5526"/>
    <w:rsid w:val="00BD62D1"/>
    <w:rsid w:val="00BD6946"/>
    <w:rsid w:val="00BE2A60"/>
    <w:rsid w:val="00BE438F"/>
    <w:rsid w:val="00BE50F8"/>
    <w:rsid w:val="00BE7EAA"/>
    <w:rsid w:val="00BF4F13"/>
    <w:rsid w:val="00BF5487"/>
    <w:rsid w:val="00C00D65"/>
    <w:rsid w:val="00C0127E"/>
    <w:rsid w:val="00C03760"/>
    <w:rsid w:val="00C039BC"/>
    <w:rsid w:val="00C051F7"/>
    <w:rsid w:val="00C11E7F"/>
    <w:rsid w:val="00C126F4"/>
    <w:rsid w:val="00C17EE8"/>
    <w:rsid w:val="00C201F9"/>
    <w:rsid w:val="00C216C2"/>
    <w:rsid w:val="00C21951"/>
    <w:rsid w:val="00C27DD8"/>
    <w:rsid w:val="00C3084F"/>
    <w:rsid w:val="00C30B73"/>
    <w:rsid w:val="00C345C9"/>
    <w:rsid w:val="00C417EC"/>
    <w:rsid w:val="00C44F8D"/>
    <w:rsid w:val="00C4621B"/>
    <w:rsid w:val="00C47717"/>
    <w:rsid w:val="00C47DD3"/>
    <w:rsid w:val="00C47EAD"/>
    <w:rsid w:val="00C5153C"/>
    <w:rsid w:val="00C54AD9"/>
    <w:rsid w:val="00C5634B"/>
    <w:rsid w:val="00C56969"/>
    <w:rsid w:val="00C608F6"/>
    <w:rsid w:val="00C6105C"/>
    <w:rsid w:val="00C650F4"/>
    <w:rsid w:val="00C66066"/>
    <w:rsid w:val="00C665B2"/>
    <w:rsid w:val="00C737D6"/>
    <w:rsid w:val="00C74778"/>
    <w:rsid w:val="00C76483"/>
    <w:rsid w:val="00C8291A"/>
    <w:rsid w:val="00C83EEF"/>
    <w:rsid w:val="00C8542F"/>
    <w:rsid w:val="00C87D9A"/>
    <w:rsid w:val="00C93D59"/>
    <w:rsid w:val="00C97C65"/>
    <w:rsid w:val="00CA2A92"/>
    <w:rsid w:val="00CA5CFE"/>
    <w:rsid w:val="00CB0598"/>
    <w:rsid w:val="00CC32C6"/>
    <w:rsid w:val="00CC588D"/>
    <w:rsid w:val="00CC6D71"/>
    <w:rsid w:val="00CC7C33"/>
    <w:rsid w:val="00CD369F"/>
    <w:rsid w:val="00CD5DAD"/>
    <w:rsid w:val="00CD70D2"/>
    <w:rsid w:val="00CE056D"/>
    <w:rsid w:val="00CE2973"/>
    <w:rsid w:val="00CE3607"/>
    <w:rsid w:val="00CE4065"/>
    <w:rsid w:val="00CE6476"/>
    <w:rsid w:val="00CE674D"/>
    <w:rsid w:val="00CF0378"/>
    <w:rsid w:val="00CF24FE"/>
    <w:rsid w:val="00CF270D"/>
    <w:rsid w:val="00CF43A0"/>
    <w:rsid w:val="00D02A7F"/>
    <w:rsid w:val="00D03A86"/>
    <w:rsid w:val="00D04915"/>
    <w:rsid w:val="00D10309"/>
    <w:rsid w:val="00D11FC4"/>
    <w:rsid w:val="00D150C7"/>
    <w:rsid w:val="00D153B0"/>
    <w:rsid w:val="00D15670"/>
    <w:rsid w:val="00D17EAA"/>
    <w:rsid w:val="00D204BC"/>
    <w:rsid w:val="00D2296F"/>
    <w:rsid w:val="00D3106E"/>
    <w:rsid w:val="00D32D63"/>
    <w:rsid w:val="00D3490E"/>
    <w:rsid w:val="00D41A19"/>
    <w:rsid w:val="00D42C21"/>
    <w:rsid w:val="00D43DA5"/>
    <w:rsid w:val="00D4615E"/>
    <w:rsid w:val="00D47CC3"/>
    <w:rsid w:val="00D50604"/>
    <w:rsid w:val="00D53048"/>
    <w:rsid w:val="00D563F7"/>
    <w:rsid w:val="00D56CE3"/>
    <w:rsid w:val="00D60F42"/>
    <w:rsid w:val="00D639BF"/>
    <w:rsid w:val="00D6449D"/>
    <w:rsid w:val="00D66E99"/>
    <w:rsid w:val="00D676EE"/>
    <w:rsid w:val="00D67C34"/>
    <w:rsid w:val="00D7044D"/>
    <w:rsid w:val="00D71308"/>
    <w:rsid w:val="00D74557"/>
    <w:rsid w:val="00D76727"/>
    <w:rsid w:val="00D776DE"/>
    <w:rsid w:val="00D80CF7"/>
    <w:rsid w:val="00D83EDA"/>
    <w:rsid w:val="00D8406C"/>
    <w:rsid w:val="00D86647"/>
    <w:rsid w:val="00D86E0C"/>
    <w:rsid w:val="00D95F6A"/>
    <w:rsid w:val="00D96744"/>
    <w:rsid w:val="00D96882"/>
    <w:rsid w:val="00DA08C5"/>
    <w:rsid w:val="00DA11FA"/>
    <w:rsid w:val="00DA150E"/>
    <w:rsid w:val="00DB3039"/>
    <w:rsid w:val="00DB3F0B"/>
    <w:rsid w:val="00DB4B44"/>
    <w:rsid w:val="00DB60C2"/>
    <w:rsid w:val="00DB6484"/>
    <w:rsid w:val="00DC32D4"/>
    <w:rsid w:val="00DC679F"/>
    <w:rsid w:val="00DD0DF4"/>
    <w:rsid w:val="00DD17DE"/>
    <w:rsid w:val="00DD1CB9"/>
    <w:rsid w:val="00DD5F89"/>
    <w:rsid w:val="00DD7665"/>
    <w:rsid w:val="00DE0034"/>
    <w:rsid w:val="00DE1E52"/>
    <w:rsid w:val="00DE29A0"/>
    <w:rsid w:val="00DF1B83"/>
    <w:rsid w:val="00DF3785"/>
    <w:rsid w:val="00DF5294"/>
    <w:rsid w:val="00DF6244"/>
    <w:rsid w:val="00E01DF0"/>
    <w:rsid w:val="00E05E2F"/>
    <w:rsid w:val="00E12D82"/>
    <w:rsid w:val="00E17247"/>
    <w:rsid w:val="00E20B37"/>
    <w:rsid w:val="00E2748E"/>
    <w:rsid w:val="00E34648"/>
    <w:rsid w:val="00E36250"/>
    <w:rsid w:val="00E43F85"/>
    <w:rsid w:val="00E447B4"/>
    <w:rsid w:val="00E456B9"/>
    <w:rsid w:val="00E54DF7"/>
    <w:rsid w:val="00E62FE2"/>
    <w:rsid w:val="00E63747"/>
    <w:rsid w:val="00E66D86"/>
    <w:rsid w:val="00E700C1"/>
    <w:rsid w:val="00E74904"/>
    <w:rsid w:val="00E75EE2"/>
    <w:rsid w:val="00E80B5C"/>
    <w:rsid w:val="00E857E1"/>
    <w:rsid w:val="00E86EBC"/>
    <w:rsid w:val="00E87A84"/>
    <w:rsid w:val="00EA037F"/>
    <w:rsid w:val="00EA4A57"/>
    <w:rsid w:val="00EB1559"/>
    <w:rsid w:val="00EB7F7D"/>
    <w:rsid w:val="00EC3EFC"/>
    <w:rsid w:val="00ED11B7"/>
    <w:rsid w:val="00ED1C71"/>
    <w:rsid w:val="00ED1DB5"/>
    <w:rsid w:val="00ED7CCA"/>
    <w:rsid w:val="00EE1452"/>
    <w:rsid w:val="00EF403A"/>
    <w:rsid w:val="00EF448A"/>
    <w:rsid w:val="00EF4C69"/>
    <w:rsid w:val="00EF5839"/>
    <w:rsid w:val="00F01523"/>
    <w:rsid w:val="00F02BA5"/>
    <w:rsid w:val="00F060DD"/>
    <w:rsid w:val="00F0697F"/>
    <w:rsid w:val="00F1287A"/>
    <w:rsid w:val="00F1745C"/>
    <w:rsid w:val="00F20199"/>
    <w:rsid w:val="00F22960"/>
    <w:rsid w:val="00F24BC4"/>
    <w:rsid w:val="00F2626A"/>
    <w:rsid w:val="00F26DBC"/>
    <w:rsid w:val="00F403C1"/>
    <w:rsid w:val="00F43E58"/>
    <w:rsid w:val="00F442BF"/>
    <w:rsid w:val="00F50188"/>
    <w:rsid w:val="00F506E8"/>
    <w:rsid w:val="00F50DFD"/>
    <w:rsid w:val="00F52AC0"/>
    <w:rsid w:val="00F537E9"/>
    <w:rsid w:val="00F5797A"/>
    <w:rsid w:val="00F6415A"/>
    <w:rsid w:val="00F658E2"/>
    <w:rsid w:val="00F65BC7"/>
    <w:rsid w:val="00F65CFE"/>
    <w:rsid w:val="00F66BE1"/>
    <w:rsid w:val="00F67ABD"/>
    <w:rsid w:val="00F67FA2"/>
    <w:rsid w:val="00F80905"/>
    <w:rsid w:val="00F81DE3"/>
    <w:rsid w:val="00F82BCA"/>
    <w:rsid w:val="00F8370D"/>
    <w:rsid w:val="00F8587D"/>
    <w:rsid w:val="00F8795E"/>
    <w:rsid w:val="00F95678"/>
    <w:rsid w:val="00F971BA"/>
    <w:rsid w:val="00F97D37"/>
    <w:rsid w:val="00FA11AF"/>
    <w:rsid w:val="00FA317F"/>
    <w:rsid w:val="00FA4A84"/>
    <w:rsid w:val="00FA6D84"/>
    <w:rsid w:val="00FA7D27"/>
    <w:rsid w:val="00FB65FD"/>
    <w:rsid w:val="00FC34F7"/>
    <w:rsid w:val="00FC535F"/>
    <w:rsid w:val="00FC5F35"/>
    <w:rsid w:val="00FC64E4"/>
    <w:rsid w:val="00FC73E7"/>
    <w:rsid w:val="00FC7B7A"/>
    <w:rsid w:val="00FC7FB7"/>
    <w:rsid w:val="00FD1794"/>
    <w:rsid w:val="00FD5B77"/>
    <w:rsid w:val="00FD783B"/>
    <w:rsid w:val="00FE1148"/>
    <w:rsid w:val="00FE122D"/>
    <w:rsid w:val="00FE133B"/>
    <w:rsid w:val="00FE4AE2"/>
    <w:rsid w:val="00FF1137"/>
    <w:rsid w:val="00FF16E8"/>
    <w:rsid w:val="00FF5F22"/>
    <w:rsid w:val="00FF60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1596D"/>
  <w15:docId w15:val="{EA109EF5-5447-450F-ADA6-0FCDB9C9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4FE"/>
    <w:rPr>
      <w:sz w:val="24"/>
      <w:szCs w:val="24"/>
    </w:rPr>
  </w:style>
  <w:style w:type="paragraph" w:styleId="1">
    <w:name w:val="heading 1"/>
    <w:basedOn w:val="a"/>
    <w:next w:val="a"/>
    <w:qFormat/>
    <w:rsid w:val="006124FE"/>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2B6E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rsid w:val="006124FE"/>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rsid w:val="006124FE"/>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rsid w:val="006124FE"/>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rsid w:val="006124FE"/>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rsid w:val="006124FE"/>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basedOn w:val="a"/>
    <w:uiPriority w:val="99"/>
    <w:rsid w:val="006124FE"/>
    <w:pPr>
      <w:spacing w:before="100" w:beforeAutospacing="1" w:after="100" w:afterAutospacing="1"/>
    </w:pPr>
    <w:rPr>
      <w:color w:val="003366"/>
      <w:lang w:val="uk-UA" w:eastAsia="uk-UA"/>
    </w:rPr>
  </w:style>
  <w:style w:type="paragraph" w:customStyle="1" w:styleId="smhead">
    <w:name w:val="smhead"/>
    <w:basedOn w:val="a"/>
    <w:rsid w:val="006124FE"/>
    <w:pPr>
      <w:spacing w:before="100" w:beforeAutospacing="1" w:after="100" w:afterAutospacing="1"/>
      <w:jc w:val="center"/>
    </w:pPr>
    <w:rPr>
      <w:rFonts w:ascii="Arial" w:hAnsi="Arial" w:cs="Arial"/>
      <w:color w:val="003366"/>
      <w:sz w:val="20"/>
      <w:szCs w:val="20"/>
    </w:rPr>
  </w:style>
  <w:style w:type="paragraph" w:customStyle="1" w:styleId="podpis">
    <w:name w:val="podpis"/>
    <w:basedOn w:val="a"/>
    <w:rsid w:val="006124FE"/>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rsid w:val="006124FE"/>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rsid w:val="006124FE"/>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rsid w:val="006124FE"/>
    <w:pPr>
      <w:spacing w:before="100" w:beforeAutospacing="1" w:after="100" w:afterAutospacing="1"/>
      <w:jc w:val="right"/>
    </w:pPr>
    <w:rPr>
      <w:rFonts w:ascii="Arial" w:hAnsi="Arial" w:cs="Arial"/>
      <w:b/>
      <w:bCs/>
      <w:color w:val="003366"/>
    </w:rPr>
  </w:style>
  <w:style w:type="paragraph" w:styleId="a4">
    <w:name w:val="Body Text"/>
    <w:basedOn w:val="a"/>
    <w:rsid w:val="006124FE"/>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5">
    <w:name w:val="header"/>
    <w:basedOn w:val="a"/>
    <w:rsid w:val="00B12E34"/>
    <w:pPr>
      <w:tabs>
        <w:tab w:val="center" w:pos="4819"/>
        <w:tab w:val="right" w:pos="9639"/>
      </w:tabs>
    </w:pPr>
  </w:style>
  <w:style w:type="character" w:styleId="a6">
    <w:name w:val="page number"/>
    <w:basedOn w:val="a0"/>
    <w:rsid w:val="00B12E34"/>
  </w:style>
  <w:style w:type="paragraph" w:styleId="a7">
    <w:name w:val="footer"/>
    <w:basedOn w:val="a"/>
    <w:rsid w:val="00B12E34"/>
    <w:pPr>
      <w:tabs>
        <w:tab w:val="center" w:pos="4819"/>
        <w:tab w:val="right" w:pos="9639"/>
      </w:tabs>
    </w:pPr>
  </w:style>
  <w:style w:type="paragraph" w:styleId="a8">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9">
    <w:name w:val="Table Grid"/>
    <w:basedOn w:val="a1"/>
    <w:rsid w:val="00C737D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b">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c">
    <w:name w:val="Title"/>
    <w:basedOn w:val="a"/>
    <w:link w:val="ad"/>
    <w:qFormat/>
    <w:rsid w:val="002B252A"/>
    <w:pPr>
      <w:jc w:val="center"/>
    </w:pPr>
    <w:rPr>
      <w:b/>
      <w:sz w:val="28"/>
      <w:szCs w:val="20"/>
    </w:rPr>
  </w:style>
  <w:style w:type="character" w:customStyle="1" w:styleId="ad">
    <w:name w:val="Заголовок Знак"/>
    <w:link w:val="ac"/>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11">
    <w:name w:val="Заголовок №1_"/>
    <w:link w:val="12"/>
    <w:uiPriority w:val="99"/>
    <w:rsid w:val="006B7659"/>
    <w:rPr>
      <w:rFonts w:ascii="Arial" w:hAnsi="Arial" w:cs="Arial"/>
      <w:b/>
      <w:bCs/>
      <w:spacing w:val="20"/>
      <w:sz w:val="22"/>
      <w:szCs w:val="22"/>
      <w:shd w:val="clear" w:color="auto" w:fill="FFFFFF"/>
    </w:rPr>
  </w:style>
  <w:style w:type="character" w:customStyle="1" w:styleId="3">
    <w:name w:val="Основной текст (3)_"/>
    <w:link w:val="31"/>
    <w:uiPriority w:val="99"/>
    <w:rsid w:val="006B7659"/>
    <w:rPr>
      <w:i/>
      <w:iCs/>
      <w:sz w:val="19"/>
      <w:szCs w:val="19"/>
      <w:shd w:val="clear" w:color="auto" w:fill="FFFFFF"/>
    </w:rPr>
  </w:style>
  <w:style w:type="character" w:customStyle="1" w:styleId="30">
    <w:name w:val="Основной текст (3)"/>
    <w:uiPriority w:val="99"/>
    <w:rsid w:val="006B7659"/>
    <w:rPr>
      <w:i/>
      <w:iCs/>
      <w:sz w:val="19"/>
      <w:szCs w:val="19"/>
      <w:u w:val="single"/>
      <w:shd w:val="clear" w:color="auto" w:fill="FFFFFF"/>
    </w:rPr>
  </w:style>
  <w:style w:type="character" w:customStyle="1" w:styleId="21">
    <w:name w:val="Основной текст (2)_"/>
    <w:link w:val="210"/>
    <w:uiPriority w:val="99"/>
    <w:rsid w:val="006B7659"/>
    <w:rPr>
      <w:sz w:val="19"/>
      <w:szCs w:val="19"/>
      <w:shd w:val="clear" w:color="auto" w:fill="FFFFFF"/>
    </w:rPr>
  </w:style>
  <w:style w:type="character" w:customStyle="1" w:styleId="22">
    <w:name w:val="Основной текст (2) + Курсив"/>
    <w:uiPriority w:val="99"/>
    <w:rsid w:val="006B7659"/>
    <w:rPr>
      <w:i/>
      <w:iCs/>
      <w:sz w:val="19"/>
      <w:szCs w:val="19"/>
      <w:shd w:val="clear" w:color="auto" w:fill="FFFFFF"/>
    </w:rPr>
  </w:style>
  <w:style w:type="character" w:customStyle="1" w:styleId="41">
    <w:name w:val="Основной текст (4)_"/>
    <w:link w:val="42"/>
    <w:uiPriority w:val="99"/>
    <w:rsid w:val="006B7659"/>
    <w:rPr>
      <w:sz w:val="19"/>
      <w:szCs w:val="19"/>
      <w:shd w:val="clear" w:color="auto" w:fill="FFFFFF"/>
    </w:rPr>
  </w:style>
  <w:style w:type="character" w:customStyle="1" w:styleId="5">
    <w:name w:val="Основной текст (5)_"/>
    <w:link w:val="50"/>
    <w:uiPriority w:val="99"/>
    <w:rsid w:val="006B7659"/>
    <w:rPr>
      <w:sz w:val="19"/>
      <w:szCs w:val="19"/>
      <w:shd w:val="clear" w:color="auto" w:fill="FFFFFF"/>
    </w:rPr>
  </w:style>
  <w:style w:type="character" w:customStyle="1" w:styleId="51">
    <w:name w:val="Основной текст (5) + Курсив"/>
    <w:uiPriority w:val="99"/>
    <w:rsid w:val="006B7659"/>
    <w:rPr>
      <w:i/>
      <w:iCs/>
      <w:sz w:val="19"/>
      <w:szCs w:val="19"/>
      <w:u w:val="single"/>
      <w:shd w:val="clear" w:color="auto" w:fill="FFFFFF"/>
    </w:rPr>
  </w:style>
  <w:style w:type="character" w:customStyle="1" w:styleId="510">
    <w:name w:val="Основной текст (5) + Курсив1"/>
    <w:uiPriority w:val="99"/>
    <w:rsid w:val="006B7659"/>
    <w:rPr>
      <w:i/>
      <w:iCs/>
      <w:sz w:val="19"/>
      <w:szCs w:val="19"/>
      <w:shd w:val="clear" w:color="auto" w:fill="FFFFFF"/>
    </w:rPr>
  </w:style>
  <w:style w:type="character" w:customStyle="1" w:styleId="23">
    <w:name w:val="Подпись к таблице (2)_"/>
    <w:link w:val="24"/>
    <w:uiPriority w:val="99"/>
    <w:rsid w:val="006B7659"/>
    <w:rPr>
      <w:sz w:val="19"/>
      <w:szCs w:val="19"/>
      <w:shd w:val="clear" w:color="auto" w:fill="FFFFFF"/>
    </w:rPr>
  </w:style>
  <w:style w:type="character" w:customStyle="1" w:styleId="25">
    <w:name w:val="Основной текст (2)"/>
    <w:uiPriority w:val="99"/>
    <w:rsid w:val="006B7659"/>
  </w:style>
  <w:style w:type="character" w:customStyle="1" w:styleId="ae">
    <w:name w:val="Колонтитул_"/>
    <w:link w:val="13"/>
    <w:uiPriority w:val="99"/>
    <w:rsid w:val="006B7659"/>
    <w:rPr>
      <w:b/>
      <w:bCs/>
      <w:sz w:val="21"/>
      <w:szCs w:val="21"/>
      <w:shd w:val="clear" w:color="auto" w:fill="FFFFFF"/>
    </w:rPr>
  </w:style>
  <w:style w:type="character" w:customStyle="1" w:styleId="10pt">
    <w:name w:val="Колонтитул + 10 pt"/>
    <w:aliases w:val="Не полужирный"/>
    <w:uiPriority w:val="99"/>
    <w:rsid w:val="006B7659"/>
    <w:rPr>
      <w:b w:val="0"/>
      <w:bCs w:val="0"/>
      <w:sz w:val="20"/>
      <w:szCs w:val="20"/>
      <w:shd w:val="clear" w:color="auto" w:fill="FFFFFF"/>
    </w:rPr>
  </w:style>
  <w:style w:type="character" w:customStyle="1" w:styleId="32">
    <w:name w:val="Заголовок №3_"/>
    <w:link w:val="33"/>
    <w:uiPriority w:val="99"/>
    <w:rsid w:val="006B7659"/>
    <w:rPr>
      <w:sz w:val="19"/>
      <w:szCs w:val="19"/>
      <w:shd w:val="clear" w:color="auto" w:fill="FFFFFF"/>
    </w:rPr>
  </w:style>
  <w:style w:type="character" w:customStyle="1" w:styleId="3Arial">
    <w:name w:val="Заголовок №3 + Arial"/>
    <w:aliases w:val="8 pt,Полужирный,Курсив"/>
    <w:uiPriority w:val="99"/>
    <w:rsid w:val="006B7659"/>
    <w:rPr>
      <w:rFonts w:ascii="Arial" w:hAnsi="Arial" w:cs="Arial"/>
      <w:b/>
      <w:bCs/>
      <w:i/>
      <w:iCs/>
      <w:spacing w:val="0"/>
      <w:sz w:val="16"/>
      <w:szCs w:val="16"/>
      <w:shd w:val="clear" w:color="auto" w:fill="FFFFFF"/>
    </w:rPr>
  </w:style>
  <w:style w:type="character" w:customStyle="1" w:styleId="6">
    <w:name w:val="Основной текст (6)_"/>
    <w:link w:val="60"/>
    <w:uiPriority w:val="99"/>
    <w:rsid w:val="006B7659"/>
    <w:rPr>
      <w:i/>
      <w:iCs/>
      <w:sz w:val="18"/>
      <w:szCs w:val="18"/>
      <w:shd w:val="clear" w:color="auto" w:fill="FFFFFF"/>
    </w:rPr>
  </w:style>
  <w:style w:type="character" w:customStyle="1" w:styleId="34">
    <w:name w:val="Основной текст (3) + Не курсив"/>
    <w:uiPriority w:val="99"/>
    <w:rsid w:val="006B7659"/>
    <w:rPr>
      <w:i w:val="0"/>
      <w:iCs w:val="0"/>
      <w:sz w:val="19"/>
      <w:szCs w:val="19"/>
      <w:shd w:val="clear" w:color="auto" w:fill="FFFFFF"/>
    </w:rPr>
  </w:style>
  <w:style w:type="character" w:customStyle="1" w:styleId="5Exact">
    <w:name w:val="Основной текст (5) Exact"/>
    <w:uiPriority w:val="99"/>
    <w:rsid w:val="006B7659"/>
    <w:rPr>
      <w:rFonts w:ascii="Times New Roman" w:hAnsi="Times New Roman" w:cs="Times New Roman"/>
      <w:sz w:val="19"/>
      <w:szCs w:val="19"/>
      <w:u w:val="none"/>
    </w:rPr>
  </w:style>
  <w:style w:type="character" w:customStyle="1" w:styleId="2Exact">
    <w:name w:val="Основной текст (2) Exact"/>
    <w:uiPriority w:val="99"/>
    <w:rsid w:val="006B7659"/>
    <w:rPr>
      <w:rFonts w:ascii="Times New Roman" w:hAnsi="Times New Roman" w:cs="Times New Roman"/>
      <w:sz w:val="19"/>
      <w:szCs w:val="19"/>
      <w:u w:val="none"/>
    </w:rPr>
  </w:style>
  <w:style w:type="character" w:customStyle="1" w:styleId="26">
    <w:name w:val="Заголовок №2_"/>
    <w:link w:val="27"/>
    <w:uiPriority w:val="99"/>
    <w:rsid w:val="006B7659"/>
    <w:rPr>
      <w:b/>
      <w:bCs/>
      <w:sz w:val="21"/>
      <w:szCs w:val="21"/>
      <w:shd w:val="clear" w:color="auto" w:fill="FFFFFF"/>
    </w:rPr>
  </w:style>
  <w:style w:type="character" w:customStyle="1" w:styleId="35">
    <w:name w:val="Подпись к таблице (3)_"/>
    <w:link w:val="310"/>
    <w:uiPriority w:val="99"/>
    <w:rsid w:val="006B7659"/>
    <w:rPr>
      <w:rFonts w:ascii="Arial" w:hAnsi="Arial" w:cs="Arial"/>
      <w:b/>
      <w:bCs/>
      <w:sz w:val="19"/>
      <w:szCs w:val="19"/>
      <w:shd w:val="clear" w:color="auto" w:fill="FFFFFF"/>
    </w:rPr>
  </w:style>
  <w:style w:type="character" w:customStyle="1" w:styleId="36">
    <w:name w:val="Подпись к таблице (3)"/>
    <w:uiPriority w:val="99"/>
    <w:rsid w:val="006B7659"/>
    <w:rPr>
      <w:rFonts w:ascii="Arial" w:hAnsi="Arial" w:cs="Arial"/>
      <w:b/>
      <w:bCs/>
      <w:sz w:val="19"/>
      <w:szCs w:val="19"/>
      <w:u w:val="single"/>
      <w:shd w:val="clear" w:color="auto" w:fill="FFFFFF"/>
    </w:rPr>
  </w:style>
  <w:style w:type="character" w:customStyle="1" w:styleId="af">
    <w:name w:val="Подпись к таблице_"/>
    <w:link w:val="af0"/>
    <w:uiPriority w:val="99"/>
    <w:rsid w:val="006B7659"/>
    <w:rPr>
      <w:rFonts w:ascii="Arial" w:hAnsi="Arial" w:cs="Arial"/>
      <w:b/>
      <w:bCs/>
      <w:i/>
      <w:iCs/>
      <w:sz w:val="16"/>
      <w:szCs w:val="16"/>
      <w:shd w:val="clear" w:color="auto" w:fill="FFFFFF"/>
    </w:rPr>
  </w:style>
  <w:style w:type="character" w:customStyle="1" w:styleId="TimesNewRoman">
    <w:name w:val="Подпись к таблице + Times New Roman"/>
    <w:aliases w:val="9,5 pt,Не полужирный1,Не курсив"/>
    <w:uiPriority w:val="99"/>
    <w:rsid w:val="006B7659"/>
    <w:rPr>
      <w:rFonts w:ascii="Times New Roman" w:hAnsi="Times New Roman" w:cs="Times New Roman"/>
      <w:b w:val="0"/>
      <w:bCs w:val="0"/>
      <w:i w:val="0"/>
      <w:iCs w:val="0"/>
      <w:sz w:val="19"/>
      <w:szCs w:val="19"/>
      <w:shd w:val="clear" w:color="auto" w:fill="FFFFFF"/>
    </w:rPr>
  </w:style>
  <w:style w:type="character" w:customStyle="1" w:styleId="43">
    <w:name w:val="Подпись к таблице (4)_"/>
    <w:link w:val="44"/>
    <w:uiPriority w:val="99"/>
    <w:rsid w:val="006B7659"/>
    <w:rPr>
      <w:rFonts w:ascii="Arial" w:hAnsi="Arial" w:cs="Arial"/>
      <w:sz w:val="17"/>
      <w:szCs w:val="17"/>
      <w:shd w:val="clear" w:color="auto" w:fill="FFFFFF"/>
    </w:rPr>
  </w:style>
  <w:style w:type="character" w:customStyle="1" w:styleId="2Arial">
    <w:name w:val="Основной текст (2) + Arial"/>
    <w:aliases w:val="8,5 pt1"/>
    <w:uiPriority w:val="99"/>
    <w:rsid w:val="006B7659"/>
    <w:rPr>
      <w:rFonts w:ascii="Arial" w:hAnsi="Arial" w:cs="Arial"/>
      <w:sz w:val="17"/>
      <w:szCs w:val="17"/>
      <w:shd w:val="clear" w:color="auto" w:fill="FFFFFF"/>
    </w:rPr>
  </w:style>
  <w:style w:type="paragraph" w:customStyle="1" w:styleId="12">
    <w:name w:val="Заголовок №1"/>
    <w:basedOn w:val="a"/>
    <w:link w:val="11"/>
    <w:uiPriority w:val="99"/>
    <w:rsid w:val="006B7659"/>
    <w:pPr>
      <w:widowControl w:val="0"/>
      <w:shd w:val="clear" w:color="auto" w:fill="FFFFFF"/>
      <w:spacing w:after="240" w:line="240" w:lineRule="atLeast"/>
      <w:jc w:val="both"/>
      <w:outlineLvl w:val="0"/>
    </w:pPr>
    <w:rPr>
      <w:rFonts w:ascii="Arial" w:hAnsi="Arial" w:cs="Arial"/>
      <w:b/>
      <w:bCs/>
      <w:spacing w:val="20"/>
      <w:sz w:val="22"/>
      <w:szCs w:val="22"/>
    </w:rPr>
  </w:style>
  <w:style w:type="paragraph" w:customStyle="1" w:styleId="31">
    <w:name w:val="Основной текст (3)1"/>
    <w:basedOn w:val="a"/>
    <w:link w:val="3"/>
    <w:uiPriority w:val="99"/>
    <w:rsid w:val="006B7659"/>
    <w:pPr>
      <w:widowControl w:val="0"/>
      <w:shd w:val="clear" w:color="auto" w:fill="FFFFFF"/>
      <w:spacing w:before="240" w:after="240" w:line="240" w:lineRule="atLeast"/>
      <w:jc w:val="center"/>
    </w:pPr>
    <w:rPr>
      <w:i/>
      <w:iCs/>
      <w:sz w:val="19"/>
      <w:szCs w:val="19"/>
    </w:rPr>
  </w:style>
  <w:style w:type="paragraph" w:customStyle="1" w:styleId="210">
    <w:name w:val="Основной текст (2)1"/>
    <w:basedOn w:val="a"/>
    <w:link w:val="21"/>
    <w:uiPriority w:val="99"/>
    <w:rsid w:val="006B7659"/>
    <w:pPr>
      <w:widowControl w:val="0"/>
      <w:shd w:val="clear" w:color="auto" w:fill="FFFFFF"/>
      <w:spacing w:before="240" w:after="240" w:line="240" w:lineRule="atLeast"/>
      <w:ind w:hanging="480"/>
      <w:jc w:val="both"/>
    </w:pPr>
    <w:rPr>
      <w:sz w:val="19"/>
      <w:szCs w:val="19"/>
    </w:rPr>
  </w:style>
  <w:style w:type="paragraph" w:customStyle="1" w:styleId="42">
    <w:name w:val="Основной текст (4)"/>
    <w:basedOn w:val="a"/>
    <w:link w:val="41"/>
    <w:uiPriority w:val="99"/>
    <w:rsid w:val="006B7659"/>
    <w:pPr>
      <w:widowControl w:val="0"/>
      <w:shd w:val="clear" w:color="auto" w:fill="FFFFFF"/>
      <w:spacing w:before="180" w:after="240" w:line="240" w:lineRule="atLeast"/>
      <w:jc w:val="both"/>
    </w:pPr>
    <w:rPr>
      <w:sz w:val="19"/>
      <w:szCs w:val="19"/>
    </w:rPr>
  </w:style>
  <w:style w:type="paragraph" w:customStyle="1" w:styleId="50">
    <w:name w:val="Основной текст (5)"/>
    <w:basedOn w:val="a"/>
    <w:link w:val="5"/>
    <w:uiPriority w:val="99"/>
    <w:rsid w:val="006B7659"/>
    <w:pPr>
      <w:widowControl w:val="0"/>
      <w:shd w:val="clear" w:color="auto" w:fill="FFFFFF"/>
      <w:spacing w:before="240" w:line="212" w:lineRule="exact"/>
      <w:ind w:hanging="320"/>
      <w:jc w:val="both"/>
    </w:pPr>
    <w:rPr>
      <w:sz w:val="19"/>
      <w:szCs w:val="19"/>
    </w:rPr>
  </w:style>
  <w:style w:type="paragraph" w:customStyle="1" w:styleId="24">
    <w:name w:val="Подпись к таблице (2)"/>
    <w:basedOn w:val="a"/>
    <w:link w:val="23"/>
    <w:uiPriority w:val="99"/>
    <w:rsid w:val="006B7659"/>
    <w:pPr>
      <w:widowControl w:val="0"/>
      <w:shd w:val="clear" w:color="auto" w:fill="FFFFFF"/>
      <w:spacing w:line="288" w:lineRule="exact"/>
      <w:jc w:val="both"/>
    </w:pPr>
    <w:rPr>
      <w:sz w:val="19"/>
      <w:szCs w:val="19"/>
    </w:rPr>
  </w:style>
  <w:style w:type="paragraph" w:customStyle="1" w:styleId="13">
    <w:name w:val="Колонтитул1"/>
    <w:basedOn w:val="a"/>
    <w:link w:val="ae"/>
    <w:uiPriority w:val="99"/>
    <w:rsid w:val="006B7659"/>
    <w:pPr>
      <w:widowControl w:val="0"/>
      <w:shd w:val="clear" w:color="auto" w:fill="FFFFFF"/>
      <w:spacing w:line="240" w:lineRule="atLeast"/>
    </w:pPr>
    <w:rPr>
      <w:b/>
      <w:bCs/>
      <w:sz w:val="21"/>
      <w:szCs w:val="21"/>
    </w:rPr>
  </w:style>
  <w:style w:type="paragraph" w:customStyle="1" w:styleId="33">
    <w:name w:val="Заголовок №3"/>
    <w:basedOn w:val="a"/>
    <w:link w:val="32"/>
    <w:uiPriority w:val="99"/>
    <w:rsid w:val="006B7659"/>
    <w:pPr>
      <w:widowControl w:val="0"/>
      <w:shd w:val="clear" w:color="auto" w:fill="FFFFFF"/>
      <w:spacing w:before="420" w:line="230" w:lineRule="exact"/>
      <w:ind w:hanging="220"/>
      <w:jc w:val="both"/>
      <w:outlineLvl w:val="2"/>
    </w:pPr>
    <w:rPr>
      <w:sz w:val="19"/>
      <w:szCs w:val="19"/>
    </w:rPr>
  </w:style>
  <w:style w:type="paragraph" w:customStyle="1" w:styleId="60">
    <w:name w:val="Основной текст (6)"/>
    <w:basedOn w:val="a"/>
    <w:link w:val="6"/>
    <w:uiPriority w:val="99"/>
    <w:rsid w:val="006B7659"/>
    <w:pPr>
      <w:widowControl w:val="0"/>
      <w:shd w:val="clear" w:color="auto" w:fill="FFFFFF"/>
      <w:spacing w:before="180" w:after="420" w:line="216" w:lineRule="exact"/>
      <w:jc w:val="both"/>
    </w:pPr>
    <w:rPr>
      <w:i/>
      <w:iCs/>
      <w:sz w:val="18"/>
      <w:szCs w:val="18"/>
    </w:rPr>
  </w:style>
  <w:style w:type="paragraph" w:customStyle="1" w:styleId="27">
    <w:name w:val="Заголовок №2"/>
    <w:basedOn w:val="a"/>
    <w:link w:val="26"/>
    <w:uiPriority w:val="99"/>
    <w:rsid w:val="006B7659"/>
    <w:pPr>
      <w:widowControl w:val="0"/>
      <w:shd w:val="clear" w:color="auto" w:fill="FFFFFF"/>
      <w:spacing w:line="275" w:lineRule="exact"/>
      <w:outlineLvl w:val="1"/>
    </w:pPr>
    <w:rPr>
      <w:b/>
      <w:bCs/>
      <w:sz w:val="21"/>
      <w:szCs w:val="21"/>
    </w:rPr>
  </w:style>
  <w:style w:type="paragraph" w:customStyle="1" w:styleId="310">
    <w:name w:val="Подпись к таблице (3)1"/>
    <w:basedOn w:val="a"/>
    <w:link w:val="35"/>
    <w:uiPriority w:val="99"/>
    <w:rsid w:val="006B7659"/>
    <w:pPr>
      <w:widowControl w:val="0"/>
      <w:shd w:val="clear" w:color="auto" w:fill="FFFFFF"/>
      <w:spacing w:line="240" w:lineRule="atLeast"/>
    </w:pPr>
    <w:rPr>
      <w:rFonts w:ascii="Arial" w:hAnsi="Arial" w:cs="Arial"/>
      <w:b/>
      <w:bCs/>
      <w:sz w:val="19"/>
      <w:szCs w:val="19"/>
    </w:rPr>
  </w:style>
  <w:style w:type="paragraph" w:customStyle="1" w:styleId="af0">
    <w:name w:val="Подпись к таблице"/>
    <w:basedOn w:val="a"/>
    <w:link w:val="af"/>
    <w:uiPriority w:val="99"/>
    <w:rsid w:val="006B7659"/>
    <w:pPr>
      <w:widowControl w:val="0"/>
      <w:shd w:val="clear" w:color="auto" w:fill="FFFFFF"/>
      <w:spacing w:line="165" w:lineRule="exact"/>
    </w:pPr>
    <w:rPr>
      <w:rFonts w:ascii="Arial" w:hAnsi="Arial" w:cs="Arial"/>
      <w:b/>
      <w:bCs/>
      <w:i/>
      <w:iCs/>
      <w:sz w:val="16"/>
      <w:szCs w:val="16"/>
    </w:rPr>
  </w:style>
  <w:style w:type="paragraph" w:customStyle="1" w:styleId="44">
    <w:name w:val="Подпись к таблице (4)"/>
    <w:basedOn w:val="a"/>
    <w:link w:val="43"/>
    <w:uiPriority w:val="99"/>
    <w:rsid w:val="006B7659"/>
    <w:pPr>
      <w:widowControl w:val="0"/>
      <w:shd w:val="clear" w:color="auto" w:fill="FFFFFF"/>
      <w:spacing w:line="240" w:lineRule="atLeast"/>
    </w:pPr>
    <w:rPr>
      <w:rFonts w:ascii="Arial" w:hAnsi="Arial" w:cs="Arial"/>
      <w:sz w:val="17"/>
      <w:szCs w:val="17"/>
    </w:rPr>
  </w:style>
  <w:style w:type="character" w:customStyle="1" w:styleId="rvts37">
    <w:name w:val="rvts37"/>
    <w:rsid w:val="0048515E"/>
  </w:style>
  <w:style w:type="paragraph" w:styleId="af1">
    <w:name w:val="TOC Heading"/>
    <w:basedOn w:val="1"/>
    <w:next w:val="a"/>
    <w:uiPriority w:val="39"/>
    <w:unhideWhenUsed/>
    <w:qFormat/>
    <w:rsid w:val="00573F2F"/>
    <w:pPr>
      <w:keepLines/>
      <w:shd w:val="clear" w:color="auto" w:fill="auto"/>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lang w:eastAsia="uk-UA"/>
    </w:rPr>
  </w:style>
  <w:style w:type="paragraph" w:styleId="af2">
    <w:name w:val="List Paragraph"/>
    <w:basedOn w:val="a"/>
    <w:uiPriority w:val="34"/>
    <w:qFormat/>
    <w:rsid w:val="00573F2F"/>
    <w:pPr>
      <w:ind w:left="720"/>
      <w:contextualSpacing/>
    </w:pPr>
  </w:style>
  <w:style w:type="paragraph" w:styleId="14">
    <w:name w:val="toc 1"/>
    <w:basedOn w:val="a"/>
    <w:next w:val="a"/>
    <w:autoRedefine/>
    <w:uiPriority w:val="39"/>
    <w:unhideWhenUsed/>
    <w:rsid w:val="00573F2F"/>
    <w:pPr>
      <w:spacing w:after="100"/>
    </w:pPr>
  </w:style>
  <w:style w:type="character" w:customStyle="1" w:styleId="40">
    <w:name w:val="Заголовок 4 Знак"/>
    <w:basedOn w:val="a0"/>
    <w:link w:val="4"/>
    <w:semiHidden/>
    <w:rsid w:val="002B6E8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336807919">
      <w:bodyDiv w:val="1"/>
      <w:marLeft w:val="0"/>
      <w:marRight w:val="0"/>
      <w:marTop w:val="0"/>
      <w:marBottom w:val="0"/>
      <w:divBdr>
        <w:top w:val="none" w:sz="0" w:space="0" w:color="auto"/>
        <w:left w:val="none" w:sz="0" w:space="0" w:color="auto"/>
        <w:bottom w:val="none" w:sz="0" w:space="0" w:color="auto"/>
        <w:right w:val="none" w:sz="0" w:space="0" w:color="auto"/>
      </w:divBdr>
      <w:divsChild>
        <w:div w:id="639262817">
          <w:marLeft w:val="0"/>
          <w:marRight w:val="0"/>
          <w:marTop w:val="150"/>
          <w:marBottom w:val="0"/>
          <w:divBdr>
            <w:top w:val="none" w:sz="0" w:space="0" w:color="auto"/>
            <w:left w:val="none" w:sz="0" w:space="0" w:color="auto"/>
            <w:bottom w:val="none" w:sz="0" w:space="0" w:color="auto"/>
            <w:right w:val="none" w:sz="0" w:space="0" w:color="auto"/>
          </w:divBdr>
        </w:div>
        <w:div w:id="708067941">
          <w:marLeft w:val="0"/>
          <w:marRight w:val="0"/>
          <w:marTop w:val="150"/>
          <w:marBottom w:val="150"/>
          <w:divBdr>
            <w:top w:val="none" w:sz="0" w:space="0" w:color="auto"/>
            <w:left w:val="none" w:sz="0" w:space="0" w:color="auto"/>
            <w:bottom w:val="none" w:sz="0" w:space="0" w:color="auto"/>
            <w:right w:val="none" w:sz="0" w:space="0" w:color="auto"/>
          </w:divBdr>
        </w:div>
        <w:div w:id="1002590399">
          <w:marLeft w:val="0"/>
          <w:marRight w:val="0"/>
          <w:marTop w:val="150"/>
          <w:marBottom w:val="0"/>
          <w:divBdr>
            <w:top w:val="none" w:sz="0" w:space="0" w:color="auto"/>
            <w:left w:val="none" w:sz="0" w:space="0" w:color="auto"/>
            <w:bottom w:val="none" w:sz="0" w:space="0" w:color="auto"/>
            <w:right w:val="none" w:sz="0" w:space="0" w:color="auto"/>
          </w:divBdr>
        </w:div>
        <w:div w:id="1149782354">
          <w:marLeft w:val="0"/>
          <w:marRight w:val="0"/>
          <w:marTop w:val="150"/>
          <w:marBottom w:val="0"/>
          <w:divBdr>
            <w:top w:val="none" w:sz="0" w:space="0" w:color="auto"/>
            <w:left w:val="none" w:sz="0" w:space="0" w:color="auto"/>
            <w:bottom w:val="none" w:sz="0" w:space="0" w:color="auto"/>
            <w:right w:val="none" w:sz="0" w:space="0" w:color="auto"/>
          </w:divBdr>
        </w:div>
        <w:div w:id="1251351783">
          <w:marLeft w:val="30"/>
          <w:marRight w:val="30"/>
          <w:marTop w:val="30"/>
          <w:marBottom w:val="30"/>
          <w:divBdr>
            <w:top w:val="none" w:sz="0" w:space="0" w:color="auto"/>
            <w:left w:val="none" w:sz="0" w:space="0" w:color="auto"/>
            <w:bottom w:val="none" w:sz="0" w:space="0" w:color="auto"/>
            <w:right w:val="none" w:sz="0" w:space="0" w:color="auto"/>
          </w:divBdr>
        </w:div>
        <w:div w:id="1282763662">
          <w:marLeft w:val="30"/>
          <w:marRight w:val="30"/>
          <w:marTop w:val="30"/>
          <w:marBottom w:val="30"/>
          <w:divBdr>
            <w:top w:val="none" w:sz="0" w:space="0" w:color="auto"/>
            <w:left w:val="none" w:sz="0" w:space="0" w:color="auto"/>
            <w:bottom w:val="none" w:sz="0" w:space="0" w:color="auto"/>
            <w:right w:val="none" w:sz="0" w:space="0" w:color="auto"/>
          </w:divBdr>
        </w:div>
        <w:div w:id="1529023120">
          <w:marLeft w:val="30"/>
          <w:marRight w:val="30"/>
          <w:marTop w:val="30"/>
          <w:marBottom w:val="30"/>
          <w:divBdr>
            <w:top w:val="none" w:sz="0" w:space="0" w:color="auto"/>
            <w:left w:val="none" w:sz="0" w:space="0" w:color="auto"/>
            <w:bottom w:val="none" w:sz="0" w:space="0" w:color="auto"/>
            <w:right w:val="none" w:sz="0" w:space="0" w:color="auto"/>
          </w:divBdr>
        </w:div>
        <w:div w:id="1807888025">
          <w:marLeft w:val="0"/>
          <w:marRight w:val="0"/>
          <w:marTop w:val="150"/>
          <w:marBottom w:val="0"/>
          <w:divBdr>
            <w:top w:val="none" w:sz="0" w:space="0" w:color="auto"/>
            <w:left w:val="none" w:sz="0" w:space="0" w:color="auto"/>
            <w:bottom w:val="none" w:sz="0" w:space="0" w:color="auto"/>
            <w:right w:val="none" w:sz="0" w:space="0" w:color="auto"/>
          </w:divBdr>
        </w:div>
        <w:div w:id="1903825972">
          <w:marLeft w:val="0"/>
          <w:marRight w:val="0"/>
          <w:marTop w:val="150"/>
          <w:marBottom w:val="0"/>
          <w:divBdr>
            <w:top w:val="none" w:sz="0" w:space="0" w:color="auto"/>
            <w:left w:val="none" w:sz="0" w:space="0" w:color="auto"/>
            <w:bottom w:val="none" w:sz="0" w:space="0" w:color="auto"/>
            <w:right w:val="none" w:sz="0" w:space="0" w:color="auto"/>
          </w:divBdr>
        </w:div>
      </w:divsChild>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407583">
      <w:bodyDiv w:val="1"/>
      <w:marLeft w:val="0"/>
      <w:marRight w:val="0"/>
      <w:marTop w:val="0"/>
      <w:marBottom w:val="0"/>
      <w:divBdr>
        <w:top w:val="none" w:sz="0" w:space="0" w:color="auto"/>
        <w:left w:val="none" w:sz="0" w:space="0" w:color="auto"/>
        <w:bottom w:val="none" w:sz="0" w:space="0" w:color="auto"/>
        <w:right w:val="none" w:sz="0" w:space="0" w:color="auto"/>
      </w:divBdr>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1059520615">
      <w:bodyDiv w:val="1"/>
      <w:marLeft w:val="0"/>
      <w:marRight w:val="0"/>
      <w:marTop w:val="0"/>
      <w:marBottom w:val="0"/>
      <w:divBdr>
        <w:top w:val="none" w:sz="0" w:space="0" w:color="auto"/>
        <w:left w:val="none" w:sz="0" w:space="0" w:color="auto"/>
        <w:bottom w:val="none" w:sz="0" w:space="0" w:color="auto"/>
        <w:right w:val="none" w:sz="0" w:space="0" w:color="auto"/>
      </w:divBdr>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321736483">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797992723">
      <w:bodyDiv w:val="1"/>
      <w:marLeft w:val="0"/>
      <w:marRight w:val="0"/>
      <w:marTop w:val="0"/>
      <w:marBottom w:val="0"/>
      <w:divBdr>
        <w:top w:val="none" w:sz="0" w:space="0" w:color="auto"/>
        <w:left w:val="none" w:sz="0" w:space="0" w:color="auto"/>
        <w:bottom w:val="none" w:sz="0" w:space="0" w:color="auto"/>
        <w:right w:val="none" w:sz="0" w:space="0" w:color="auto"/>
      </w:divBdr>
      <w:divsChild>
        <w:div w:id="265777097">
          <w:marLeft w:val="0"/>
          <w:marRight w:val="0"/>
          <w:marTop w:val="150"/>
          <w:marBottom w:val="0"/>
          <w:divBdr>
            <w:top w:val="none" w:sz="0" w:space="0" w:color="auto"/>
            <w:left w:val="none" w:sz="0" w:space="0" w:color="auto"/>
            <w:bottom w:val="none" w:sz="0" w:space="0" w:color="auto"/>
            <w:right w:val="none" w:sz="0" w:space="0" w:color="auto"/>
          </w:divBdr>
        </w:div>
        <w:div w:id="372773482">
          <w:marLeft w:val="0"/>
          <w:marRight w:val="0"/>
          <w:marTop w:val="150"/>
          <w:marBottom w:val="0"/>
          <w:divBdr>
            <w:top w:val="none" w:sz="0" w:space="0" w:color="auto"/>
            <w:left w:val="none" w:sz="0" w:space="0" w:color="auto"/>
            <w:bottom w:val="none" w:sz="0" w:space="0" w:color="auto"/>
            <w:right w:val="none" w:sz="0" w:space="0" w:color="auto"/>
          </w:divBdr>
        </w:div>
        <w:div w:id="474296587">
          <w:marLeft w:val="0"/>
          <w:marRight w:val="0"/>
          <w:marTop w:val="150"/>
          <w:marBottom w:val="0"/>
          <w:divBdr>
            <w:top w:val="none" w:sz="0" w:space="0" w:color="auto"/>
            <w:left w:val="none" w:sz="0" w:space="0" w:color="auto"/>
            <w:bottom w:val="none" w:sz="0" w:space="0" w:color="auto"/>
            <w:right w:val="none" w:sz="0" w:space="0" w:color="auto"/>
          </w:divBdr>
        </w:div>
        <w:div w:id="543568283">
          <w:marLeft w:val="0"/>
          <w:marRight w:val="0"/>
          <w:marTop w:val="150"/>
          <w:marBottom w:val="0"/>
          <w:divBdr>
            <w:top w:val="none" w:sz="0" w:space="0" w:color="auto"/>
            <w:left w:val="none" w:sz="0" w:space="0" w:color="auto"/>
            <w:bottom w:val="none" w:sz="0" w:space="0" w:color="auto"/>
            <w:right w:val="none" w:sz="0" w:space="0" w:color="auto"/>
          </w:divBdr>
        </w:div>
        <w:div w:id="600917325">
          <w:marLeft w:val="0"/>
          <w:marRight w:val="0"/>
          <w:marTop w:val="150"/>
          <w:marBottom w:val="150"/>
          <w:divBdr>
            <w:top w:val="none" w:sz="0" w:space="0" w:color="auto"/>
            <w:left w:val="none" w:sz="0" w:space="0" w:color="auto"/>
            <w:bottom w:val="none" w:sz="0" w:space="0" w:color="auto"/>
            <w:right w:val="none" w:sz="0" w:space="0" w:color="auto"/>
          </w:divBdr>
        </w:div>
        <w:div w:id="1003774392">
          <w:marLeft w:val="0"/>
          <w:marRight w:val="0"/>
          <w:marTop w:val="150"/>
          <w:marBottom w:val="0"/>
          <w:divBdr>
            <w:top w:val="none" w:sz="0" w:space="0" w:color="auto"/>
            <w:left w:val="none" w:sz="0" w:space="0" w:color="auto"/>
            <w:bottom w:val="none" w:sz="0" w:space="0" w:color="auto"/>
            <w:right w:val="none" w:sz="0" w:space="0" w:color="auto"/>
          </w:divBdr>
        </w:div>
        <w:div w:id="1005403734">
          <w:marLeft w:val="0"/>
          <w:marRight w:val="0"/>
          <w:marTop w:val="150"/>
          <w:marBottom w:val="0"/>
          <w:divBdr>
            <w:top w:val="none" w:sz="0" w:space="0" w:color="auto"/>
            <w:left w:val="none" w:sz="0" w:space="0" w:color="auto"/>
            <w:bottom w:val="none" w:sz="0" w:space="0" w:color="auto"/>
            <w:right w:val="none" w:sz="0" w:space="0" w:color="auto"/>
          </w:divBdr>
        </w:div>
        <w:div w:id="1619138619">
          <w:marLeft w:val="0"/>
          <w:marRight w:val="0"/>
          <w:marTop w:val="150"/>
          <w:marBottom w:val="0"/>
          <w:divBdr>
            <w:top w:val="none" w:sz="0" w:space="0" w:color="auto"/>
            <w:left w:val="none" w:sz="0" w:space="0" w:color="auto"/>
            <w:bottom w:val="none" w:sz="0" w:space="0" w:color="auto"/>
            <w:right w:val="none" w:sz="0" w:space="0" w:color="auto"/>
          </w:divBdr>
        </w:div>
        <w:div w:id="1727025230">
          <w:marLeft w:val="0"/>
          <w:marRight w:val="0"/>
          <w:marTop w:val="150"/>
          <w:marBottom w:val="0"/>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9A40-AB8B-40C5-B8B4-68A05BE6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7264</Words>
  <Characters>41410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48577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Sl7</dc:creator>
  <cp:lastModifiedBy>Laptop</cp:lastModifiedBy>
  <cp:revision>9</cp:revision>
  <cp:lastPrinted>2020-02-04T10:34:00Z</cp:lastPrinted>
  <dcterms:created xsi:type="dcterms:W3CDTF">2020-03-27T12:01:00Z</dcterms:created>
  <dcterms:modified xsi:type="dcterms:W3CDTF">2022-06-19T06:34:00Z</dcterms:modified>
</cp:coreProperties>
</file>