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19" w:rsidRPr="005C3000" w:rsidRDefault="00D11819" w:rsidP="00CD1675">
      <w:pPr>
        <w:spacing w:after="0"/>
        <w:ind w:firstLine="709"/>
        <w:jc w:val="center"/>
        <w:rPr>
          <w:rFonts w:ascii="Times New Roman" w:hAnsi="Times New Roman" w:cs="Times New Roman"/>
          <w:b/>
          <w:sz w:val="32"/>
          <w:szCs w:val="32"/>
          <w:lang w:val="uk-UA"/>
        </w:rPr>
      </w:pPr>
      <w:r w:rsidRPr="005C3000">
        <w:rPr>
          <w:rFonts w:ascii="Times New Roman" w:hAnsi="Times New Roman" w:cs="Times New Roman"/>
          <w:b/>
          <w:sz w:val="32"/>
          <w:szCs w:val="32"/>
          <w:lang w:val="uk-UA"/>
        </w:rPr>
        <w:t>Практичне завдання</w:t>
      </w:r>
    </w:p>
    <w:p w:rsidR="0024235F" w:rsidRDefault="00D11819" w:rsidP="00CD1675">
      <w:pPr>
        <w:spacing w:after="0"/>
        <w:ind w:firstLine="709"/>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Тема: </w:t>
      </w:r>
      <w:r w:rsidR="0024235F" w:rsidRPr="005C3000">
        <w:rPr>
          <w:rFonts w:ascii="Times New Roman" w:hAnsi="Times New Roman" w:cs="Times New Roman"/>
          <w:b/>
          <w:sz w:val="32"/>
          <w:szCs w:val="32"/>
          <w:lang w:val="uk-UA"/>
        </w:rPr>
        <w:t>ТЕРИТОРІЯ В МІЖНАРОДНОМУ ПРАВІ</w:t>
      </w:r>
    </w:p>
    <w:p w:rsidR="00787523" w:rsidRPr="005C3000" w:rsidRDefault="00787523" w:rsidP="00787523">
      <w:pPr>
        <w:spacing w:after="0"/>
        <w:ind w:firstLine="709"/>
        <w:jc w:val="center"/>
        <w:rPr>
          <w:rFonts w:ascii="Times New Roman" w:hAnsi="Times New Roman" w:cs="Times New Roman"/>
          <w:b/>
          <w:sz w:val="32"/>
          <w:szCs w:val="32"/>
          <w:lang w:val="uk-UA"/>
        </w:rPr>
      </w:pPr>
      <w:r>
        <w:rPr>
          <w:rFonts w:ascii="Times New Roman" w:hAnsi="Times New Roman" w:cs="Times New Roman"/>
          <w:b/>
          <w:sz w:val="32"/>
          <w:szCs w:val="32"/>
          <w:lang w:val="uk-UA"/>
        </w:rPr>
        <w:t>План</w:t>
      </w:r>
    </w:p>
    <w:p w:rsidR="00AE3E5C" w:rsidRPr="00682B27" w:rsidRDefault="0024235F" w:rsidP="009F57F8">
      <w:pPr>
        <w:pStyle w:val="a9"/>
        <w:numPr>
          <w:ilvl w:val="0"/>
          <w:numId w:val="6"/>
        </w:numPr>
        <w:spacing w:after="0"/>
        <w:ind w:left="0" w:firstLine="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Поняття території держави.  Сухопутна територія. Анклави і напіванклави. Водна територія. Над</w:t>
      </w:r>
      <w:r w:rsidR="005C3000" w:rsidRPr="00682B27">
        <w:rPr>
          <w:rFonts w:ascii="Times New Roman" w:hAnsi="Times New Roman" w:cs="Times New Roman"/>
          <w:sz w:val="32"/>
          <w:szCs w:val="32"/>
          <w:lang w:val="uk-UA"/>
        </w:rPr>
        <w:t>ра. Повітряний простір. Кондомі</w:t>
      </w:r>
      <w:r w:rsidRPr="00682B27">
        <w:rPr>
          <w:rFonts w:ascii="Times New Roman" w:hAnsi="Times New Roman" w:cs="Times New Roman"/>
          <w:sz w:val="32"/>
          <w:szCs w:val="32"/>
          <w:lang w:val="uk-UA"/>
        </w:rPr>
        <w:t xml:space="preserve">ніум. </w:t>
      </w:r>
    </w:p>
    <w:p w:rsidR="005C3000" w:rsidRPr="00682B27" w:rsidRDefault="0024235F" w:rsidP="009F57F8">
      <w:pPr>
        <w:pStyle w:val="a9"/>
        <w:numPr>
          <w:ilvl w:val="0"/>
          <w:numId w:val="6"/>
        </w:numPr>
        <w:spacing w:after="0"/>
        <w:ind w:left="0" w:firstLine="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Державні кордони. </w:t>
      </w:r>
    </w:p>
    <w:p w:rsidR="00AE3E5C" w:rsidRPr="009F57F8" w:rsidRDefault="0024235F" w:rsidP="009F57F8">
      <w:pPr>
        <w:pStyle w:val="a9"/>
        <w:numPr>
          <w:ilvl w:val="0"/>
          <w:numId w:val="6"/>
        </w:numPr>
        <w:spacing w:after="0"/>
        <w:ind w:left="0" w:firstLine="0"/>
        <w:jc w:val="both"/>
        <w:rPr>
          <w:rFonts w:ascii="Times New Roman" w:hAnsi="Times New Roman" w:cs="Times New Roman"/>
          <w:sz w:val="32"/>
          <w:szCs w:val="32"/>
          <w:lang w:val="uk-UA"/>
        </w:rPr>
      </w:pPr>
      <w:r w:rsidRPr="009F57F8">
        <w:rPr>
          <w:rFonts w:ascii="Times New Roman" w:hAnsi="Times New Roman" w:cs="Times New Roman"/>
          <w:sz w:val="32"/>
          <w:szCs w:val="32"/>
          <w:lang w:val="uk-UA"/>
        </w:rPr>
        <w:t>Територіальні претензії</w:t>
      </w:r>
      <w:r w:rsidR="00682B27" w:rsidRPr="009F57F8">
        <w:rPr>
          <w:rFonts w:ascii="Times New Roman" w:hAnsi="Times New Roman" w:cs="Times New Roman"/>
          <w:sz w:val="32"/>
          <w:szCs w:val="32"/>
          <w:lang w:val="uk-UA"/>
        </w:rPr>
        <w:t>, територі</w:t>
      </w:r>
      <w:r w:rsidRPr="009F57F8">
        <w:rPr>
          <w:rFonts w:ascii="Times New Roman" w:hAnsi="Times New Roman" w:cs="Times New Roman"/>
          <w:sz w:val="32"/>
          <w:szCs w:val="32"/>
          <w:lang w:val="uk-UA"/>
        </w:rPr>
        <w:t xml:space="preserve">альні суперечки і порядок їхнього розв'язання. </w:t>
      </w:r>
    </w:p>
    <w:p w:rsidR="009F57F8" w:rsidRPr="009F57F8" w:rsidRDefault="0024235F" w:rsidP="009F57F8">
      <w:pPr>
        <w:pStyle w:val="a9"/>
        <w:numPr>
          <w:ilvl w:val="0"/>
          <w:numId w:val="6"/>
        </w:numPr>
        <w:spacing w:after="0"/>
        <w:ind w:left="0" w:firstLine="0"/>
        <w:jc w:val="both"/>
        <w:rPr>
          <w:rFonts w:ascii="Times New Roman" w:hAnsi="Times New Roman" w:cs="Times New Roman"/>
          <w:sz w:val="32"/>
          <w:szCs w:val="32"/>
          <w:lang w:val="uk-UA"/>
        </w:rPr>
      </w:pPr>
      <w:r w:rsidRPr="009F57F8">
        <w:rPr>
          <w:rFonts w:ascii="Times New Roman" w:hAnsi="Times New Roman" w:cs="Times New Roman"/>
          <w:sz w:val="32"/>
          <w:szCs w:val="32"/>
          <w:lang w:val="uk-UA"/>
        </w:rPr>
        <w:t xml:space="preserve">Загальні дані про Арктику. </w:t>
      </w:r>
    </w:p>
    <w:p w:rsidR="009F57F8" w:rsidRPr="009F57F8" w:rsidRDefault="009F57F8" w:rsidP="009F57F8">
      <w:pPr>
        <w:pStyle w:val="a9"/>
        <w:numPr>
          <w:ilvl w:val="0"/>
          <w:numId w:val="6"/>
        </w:numPr>
        <w:spacing w:after="0"/>
        <w:ind w:left="0" w:firstLine="0"/>
        <w:jc w:val="both"/>
        <w:rPr>
          <w:rFonts w:ascii="Times New Roman" w:hAnsi="Times New Roman" w:cs="Times New Roman"/>
          <w:sz w:val="32"/>
          <w:szCs w:val="32"/>
          <w:lang w:val="uk-UA"/>
        </w:rPr>
      </w:pPr>
      <w:r w:rsidRPr="009F57F8">
        <w:rPr>
          <w:rFonts w:ascii="Times New Roman" w:hAnsi="Times New Roman" w:cs="Times New Roman"/>
          <w:sz w:val="32"/>
          <w:szCs w:val="32"/>
          <w:lang w:val="uk-UA"/>
        </w:rPr>
        <w:t>Міжнародний режим Антарктики.</w:t>
      </w:r>
      <w:r w:rsidR="0024235F" w:rsidRPr="009F57F8">
        <w:rPr>
          <w:rFonts w:ascii="Times New Roman" w:hAnsi="Times New Roman" w:cs="Times New Roman"/>
          <w:sz w:val="32"/>
          <w:szCs w:val="32"/>
          <w:lang w:val="uk-UA"/>
        </w:rPr>
        <w:t xml:space="preserve"> </w:t>
      </w:r>
    </w:p>
    <w:p w:rsidR="00226695" w:rsidRDefault="0024235F" w:rsidP="009F57F8">
      <w:pPr>
        <w:spacing w:after="0"/>
        <w:ind w:firstLine="708"/>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Для усвідомлення значення те</w:t>
      </w:r>
      <w:r w:rsidR="009F57F8">
        <w:rPr>
          <w:rFonts w:ascii="Times New Roman" w:hAnsi="Times New Roman" w:cs="Times New Roman"/>
          <w:sz w:val="32"/>
          <w:szCs w:val="32"/>
          <w:lang w:val="uk-UA"/>
        </w:rPr>
        <w:t>риторіальних проблем у міжнарод</w:t>
      </w:r>
      <w:r w:rsidRPr="005C3000">
        <w:rPr>
          <w:rFonts w:ascii="Times New Roman" w:hAnsi="Times New Roman" w:cs="Times New Roman"/>
          <w:sz w:val="32"/>
          <w:szCs w:val="32"/>
          <w:lang w:val="uk-UA"/>
        </w:rPr>
        <w:t>них стосунках необхідно з’ясувати відмінності національної і державної територій від режиму територіа</w:t>
      </w:r>
      <w:r w:rsidR="009F57F8">
        <w:rPr>
          <w:rFonts w:ascii="Times New Roman" w:hAnsi="Times New Roman" w:cs="Times New Roman"/>
          <w:sz w:val="32"/>
          <w:szCs w:val="32"/>
          <w:lang w:val="uk-UA"/>
        </w:rPr>
        <w:t>льних просторів, що не перебува</w:t>
      </w:r>
      <w:r w:rsidRPr="005C3000">
        <w:rPr>
          <w:rFonts w:ascii="Times New Roman" w:hAnsi="Times New Roman" w:cs="Times New Roman"/>
          <w:sz w:val="32"/>
          <w:szCs w:val="32"/>
          <w:lang w:val="uk-UA"/>
        </w:rPr>
        <w:t xml:space="preserve">ють під суверенітетом окремих держав (режиму відкритого моря,  космічного простору, Антарктики, </w:t>
      </w:r>
      <w:r w:rsidR="000E0D42">
        <w:rPr>
          <w:rFonts w:ascii="Times New Roman" w:hAnsi="Times New Roman" w:cs="Times New Roman"/>
          <w:sz w:val="32"/>
          <w:szCs w:val="32"/>
          <w:lang w:val="uk-UA"/>
        </w:rPr>
        <w:t>демілітаризованих та нейтралізо</w:t>
      </w:r>
      <w:r w:rsidRPr="005C3000">
        <w:rPr>
          <w:rFonts w:ascii="Times New Roman" w:hAnsi="Times New Roman" w:cs="Times New Roman"/>
          <w:sz w:val="32"/>
          <w:szCs w:val="32"/>
          <w:lang w:val="uk-UA"/>
        </w:rPr>
        <w:t>ваних зон).</w:t>
      </w:r>
      <w:r w:rsidR="009E7DD7" w:rsidRPr="005C3000">
        <w:rPr>
          <w:rFonts w:ascii="Times New Roman" w:hAnsi="Times New Roman" w:cs="Times New Roman"/>
          <w:sz w:val="32"/>
          <w:szCs w:val="32"/>
          <w:lang w:val="uk-UA"/>
        </w:rPr>
        <w:t xml:space="preserve"> </w:t>
      </w:r>
      <w:r w:rsidRPr="005C3000">
        <w:rPr>
          <w:rFonts w:ascii="Times New Roman" w:hAnsi="Times New Roman" w:cs="Times New Roman"/>
          <w:sz w:val="32"/>
          <w:szCs w:val="32"/>
          <w:lang w:val="uk-UA"/>
        </w:rPr>
        <w:t>Правовою основою територіальних змін є передусім здійснення права націй на самовизначення. Тому до законних способів зміни приналежності території сучасне між</w:t>
      </w:r>
      <w:r w:rsidR="000E0D42">
        <w:rPr>
          <w:rFonts w:ascii="Times New Roman" w:hAnsi="Times New Roman" w:cs="Times New Roman"/>
          <w:sz w:val="32"/>
          <w:szCs w:val="32"/>
          <w:lang w:val="uk-UA"/>
        </w:rPr>
        <w:t>народне право відносить вирішен</w:t>
      </w:r>
      <w:r w:rsidRPr="005C3000">
        <w:rPr>
          <w:rFonts w:ascii="Times New Roman" w:hAnsi="Times New Roman" w:cs="Times New Roman"/>
          <w:sz w:val="32"/>
          <w:szCs w:val="32"/>
          <w:lang w:val="uk-UA"/>
        </w:rPr>
        <w:t>ня територіальних питань шляхом плебісциту та референдуму, відновлення історичних прав на окремі території.</w:t>
      </w:r>
      <w:r w:rsidR="009E7DD7" w:rsidRPr="005C3000">
        <w:rPr>
          <w:rFonts w:ascii="Times New Roman" w:hAnsi="Times New Roman" w:cs="Times New Roman"/>
          <w:sz w:val="32"/>
          <w:szCs w:val="32"/>
          <w:lang w:val="uk-UA"/>
        </w:rPr>
        <w:t xml:space="preserve"> </w:t>
      </w:r>
    </w:p>
    <w:p w:rsidR="0024235F" w:rsidRPr="005C3000" w:rsidRDefault="000E0D42" w:rsidP="000E0D42">
      <w:pPr>
        <w:spacing w:after="0"/>
        <w:ind w:firstLine="708"/>
        <w:jc w:val="both"/>
        <w:rPr>
          <w:rFonts w:ascii="Times New Roman" w:hAnsi="Times New Roman" w:cs="Times New Roman"/>
          <w:sz w:val="32"/>
          <w:szCs w:val="32"/>
          <w:lang w:val="uk-UA"/>
        </w:rPr>
      </w:pPr>
      <w:r w:rsidRPr="000E0D42">
        <w:rPr>
          <w:rFonts w:ascii="Times New Roman" w:hAnsi="Times New Roman" w:cs="Times New Roman"/>
          <w:b/>
          <w:sz w:val="32"/>
          <w:szCs w:val="32"/>
          <w:lang w:val="uk-UA"/>
        </w:rPr>
        <w:t xml:space="preserve">Реферати: </w:t>
      </w:r>
      <w:r>
        <w:rPr>
          <w:rFonts w:ascii="Times New Roman" w:hAnsi="Times New Roman" w:cs="Times New Roman"/>
          <w:sz w:val="32"/>
          <w:szCs w:val="32"/>
          <w:lang w:val="uk-UA"/>
        </w:rPr>
        <w:t>1.</w:t>
      </w:r>
      <w:r w:rsidR="0024235F" w:rsidRPr="005C3000">
        <w:rPr>
          <w:rFonts w:ascii="Times New Roman" w:hAnsi="Times New Roman" w:cs="Times New Roman"/>
          <w:sz w:val="32"/>
          <w:szCs w:val="32"/>
          <w:lang w:val="uk-UA"/>
        </w:rPr>
        <w:t xml:space="preserve">Відкрите море: поняття, міжнародно-правовий режим, принципи використання і дослідження відкритого моря всіма державами. </w:t>
      </w:r>
      <w:r>
        <w:rPr>
          <w:rFonts w:ascii="Times New Roman" w:hAnsi="Times New Roman" w:cs="Times New Roman"/>
          <w:sz w:val="32"/>
          <w:szCs w:val="32"/>
          <w:lang w:val="uk-UA"/>
        </w:rPr>
        <w:t>2. Правовий режим к</w:t>
      </w:r>
      <w:r w:rsidR="0024235F" w:rsidRPr="005C3000">
        <w:rPr>
          <w:rFonts w:ascii="Times New Roman" w:hAnsi="Times New Roman" w:cs="Times New Roman"/>
          <w:sz w:val="32"/>
          <w:szCs w:val="32"/>
          <w:lang w:val="uk-UA"/>
        </w:rPr>
        <w:t>осмічн</w:t>
      </w:r>
      <w:r>
        <w:rPr>
          <w:rFonts w:ascii="Times New Roman" w:hAnsi="Times New Roman" w:cs="Times New Roman"/>
          <w:sz w:val="32"/>
          <w:szCs w:val="32"/>
          <w:lang w:val="uk-UA"/>
        </w:rPr>
        <w:t>ого</w:t>
      </w:r>
      <w:r w:rsidR="0024235F" w:rsidRPr="005C3000">
        <w:rPr>
          <w:rFonts w:ascii="Times New Roman" w:hAnsi="Times New Roman" w:cs="Times New Roman"/>
          <w:sz w:val="32"/>
          <w:szCs w:val="32"/>
          <w:lang w:val="uk-UA"/>
        </w:rPr>
        <w:t xml:space="preserve"> прост</w:t>
      </w:r>
      <w:r>
        <w:rPr>
          <w:rFonts w:ascii="Times New Roman" w:hAnsi="Times New Roman" w:cs="Times New Roman"/>
          <w:sz w:val="32"/>
          <w:szCs w:val="32"/>
          <w:lang w:val="uk-UA"/>
        </w:rPr>
        <w:t>ору</w:t>
      </w:r>
      <w:r w:rsidR="0024235F" w:rsidRPr="005C3000">
        <w:rPr>
          <w:rFonts w:ascii="Times New Roman" w:hAnsi="Times New Roman" w:cs="Times New Roman"/>
          <w:sz w:val="32"/>
          <w:szCs w:val="32"/>
          <w:lang w:val="uk-UA"/>
        </w:rPr>
        <w:t xml:space="preserve">. </w:t>
      </w:r>
      <w:r>
        <w:rPr>
          <w:rFonts w:ascii="Times New Roman" w:hAnsi="Times New Roman" w:cs="Times New Roman"/>
          <w:sz w:val="32"/>
          <w:szCs w:val="32"/>
          <w:lang w:val="uk-UA"/>
        </w:rPr>
        <w:t xml:space="preserve">3. </w:t>
      </w:r>
      <w:r w:rsidR="0024235F" w:rsidRPr="005C3000">
        <w:rPr>
          <w:rFonts w:ascii="Times New Roman" w:hAnsi="Times New Roman" w:cs="Times New Roman"/>
          <w:sz w:val="32"/>
          <w:szCs w:val="32"/>
          <w:lang w:val="uk-UA"/>
        </w:rPr>
        <w:t>Роль національного права в регулюванні співробітництва держав з використання повітряного простору.</w:t>
      </w:r>
    </w:p>
    <w:p w:rsidR="0024235F" w:rsidRPr="005C3000" w:rsidRDefault="0024235F" w:rsidP="000E0D42">
      <w:pPr>
        <w:spacing w:after="0"/>
        <w:ind w:firstLine="708"/>
        <w:jc w:val="both"/>
        <w:rPr>
          <w:rFonts w:ascii="Times New Roman" w:hAnsi="Times New Roman" w:cs="Times New Roman"/>
          <w:sz w:val="32"/>
          <w:szCs w:val="32"/>
          <w:lang w:val="uk-UA"/>
        </w:rPr>
      </w:pPr>
      <w:r w:rsidRPr="005C3000">
        <w:rPr>
          <w:rFonts w:ascii="Times New Roman" w:hAnsi="Times New Roman" w:cs="Times New Roman"/>
          <w:b/>
          <w:sz w:val="32"/>
          <w:szCs w:val="32"/>
          <w:lang w:val="uk-UA"/>
        </w:rPr>
        <w:t>Ключові поняття:</w:t>
      </w:r>
      <w:r w:rsidR="002A1953" w:rsidRPr="005C3000">
        <w:rPr>
          <w:rFonts w:ascii="Times New Roman" w:hAnsi="Times New Roman" w:cs="Times New Roman"/>
          <w:sz w:val="32"/>
          <w:szCs w:val="32"/>
          <w:lang w:val="uk-UA"/>
        </w:rPr>
        <w:t xml:space="preserve"> </w:t>
      </w:r>
      <w:r w:rsidRPr="005C3000">
        <w:rPr>
          <w:rFonts w:ascii="Times New Roman" w:hAnsi="Times New Roman" w:cs="Times New Roman"/>
          <w:sz w:val="32"/>
          <w:szCs w:val="32"/>
          <w:lang w:val="uk-UA"/>
        </w:rPr>
        <w:t xml:space="preserve">«архіпелажні води», «відкрите море», «відкрите небо», «внутрішні води України», «внутрішні води», «водна територія», «географічний державний кордон», «геометричні кордони», «делімітація»,«демаркація», «державна територія», «державний кордон», «каботаж», «континентальний шельф», «космічний простір», «космонавт», «космос», «міждержавний (міжнародний) політ», «міжнародна повітряна </w:t>
      </w:r>
      <w:r w:rsidRPr="005C3000">
        <w:rPr>
          <w:rFonts w:ascii="Times New Roman" w:hAnsi="Times New Roman" w:cs="Times New Roman"/>
          <w:sz w:val="32"/>
          <w:szCs w:val="32"/>
          <w:lang w:val="uk-UA"/>
        </w:rPr>
        <w:lastRenderedPageBreak/>
        <w:t xml:space="preserve">смуга», «міжнародне космічне право», «міжнародне морське право», «міжнародне повітряне право», «міжнародний трибунал з морського права», «міжнародні канали», «міжнародні протоки», «міжнародні ріки», «морське дно за межами континентального шельфу», «морські кордони», «підземна територія», «повітряна територія», «повітряний кордон», «позадержавний (закордонний) політ», «політ повітряного судн а», «правовий статус Антарктики», «правовий статус Арктики», «прикордонний режим», «прилегла зона», «район», «сухопутна територія», «територіальне море», «територіальне розмежування», «територіальний режими», «території з міжнародним режимом», «території  з особливим міжнародним режимом», «території зі змішаним режимом», «територія». </w:t>
      </w:r>
    </w:p>
    <w:p w:rsidR="005C3000" w:rsidRDefault="005C3000" w:rsidP="009E7DD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Питання для самоконтролю.</w:t>
      </w:r>
    </w:p>
    <w:p w:rsidR="005C3000" w:rsidRPr="00682B27" w:rsidRDefault="005C3000" w:rsidP="00682B27">
      <w:pPr>
        <w:pStyle w:val="a9"/>
        <w:numPr>
          <w:ilvl w:val="0"/>
          <w:numId w:val="7"/>
        </w:numPr>
        <w:spacing w:after="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Види територій. Склад і юридична природа державної території. </w:t>
      </w:r>
    </w:p>
    <w:p w:rsidR="005C3000" w:rsidRPr="00682B27" w:rsidRDefault="005C3000" w:rsidP="00682B27">
      <w:pPr>
        <w:pStyle w:val="a9"/>
        <w:numPr>
          <w:ilvl w:val="0"/>
          <w:numId w:val="7"/>
        </w:numPr>
        <w:spacing w:after="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Демаркація державних кордонів. Делімітація державних кордонів. Територіальне верховенство держави. Зміна  кордонів. Ректифікація кордонів. </w:t>
      </w:r>
    </w:p>
    <w:p w:rsidR="00682B27" w:rsidRPr="00682B27" w:rsidRDefault="00682B27" w:rsidP="00682B27">
      <w:pPr>
        <w:pStyle w:val="a9"/>
        <w:numPr>
          <w:ilvl w:val="0"/>
          <w:numId w:val="7"/>
        </w:numPr>
        <w:spacing w:after="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Принцип недоторканності державних кордонів. Анексія. Ад'юдикація. Акреція. </w:t>
      </w:r>
    </w:p>
    <w:p w:rsidR="00682B27" w:rsidRPr="00682B27" w:rsidRDefault="00682B27" w:rsidP="00682B27">
      <w:pPr>
        <w:pStyle w:val="a9"/>
        <w:numPr>
          <w:ilvl w:val="0"/>
          <w:numId w:val="7"/>
        </w:numPr>
        <w:spacing w:after="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Міжнародні ріки. </w:t>
      </w:r>
    </w:p>
    <w:p w:rsidR="00682B27" w:rsidRPr="00682B27" w:rsidRDefault="00682B27" w:rsidP="00682B27">
      <w:pPr>
        <w:pStyle w:val="a9"/>
        <w:numPr>
          <w:ilvl w:val="0"/>
          <w:numId w:val="7"/>
        </w:numPr>
        <w:spacing w:after="0"/>
        <w:jc w:val="both"/>
        <w:rPr>
          <w:rFonts w:ascii="Times New Roman" w:hAnsi="Times New Roman" w:cs="Times New Roman"/>
          <w:sz w:val="32"/>
          <w:szCs w:val="32"/>
          <w:lang w:val="uk-UA"/>
        </w:rPr>
      </w:pPr>
      <w:r w:rsidRPr="00682B27">
        <w:rPr>
          <w:rFonts w:ascii="Times New Roman" w:hAnsi="Times New Roman" w:cs="Times New Roman"/>
          <w:sz w:val="32"/>
          <w:szCs w:val="32"/>
          <w:lang w:val="uk-UA"/>
        </w:rPr>
        <w:t xml:space="preserve">Правовий режим територій і морських просторів Арктики. </w:t>
      </w:r>
    </w:p>
    <w:p w:rsidR="005C3000" w:rsidRPr="00682B27" w:rsidRDefault="00682B27" w:rsidP="00F009BC">
      <w:pPr>
        <w:pStyle w:val="a9"/>
        <w:numPr>
          <w:ilvl w:val="0"/>
          <w:numId w:val="7"/>
        </w:numPr>
        <w:spacing w:after="0"/>
        <w:ind w:left="0" w:firstLine="0"/>
        <w:rPr>
          <w:rFonts w:ascii="Times New Roman" w:hAnsi="Times New Roman" w:cs="Times New Roman"/>
          <w:b/>
          <w:sz w:val="32"/>
          <w:szCs w:val="32"/>
          <w:lang w:val="uk-UA"/>
        </w:rPr>
      </w:pPr>
      <w:r w:rsidRPr="00682B27">
        <w:rPr>
          <w:rFonts w:ascii="Times New Roman" w:hAnsi="Times New Roman" w:cs="Times New Roman"/>
          <w:sz w:val="32"/>
          <w:szCs w:val="32"/>
          <w:lang w:val="uk-UA"/>
        </w:rPr>
        <w:t>Концепція розподілу території Арктики на сектори та ставлення до неї Української держави.</w:t>
      </w:r>
    </w:p>
    <w:p w:rsidR="002A1953" w:rsidRPr="005C3000" w:rsidRDefault="0024235F" w:rsidP="009E7DD7">
      <w:pPr>
        <w:spacing w:after="0"/>
        <w:jc w:val="center"/>
        <w:rPr>
          <w:rFonts w:ascii="Times New Roman" w:hAnsi="Times New Roman" w:cs="Times New Roman"/>
          <w:b/>
          <w:sz w:val="32"/>
          <w:szCs w:val="32"/>
          <w:lang w:val="uk-UA"/>
        </w:rPr>
      </w:pPr>
      <w:r w:rsidRPr="005C3000">
        <w:rPr>
          <w:rFonts w:ascii="Times New Roman" w:hAnsi="Times New Roman" w:cs="Times New Roman"/>
          <w:b/>
          <w:sz w:val="32"/>
          <w:szCs w:val="32"/>
          <w:lang w:val="uk-UA"/>
        </w:rPr>
        <w:t>Тести</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b/>
          <w:sz w:val="32"/>
          <w:szCs w:val="32"/>
          <w:lang w:val="uk-UA"/>
        </w:rPr>
        <w:t>1. Знайдіть правильну відповідь. Природні простори земної кулі з її сухопутною й водною поверхнею, надрами і повітряним простором, космічний простір і небесні тіла, що знаходяться в ньому, а також штучні об’єкти та споруди (космічні об’єкти, стаціонарні морські платформи),  –</w:t>
      </w:r>
      <w:r w:rsidR="002A1953" w:rsidRPr="005C3000">
        <w:rPr>
          <w:rFonts w:ascii="Times New Roman" w:hAnsi="Times New Roman" w:cs="Times New Roman"/>
          <w:sz w:val="32"/>
          <w:szCs w:val="32"/>
          <w:lang w:val="uk-UA"/>
        </w:rPr>
        <w:t xml:space="preserve"> </w:t>
      </w:r>
      <w:r w:rsidRPr="005C3000">
        <w:rPr>
          <w:rFonts w:ascii="Times New Roman" w:hAnsi="Times New Roman" w:cs="Times New Roman"/>
          <w:sz w:val="32"/>
          <w:szCs w:val="32"/>
          <w:lang w:val="uk-UA"/>
        </w:rPr>
        <w:t>це:</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поняття міжнародної території;</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поняття території в міжнародному праві;</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поняття державної території;</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поняття території міжнародної організації;</w:t>
      </w:r>
    </w:p>
    <w:p w:rsidR="0024235F" w:rsidRPr="005C3000" w:rsidRDefault="0024235F" w:rsidP="002A1953">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lastRenderedPageBreak/>
        <w:t>д) поняття території зі змішаним правовим режимом.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2. Знайдіть неправильну відповідь. До складу державної території належать такі простори:</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надра;</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внутрішні морські води;</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прилегла зона;</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територіальне море;</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повітряний простір.</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3. Висотні межі повітряного кордону державної території обмежуються відстанню у:</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200–210 км;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150–160 км;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10–15 км;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70–80 км;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д) 100–110 км. </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4. Знайдіть неправильну відповідь. До складу міжнародної території </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належать такі простори:</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відкрите море;</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Антарктида;</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космічний простір;</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територіальне море;</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д) дно морів та океанів за межами національної юрисдикції </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прибережних держав. </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sz w:val="32"/>
          <w:szCs w:val="32"/>
          <w:lang w:val="uk-UA"/>
        </w:rPr>
        <w:t>5</w:t>
      </w:r>
      <w:r w:rsidRPr="005C3000">
        <w:rPr>
          <w:rFonts w:ascii="Times New Roman" w:hAnsi="Times New Roman" w:cs="Times New Roman"/>
          <w:b/>
          <w:sz w:val="32"/>
          <w:szCs w:val="32"/>
          <w:lang w:val="uk-UA"/>
        </w:rPr>
        <w:t xml:space="preserve">. Яке поняття характеризується наведеним визначенням: “частина </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території однієї держави,  оточена з усіх боків територією іншої або інших </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держав”:</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материк;</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нейтралізована територія;</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анклав;</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кондомініум;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д) демілітаризована територія? </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lastRenderedPageBreak/>
        <w:t>6. Виключна (морська) економічна зона належить до:</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території зі змішаним режимом;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території з режимом найбільшого сприяння;</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території з міжнародним режимом;</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державної території;</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території міжнародної морської організації.</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7.  Дайте правильну відповідь. До водної території держави не належить:</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територіальне море;</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виключна (морська) економічна зона;</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внутрішні морські води;</w:t>
      </w:r>
    </w:p>
    <w:p w:rsidR="0024235F"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водні простори, що перебувають на сухопутній території та островах;</w:t>
      </w:r>
    </w:p>
    <w:p w:rsidR="00EB0D58" w:rsidRPr="005C3000" w:rsidRDefault="0024235F" w:rsidP="00EB0D58">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д) відповіді а), б), в). </w:t>
      </w:r>
    </w:p>
    <w:p w:rsidR="0024235F" w:rsidRPr="005C3000" w:rsidRDefault="0024235F" w:rsidP="00EB0D58">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8. Згідно з нормами національного законодавства ширина територіального моря України дорівнює:</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24 морським милям;</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200 морським милям;</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12 морським милям;</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3 морським милям;</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6 морським милям.</w:t>
      </w:r>
    </w:p>
    <w:p w:rsidR="0024235F" w:rsidRPr="005C3000" w:rsidRDefault="0024235F" w:rsidP="00B948C9">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9. Яке поняття характеризується наведеним визначенням: “спільне володіння двох і більше держав визначеною територією, на яку поширюється їхній суверенітет”: </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анклав;</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кондомініум;</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ексклав;</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конкордат;</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кумуляція?</w:t>
      </w:r>
    </w:p>
    <w:p w:rsidR="0024235F" w:rsidRPr="005C3000" w:rsidRDefault="0024235F" w:rsidP="00B948C9">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10. Тальвег – це:</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лінія найбільших висот:</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лінія найбільших глибин;</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межа виключної (морської) економічної зони;</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межа континентального шельфу;</w:t>
      </w:r>
    </w:p>
    <w:p w:rsidR="0024235F" w:rsidRPr="005C3000" w:rsidRDefault="0024235F" w:rsidP="00B948C9">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lastRenderedPageBreak/>
        <w:t>д) лінія, від якої відміряється ширина територіального моря.</w:t>
      </w:r>
    </w:p>
    <w:p w:rsidR="0024235F" w:rsidRPr="005C3000" w:rsidRDefault="0024235F" w:rsidP="00B948C9">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11. Міжнародною річкою вважається:</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річка, яка тече по території однієї держави;</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річка, яка тече по території двох і більше держав;</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річка, яка тече по території трьох і більше держав;</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річка, яка впадає в міжнародне озеро;</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будь-яка річка.</w:t>
      </w:r>
    </w:p>
    <w:p w:rsidR="0024235F" w:rsidRPr="005C3000" w:rsidRDefault="0024235F" w:rsidP="002949B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12. Делімітація державного кордону – це:</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договірне визначення лімітів перевезень вантажів через кордон;</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договірне зняття лімітів перевезень вантажів через державний кордон;</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договірне визначення лінії проходження державного кордону;</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визначення лінії державного кордону на місцевості;</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перегляд лінії державних кордонів на місцевості.</w:t>
      </w:r>
    </w:p>
    <w:p w:rsidR="0024235F" w:rsidRPr="005C3000" w:rsidRDefault="0024235F" w:rsidP="002949B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13. Демаркація державного кордону – це:</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договірне визначення ширини прикордонної смуги;</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договірне визначення форми одягу прикордонних комісарів;</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договірне визначення лінії проходження державного кордону;</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визначення лінії державного кордону на місцевості;</w:t>
      </w:r>
    </w:p>
    <w:p w:rsidR="0024235F" w:rsidRPr="005C3000" w:rsidRDefault="0024235F" w:rsidP="002949B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перегляд лінії державних кордонів на місцевості.</w:t>
      </w:r>
    </w:p>
    <w:p w:rsidR="0024235F" w:rsidRPr="005C3000" w:rsidRDefault="0024235F" w:rsidP="002949B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14. Відповідно до положень Конвенції ООН з морського права 1982 р., ширина виключної (морської) економічної зони не має перевищувати:</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24 морські милі;</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200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12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36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350 морських миль.</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15. Відповідно до положень Конвенції ООН з морського права 1982 р., </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b/>
          <w:sz w:val="32"/>
          <w:szCs w:val="32"/>
          <w:lang w:val="uk-UA"/>
        </w:rPr>
        <w:t>ширина прилеглої зони разом з територіальним морем не має перевищувати</w:t>
      </w:r>
      <w:r w:rsidRPr="005C3000">
        <w:rPr>
          <w:rFonts w:ascii="Times New Roman" w:hAnsi="Times New Roman" w:cs="Times New Roman"/>
          <w:sz w:val="32"/>
          <w:szCs w:val="32"/>
          <w:lang w:val="uk-UA"/>
        </w:rPr>
        <w:t xml:space="preserve">: </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24 морські милі;</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200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lastRenderedPageBreak/>
        <w:t>в) 12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36 морських миль;</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350 морські милі.</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16. Знайдіть неправильну відповідь. За результатами роботи Женевської </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конференції ООН з морського права 1958 р. прийнято такі конвенції:</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Конвенція про відкрите море;</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Конвенція про континентальний шельф;</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Конвенція про територіальне море та прилеглу зону;</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Конвенція про риболовлю й охорону живих ресурсів відкритого моря;</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Конвенція з морського права.</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 xml:space="preserve">17. Знайдіть неправильну відповідь. Згідно з нормами міжнародного </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права прибережними державами можуть створюватися такі види прилеглих зон:</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митна;</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прикордонна;</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фіскальна;</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імміграційна;</w:t>
      </w:r>
    </w:p>
    <w:p w:rsidR="00510F8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санітарна.</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b/>
          <w:sz w:val="32"/>
          <w:szCs w:val="32"/>
          <w:lang w:val="uk-UA"/>
        </w:rPr>
        <w:t>18.  Третя Конференція ООН з морського права,  за результатами якої було прийнято Конвенцію ООН з морського права, проходила</w:t>
      </w:r>
      <w:r w:rsidRPr="005C3000">
        <w:rPr>
          <w:rFonts w:ascii="Times New Roman" w:hAnsi="Times New Roman" w:cs="Times New Roman"/>
          <w:sz w:val="32"/>
          <w:szCs w:val="32"/>
          <w:lang w:val="uk-UA"/>
        </w:rPr>
        <w:t>:</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з 1951 р. до 1958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з 1968 р. до 1969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з 1970 р. до 1973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з 1973 р. до 1982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з 1982 р. до 1994 р.</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19.  Знайдіть правильну відповідь.  Положення Договору  про Антарктику, відповідно до його статті VI, застосовуються до району…</w:t>
      </w:r>
    </w:p>
    <w:p w:rsidR="00510F8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lastRenderedPageBreak/>
        <w:t>а)  на  південь від 60-ї паралелі південної широти, включаючи всі шельфові льодовики;</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на  північ від 60-ї паралелі південної широти, включаючи всі шельфові льодовики;</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в)на  захід від  60-ї паралелі південної широти, включаючи всі шельфові льодовики;</w:t>
      </w:r>
    </w:p>
    <w:p w:rsidR="00510F8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г)на  схід від  60-ї паралелі південної широти, включаючи всі шельфові льодовики;</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Антарктиди і преглиглих до неї островів.</w:t>
      </w:r>
    </w:p>
    <w:p w:rsidR="0024235F" w:rsidRPr="005C3000" w:rsidRDefault="0024235F" w:rsidP="00510F8F">
      <w:pPr>
        <w:spacing w:after="0"/>
        <w:jc w:val="both"/>
        <w:rPr>
          <w:rFonts w:ascii="Times New Roman" w:hAnsi="Times New Roman" w:cs="Times New Roman"/>
          <w:b/>
          <w:sz w:val="32"/>
          <w:szCs w:val="32"/>
          <w:lang w:val="uk-UA"/>
        </w:rPr>
      </w:pPr>
      <w:r w:rsidRPr="005C3000">
        <w:rPr>
          <w:rFonts w:ascii="Times New Roman" w:hAnsi="Times New Roman" w:cs="Times New Roman"/>
          <w:b/>
          <w:sz w:val="32"/>
          <w:szCs w:val="32"/>
          <w:lang w:val="uk-UA"/>
        </w:rPr>
        <w:t>20. Договір про Антарктику було прийнято у…</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а) 1945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б) 1951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 1959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 1963 р.;</w:t>
      </w:r>
    </w:p>
    <w:p w:rsidR="0024235F" w:rsidRPr="005C3000" w:rsidRDefault="0024235F" w:rsidP="00510F8F">
      <w:pPr>
        <w:spacing w:after="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 1982 р.</w:t>
      </w:r>
    </w:p>
    <w:p w:rsidR="00E137EB" w:rsidRPr="005C3000" w:rsidRDefault="00E137EB" w:rsidP="00510F8F">
      <w:pPr>
        <w:spacing w:after="0"/>
        <w:ind w:firstLine="709"/>
        <w:jc w:val="center"/>
        <w:rPr>
          <w:rFonts w:ascii="Times New Roman" w:hAnsi="Times New Roman" w:cs="Times New Roman"/>
          <w:b/>
          <w:sz w:val="32"/>
          <w:szCs w:val="32"/>
          <w:lang w:val="uk-UA"/>
        </w:rPr>
      </w:pPr>
      <w:r w:rsidRPr="005C3000">
        <w:rPr>
          <w:rFonts w:ascii="Times New Roman" w:hAnsi="Times New Roman" w:cs="Times New Roman"/>
          <w:b/>
          <w:sz w:val="32"/>
          <w:szCs w:val="32"/>
          <w:lang w:val="uk-UA"/>
        </w:rPr>
        <w:t>Література:</w:t>
      </w:r>
    </w:p>
    <w:p w:rsidR="00D11819" w:rsidRPr="005C3000" w:rsidRDefault="00D11819" w:rsidP="007B6E70">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Грицяк Ігор. Право та інституції Європейського Союзу. - К.: Вид-во „K.І.C.”, 2016.</w:t>
      </w:r>
    </w:p>
    <w:p w:rsidR="00D11819" w:rsidRPr="005C3000" w:rsidRDefault="00D11819" w:rsidP="007B6E70">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Дэйвис Кэрен. Право ЕС: Пер. со 2-го англ. изд. – К.: Знання, 2005.</w:t>
      </w:r>
    </w:p>
    <w:p w:rsidR="00D11819" w:rsidRPr="005C3000" w:rsidRDefault="00D11819" w:rsidP="007B6E70">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Войціховський, А. В. Міжнародне право : підручник / А. В. Войціховський ; МВС України, Харків. нац. ун-т внутр. справ. – Харків, 2020. – 544 с.</w:t>
      </w:r>
    </w:p>
    <w:p w:rsidR="00D11819" w:rsidRPr="005C3000" w:rsidRDefault="00D11819" w:rsidP="007B6E70">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Дмитрієв А.І., Муравйов В.І. Міжнародне публічне право. Практикум. – К., 2011.</w:t>
      </w:r>
    </w:p>
    <w:p w:rsidR="00D11819" w:rsidRPr="005C3000" w:rsidRDefault="00D11819" w:rsidP="007B6E70">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Європейський Союз: Консолідовані договори / Наук. ред. В. Муравйов.– К.: Port-Royal, 1999.</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 xml:space="preserve">Ковалів М. В., Тимчишин Т. М., Ніканорова О. В. Основи права Європейського Союзу: навчальний посібник. Львів: Львівський державний університет внутрішніх справ, 2020. </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Кернз В.Вступ до права Європейського СоюзуНавч. посіб.Пер. з англ. - К.: Т-во "Знання", 2012.</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Маланчук П. Вступ до міжнародного права за Ейкхерстом. Вид 7, перероблене. – Харків, 2018.</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lastRenderedPageBreak/>
        <w:t>Міжнародне публічне право: основи теорії : навчально-методичний посібник  / Х. Н. Бехруз, С. С. Андрейченко, М. В. Грушко та ін. – Одеса : Видавництво «Юридика», 2023. – 252 с.</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Міжнародне право: Навч. посібник / За ред. М.В. Буроменського. – К.: Хрінком Інтер, 2016.</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Міжнародне право: Підручник / За заг. ред. В.А. Ліпка на. – К.: КНТ, 2019.</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Міжнародне право: Підручник / Під ред. Бірюкова П.Н. – М.:1998.</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Ніколас Мусис. Усе про спільні політики Європейського Союзу. – К.: Вид-во „K.І.C.”, 2005. (переклад з англійської).</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Право Європейського Союзу: Навчальний посібник / За заг. ред. Р.А. Петрова. – 2-ге вид. – К.: Істина, 2017.</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Посельський В. Європейський Союз: інституційні основи європейської інтеграції. – К.: Смолоскип, 2002.</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Розвиток співробітництва Україна – Європейський Союз / збірка матеріалів. – К.: ЦТІ «Е та Е», 2018.</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Свобода Павел. Вступ до європейського права. – К.: Вид-во „K.І.C.”, 2006. (переклад із чеської).</w:t>
      </w:r>
    </w:p>
    <w:p w:rsidR="00D11819" w:rsidRPr="005C3000" w:rsidRDefault="00D11819" w:rsidP="00510F8F">
      <w:pPr>
        <w:pStyle w:val="a9"/>
        <w:numPr>
          <w:ilvl w:val="0"/>
          <w:numId w:val="5"/>
        </w:numPr>
        <w:spacing w:after="0"/>
        <w:ind w:left="0" w:firstLine="0"/>
        <w:jc w:val="both"/>
        <w:rPr>
          <w:rFonts w:ascii="Times New Roman" w:hAnsi="Times New Roman" w:cs="Times New Roman"/>
          <w:sz w:val="32"/>
          <w:szCs w:val="32"/>
          <w:lang w:val="uk-UA"/>
        </w:rPr>
      </w:pPr>
      <w:r w:rsidRPr="005C3000">
        <w:rPr>
          <w:rFonts w:ascii="Times New Roman" w:hAnsi="Times New Roman" w:cs="Times New Roman"/>
          <w:sz w:val="32"/>
          <w:szCs w:val="32"/>
          <w:lang w:val="uk-UA"/>
        </w:rPr>
        <w:t>Право Європейського Союзу : підручник / [Р. А. Петров (кер. авт. кол.), А. О. Вакуленко, Ван Елсувеге П. та ін.] ; за ред. Р. А. Петрова. – Вид. 9-те, змінене і допов. – Харків : Право, 2019. – 442 с.</w:t>
      </w:r>
    </w:p>
    <w:p w:rsidR="00D11819" w:rsidRPr="005C3000" w:rsidRDefault="00D11819" w:rsidP="00510F8F">
      <w:pPr>
        <w:spacing w:after="0"/>
        <w:jc w:val="both"/>
        <w:rPr>
          <w:rFonts w:ascii="Times New Roman" w:hAnsi="Times New Roman" w:cs="Times New Roman"/>
          <w:sz w:val="32"/>
          <w:szCs w:val="32"/>
          <w:lang w:val="uk-UA"/>
        </w:rPr>
      </w:pPr>
    </w:p>
    <w:p w:rsidR="001A12B0" w:rsidRPr="005C3000" w:rsidRDefault="001A12B0" w:rsidP="00510F8F">
      <w:pPr>
        <w:spacing w:after="0"/>
        <w:jc w:val="both"/>
        <w:rPr>
          <w:rFonts w:ascii="Times New Roman" w:hAnsi="Times New Roman" w:cs="Times New Roman"/>
          <w:sz w:val="32"/>
          <w:szCs w:val="32"/>
          <w:lang w:val="uk-UA"/>
        </w:rPr>
      </w:pPr>
    </w:p>
    <w:sectPr w:rsidR="001A12B0" w:rsidRPr="005C3000" w:rsidSect="00B81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8F8"/>
    <w:multiLevelType w:val="hybridMultilevel"/>
    <w:tmpl w:val="9B8A8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3C2654"/>
    <w:multiLevelType w:val="singleLevel"/>
    <w:tmpl w:val="0419000F"/>
    <w:lvl w:ilvl="0">
      <w:start w:val="1"/>
      <w:numFmt w:val="decimal"/>
      <w:lvlText w:val="%1."/>
      <w:lvlJc w:val="left"/>
      <w:pPr>
        <w:tabs>
          <w:tab w:val="num" w:pos="360"/>
        </w:tabs>
        <w:ind w:left="360" w:hanging="360"/>
      </w:pPr>
    </w:lvl>
  </w:abstractNum>
  <w:abstractNum w:abstractNumId="2">
    <w:nsid w:val="200C2CCA"/>
    <w:multiLevelType w:val="hybridMultilevel"/>
    <w:tmpl w:val="5532BFA0"/>
    <w:lvl w:ilvl="0" w:tplc="C0309A8C">
      <w:start w:val="1"/>
      <w:numFmt w:val="bullet"/>
      <w:lvlText w:val=""/>
      <w:lvlJc w:val="left"/>
      <w:pPr>
        <w:tabs>
          <w:tab w:val="num" w:pos="360"/>
        </w:tabs>
        <w:ind w:left="113" w:hanging="113"/>
      </w:pPr>
      <w:rPr>
        <w:rFonts w:ascii="Symbol" w:hAnsi="Symbol" w:hint="default"/>
      </w:rPr>
    </w:lvl>
    <w:lvl w:ilvl="1" w:tplc="1B389B4A">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960F51"/>
    <w:multiLevelType w:val="hybridMultilevel"/>
    <w:tmpl w:val="AA8A0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A73765"/>
    <w:multiLevelType w:val="hybridMultilevel"/>
    <w:tmpl w:val="9ACAE044"/>
    <w:lvl w:ilvl="0" w:tplc="FFFC10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9070A60"/>
    <w:multiLevelType w:val="hybridMultilevel"/>
    <w:tmpl w:val="572A79F6"/>
    <w:lvl w:ilvl="0" w:tplc="573860E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F9D7231"/>
    <w:multiLevelType w:val="multilevel"/>
    <w:tmpl w:val="B310FB5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1"/>
    <w:lvlOverride w:ilvl="0">
      <w:startOverride w:val="1"/>
    </w:lvlOverride>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E137EB"/>
    <w:rsid w:val="000A39AB"/>
    <w:rsid w:val="000E0D42"/>
    <w:rsid w:val="00115D72"/>
    <w:rsid w:val="001A12B0"/>
    <w:rsid w:val="00226695"/>
    <w:rsid w:val="0024235F"/>
    <w:rsid w:val="002949BF"/>
    <w:rsid w:val="002A1953"/>
    <w:rsid w:val="00510F8F"/>
    <w:rsid w:val="00586055"/>
    <w:rsid w:val="005C3000"/>
    <w:rsid w:val="00682B27"/>
    <w:rsid w:val="00787523"/>
    <w:rsid w:val="007B6E70"/>
    <w:rsid w:val="009E7DD7"/>
    <w:rsid w:val="009F57F8"/>
    <w:rsid w:val="00AE3E5C"/>
    <w:rsid w:val="00B81695"/>
    <w:rsid w:val="00B948C9"/>
    <w:rsid w:val="00CD1675"/>
    <w:rsid w:val="00D11819"/>
    <w:rsid w:val="00E137EB"/>
    <w:rsid w:val="00EB0D58"/>
    <w:rsid w:val="00F00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95"/>
  </w:style>
  <w:style w:type="paragraph" w:styleId="7">
    <w:name w:val="heading 7"/>
    <w:basedOn w:val="a"/>
    <w:next w:val="a"/>
    <w:link w:val="70"/>
    <w:qFormat/>
    <w:rsid w:val="00E137EB"/>
    <w:pPr>
      <w:keepNext/>
      <w:spacing w:after="0" w:line="240" w:lineRule="auto"/>
      <w:jc w:val="center"/>
      <w:outlineLvl w:val="6"/>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137EB"/>
    <w:rPr>
      <w:rFonts w:ascii="Times New Roman" w:eastAsia="Times New Roman" w:hAnsi="Times New Roman" w:cs="Times New Roman"/>
      <w:i/>
      <w:sz w:val="28"/>
      <w:szCs w:val="20"/>
    </w:rPr>
  </w:style>
  <w:style w:type="paragraph" w:styleId="a3">
    <w:name w:val="Body Text"/>
    <w:basedOn w:val="a"/>
    <w:link w:val="a4"/>
    <w:semiHidden/>
    <w:rsid w:val="00E137EB"/>
    <w:pPr>
      <w:spacing w:after="0" w:line="240" w:lineRule="auto"/>
      <w:jc w:val="both"/>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semiHidden/>
    <w:rsid w:val="00E137EB"/>
    <w:rPr>
      <w:rFonts w:ascii="Times New Roman" w:eastAsia="Times New Roman" w:hAnsi="Times New Roman" w:cs="Times New Roman"/>
      <w:sz w:val="28"/>
      <w:szCs w:val="20"/>
      <w:lang w:val="uk-UA"/>
    </w:rPr>
  </w:style>
  <w:style w:type="paragraph" w:styleId="a5">
    <w:name w:val="Body Text Indent"/>
    <w:basedOn w:val="a"/>
    <w:link w:val="a6"/>
    <w:semiHidden/>
    <w:rsid w:val="00E137EB"/>
    <w:pPr>
      <w:tabs>
        <w:tab w:val="left" w:pos="1418"/>
        <w:tab w:val="left" w:pos="4536"/>
      </w:tabs>
      <w:spacing w:after="0" w:line="240" w:lineRule="auto"/>
      <w:ind w:left="1416" w:hanging="1416"/>
      <w:jc w:val="both"/>
    </w:pPr>
    <w:rPr>
      <w:rFonts w:ascii="Peterburg" w:eastAsia="Times New Roman" w:hAnsi="Peterburg" w:cs="Times New Roman"/>
      <w:sz w:val="24"/>
      <w:szCs w:val="20"/>
      <w:lang w:val="uk-UA"/>
    </w:rPr>
  </w:style>
  <w:style w:type="character" w:customStyle="1" w:styleId="a6">
    <w:name w:val="Основной текст с отступом Знак"/>
    <w:basedOn w:val="a0"/>
    <w:link w:val="a5"/>
    <w:semiHidden/>
    <w:rsid w:val="00E137EB"/>
    <w:rPr>
      <w:rFonts w:ascii="Peterburg" w:eastAsia="Times New Roman" w:hAnsi="Peterburg" w:cs="Times New Roman"/>
      <w:sz w:val="24"/>
      <w:szCs w:val="20"/>
      <w:lang w:val="uk-UA"/>
    </w:rPr>
  </w:style>
  <w:style w:type="paragraph" w:styleId="a7">
    <w:name w:val="Normal (Web)"/>
    <w:basedOn w:val="a"/>
    <w:semiHidden/>
    <w:unhideWhenUsed/>
    <w:rsid w:val="00D118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11819"/>
    <w:rPr>
      <w:b/>
      <w:bCs/>
    </w:rPr>
  </w:style>
  <w:style w:type="paragraph" w:styleId="a9">
    <w:name w:val="List Paragraph"/>
    <w:basedOn w:val="a"/>
    <w:uiPriority w:val="34"/>
    <w:qFormat/>
    <w:rsid w:val="00510F8F"/>
    <w:pPr>
      <w:ind w:left="720"/>
      <w:contextualSpacing/>
    </w:pPr>
  </w:style>
</w:styles>
</file>

<file path=word/webSettings.xml><?xml version="1.0" encoding="utf-8"?>
<w:webSettings xmlns:r="http://schemas.openxmlformats.org/officeDocument/2006/relationships" xmlns:w="http://schemas.openxmlformats.org/wordprocessingml/2006/main">
  <w:divs>
    <w:div w:id="20891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2023-10-15T22:59:00Z</dcterms:created>
  <dcterms:modified xsi:type="dcterms:W3CDTF">2023-10-29T11:54:00Z</dcterms:modified>
</cp:coreProperties>
</file>