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2E" w:rsidRPr="00477128" w:rsidRDefault="00751A28" w:rsidP="00E61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1A28">
        <w:rPr>
          <w:rFonts w:ascii="Times New Roman" w:hAnsi="Times New Roman" w:cs="Times New Roman"/>
          <w:b/>
          <w:sz w:val="28"/>
          <w:szCs w:val="28"/>
        </w:rPr>
        <w:t>Лекц</w:t>
      </w:r>
      <w:proofErr w:type="spellEnd"/>
      <w:r w:rsidRPr="00751A28">
        <w:rPr>
          <w:rFonts w:ascii="Times New Roman" w:hAnsi="Times New Roman" w:cs="Times New Roman"/>
          <w:b/>
          <w:sz w:val="28"/>
          <w:szCs w:val="28"/>
        </w:rPr>
        <w:t>і</w:t>
      </w:r>
      <w:r w:rsidR="00477128">
        <w:rPr>
          <w:rFonts w:ascii="Times New Roman" w:hAnsi="Times New Roman" w:cs="Times New Roman"/>
          <w:b/>
          <w:sz w:val="28"/>
          <w:szCs w:val="28"/>
        </w:rPr>
        <w:t>я 4. Частина 2.</w:t>
      </w:r>
      <w:bookmarkStart w:id="0" w:name="_GoBack"/>
      <w:bookmarkEnd w:id="0"/>
    </w:p>
    <w:p w:rsidR="00E5178B" w:rsidRPr="00E5178B" w:rsidRDefault="00E5178B" w:rsidP="00E61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51A28">
        <w:rPr>
          <w:rFonts w:ascii="Times New Roman" w:hAnsi="Times New Roman" w:cs="Times New Roman"/>
          <w:b/>
          <w:sz w:val="28"/>
          <w:szCs w:val="28"/>
        </w:rPr>
        <w:t xml:space="preserve">Психологія в епоху </w:t>
      </w:r>
      <w:r w:rsidR="00477128">
        <w:rPr>
          <w:rFonts w:ascii="Times New Roman" w:hAnsi="Times New Roman" w:cs="Times New Roman"/>
          <w:b/>
          <w:sz w:val="28"/>
          <w:szCs w:val="28"/>
        </w:rPr>
        <w:t>Відродження</w:t>
      </w:r>
    </w:p>
    <w:p w:rsidR="00E5178B" w:rsidRDefault="00E5178B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78B" w:rsidRDefault="00E5178B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751A28" w:rsidRPr="00E5178B" w:rsidRDefault="00751A28" w:rsidP="00E5178B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>Загальна характеристика епохи Відродження. Основні напрями розвитку антропологічних і психологічних ідей</w:t>
      </w:r>
      <w:r w:rsidR="00E5178B" w:rsidRPr="00E5178B">
        <w:rPr>
          <w:rFonts w:ascii="Times New Roman" w:hAnsi="Times New Roman" w:cs="Times New Roman"/>
          <w:sz w:val="28"/>
          <w:szCs w:val="28"/>
        </w:rPr>
        <w:t>.</w:t>
      </w:r>
    </w:p>
    <w:p w:rsidR="00E5178B" w:rsidRPr="00E5178B" w:rsidRDefault="00E5178B" w:rsidP="00E5178B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 xml:space="preserve">Психологічні погляди Б. </w:t>
      </w:r>
      <w:proofErr w:type="spellStart"/>
      <w:r w:rsidRPr="00E5178B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Pr="00E5178B">
        <w:rPr>
          <w:rFonts w:ascii="Times New Roman" w:hAnsi="Times New Roman" w:cs="Times New Roman"/>
          <w:sz w:val="28"/>
          <w:szCs w:val="28"/>
        </w:rPr>
        <w:t xml:space="preserve">, Х. Л. </w:t>
      </w:r>
      <w:proofErr w:type="spellStart"/>
      <w:r w:rsidRPr="00E5178B">
        <w:rPr>
          <w:rFonts w:ascii="Times New Roman" w:hAnsi="Times New Roman" w:cs="Times New Roman"/>
          <w:sz w:val="28"/>
          <w:szCs w:val="28"/>
        </w:rPr>
        <w:t>Вівеса</w:t>
      </w:r>
      <w:proofErr w:type="spellEnd"/>
      <w:r w:rsidRPr="00E5178B">
        <w:rPr>
          <w:rFonts w:ascii="Times New Roman" w:hAnsi="Times New Roman" w:cs="Times New Roman"/>
          <w:sz w:val="28"/>
          <w:szCs w:val="28"/>
        </w:rPr>
        <w:t xml:space="preserve"> та Х. </w:t>
      </w:r>
      <w:proofErr w:type="spellStart"/>
      <w:r w:rsidRPr="00E5178B">
        <w:rPr>
          <w:rFonts w:ascii="Times New Roman" w:hAnsi="Times New Roman" w:cs="Times New Roman"/>
          <w:sz w:val="28"/>
          <w:szCs w:val="28"/>
        </w:rPr>
        <w:t>Уарте</w:t>
      </w:r>
      <w:proofErr w:type="spellEnd"/>
    </w:p>
    <w:p w:rsid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28">
        <w:rPr>
          <w:rFonts w:ascii="Times New Roman" w:hAnsi="Times New Roman" w:cs="Times New Roman"/>
          <w:b/>
          <w:sz w:val="28"/>
          <w:szCs w:val="28"/>
        </w:rPr>
        <w:t>1. Загальна характеристика епохи Відродження. Основні напрями розвитку антропологічних і психологічних ідей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Рух Відродження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(Ренесансу) розпочався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вXIV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ст. у північній та середній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Італії,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вXV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ст.  досяг розвитку,  а  в XVI ст.  став  загальноєвропейським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явищем.  Цей  час  відзначається  народженням  капіталістичної  економічної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системи, великими технічними та географічними відкриттями. Це в свою чергу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спричиняє  бурхливий  розвиток  торгівлі  та  виробництва,  зміни  соціально-класової  структури  суспільства  тощо.  Безумовно,  суспільно-економічні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трансформації цієї доби позначилися й на науці як складової культурі епохи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Відродження.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Характерні ознаки культури цього періоду такі:</w:t>
      </w:r>
    </w:p>
    <w:p w:rsidR="00751A28" w:rsidRPr="00E61775" w:rsidRDefault="00751A28" w:rsidP="00E6177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Рух у напрямку до звільнення від панівної ролі релігії та церкви в усіх</w:t>
      </w:r>
      <w:r w:rsidR="00E61775" w:rsidRP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 xml:space="preserve">сферах суспільного життя. </w:t>
      </w:r>
    </w:p>
    <w:p w:rsidR="00751A28" w:rsidRPr="00E61775" w:rsidRDefault="00751A28" w:rsidP="00E6177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Повернення  до  майже  повністю  забутої  в  Середні  віки  культурної</w:t>
      </w:r>
      <w:r w:rsidR="00E61775" w:rsidRP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спадщини Античності. Звідси походить в сама назва епохи</w:t>
      </w:r>
      <w:r w:rsidR="00E61775" w:rsidRP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– Відродження.</w:t>
      </w:r>
    </w:p>
    <w:p w:rsidR="00751A28" w:rsidRPr="00E61775" w:rsidRDefault="00751A28" w:rsidP="00E6177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Центром уваги стає проблема людини. На відміну від античності, коли</w:t>
      </w:r>
      <w:r w:rsidR="00E61775" w:rsidRP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науковий  інтерес  викликало  природно-космічне  життя, та  Середніх  віків  з</w:t>
      </w:r>
      <w:r w:rsidR="00E61775" w:rsidRP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провідними  ідеями  про  Бога  і  пов’язаною  з  ним  проблемою  про  спасіння, філософське  мислення  епохи  Відродження  характеризується</w:t>
      </w:r>
      <w:r w:rsidR="00E61775" w:rsidRPr="00E61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775">
        <w:rPr>
          <w:rFonts w:ascii="Times New Roman" w:hAnsi="Times New Roman" w:cs="Times New Roman"/>
          <w:sz w:val="28"/>
          <w:szCs w:val="28"/>
        </w:rPr>
        <w:t>антропоцентричністю</w:t>
      </w:r>
      <w:proofErr w:type="spellEnd"/>
      <w:r w:rsidRPr="00E61775">
        <w:rPr>
          <w:rFonts w:ascii="Times New Roman" w:hAnsi="Times New Roman" w:cs="Times New Roman"/>
          <w:sz w:val="28"/>
          <w:szCs w:val="28"/>
        </w:rPr>
        <w:t>.</w:t>
      </w:r>
    </w:p>
    <w:p w:rsidR="00751A28" w:rsidRPr="00E61775" w:rsidRDefault="00751A28" w:rsidP="00E6177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Поява гуманізму як ідейного руху.</w:t>
      </w:r>
    </w:p>
    <w:p w:rsidR="00751A28" w:rsidRPr="00E61775" w:rsidRDefault="00751A28" w:rsidP="00E6177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Зростання інтересу до природи і розвиток натурфілософії.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Основні напрями розвитку антропологічних і психологічних ідей в культурі Відродження:</w:t>
      </w:r>
    </w:p>
    <w:p w:rsidR="00751A28" w:rsidRPr="00E61775" w:rsidRDefault="00751A28" w:rsidP="00E61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моральна філософія,</w:t>
      </w:r>
    </w:p>
    <w:p w:rsidR="00751A28" w:rsidRPr="00E61775" w:rsidRDefault="00751A28" w:rsidP="00E61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 xml:space="preserve">сфера педагогічних уявлень, </w:t>
      </w:r>
    </w:p>
    <w:p w:rsidR="00751A28" w:rsidRPr="00E61775" w:rsidRDefault="00751A28" w:rsidP="00E61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 xml:space="preserve">література та мистецтво, </w:t>
      </w:r>
    </w:p>
    <w:p w:rsidR="00751A28" w:rsidRPr="00E61775" w:rsidRDefault="00751A28" w:rsidP="00E61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схоластика,</w:t>
      </w:r>
    </w:p>
    <w:p w:rsidR="00751A28" w:rsidRPr="00E61775" w:rsidRDefault="00751A28" w:rsidP="00E61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природничо-наукові сфери знання.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Моральна філософія потрапляє до центру гуманістичних знань, в якій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чітко визначаються нові ідеї світської логіки, що формується. Головними її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проблемами  стають  проблема  гідності  людини,  її  свободи  і  шляхів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удосконалення. Наголос робиться не на походженні, а на перевагах людини, її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високих моральних якостях і здатності до особистого самовдосконалення. </w:t>
      </w:r>
      <w:r w:rsidRPr="00751A2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епоху  Відродження  здійснюється  переоцінка  праці,  творчості  та  вольової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активності людини. Яскравим прикладом цього є трактат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Поджо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Браччоліні</w:t>
      </w:r>
      <w:proofErr w:type="spellEnd"/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(1380-1459)  «Про  шляхетність»  (1440).  У  ньому  доводиться,  що  однією  з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головних умов переваги людини та основою розвитку суспільства і культури є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праця. Причому автором стверджується пріоритет активного життя порівняно зі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споглядальним, усамітненим способом існування. Шляхетною ж є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«людина-творець». 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Не  заперечуючи  значення  знатності  роду,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Браччоліні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наголошує  на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особистій доброчесності, що досягається самою людиною в праці й праведних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справах.  Одночасно  він  різко  критикує  бездіяльність,  вважаючи  її  проявом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аморальності.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Про це саме пише й </w:t>
      </w:r>
      <w:r w:rsidRPr="00E61775">
        <w:rPr>
          <w:rFonts w:ascii="Times New Roman" w:hAnsi="Times New Roman" w:cs="Times New Roman"/>
          <w:b/>
          <w:i/>
          <w:sz w:val="28"/>
          <w:szCs w:val="28"/>
        </w:rPr>
        <w:t xml:space="preserve">Леон </w:t>
      </w:r>
      <w:proofErr w:type="spellStart"/>
      <w:r w:rsidRPr="00E61775">
        <w:rPr>
          <w:rFonts w:ascii="Times New Roman" w:hAnsi="Times New Roman" w:cs="Times New Roman"/>
          <w:b/>
          <w:i/>
          <w:sz w:val="28"/>
          <w:szCs w:val="28"/>
        </w:rPr>
        <w:t>Баттиста</w:t>
      </w:r>
      <w:proofErr w:type="spellEnd"/>
      <w:r w:rsidRPr="00E61775">
        <w:rPr>
          <w:rFonts w:ascii="Times New Roman" w:hAnsi="Times New Roman" w:cs="Times New Roman"/>
          <w:b/>
          <w:i/>
          <w:sz w:val="28"/>
          <w:szCs w:val="28"/>
        </w:rPr>
        <w:t xml:space="preserve"> Альберті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(1404-1472), для якого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предметом  міркувань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є«людина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діяльна». Він  не  погоджується  з  думкою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Епікура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про те, що вище щастя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«нічого не робити» і стверджує, що найбільша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вада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– неробство і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нікчеміність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>. Основне призначення людини та її головна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відмінність від тварини полягає в творчості. Причому остання розуміється ним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доволі широко: це може бути творчість як у художній діяльності, так в праці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ремісника чи науковця. 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Проблемі гідності людини, її можливостям присвячує спеціальну працю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«Про достойність та перевагу людини» (1450) </w:t>
      </w:r>
      <w:proofErr w:type="spellStart"/>
      <w:r w:rsidRPr="00E61775">
        <w:rPr>
          <w:rFonts w:ascii="Times New Roman" w:hAnsi="Times New Roman" w:cs="Times New Roman"/>
          <w:b/>
          <w:i/>
          <w:sz w:val="28"/>
          <w:szCs w:val="28"/>
        </w:rPr>
        <w:t>Джанноцо</w:t>
      </w:r>
      <w:proofErr w:type="spellEnd"/>
      <w:r w:rsidRPr="00E617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1775">
        <w:rPr>
          <w:rFonts w:ascii="Times New Roman" w:hAnsi="Times New Roman" w:cs="Times New Roman"/>
          <w:b/>
          <w:i/>
          <w:sz w:val="28"/>
          <w:szCs w:val="28"/>
        </w:rPr>
        <w:t>Манетті</w:t>
      </w:r>
      <w:proofErr w:type="spellEnd"/>
      <w:r w:rsidR="00E617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(1396-1459).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Людина,  на  його  думку,  має  безмежні  творчі  можливості  й  потенції. Відстоюючи людські інтереси,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Манетті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активно виступає проти аскетизму. Він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дотримується ідеї про багатство емоційного світу людини, що дає їй право на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чуттєві задоволення. Така позиція виявляла новий погляд на людину, оскільки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античність  знецінювала  чуттєвість,  на  противагу  розуму,  а  середньовічна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схоластика заперечувала її як гріховний прояв людини з позицій ідеї аскетизму.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775">
        <w:rPr>
          <w:rFonts w:ascii="Times New Roman" w:hAnsi="Times New Roman" w:cs="Times New Roman"/>
          <w:b/>
          <w:i/>
          <w:sz w:val="28"/>
          <w:szCs w:val="28"/>
        </w:rPr>
        <w:t>Джованні</w:t>
      </w:r>
      <w:proofErr w:type="spellEnd"/>
      <w:r w:rsidRPr="00E61775">
        <w:rPr>
          <w:rFonts w:ascii="Times New Roman" w:hAnsi="Times New Roman" w:cs="Times New Roman"/>
          <w:b/>
          <w:i/>
          <w:sz w:val="28"/>
          <w:szCs w:val="28"/>
        </w:rPr>
        <w:t xml:space="preserve">  Піко  </w:t>
      </w:r>
      <w:proofErr w:type="spellStart"/>
      <w:r w:rsidRPr="00E61775">
        <w:rPr>
          <w:rFonts w:ascii="Times New Roman" w:hAnsi="Times New Roman" w:cs="Times New Roman"/>
          <w:b/>
          <w:i/>
          <w:sz w:val="28"/>
          <w:szCs w:val="28"/>
        </w:rPr>
        <w:t>делла</w:t>
      </w:r>
      <w:proofErr w:type="spellEnd"/>
      <w:r w:rsidRPr="00E6177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61775">
        <w:rPr>
          <w:rFonts w:ascii="Times New Roman" w:hAnsi="Times New Roman" w:cs="Times New Roman"/>
          <w:b/>
          <w:i/>
          <w:sz w:val="28"/>
          <w:szCs w:val="28"/>
        </w:rPr>
        <w:t>Мірандола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(1463-1494)  –  італійський  філософ-гуманіст, прихильник аверроїзму, автор трактату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«Мова про гідність людини» (1486). Основа його поглядів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антропологічне учіння про свободу волі людини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як головну людську чесноту. Людина, на його думку, наділена абсолютною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свободою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самоформування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>. Вона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основа, вузол світу, що пов’язує матерію та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дух. «Немає  нічного  більш  чудового,  ніж  людина», –  пише  мислитель.  Як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самодіяльна  істота  людина  сама  визначає  шлях  свого  розвитку.  Вона  може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завдяки  силі  розуму  або  піднятися  до  висоти  світового  інтелекту,  або  ж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опуститися до рівня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низемних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істот. Звідси формулюється важливий висновок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людина  несе  відповідальність  за  свої  дії  та  свободу  визначення  власного</w:t>
      </w:r>
      <w:r w:rsidR="00E61775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життєвого шляху. Відповідно головними засобами виховання є розвиток знань, розуму, здатності до пізнання.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941">
        <w:rPr>
          <w:rFonts w:ascii="Times New Roman" w:hAnsi="Times New Roman" w:cs="Times New Roman"/>
          <w:i/>
          <w:sz w:val="28"/>
          <w:szCs w:val="28"/>
        </w:rPr>
        <w:t>Питання навчання і виховання</w:t>
      </w:r>
      <w:r w:rsidRPr="00751A28">
        <w:rPr>
          <w:rFonts w:ascii="Times New Roman" w:hAnsi="Times New Roman" w:cs="Times New Roman"/>
          <w:sz w:val="28"/>
          <w:szCs w:val="28"/>
        </w:rPr>
        <w:t xml:space="preserve"> розглядалися в роботах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П’єтро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Верджеріо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, Леонардо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Бруні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та  інших  гуманіст</w:t>
      </w:r>
      <w:r w:rsidR="00495941">
        <w:rPr>
          <w:rFonts w:ascii="Times New Roman" w:hAnsi="Times New Roman" w:cs="Times New Roman"/>
          <w:sz w:val="28"/>
          <w:szCs w:val="28"/>
        </w:rPr>
        <w:t xml:space="preserve">ів.  Головною  метою  виховання </w:t>
      </w:r>
      <w:r w:rsidRPr="00751A28">
        <w:rPr>
          <w:rFonts w:ascii="Times New Roman" w:hAnsi="Times New Roman" w:cs="Times New Roman"/>
          <w:sz w:val="28"/>
          <w:szCs w:val="28"/>
        </w:rPr>
        <w:t>було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визначено формування людини-громадянина з високорозвиненою свідомістю й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патріотичними  переконаннями.  </w:t>
      </w:r>
      <w:r w:rsidRPr="00751A28">
        <w:rPr>
          <w:rFonts w:ascii="Times New Roman" w:hAnsi="Times New Roman" w:cs="Times New Roman"/>
          <w:sz w:val="28"/>
          <w:szCs w:val="28"/>
        </w:rPr>
        <w:lastRenderedPageBreak/>
        <w:t>Пріоритетним  було  завдання  формування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вільної, всебічно розвиненої людини (фізично й духовно гармонійної), здатної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до  самостійного  мислення.  Проте  навчання  здійснювалося,  як  і  раніше, переважно  в  межах  схоластики  і  було  спрямоване  на  тренування  пам’яті, розвиток  ораторського  мистецтва,  здатності  до  інтерпретації  текстів.  Учні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поставали  в  якості  пасивних  провідників  чужих  думок.  У  цьому  контексті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особливо  значущою  виявлялася  діяльність  гуманістів  і  видатних  педагогів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періоду Відродження, що виступали за створення нової педагогіки.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Яскравим прикладом є творчість </w:t>
      </w:r>
      <w:r w:rsidRPr="00495941">
        <w:rPr>
          <w:rFonts w:ascii="Times New Roman" w:hAnsi="Times New Roman" w:cs="Times New Roman"/>
          <w:b/>
          <w:i/>
          <w:sz w:val="28"/>
          <w:szCs w:val="28"/>
        </w:rPr>
        <w:t xml:space="preserve">Еразма </w:t>
      </w:r>
      <w:proofErr w:type="spellStart"/>
      <w:r w:rsidRPr="00495941">
        <w:rPr>
          <w:rFonts w:ascii="Times New Roman" w:hAnsi="Times New Roman" w:cs="Times New Roman"/>
          <w:b/>
          <w:i/>
          <w:sz w:val="28"/>
          <w:szCs w:val="28"/>
        </w:rPr>
        <w:t>Роттердамського</w:t>
      </w:r>
      <w:proofErr w:type="spellEnd"/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(1466-1536),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який стояв на позиції захисту дитини й дитинства, що було принципово новим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у розумінні даної вікової епохи і новаторським у педагогіці. Він вважав, що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дитина  має  право  на  правильне  виховання.  Її  внутрішній  світ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 це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божественний  світ,  і  до  нього  не  можна  ставитися  жорстоко.  Вчений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наголошував на тому, що вчити треба граючись. Він пропонував різні ігри для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навчання письму, читанню, вимагаючи враховувати власну дитячу активність й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діяльність.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Однак проблема психічного розвитку дитини на той час все ще не була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актуальною. В основі пошуку методів навчання був не внутрішній світ малюка, а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зовнішій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світ, природа, методи та принципи навчання, а саме: перехід від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простого до складного, використання наочності та ін. Не виокремлювалися та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не досліджувалися стадії розвитку дитячої психіки.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Важливу  роль  у  ствердженні  нового  погляду  на  людину  відіграло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мистецтво  періоду  Відродження.  Більше  того,  мистецтво  раніше  за  науку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взялося  за  вирішення  задач  гуманістичного  переосмислення  дійсності. Орієнтиром для розвитку мистецтва даної доби стає античне мистецтво. У цей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час  з’являється  портрет,  що  стверджував  значення  індивіда;  виникають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монументальні  форми  живопису,  що  прославляють  людину.  У  літературі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відроджуються  забуті  жанри  діалогу,  комедії,  трагедії;  виникають  нові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літературні форми: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новелла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>, сонет, розвивається лірична та епічна поезія.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Одним  із  перших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«гуманістів»  був  видатний  поет  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мислитель </w:t>
      </w:r>
      <w:r w:rsidRPr="00495941">
        <w:rPr>
          <w:rFonts w:ascii="Times New Roman" w:hAnsi="Times New Roman" w:cs="Times New Roman"/>
          <w:b/>
          <w:i/>
          <w:sz w:val="28"/>
          <w:szCs w:val="28"/>
        </w:rPr>
        <w:t>Данте Аліґ’єрі</w:t>
      </w:r>
      <w:r w:rsidR="004959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(1265–1321),  що  жив  і  творив  у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«столиці»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італійського  Відродження  –  Флоренції.  Данте  одним  із  перших  проголосив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людину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«найвеличнішим чудом із усіх проявів божественної мудрості». Проте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справжнім  засновником  і  «батьком  гуманізму»  вважається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Петрарка.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41">
        <w:rPr>
          <w:rFonts w:ascii="Times New Roman" w:hAnsi="Times New Roman" w:cs="Times New Roman"/>
          <w:b/>
          <w:i/>
          <w:sz w:val="28"/>
          <w:szCs w:val="28"/>
        </w:rPr>
        <w:t>Франческо</w:t>
      </w:r>
      <w:proofErr w:type="spellEnd"/>
      <w:r w:rsidRPr="00495941">
        <w:rPr>
          <w:rFonts w:ascii="Times New Roman" w:hAnsi="Times New Roman" w:cs="Times New Roman"/>
          <w:b/>
          <w:i/>
          <w:sz w:val="28"/>
          <w:szCs w:val="28"/>
        </w:rPr>
        <w:t xml:space="preserve">  Петрарка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(1304-1374)  закінчив  юридичний  факультет  в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Болонському університеті, прийняв духовний стан, але став всесвітньо відомим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завдяки ліричній поезії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(«Книга пісень»), у якій прославляється краса земної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жінки  і  сила  кохання.  На  його  думку,  наука  має  бути  сконцентрована  на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людині,  причому  особливо  важливими  слід  вважати  поезію,  риторику  та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моральну філософію. Петрарка вказував також і на необхідність оволодіння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культурним досвідом попередників, який допоможе </w:t>
      </w:r>
      <w:r w:rsidRPr="00751A28">
        <w:rPr>
          <w:rFonts w:ascii="Times New Roman" w:hAnsi="Times New Roman" w:cs="Times New Roman"/>
          <w:sz w:val="28"/>
          <w:szCs w:val="28"/>
        </w:rPr>
        <w:lastRenderedPageBreak/>
        <w:t>досягти єдиної правильної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цілі виховання високодуховної та морально досконалої людини, що керується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розумом і високими нормами доброчесності.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Відомим італійським письменником-гуманістом був </w:t>
      </w:r>
      <w:proofErr w:type="spellStart"/>
      <w:r w:rsidRPr="00495941">
        <w:rPr>
          <w:rFonts w:ascii="Times New Roman" w:hAnsi="Times New Roman" w:cs="Times New Roman"/>
          <w:b/>
          <w:i/>
          <w:sz w:val="28"/>
          <w:szCs w:val="28"/>
        </w:rPr>
        <w:t>Джованні</w:t>
      </w:r>
      <w:proofErr w:type="spellEnd"/>
      <w:r w:rsidRPr="00495941">
        <w:rPr>
          <w:rFonts w:ascii="Times New Roman" w:hAnsi="Times New Roman" w:cs="Times New Roman"/>
          <w:b/>
          <w:i/>
          <w:sz w:val="28"/>
          <w:szCs w:val="28"/>
        </w:rPr>
        <w:t xml:space="preserve"> Боккаччо</w:t>
      </w:r>
      <w:r w:rsidR="004959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(1313-1375)  –  автор  видатного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«Декамерона».  Зібрання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новелл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пронизане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вільнолюбством, гумором та ідеями гуманізму і відображає розмаїття життя з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багатством людських характерів і побутових обставин.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Втіленням гуманістичного ідеалу всебічно розвиненої особистості епохи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Відродження  був  </w:t>
      </w:r>
      <w:r w:rsidRPr="00495941">
        <w:rPr>
          <w:rFonts w:ascii="Times New Roman" w:hAnsi="Times New Roman" w:cs="Times New Roman"/>
          <w:b/>
          <w:i/>
          <w:sz w:val="28"/>
          <w:szCs w:val="28"/>
        </w:rPr>
        <w:t xml:space="preserve">Леонардо  </w:t>
      </w:r>
      <w:proofErr w:type="spellStart"/>
      <w:r w:rsidRPr="00495941">
        <w:rPr>
          <w:rFonts w:ascii="Times New Roman" w:hAnsi="Times New Roman" w:cs="Times New Roman"/>
          <w:b/>
          <w:i/>
          <w:sz w:val="28"/>
          <w:szCs w:val="28"/>
        </w:rPr>
        <w:t>да</w:t>
      </w:r>
      <w:proofErr w:type="spellEnd"/>
      <w:r w:rsidRPr="00495941">
        <w:rPr>
          <w:rFonts w:ascii="Times New Roman" w:hAnsi="Times New Roman" w:cs="Times New Roman"/>
          <w:b/>
          <w:i/>
          <w:sz w:val="28"/>
          <w:szCs w:val="28"/>
        </w:rPr>
        <w:t xml:space="preserve">  Вінчі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(1452-1519)  –  вчений-енциклопедист, художник, мислитель. Він стверджував важливе значення чуттєвого пізнання, наголошував на тому, що створені людиною цінності,  які сприймаються на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чуттєвому рівні, є засобом пізнання закономірної будови речей.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Предметом його посиленої уваги стає людське око як особливий орган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чуттєвого  пізнання,  що  дає  можливість  сприймати  природу  в  її  внутрішніх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зв’язках. До того ж даний орган чуття бере активну участь у створенні спільно з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рукою в процесі живописної творчості зображень, що являють собою образні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творіння. Саме вони, а не слово, відображають реальність і постають в даному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випадку в якості посередників між нею та свідомістю. Зорова уява вважається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ним  важливим  засобом  практичного  перетворення  дійсності,  а  живопис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основою техніки та інженерії. Саме в таких уявленнях проявилося прагнення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Леонардо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Вінчі поєднати природничі знання з мистецтвом.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Слід  відзначити,  що  фантазія,  починаючи  з  античності,  вважалася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«дурною суб’єктивністю». Пізнавальна цінність надавалася виключно розуму, що  має  божественну  природу.  Леонардо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Вінчі  в  якості  вищої  цінності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проголошує витвори суб’єкта, вигадані ним на основі наслідування природі.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Сутність людини виражається в її творчій діяльності. Мислитель багато також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розмірковував про пізнання, вважаючи досвід головним джерелом знань про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людину та світ. «Мудрість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дочка досвіду», – говорив він. Пізнання, яке не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пройшло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черед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досвід і відчуття, з яких воно починається, не дають істини про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дійсність. Під досвідом Леонардо розумів багато чого: звичайні спостереження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за  природними  явищами,  фізичний  експеримент,  малюнок,  інженерну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конструкцію. Він висуває також ідею про єдність теорії та практики.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Його  міркування  про  природу  дозволяють  вважати  Леонардо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Вінчі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пантеїстом,  адже  він  стверджував,  що  в  природі  розмитий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«розумний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божественний початок, відкритий людині як частині природи». Вчений вірив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також  у  силу  людського  розуму  і  знання,  у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створювальну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міць  людини. Особливо значними, на його думку, є можливості художника, який творить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дещо нове, й прирівнюється таким чином до вченого.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Найбільш  яскравим  прикладом  філософської  думки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Відродження, що розвивалася в руслі схоластики, є діяльність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видатного  схоласта  </w:t>
      </w:r>
      <w:proofErr w:type="spellStart"/>
      <w:r w:rsidRPr="00495941">
        <w:rPr>
          <w:rFonts w:ascii="Times New Roman" w:hAnsi="Times New Roman" w:cs="Times New Roman"/>
          <w:b/>
          <w:i/>
          <w:sz w:val="28"/>
          <w:szCs w:val="28"/>
        </w:rPr>
        <w:t>П’єтро</w:t>
      </w:r>
      <w:proofErr w:type="spellEnd"/>
      <w:r w:rsidRPr="0049594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495941">
        <w:rPr>
          <w:rFonts w:ascii="Times New Roman" w:hAnsi="Times New Roman" w:cs="Times New Roman"/>
          <w:b/>
          <w:i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(1462-1525).  Його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творчість  являла  собою  народження  </w:t>
      </w:r>
      <w:r w:rsidRPr="00751A28">
        <w:rPr>
          <w:rFonts w:ascii="Times New Roman" w:hAnsi="Times New Roman" w:cs="Times New Roman"/>
          <w:sz w:val="28"/>
          <w:szCs w:val="28"/>
        </w:rPr>
        <w:lastRenderedPageBreak/>
        <w:t>нового  філософського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змісту, але в застарілій формі.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активний учасник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ренессансної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філософської думки, який наполягав на необхідності «оновлення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філософії». Він  обвинувачував  схоластику  в  самовпевненій  неосвіченості, повторюючи слідом за Сократом: «Я знаю, що я нічого не знаю». Свій трактат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«Про фатум, свободу волі та приречення» він написав для того, щоб подолати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«власну  неосвіченість». Він  страждає,  сумнівається,  шукаючи  істину.  Тим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самим у його творчості з’являється нове ставлення до пізнання, не властиве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схоластиці.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Однією з головних проблем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є співвідношення розуму та віри. Від  відстоює ідею «подвійної істини» і  вважає,  що  поряд  з  істиною,  яка є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прерогативою філософії, існує віровчення, яке являє собою мораль. Віровчення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не повинно повідомляти відомості про світ,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тому«істина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істині не суперечить». Отже, на його думку, істини філософії раціональні й не потребують зміни або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викривлення  заради  узгодження  з  положеннями  віри.  Віровчення  як  закон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встановлення моральності в народі не містить у собі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«ані істини, ані брехні». Відтак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говорить про те, що релігія і філософія мають різні задачі. </w:t>
      </w:r>
    </w:p>
    <w:p w:rsid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У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1516 році він пише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«Трактат про безсмертя душі» (який було спалено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інквізицією).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вважає,  що  душа  індивіда,  включаючи  інтелект, знищується разом із тілом. Душа матеріальна і смертна. Відомо, що найбільш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суперечливий момент в Аристотеля та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Ібн-Рушда</w:t>
      </w:r>
      <w:proofErr w:type="spellEnd"/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залежність мислення від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тіла.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вважав, що мислення передбачає тілесні процеси і неможливе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без них. При цьому він посилається на Аристотеля і підкреслює, що, оскільки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душа  є  формою  тіла,  то  і  розум  є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«актом  органічного,  фізичного  тіла  і, відповідно, у всілякій своїй дії залежить від органа». Висновок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розум невіддільний від матерії, від тіла. «…Людська душа, вища й найбільш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досконала з матеріальних форм, починає й припиняє своє існування разом із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тілом…». Але в певному сенсі душа, вважає мислитель, нематеріальна: коли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людина, підносячись над тваринами, проявляє здатність до мислення, рефлексії, утворення загальних понять, які не залежать від її індивідуальних актів. З цієї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точки зору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досліджує місце людини в ієрархії сутностей.</w:t>
      </w:r>
    </w:p>
    <w:p w:rsid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1743075"/>
            <wp:effectExtent l="0" t="0" r="0" b="952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A28" w:rsidRDefault="00495941" w:rsidP="004959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41">
        <w:rPr>
          <w:rFonts w:ascii="Times New Roman" w:hAnsi="Times New Roman" w:cs="Times New Roman"/>
          <w:b/>
          <w:sz w:val="28"/>
          <w:szCs w:val="28"/>
        </w:rPr>
        <w:t>Рис.</w:t>
      </w:r>
      <w:r w:rsidR="00751A28" w:rsidRPr="00495941">
        <w:rPr>
          <w:rFonts w:ascii="Times New Roman" w:hAnsi="Times New Roman" w:cs="Times New Roman"/>
          <w:b/>
          <w:sz w:val="28"/>
          <w:szCs w:val="28"/>
        </w:rPr>
        <w:t xml:space="preserve">1. Структура світобудови за П. </w:t>
      </w:r>
      <w:proofErr w:type="spellStart"/>
      <w:r w:rsidR="00751A28" w:rsidRPr="00495941">
        <w:rPr>
          <w:rFonts w:ascii="Times New Roman" w:hAnsi="Times New Roman" w:cs="Times New Roman"/>
          <w:b/>
          <w:sz w:val="28"/>
          <w:szCs w:val="28"/>
        </w:rPr>
        <w:t>Помпонацці</w:t>
      </w:r>
      <w:proofErr w:type="spellEnd"/>
    </w:p>
    <w:p w:rsidR="00495941" w:rsidRPr="00495941" w:rsidRDefault="00495941" w:rsidP="004959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lastRenderedPageBreak/>
        <w:t>Він вважає, що людина, наділена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«не простою, а множинною, не твердо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встановленою, подвійною природою, має бути розміщена посередині смертних</w:t>
      </w:r>
      <w:r w:rsidR="00495941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і безсмертних сутностей».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У структурі світобудови знаходиться три види живих істот:</w:t>
      </w:r>
    </w:p>
    <w:p w:rsidR="00751A28" w:rsidRPr="00E5178B" w:rsidRDefault="00751A28" w:rsidP="00E5178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>вищі сутності</w:t>
      </w:r>
      <w:r w:rsidR="00E5178B"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E5178B">
        <w:rPr>
          <w:rFonts w:ascii="Times New Roman" w:hAnsi="Times New Roman" w:cs="Times New Roman"/>
          <w:sz w:val="28"/>
          <w:szCs w:val="28"/>
        </w:rPr>
        <w:t>– небесні(нематеріальні, духовні, здатні до вищого знання, осягнення всезагального без допомоги відчуттів; не потребують тіла та</w:t>
      </w:r>
      <w:r w:rsidR="00E5178B"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E5178B">
        <w:rPr>
          <w:rFonts w:ascii="Times New Roman" w:hAnsi="Times New Roman" w:cs="Times New Roman"/>
          <w:sz w:val="28"/>
          <w:szCs w:val="28"/>
        </w:rPr>
        <w:t>органів);</w:t>
      </w:r>
    </w:p>
    <w:p w:rsidR="00751A28" w:rsidRPr="00E5178B" w:rsidRDefault="00751A28" w:rsidP="00E5178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>нижчі сутності</w:t>
      </w:r>
      <w:r w:rsidR="00E5178B"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E5178B">
        <w:rPr>
          <w:rFonts w:ascii="Times New Roman" w:hAnsi="Times New Roman" w:cs="Times New Roman"/>
          <w:sz w:val="28"/>
          <w:szCs w:val="28"/>
        </w:rPr>
        <w:t>– тварини(потребують тіла для того, щоб пізнавати, проте</w:t>
      </w:r>
      <w:r w:rsidR="00E5178B"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E5178B">
        <w:rPr>
          <w:rFonts w:ascii="Times New Roman" w:hAnsi="Times New Roman" w:cs="Times New Roman"/>
          <w:sz w:val="28"/>
          <w:szCs w:val="28"/>
        </w:rPr>
        <w:t xml:space="preserve">лише часткові </w:t>
      </w:r>
      <w:proofErr w:type="spellStart"/>
      <w:r w:rsidRPr="00E5178B">
        <w:rPr>
          <w:rFonts w:ascii="Times New Roman" w:hAnsi="Times New Roman" w:cs="Times New Roman"/>
          <w:sz w:val="28"/>
          <w:szCs w:val="28"/>
        </w:rPr>
        <w:t>влативості</w:t>
      </w:r>
      <w:proofErr w:type="spellEnd"/>
      <w:r w:rsidRPr="00E5178B">
        <w:rPr>
          <w:rFonts w:ascii="Times New Roman" w:hAnsi="Times New Roman" w:cs="Times New Roman"/>
          <w:sz w:val="28"/>
          <w:szCs w:val="28"/>
        </w:rPr>
        <w:t xml:space="preserve"> та якості);</w:t>
      </w:r>
    </w:p>
    <w:p w:rsidR="00751A28" w:rsidRPr="00E5178B" w:rsidRDefault="00751A28" w:rsidP="00E5178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>людина, що посідає проміжне місце(залежить від тіла не як від суб’єкта, а як від об’єкта; не споглядає всезагальне саме по собі, але пізнає не лише</w:t>
      </w:r>
      <w:r w:rsidR="00E5178B"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E5178B">
        <w:rPr>
          <w:rFonts w:ascii="Times New Roman" w:hAnsi="Times New Roman" w:cs="Times New Roman"/>
          <w:sz w:val="28"/>
          <w:szCs w:val="28"/>
        </w:rPr>
        <w:t>часткове, а й</w:t>
      </w:r>
      <w:r w:rsidR="00E5178B"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E5178B">
        <w:rPr>
          <w:rFonts w:ascii="Times New Roman" w:hAnsi="Times New Roman" w:cs="Times New Roman"/>
          <w:sz w:val="28"/>
          <w:szCs w:val="28"/>
        </w:rPr>
        <w:t>«осягає всезагальне в частковому»).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Приналежність людини до божественного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виводить з етичних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ідей. Він говорить, що коли людська душа чинить справи, в яких сходиться з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духовними  сутностями,  вона  перетворюється  на  Бога  і  вважається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божественною; коли ж вчиняє як тварина, то й набуває звіриного вигляду.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Зважаючи на те, що душа смертна,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цікавиться сенсом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(ціллю) людського щастя в земному житті. На його думку, такою метою є осягнення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вищих, надіндивідуальних благ(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благ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усього людства).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Для досягнення даної мети людина повинна бути наділена 3-ма видами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розуму:</w:t>
      </w:r>
    </w:p>
    <w:p w:rsidR="00751A28" w:rsidRPr="00E5178B" w:rsidRDefault="00E5178B" w:rsidP="00E517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>С</w:t>
      </w:r>
      <w:r w:rsidR="00751A28" w:rsidRPr="00E5178B">
        <w:rPr>
          <w:rFonts w:ascii="Times New Roman" w:hAnsi="Times New Roman" w:cs="Times New Roman"/>
          <w:sz w:val="28"/>
          <w:szCs w:val="28"/>
        </w:rPr>
        <w:t>поглядальним</w:t>
      </w:r>
      <w:r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="00751A28" w:rsidRPr="00E5178B">
        <w:rPr>
          <w:rFonts w:ascii="Times New Roman" w:hAnsi="Times New Roman" w:cs="Times New Roman"/>
          <w:sz w:val="28"/>
          <w:szCs w:val="28"/>
        </w:rPr>
        <w:t>(для розумного пізнання світу);</w:t>
      </w:r>
    </w:p>
    <w:p w:rsidR="00751A28" w:rsidRPr="00E5178B" w:rsidRDefault="00E5178B" w:rsidP="00E517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>П</w:t>
      </w:r>
      <w:r w:rsidR="00751A28" w:rsidRPr="00E5178B">
        <w:rPr>
          <w:rFonts w:ascii="Times New Roman" w:hAnsi="Times New Roman" w:cs="Times New Roman"/>
          <w:sz w:val="28"/>
          <w:szCs w:val="28"/>
        </w:rPr>
        <w:t>рактичним</w:t>
      </w:r>
      <w:r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="00751A28" w:rsidRPr="00E5178B">
        <w:rPr>
          <w:rFonts w:ascii="Times New Roman" w:hAnsi="Times New Roman" w:cs="Times New Roman"/>
          <w:sz w:val="28"/>
          <w:szCs w:val="28"/>
        </w:rPr>
        <w:t>(для розрізнення добра і зла);</w:t>
      </w:r>
    </w:p>
    <w:p w:rsidR="00751A28" w:rsidRPr="00E5178B" w:rsidRDefault="00E5178B" w:rsidP="00E517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>Д</w:t>
      </w:r>
      <w:r w:rsidR="00751A28" w:rsidRPr="00E5178B">
        <w:rPr>
          <w:rFonts w:ascii="Times New Roman" w:hAnsi="Times New Roman" w:cs="Times New Roman"/>
          <w:sz w:val="28"/>
          <w:szCs w:val="28"/>
        </w:rPr>
        <w:t>ієвим</w:t>
      </w:r>
      <w:r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="00751A28" w:rsidRPr="00E5178B">
        <w:rPr>
          <w:rFonts w:ascii="Times New Roman" w:hAnsi="Times New Roman" w:cs="Times New Roman"/>
          <w:sz w:val="28"/>
          <w:szCs w:val="28"/>
        </w:rPr>
        <w:t>(для розвитку механічних мистецтв).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У  роботі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«Про  причини  природних  явищ,  або  про  чарування» (1520)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постає проти релігійних уявлень та забобонів і доводить, що всі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події  в  світі  мають  раціональне,  розумне  пояснення.  Зрозуміло,  що  він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заперечує демонів та їх контакти з людьми. «Дивні» явища пояснюються ним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природними  причинами:  впливом  лікувальних  трав,  мінералів, випаровуваннями,  чутливістю  людської  психіки.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говорить  про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всезагальну  причинність  природних  явищ,  про  космічний  детермінізм,  що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постає у вигляді філософії вічного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колообігу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>. «Закон руху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це закон вічного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повторення і немає нічого, чому подібного не було в минулому і не буде в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майбутньому; нічого не буде, чого б не було, і нічого не було, чого не буде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знову».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заперечує  існування  випадкових(безпричинних)  подій, наголошуючи на тому, що і людська поведінка включена в загальну сукупність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причинно-наслідкових  зв’язків.  Воля,  вибір  людини  визначається  як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зовнішніми об’єктами, так і самою її природою. Поведінка людини ініціативна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й  детермінована.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Помпонацці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заперечує  ідею  про  божественне  всевідання  і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наголошує на особистій відповідальності людини.</w:t>
      </w:r>
    </w:p>
    <w:p w:rsidR="00E5178B" w:rsidRDefault="00E5178B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A28" w:rsidRPr="00E5178B" w:rsidRDefault="00E5178B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7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51A28" w:rsidRPr="00E5178B">
        <w:rPr>
          <w:rFonts w:ascii="Times New Roman" w:hAnsi="Times New Roman" w:cs="Times New Roman"/>
          <w:b/>
          <w:sz w:val="28"/>
          <w:szCs w:val="28"/>
        </w:rPr>
        <w:t xml:space="preserve">Психологічні погляди Б. </w:t>
      </w:r>
      <w:proofErr w:type="spellStart"/>
      <w:r w:rsidR="00751A28" w:rsidRPr="00E5178B">
        <w:rPr>
          <w:rFonts w:ascii="Times New Roman" w:hAnsi="Times New Roman" w:cs="Times New Roman"/>
          <w:b/>
          <w:sz w:val="28"/>
          <w:szCs w:val="28"/>
        </w:rPr>
        <w:t>Телезіо</w:t>
      </w:r>
      <w:proofErr w:type="spellEnd"/>
      <w:r w:rsidR="00751A28" w:rsidRPr="00E5178B">
        <w:rPr>
          <w:rFonts w:ascii="Times New Roman" w:hAnsi="Times New Roman" w:cs="Times New Roman"/>
          <w:b/>
          <w:sz w:val="28"/>
          <w:szCs w:val="28"/>
        </w:rPr>
        <w:t xml:space="preserve">, Х. Л. </w:t>
      </w:r>
      <w:proofErr w:type="spellStart"/>
      <w:r w:rsidR="00751A28" w:rsidRPr="00E5178B">
        <w:rPr>
          <w:rFonts w:ascii="Times New Roman" w:hAnsi="Times New Roman" w:cs="Times New Roman"/>
          <w:b/>
          <w:sz w:val="28"/>
          <w:szCs w:val="28"/>
        </w:rPr>
        <w:t>Вівеса</w:t>
      </w:r>
      <w:proofErr w:type="spellEnd"/>
      <w:r w:rsidR="00751A28" w:rsidRPr="00E5178B">
        <w:rPr>
          <w:rFonts w:ascii="Times New Roman" w:hAnsi="Times New Roman" w:cs="Times New Roman"/>
          <w:b/>
          <w:sz w:val="28"/>
          <w:szCs w:val="28"/>
        </w:rPr>
        <w:t xml:space="preserve"> та Х. </w:t>
      </w:r>
      <w:proofErr w:type="spellStart"/>
      <w:r w:rsidR="00751A28" w:rsidRPr="00E5178B">
        <w:rPr>
          <w:rFonts w:ascii="Times New Roman" w:hAnsi="Times New Roman" w:cs="Times New Roman"/>
          <w:b/>
          <w:sz w:val="28"/>
          <w:szCs w:val="28"/>
        </w:rPr>
        <w:t>Уарте</w:t>
      </w:r>
      <w:proofErr w:type="spellEnd"/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lastRenderedPageBreak/>
        <w:t>Як уже було сказано, характерною ознакою культури епохи Відродження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було зростання інтересу до природи і розвиток натурфілософії. Безперечно, натурфілософські  ідеї  відіграли  велику  роль  у  боротьбі  проти  схоластики. Стимулом для розвитку природничих поглядів стало звернення мислителів цієї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доби до наукових знань давнини і запозичення співзвучних духу Відродження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ідей чуттєвого пізнання дійсності та емпіризму.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На чолі емпірично-натуралістичного напряму в Італії стояв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78B">
        <w:rPr>
          <w:rFonts w:ascii="Times New Roman" w:hAnsi="Times New Roman" w:cs="Times New Roman"/>
          <w:b/>
          <w:i/>
          <w:sz w:val="28"/>
          <w:szCs w:val="28"/>
        </w:rPr>
        <w:t>Бернардіно</w:t>
      </w:r>
      <w:proofErr w:type="spellEnd"/>
      <w:r w:rsidRPr="00E5178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5178B">
        <w:rPr>
          <w:rFonts w:ascii="Times New Roman" w:hAnsi="Times New Roman" w:cs="Times New Roman"/>
          <w:b/>
          <w:i/>
          <w:sz w:val="28"/>
          <w:szCs w:val="28"/>
        </w:rPr>
        <w:t>Телезіо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(1509-1588). Намагаючись  пояснити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психічне з природних законів, він створив у Неаполі Товариство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(Академію)  натуралістів,  які  вивчали  природу  в  усіх  її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складових і  пояснювали  її  з  неї  самої.  Відома  праця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«Про природу речей» (1565-1586). 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У концепції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Бог виносився за межі фізичної картини світу, хоча й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визнавався  його  творцем.  Створивши  природу,  він  дає  їй  можливість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розвиватися далі самостійно. Таким чином, відповідно до натурфілософських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поглядів,  природа  розвивається  за  своїми  власними  законами.  Вивчення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природи, стверджував вчений, має відбуватися згідно з її власними началами, без опору на теологію.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прихильник досвідного пізнання і вважав, що пізнання дійсності, властивостей речей має спиратися на відчуття та досвід. У цьому проявлявся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емпіризм і сенсуалізм науковця.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 xml:space="preserve">Він стверджував, що в основі природи лежать 2 начала: </w:t>
      </w:r>
    </w:p>
    <w:p w:rsidR="00751A28" w:rsidRPr="00E5178B" w:rsidRDefault="00E5178B" w:rsidP="00E517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>Т</w:t>
      </w:r>
      <w:r w:rsidR="00751A28" w:rsidRPr="00E5178B">
        <w:rPr>
          <w:rFonts w:ascii="Times New Roman" w:hAnsi="Times New Roman" w:cs="Times New Roman"/>
          <w:sz w:val="28"/>
          <w:szCs w:val="28"/>
        </w:rPr>
        <w:t>епло</w:t>
      </w:r>
      <w:r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="00751A28" w:rsidRPr="00E5178B">
        <w:rPr>
          <w:rFonts w:ascii="Times New Roman" w:hAnsi="Times New Roman" w:cs="Times New Roman"/>
          <w:sz w:val="28"/>
          <w:szCs w:val="28"/>
        </w:rPr>
        <w:t>(розширення, розрядження),</w:t>
      </w:r>
    </w:p>
    <w:p w:rsidR="00751A28" w:rsidRPr="00E5178B" w:rsidRDefault="00E5178B" w:rsidP="00E517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8B">
        <w:rPr>
          <w:rFonts w:ascii="Times New Roman" w:hAnsi="Times New Roman" w:cs="Times New Roman"/>
          <w:sz w:val="28"/>
          <w:szCs w:val="28"/>
        </w:rPr>
        <w:t>Х</w:t>
      </w:r>
      <w:r w:rsidR="00751A28" w:rsidRPr="00E5178B">
        <w:rPr>
          <w:rFonts w:ascii="Times New Roman" w:hAnsi="Times New Roman" w:cs="Times New Roman"/>
          <w:sz w:val="28"/>
          <w:szCs w:val="28"/>
        </w:rPr>
        <w:t>олод</w:t>
      </w:r>
      <w:r w:rsidRPr="00E5178B">
        <w:rPr>
          <w:rFonts w:ascii="Times New Roman" w:hAnsi="Times New Roman" w:cs="Times New Roman"/>
          <w:sz w:val="28"/>
          <w:szCs w:val="28"/>
        </w:rPr>
        <w:t xml:space="preserve"> </w:t>
      </w:r>
      <w:r w:rsidR="00751A28" w:rsidRPr="00E5178B">
        <w:rPr>
          <w:rFonts w:ascii="Times New Roman" w:hAnsi="Times New Roman" w:cs="Times New Roman"/>
          <w:sz w:val="28"/>
          <w:szCs w:val="28"/>
        </w:rPr>
        <w:t xml:space="preserve">(стискання, конденсація), 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які постають в якості основних протидіючих принципів. Тепло виробляє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рух  і  життя,  будучи  матеріальним  носієм  психічних  процесів.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стверджував: ці сили перебувають у взаємному проникненні та сприяють появі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нових утворень. Боротьба протилежностей постає в якості джерела будь-якого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розвитку.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відновлює ідею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пневми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. Божественна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пневма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>, або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«життєвий дух» втілюється в розвитку світу(макрокосмосу), а потім через легені, артерії мозок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стає матеріалом душі, що розуміється ним як особлива тонка речовина, що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називається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«духом».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Все пізнання базується, згідно з його підходом, на зовнішньому досвіді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закарбуванні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та  відтворенні  тонкою  матерією  душі  зовнішніх  впливів.  З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порівнянь та чуттєвих вражень утворюється розум. Задоволення він називає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розширенням  душі,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незадоволення–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її  звужуванням.  Багато  думок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висловлює  в  дусі  старих  шкіл,  проте  є  в  його  міркуваннях  дещо  нове. Наприклад,  він  стверджує,  що  для  відчуття  недостатньо  руху  духів  життя, потрібно, щоб останні були «вловлені». Так само і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мислення–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це вловлювання, усвідомлення внутрішніх змін, які в свою чергу являють собою лише знаки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зовнішніх явищ, усвідомлення фрагментарних даних в їхній цілісності.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lastRenderedPageBreak/>
        <w:t>Скерована  силами  розрядження  й  конденсації  матерія  діє  доцільно  й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орієнтована на збереження досягнутого стану. Оскільки психічне являє собою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певний  стан  матерії,  то  розум  і  почуття  також  підкорюються  природному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закону самозбереження. Таким чином, вважається, що саме в концепції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вперше  описано  ідею  гомеостазу.  Розвиток  психіки,  на  його  думку,  також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підкорюється закону самозбереження, а розум і емоції регулюють цей процес. Позитивні емоції сприяють прояву сили душі, а негативні переживання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– її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слабкості, що заважає самозбереженню. Розум же здійснює оцінку ситуації з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даної  точки  зору.  Зіставивши  цю  позицію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з  наступними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психологічними  концепціями,  в  яких  доводиться  зв’язок  розуму  й  емоцій з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прагненням організму до адаптації, можна побачити їх схожість. Подібні збіги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можна пояснити бажанням мислителів розтлумачити все психічне тим, яку роль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воно відіграє в підтриманні життєдіяльності організму. Проте якщо надалі в</w:t>
      </w:r>
      <w:r w:rsidR="00E5178B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таких поясненнях можна віднайти не лише переваги, а й недоліки, то концепція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Телезіо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на той час була новаторською щодо нових пояснювальних принципів, що роблять психологію об’єктивною наукою.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Він відстоював погляд на людину як на вищу цінність і, незважаючи на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свою  природничо-наукову  орієнтацію,  вважав,  що  одним  рухом  матерії  не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можна  пояснити  особливого  положення  людини,  яку  відрізняє  безсмертна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душа, дарована Богом.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На необхідності розвитку природничо-наукового підходу до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досліджень психіки наголошував також іспанський вчений, лікар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F75A1A">
        <w:rPr>
          <w:rFonts w:ascii="Times New Roman" w:hAnsi="Times New Roman" w:cs="Times New Roman"/>
          <w:b/>
          <w:i/>
          <w:sz w:val="28"/>
          <w:szCs w:val="28"/>
        </w:rPr>
        <w:t xml:space="preserve">Хуан Луїс </w:t>
      </w:r>
      <w:proofErr w:type="spellStart"/>
      <w:r w:rsidRPr="00F75A1A">
        <w:rPr>
          <w:rFonts w:ascii="Times New Roman" w:hAnsi="Times New Roman" w:cs="Times New Roman"/>
          <w:b/>
          <w:i/>
          <w:sz w:val="28"/>
          <w:szCs w:val="28"/>
        </w:rPr>
        <w:t>Вівес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(1492-1540).  У своїй праці «Про душу й життя»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Вівес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обґрунтував новий підхід до психології як емпіричної науки, що базується на аналізі чуттєвого досвіду.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Вівес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не досліджував сутності душі, а вивчав лише її властивості і те, як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вона функціонує. Правда, він ще мав припущення щодо впливу янголів на наші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почуття, вірив в існування душі і в серці, і в мозку і взагалі приймав вигадане за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точні факти, проте все ж він прокладав новий шлях в науці. 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З метою правильного формулювання понять він пропонував індукцію в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якості нового способу узагальнення чуттєвих даних. Хоча операційно-логічні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способи  індуктивного  методу  були  згодом  ретельно  розроблені  Ф.Беконом,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Вівес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спробував  довести  можливість  і 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обгрунтувати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 логічний  перехід  від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часткового  до  загального.  Основою  даного  підходу,  на  його  думку,  є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асоціативні закони, трактування яких він запозичив у Аристотеля. Так, природа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пам’яті, на його думку, визначається асоціацією вражень. На цій самій основі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виникають найпростіші поняття, що є матеріалом для всієї подальшої роботи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інтелекту.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Вівес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вважав, що не лише сенсорна сторона душевної діяльності має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важливе значення, а й емоційна складова також є значущою. Причому </w:t>
      </w:r>
      <w:proofErr w:type="spellStart"/>
      <w:r w:rsidRPr="00751A28">
        <w:rPr>
          <w:rFonts w:ascii="Times New Roman" w:hAnsi="Times New Roman" w:cs="Times New Roman"/>
          <w:sz w:val="28"/>
          <w:szCs w:val="28"/>
        </w:rPr>
        <w:t>Вівес</w:t>
      </w:r>
      <w:proofErr w:type="spellEnd"/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одним  із  перших  дійшов  до  висновку,  що  найефективнішим  способом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подолання негативного переживання є його витіснення іншим, більш сильним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переживанням, а не його стримування і придушення розумом.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lastRenderedPageBreak/>
        <w:t>Не менше значення для психології мала й діяльність іншого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іспанського психолога і лікаря  </w:t>
      </w:r>
      <w:r w:rsidRPr="00F75A1A">
        <w:rPr>
          <w:rFonts w:ascii="Times New Roman" w:hAnsi="Times New Roman" w:cs="Times New Roman"/>
          <w:b/>
          <w:i/>
          <w:sz w:val="28"/>
          <w:szCs w:val="28"/>
        </w:rPr>
        <w:t xml:space="preserve">Хуана </w:t>
      </w:r>
      <w:proofErr w:type="spellStart"/>
      <w:r w:rsidRPr="00F75A1A">
        <w:rPr>
          <w:rFonts w:ascii="Times New Roman" w:hAnsi="Times New Roman" w:cs="Times New Roman"/>
          <w:b/>
          <w:i/>
          <w:sz w:val="28"/>
          <w:szCs w:val="28"/>
        </w:rPr>
        <w:t>Уарте</w:t>
      </w:r>
      <w:proofErr w:type="spellEnd"/>
      <w:r w:rsidRPr="00751A28">
        <w:rPr>
          <w:rFonts w:ascii="Times New Roman" w:hAnsi="Times New Roman" w:cs="Times New Roman"/>
          <w:sz w:val="28"/>
          <w:szCs w:val="28"/>
        </w:rPr>
        <w:t xml:space="preserve"> (1530-1592).  Він є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автором  книги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«Дослідження  здібностей  до  наук»(1575),  яка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вважається однією з перших психологічних робіт, в якій в якості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спеціальної  задачі  висувалося  з’ясування  індивідуальних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 xml:space="preserve">відмінностей в здібностях людей з метою їх професійного відбору. </w:t>
      </w:r>
    </w:p>
    <w:p w:rsidR="00F75A1A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28">
        <w:rPr>
          <w:rFonts w:ascii="Times New Roman" w:hAnsi="Times New Roman" w:cs="Times New Roman"/>
          <w:sz w:val="28"/>
          <w:szCs w:val="28"/>
        </w:rPr>
        <w:t>У  праці  було  поставлено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751A28">
        <w:rPr>
          <w:rFonts w:ascii="Times New Roman" w:hAnsi="Times New Roman" w:cs="Times New Roman"/>
          <w:sz w:val="28"/>
          <w:szCs w:val="28"/>
        </w:rPr>
        <w:t>4  основні  запитання:</w:t>
      </w:r>
    </w:p>
    <w:p w:rsidR="00751A28" w:rsidRDefault="00751A28" w:rsidP="00F75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619500"/>
            <wp:effectExtent l="0" t="0" r="2857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75A1A" w:rsidRPr="00F75A1A" w:rsidRDefault="00E61775" w:rsidP="00F75A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1A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F75A1A" w:rsidRPr="00F75A1A">
        <w:rPr>
          <w:rFonts w:ascii="Times New Roman" w:hAnsi="Times New Roman" w:cs="Times New Roman"/>
          <w:b/>
          <w:sz w:val="28"/>
          <w:szCs w:val="28"/>
        </w:rPr>
        <w:t>2</w:t>
      </w:r>
      <w:r w:rsidRPr="00F75A1A">
        <w:rPr>
          <w:rFonts w:ascii="Times New Roman" w:hAnsi="Times New Roman" w:cs="Times New Roman"/>
          <w:b/>
          <w:sz w:val="28"/>
          <w:szCs w:val="28"/>
        </w:rPr>
        <w:t>. Питання щодо здібностей людини</w:t>
      </w:r>
      <w:r w:rsidR="00F75A1A" w:rsidRPr="00F75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A1A">
        <w:rPr>
          <w:rFonts w:ascii="Times New Roman" w:hAnsi="Times New Roman" w:cs="Times New Roman"/>
          <w:b/>
          <w:sz w:val="28"/>
          <w:szCs w:val="28"/>
        </w:rPr>
        <w:t xml:space="preserve">(за Х. </w:t>
      </w:r>
      <w:proofErr w:type="spellStart"/>
      <w:r w:rsidRPr="00F75A1A">
        <w:rPr>
          <w:rFonts w:ascii="Times New Roman" w:hAnsi="Times New Roman" w:cs="Times New Roman"/>
          <w:b/>
          <w:sz w:val="28"/>
          <w:szCs w:val="28"/>
        </w:rPr>
        <w:t>Уарте</w:t>
      </w:r>
      <w:proofErr w:type="spellEnd"/>
      <w:r w:rsidRPr="00F75A1A">
        <w:rPr>
          <w:rFonts w:ascii="Times New Roman" w:hAnsi="Times New Roman" w:cs="Times New Roman"/>
          <w:b/>
          <w:sz w:val="28"/>
          <w:szCs w:val="28"/>
        </w:rPr>
        <w:t>)</w:t>
      </w:r>
    </w:p>
    <w:p w:rsidR="00F75A1A" w:rsidRDefault="00F75A1A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775" w:rsidRPr="00E61775" w:rsidRDefault="00E61775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775">
        <w:rPr>
          <w:rFonts w:ascii="Times New Roman" w:hAnsi="Times New Roman" w:cs="Times New Roman"/>
          <w:sz w:val="28"/>
          <w:szCs w:val="28"/>
        </w:rPr>
        <w:t>Уарте</w:t>
      </w:r>
      <w:proofErr w:type="spellEnd"/>
      <w:r w:rsidRPr="00E61775">
        <w:rPr>
          <w:rFonts w:ascii="Times New Roman" w:hAnsi="Times New Roman" w:cs="Times New Roman"/>
          <w:sz w:val="28"/>
          <w:szCs w:val="28"/>
        </w:rPr>
        <w:t xml:space="preserve"> аналізував здібності, зіставляючи їх із сумішшю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4-х елементів в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організмі(темпераментом)  і  сферами  діяльності(медицина,  військове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 xml:space="preserve">мистецтво, юриспруденція та ін.). </w:t>
      </w:r>
    </w:p>
    <w:p w:rsidR="00E61775" w:rsidRPr="00E61775" w:rsidRDefault="00E61775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До основних обдарувань він відносив пам’ять, уяву (фантазію) та інтелект, кожна з яких пояснювалася певним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«темпераментом» мозку, тобто пропорцією, в якій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 xml:space="preserve">«в ньому змішані головні соки» (першоелементи природи: вогонь, земля, повітря, вода). Психологічний аналіз діяльності  лікаря, полководця, юриста, теолога та ін. привів </w:t>
      </w:r>
      <w:proofErr w:type="spellStart"/>
      <w:r w:rsidRPr="00E61775">
        <w:rPr>
          <w:rFonts w:ascii="Times New Roman" w:hAnsi="Times New Roman" w:cs="Times New Roman"/>
          <w:sz w:val="28"/>
          <w:szCs w:val="28"/>
        </w:rPr>
        <w:t>Уарте</w:t>
      </w:r>
      <w:proofErr w:type="spellEnd"/>
      <w:r w:rsidRPr="00E61775">
        <w:rPr>
          <w:rFonts w:ascii="Times New Roman" w:hAnsi="Times New Roman" w:cs="Times New Roman"/>
          <w:sz w:val="28"/>
          <w:szCs w:val="28"/>
        </w:rPr>
        <w:t xml:space="preserve"> до думки про те, що кожна сфера діяльності вимагає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кращого  розвитку  певної  здібності.  Він  вважав,  що  успішність  людини  в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певному виді мистецтва чи професії залежить від таланту, даного їй природою. Однак, це не означає, на його думку, даремності виховання та праці. Важливу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роль при цьому відіграють індивідуальні та вікові відмінності. Крім того, не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менш значущими для формування здібностей є фізіологічні фактори, зокрема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харчування.</w:t>
      </w:r>
    </w:p>
    <w:p w:rsidR="00E61775" w:rsidRPr="00E61775" w:rsidRDefault="00E61775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775">
        <w:rPr>
          <w:rFonts w:ascii="Times New Roman" w:hAnsi="Times New Roman" w:cs="Times New Roman"/>
          <w:sz w:val="28"/>
          <w:szCs w:val="28"/>
        </w:rPr>
        <w:t>Уарте</w:t>
      </w:r>
      <w:proofErr w:type="spellEnd"/>
      <w:r w:rsidRPr="00E61775">
        <w:rPr>
          <w:rFonts w:ascii="Times New Roman" w:hAnsi="Times New Roman" w:cs="Times New Roman"/>
          <w:sz w:val="28"/>
          <w:szCs w:val="28"/>
        </w:rPr>
        <w:t xml:space="preserve"> припускав, що певні якості мозку визначають характер обдарувань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людини, а тому особливо важливим завданням є встановлення зовнішніх ознак, за якими їх можна було б розрізняти. Вчений мав власні спостереження щодо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 xml:space="preserve">відповідності  між  тілесними  ознаками  і  здібностями.  </w:t>
      </w:r>
      <w:r w:rsidRPr="00E61775">
        <w:rPr>
          <w:rFonts w:ascii="Times New Roman" w:hAnsi="Times New Roman" w:cs="Times New Roman"/>
          <w:sz w:val="28"/>
          <w:szCs w:val="28"/>
        </w:rPr>
        <w:lastRenderedPageBreak/>
        <w:t>Наприклад,  він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виокремлював  в  якості  таких  ознак  особливості  сміху,  жорсткість  волосся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 xml:space="preserve">людини тощо. І хоча уявлення </w:t>
      </w:r>
      <w:proofErr w:type="spellStart"/>
      <w:r w:rsidRPr="00E61775">
        <w:rPr>
          <w:rFonts w:ascii="Times New Roman" w:hAnsi="Times New Roman" w:cs="Times New Roman"/>
          <w:sz w:val="28"/>
          <w:szCs w:val="28"/>
        </w:rPr>
        <w:t>Уарте</w:t>
      </w:r>
      <w:proofErr w:type="spellEnd"/>
      <w:r w:rsidRPr="00E61775">
        <w:rPr>
          <w:rFonts w:ascii="Times New Roman" w:hAnsi="Times New Roman" w:cs="Times New Roman"/>
          <w:sz w:val="28"/>
          <w:szCs w:val="28"/>
        </w:rPr>
        <w:t xml:space="preserve"> були доволі наївними, ідея про зв’язок між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зовнішнім  і  внутрішнім  була,  як  показав  подальший  шлях  диференціальної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 xml:space="preserve">психології, досить раціональною. </w:t>
      </w:r>
    </w:p>
    <w:p w:rsidR="00E61775" w:rsidRPr="00E61775" w:rsidRDefault="00E61775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775">
        <w:rPr>
          <w:rFonts w:ascii="Times New Roman" w:hAnsi="Times New Roman" w:cs="Times New Roman"/>
          <w:sz w:val="28"/>
          <w:szCs w:val="28"/>
        </w:rPr>
        <w:t>Уарте</w:t>
      </w:r>
      <w:proofErr w:type="spellEnd"/>
      <w:r w:rsidRPr="00E61775">
        <w:rPr>
          <w:rFonts w:ascii="Times New Roman" w:hAnsi="Times New Roman" w:cs="Times New Roman"/>
          <w:sz w:val="28"/>
          <w:szCs w:val="28"/>
        </w:rPr>
        <w:t xml:space="preserve">  мріяв  зробити  організацію  професійного  відбору  справою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державного  масштабу: «Для  того,  щоб  ніхто  не  помилявся  у  виборі  тієї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професії, яка більше за все підходить до його природних здібностей, государю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необхідно було б виділити вповноважених людей великого розуму і знання, які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відкрили б у кожного його здібності ще в ніжному віці; вони тоді змусили б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його обов’язково вивчати ту сферу знання, яка йому підходить».</w:t>
      </w:r>
    </w:p>
    <w:p w:rsidR="00E61775" w:rsidRPr="00E61775" w:rsidRDefault="00E61775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775">
        <w:rPr>
          <w:rFonts w:ascii="Times New Roman" w:hAnsi="Times New Roman" w:cs="Times New Roman"/>
          <w:sz w:val="28"/>
          <w:szCs w:val="28"/>
        </w:rPr>
        <w:t>Отже, період Відродження сприяв поверненню до досліджень проблем, які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були провідними в античності. Це було пов’язано з поступовим звільненням від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панівної  ролі  релігії  та  церкви  у  багатьох  сферах  суспільного  життя,  що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зробило доступними праці багатьох античних учених(а не лише вибрані твори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Платона й Аристотеля), а також з відродженням інтересу до вивчення процесу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пізнання, здібностей людини, в тому числі, й здібностей будувати об’єктивну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картину  світу  та  усвідомлювати  його  як  єдине  ціле.  Дані  проблеми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>продовжують бути провідними і надалі, в XVII ст., який в історії називається</w:t>
      </w:r>
      <w:r w:rsidR="00F75A1A">
        <w:rPr>
          <w:rFonts w:ascii="Times New Roman" w:hAnsi="Times New Roman" w:cs="Times New Roman"/>
          <w:sz w:val="28"/>
          <w:szCs w:val="28"/>
        </w:rPr>
        <w:t xml:space="preserve"> </w:t>
      </w:r>
      <w:r w:rsidRPr="00E61775">
        <w:rPr>
          <w:rFonts w:ascii="Times New Roman" w:hAnsi="Times New Roman" w:cs="Times New Roman"/>
          <w:sz w:val="28"/>
          <w:szCs w:val="28"/>
        </w:rPr>
        <w:t xml:space="preserve">Новим часом. </w:t>
      </w:r>
    </w:p>
    <w:p w:rsidR="00751A28" w:rsidRPr="00751A28" w:rsidRDefault="00751A28" w:rsidP="00E6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1A28" w:rsidRPr="00751A28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82" w:rsidRDefault="00240182" w:rsidP="00F75A1A">
      <w:pPr>
        <w:spacing w:after="0" w:line="240" w:lineRule="auto"/>
      </w:pPr>
      <w:r>
        <w:separator/>
      </w:r>
    </w:p>
  </w:endnote>
  <w:endnote w:type="continuationSeparator" w:id="0">
    <w:p w:rsidR="00240182" w:rsidRDefault="00240182" w:rsidP="00F7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9845"/>
      <w:docPartObj>
        <w:docPartGallery w:val="Page Numbers (Bottom of Page)"/>
        <w:docPartUnique/>
      </w:docPartObj>
    </w:sdtPr>
    <w:sdtEndPr/>
    <w:sdtContent>
      <w:p w:rsidR="00F75A1A" w:rsidRDefault="0024018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1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A1A" w:rsidRDefault="00F75A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82" w:rsidRDefault="00240182" w:rsidP="00F75A1A">
      <w:pPr>
        <w:spacing w:after="0" w:line="240" w:lineRule="auto"/>
      </w:pPr>
      <w:r>
        <w:separator/>
      </w:r>
    </w:p>
  </w:footnote>
  <w:footnote w:type="continuationSeparator" w:id="0">
    <w:p w:rsidR="00240182" w:rsidRDefault="00240182" w:rsidP="00F7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AC4"/>
    <w:multiLevelType w:val="hybridMultilevel"/>
    <w:tmpl w:val="6400E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AA6010"/>
    <w:multiLevelType w:val="hybridMultilevel"/>
    <w:tmpl w:val="174E6F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ED35B4"/>
    <w:multiLevelType w:val="hybridMultilevel"/>
    <w:tmpl w:val="CEECAE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034004"/>
    <w:multiLevelType w:val="hybridMultilevel"/>
    <w:tmpl w:val="25FA3D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290EF1"/>
    <w:multiLevelType w:val="hybridMultilevel"/>
    <w:tmpl w:val="E58E1B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AF2A26"/>
    <w:multiLevelType w:val="hybridMultilevel"/>
    <w:tmpl w:val="4D7857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C85F0F"/>
    <w:multiLevelType w:val="hybridMultilevel"/>
    <w:tmpl w:val="59D230B4"/>
    <w:lvl w:ilvl="0" w:tplc="A454A8A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28"/>
    <w:rsid w:val="00116786"/>
    <w:rsid w:val="00240182"/>
    <w:rsid w:val="00477128"/>
    <w:rsid w:val="00495941"/>
    <w:rsid w:val="0050492E"/>
    <w:rsid w:val="00751A28"/>
    <w:rsid w:val="00E5178B"/>
    <w:rsid w:val="00E61775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1A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75A1A"/>
  </w:style>
  <w:style w:type="paragraph" w:styleId="a8">
    <w:name w:val="footer"/>
    <w:basedOn w:val="a"/>
    <w:link w:val="a9"/>
    <w:uiPriority w:val="99"/>
    <w:unhideWhenUsed/>
    <w:rsid w:val="00F7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1A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75A1A"/>
  </w:style>
  <w:style w:type="paragraph" w:styleId="a8">
    <w:name w:val="footer"/>
    <w:basedOn w:val="a"/>
    <w:link w:val="a9"/>
    <w:uiPriority w:val="99"/>
    <w:unhideWhenUsed/>
    <w:rsid w:val="00F7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217B59-4CC5-4847-8A33-B9D0D1C75BA7}" type="doc">
      <dgm:prSet loTypeId="urn:microsoft.com/office/officeart/2005/8/layout/venn3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5696CF1-284A-4AC5-AD57-5DC4727AE045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Вищі сутності</a:t>
          </a:r>
        </a:p>
      </dgm:t>
    </dgm:pt>
    <dgm:pt modelId="{CCC2B616-56BB-40BA-AF2D-67578C50B72E}" type="parTrans" cxnId="{C42992E1-3460-4F2D-9425-D9BD004798F3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A386376-E56F-4FF5-AFBE-E9331377B24B}" type="sibTrans" cxnId="{C42992E1-3460-4F2D-9425-D9BD004798F3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34809FF-F976-4F33-B141-ED8230A9FC9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Людина</a:t>
          </a:r>
        </a:p>
      </dgm:t>
    </dgm:pt>
    <dgm:pt modelId="{9619F296-1AAB-408E-9710-E5164FB88891}" type="parTrans" cxnId="{E9F4870D-6832-4418-A0A6-FCB09623A7CC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9983F14-2EC3-4C98-8341-D0B93D5671A9}" type="sibTrans" cxnId="{E9F4870D-6832-4418-A0A6-FCB09623A7CC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287CF7A-B941-464E-9CDF-636267F55328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Нижчі сутності</a:t>
          </a:r>
        </a:p>
      </dgm:t>
    </dgm:pt>
    <dgm:pt modelId="{14715CBB-ED32-4F54-95C8-73F289B2088C}" type="parTrans" cxnId="{50F2759C-9563-42DB-91F8-6DF3694E6AE8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AE4A8E5-67EB-4D65-822B-52A394706158}" type="sibTrans" cxnId="{50F2759C-9563-42DB-91F8-6DF3694E6AE8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EB0DC95-D2FE-4C63-871A-72C3B2A79278}" type="pres">
      <dgm:prSet presAssocID="{B2217B59-4CC5-4847-8A33-B9D0D1C75BA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D3C1422-A0DF-4815-A9CB-D6D3D8517BAB}" type="pres">
      <dgm:prSet presAssocID="{95696CF1-284A-4AC5-AD57-5DC4727AE045}" presName="Name5" presStyleLbl="vennNode1" presStyleIdx="0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A1FF068-C0AE-4D79-ABD9-D4B6BDA5431A}" type="pres">
      <dgm:prSet presAssocID="{BA386376-E56F-4FF5-AFBE-E9331377B24B}" presName="space" presStyleCnt="0"/>
      <dgm:spPr/>
    </dgm:pt>
    <dgm:pt modelId="{8F7F9891-A6FB-4E5D-8CAE-5C3F8C29D872}" type="pres">
      <dgm:prSet presAssocID="{634809FF-F976-4F33-B141-ED8230A9FC9F}" presName="Name5" presStyleLbl="vennNode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1285EA0-0638-4E62-9724-929A968AAAAD}" type="pres">
      <dgm:prSet presAssocID="{A9983F14-2EC3-4C98-8341-D0B93D5671A9}" presName="space" presStyleCnt="0"/>
      <dgm:spPr/>
    </dgm:pt>
    <dgm:pt modelId="{676E676A-A40B-433C-9DBF-D097F35F9E1D}" type="pres">
      <dgm:prSet presAssocID="{D287CF7A-B941-464E-9CDF-636267F55328}" presName="Name5" presStyleLbl="vennNode1" presStyleIdx="2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50F2759C-9563-42DB-91F8-6DF3694E6AE8}" srcId="{B2217B59-4CC5-4847-8A33-B9D0D1C75BA7}" destId="{D287CF7A-B941-464E-9CDF-636267F55328}" srcOrd="2" destOrd="0" parTransId="{14715CBB-ED32-4F54-95C8-73F289B2088C}" sibTransId="{4AE4A8E5-67EB-4D65-822B-52A394706158}"/>
    <dgm:cxn modelId="{D0044DF5-7E3B-4232-80BC-5A8A09311E3B}" type="presOf" srcId="{95696CF1-284A-4AC5-AD57-5DC4727AE045}" destId="{FD3C1422-A0DF-4815-A9CB-D6D3D8517BAB}" srcOrd="0" destOrd="0" presId="urn:microsoft.com/office/officeart/2005/8/layout/venn3"/>
    <dgm:cxn modelId="{C42992E1-3460-4F2D-9425-D9BD004798F3}" srcId="{B2217B59-4CC5-4847-8A33-B9D0D1C75BA7}" destId="{95696CF1-284A-4AC5-AD57-5DC4727AE045}" srcOrd="0" destOrd="0" parTransId="{CCC2B616-56BB-40BA-AF2D-67578C50B72E}" sibTransId="{BA386376-E56F-4FF5-AFBE-E9331377B24B}"/>
    <dgm:cxn modelId="{E9F4870D-6832-4418-A0A6-FCB09623A7CC}" srcId="{B2217B59-4CC5-4847-8A33-B9D0D1C75BA7}" destId="{634809FF-F976-4F33-B141-ED8230A9FC9F}" srcOrd="1" destOrd="0" parTransId="{9619F296-1AAB-408E-9710-E5164FB88891}" sibTransId="{A9983F14-2EC3-4C98-8341-D0B93D5671A9}"/>
    <dgm:cxn modelId="{FA1574C7-23BB-4ABD-9D9C-3084735BDDC3}" type="presOf" srcId="{634809FF-F976-4F33-B141-ED8230A9FC9F}" destId="{8F7F9891-A6FB-4E5D-8CAE-5C3F8C29D872}" srcOrd="0" destOrd="0" presId="urn:microsoft.com/office/officeart/2005/8/layout/venn3"/>
    <dgm:cxn modelId="{D85CCFD0-C718-4FF3-9678-7D59CC5ED1C0}" type="presOf" srcId="{B2217B59-4CC5-4847-8A33-B9D0D1C75BA7}" destId="{EEB0DC95-D2FE-4C63-871A-72C3B2A79278}" srcOrd="0" destOrd="0" presId="urn:microsoft.com/office/officeart/2005/8/layout/venn3"/>
    <dgm:cxn modelId="{BFE03A59-FC2E-4C02-87A7-BF6F0E911915}" type="presOf" srcId="{D287CF7A-B941-464E-9CDF-636267F55328}" destId="{676E676A-A40B-433C-9DBF-D097F35F9E1D}" srcOrd="0" destOrd="0" presId="urn:microsoft.com/office/officeart/2005/8/layout/venn3"/>
    <dgm:cxn modelId="{197997F0-38B5-4C6B-8CA9-48CA00003F51}" type="presParOf" srcId="{EEB0DC95-D2FE-4C63-871A-72C3B2A79278}" destId="{FD3C1422-A0DF-4815-A9CB-D6D3D8517BAB}" srcOrd="0" destOrd="0" presId="urn:microsoft.com/office/officeart/2005/8/layout/venn3"/>
    <dgm:cxn modelId="{47D78E7C-0BAF-4EF6-BB2F-1AA410436211}" type="presParOf" srcId="{EEB0DC95-D2FE-4C63-871A-72C3B2A79278}" destId="{2A1FF068-C0AE-4D79-ABD9-D4B6BDA5431A}" srcOrd="1" destOrd="0" presId="urn:microsoft.com/office/officeart/2005/8/layout/venn3"/>
    <dgm:cxn modelId="{4679E2AB-3EA9-4D89-BA99-B457C715D8C1}" type="presParOf" srcId="{EEB0DC95-D2FE-4C63-871A-72C3B2A79278}" destId="{8F7F9891-A6FB-4E5D-8CAE-5C3F8C29D872}" srcOrd="2" destOrd="0" presId="urn:microsoft.com/office/officeart/2005/8/layout/venn3"/>
    <dgm:cxn modelId="{C76028C9-B256-4955-97AD-C766DFD57254}" type="presParOf" srcId="{EEB0DC95-D2FE-4C63-871A-72C3B2A79278}" destId="{21285EA0-0638-4E62-9724-929A968AAAAD}" srcOrd="3" destOrd="0" presId="urn:microsoft.com/office/officeart/2005/8/layout/venn3"/>
    <dgm:cxn modelId="{3EE393BD-9CD2-4ABC-87BC-FFF5BB8041CC}" type="presParOf" srcId="{EEB0DC95-D2FE-4C63-871A-72C3B2A79278}" destId="{676E676A-A40B-433C-9DBF-D097F35F9E1D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E63AB9-1A46-4809-AAE4-03EAEF720AC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E2FF36A-9D5E-47D8-99C0-1CDA58BA2005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Питання про здібності</a:t>
          </a:r>
        </a:p>
      </dgm:t>
    </dgm:pt>
    <dgm:pt modelId="{C92BAE0F-A6A1-4D32-A170-9729362ADB29}" type="parTrans" cxnId="{7231AEAC-E82F-4B74-B896-CE10E3371967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FD58BA3-7116-46FA-A3E0-C189A563BF85}" type="sibTrans" cxnId="{7231AEAC-E82F-4B74-B896-CE10E3371967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400E510-8D0B-48DD-9429-F32D4007A909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itchFamily="18" charset="0"/>
              <a:cs typeface="Times New Roman" pitchFamily="18" charset="0"/>
            </a:rPr>
            <a:t>1. Якими якостями володіє природа, що робить людину здібною до однієї науки і нездібною до іншої?</a:t>
          </a:r>
        </a:p>
      </dgm:t>
    </dgm:pt>
    <dgm:pt modelId="{2D225A9B-4DB8-49F9-9E20-87C2401483AD}" type="parTrans" cxnId="{FEA68331-5972-4E42-8BEF-5EF1144FF9A0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7ED700B-CD60-4237-ADCD-4E2CF5A2D5C3}" type="sibTrans" cxnId="{FEA68331-5972-4E42-8BEF-5EF1144FF9A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122F2F5-A3F3-46B9-B7D3-BAB524419F34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itchFamily="18" charset="0"/>
              <a:cs typeface="Times New Roman" pitchFamily="18" charset="0"/>
            </a:rPr>
            <a:t>2. Які види здібностей притаманні людському роду?</a:t>
          </a:r>
        </a:p>
      </dgm:t>
    </dgm:pt>
    <dgm:pt modelId="{BD1F0910-15ED-418B-9D18-1C9A543D5AA2}" type="parTrans" cxnId="{90AC751F-ED8B-408E-8F11-898EF09603A7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E8B5BDE-8941-4529-9904-2ECE97C2A0F1}" type="sibTrans" cxnId="{90AC751F-ED8B-408E-8F11-898EF09603A7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01BD76D-0C33-4DE7-B63D-89ACFFE857A8}">
      <dgm:prSet custT="1"/>
      <dgm:spPr/>
      <dgm:t>
        <a:bodyPr/>
        <a:lstStyle/>
        <a:p>
          <a:pPr algn="l"/>
          <a:r>
            <a:rPr lang="ru-RU" sz="1400">
              <a:latin typeface="Times New Roman" pitchFamily="18" charset="0"/>
              <a:cs typeface="Times New Roman" pitchFamily="18" charset="0"/>
            </a:rPr>
            <a:t>3. Які види мистецтва й науки відповідають кожній здібності?</a:t>
          </a:r>
        </a:p>
      </dgm:t>
    </dgm:pt>
    <dgm:pt modelId="{DE0594C6-AD63-4B1D-B6B7-56BD9913AA86}" type="parTrans" cxnId="{D119914E-14A1-49D3-8985-1C5FE6966B73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55367BC-C224-48F4-9DEB-8FCE5ECC926B}" type="sibTrans" cxnId="{D119914E-14A1-49D3-8985-1C5FE6966B73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5AE0DCC-698E-4E39-9E9C-9120497224DE}">
      <dgm:prSet custT="1"/>
      <dgm:spPr/>
      <dgm:t>
        <a:bodyPr/>
        <a:lstStyle/>
        <a:p>
          <a:pPr algn="l"/>
          <a:r>
            <a:rPr lang="ru-RU" sz="1400">
              <a:latin typeface="Times New Roman" pitchFamily="18" charset="0"/>
              <a:cs typeface="Times New Roman" pitchFamily="18" charset="0"/>
            </a:rPr>
            <a:t>4. За якими ознаками можна визначити відповідну здібність?</a:t>
          </a:r>
        </a:p>
      </dgm:t>
    </dgm:pt>
    <dgm:pt modelId="{3950F1E7-C37B-4436-A105-DD0B089B99DB}" type="parTrans" cxnId="{CF9292E6-87CA-45C0-BB08-8BAEB3D9C5B3}">
      <dgm:prSet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1DD99B4-4C8C-4AC5-83DA-5C08BBB0AC3F}" type="sibTrans" cxnId="{CF9292E6-87CA-45C0-BB08-8BAEB3D9C5B3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0540079-36CA-40D0-A4AF-CE93A8523B5F}" type="pres">
      <dgm:prSet presAssocID="{ACE63AB9-1A46-4809-AAE4-03EAEF720AC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C20AB7CD-E79C-4F32-BCE8-4EFAAF8DCCFE}" type="pres">
      <dgm:prSet presAssocID="{6E2FF36A-9D5E-47D8-99C0-1CDA58BA2005}" presName="root1" presStyleCnt="0"/>
      <dgm:spPr/>
    </dgm:pt>
    <dgm:pt modelId="{1091C7FA-A844-4C3B-8B9C-E1A803D7D962}" type="pres">
      <dgm:prSet presAssocID="{6E2FF36A-9D5E-47D8-99C0-1CDA58BA200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C97E17-A0C1-483F-8136-A8525B1820A0}" type="pres">
      <dgm:prSet presAssocID="{6E2FF36A-9D5E-47D8-99C0-1CDA58BA2005}" presName="level2hierChild" presStyleCnt="0"/>
      <dgm:spPr/>
    </dgm:pt>
    <dgm:pt modelId="{3AB5206A-CD9A-4BD4-881A-A25BE1507615}" type="pres">
      <dgm:prSet presAssocID="{2D225A9B-4DB8-49F9-9E20-87C2401483AD}" presName="conn2-1" presStyleLbl="parChTrans1D2" presStyleIdx="0" presStyleCnt="4"/>
      <dgm:spPr/>
      <dgm:t>
        <a:bodyPr/>
        <a:lstStyle/>
        <a:p>
          <a:endParaRPr lang="uk-UA"/>
        </a:p>
      </dgm:t>
    </dgm:pt>
    <dgm:pt modelId="{9C43D432-A494-467D-B7F4-0B0F9E14FA01}" type="pres">
      <dgm:prSet presAssocID="{2D225A9B-4DB8-49F9-9E20-87C2401483AD}" presName="connTx" presStyleLbl="parChTrans1D2" presStyleIdx="0" presStyleCnt="4"/>
      <dgm:spPr/>
      <dgm:t>
        <a:bodyPr/>
        <a:lstStyle/>
        <a:p>
          <a:endParaRPr lang="uk-UA"/>
        </a:p>
      </dgm:t>
    </dgm:pt>
    <dgm:pt modelId="{16849664-13AA-493D-B834-2EEFD66EAC46}" type="pres">
      <dgm:prSet presAssocID="{8400E510-8D0B-48DD-9429-F32D4007A909}" presName="root2" presStyleCnt="0"/>
      <dgm:spPr/>
    </dgm:pt>
    <dgm:pt modelId="{CEDBBB4F-E91B-4374-ABFE-64738C1E88D4}" type="pres">
      <dgm:prSet presAssocID="{8400E510-8D0B-48DD-9429-F32D4007A909}" presName="LevelTwoTextNode" presStyleLbl="node2" presStyleIdx="0" presStyleCnt="4" custScaleX="241878" custLinFactNeighborX="8338" custLinFactNeighborY="-1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B072E2-C512-4D44-9AC9-B4D8BAF5B19E}" type="pres">
      <dgm:prSet presAssocID="{8400E510-8D0B-48DD-9429-F32D4007A909}" presName="level3hierChild" presStyleCnt="0"/>
      <dgm:spPr/>
    </dgm:pt>
    <dgm:pt modelId="{F577F7A0-5373-4E56-99D7-15D8039EE05A}" type="pres">
      <dgm:prSet presAssocID="{BD1F0910-15ED-418B-9D18-1C9A543D5AA2}" presName="conn2-1" presStyleLbl="parChTrans1D2" presStyleIdx="1" presStyleCnt="4"/>
      <dgm:spPr/>
      <dgm:t>
        <a:bodyPr/>
        <a:lstStyle/>
        <a:p>
          <a:endParaRPr lang="uk-UA"/>
        </a:p>
      </dgm:t>
    </dgm:pt>
    <dgm:pt modelId="{1DA401AB-5B38-4D40-AF43-FFE0D4F7B216}" type="pres">
      <dgm:prSet presAssocID="{BD1F0910-15ED-418B-9D18-1C9A543D5AA2}" presName="connTx" presStyleLbl="parChTrans1D2" presStyleIdx="1" presStyleCnt="4"/>
      <dgm:spPr/>
      <dgm:t>
        <a:bodyPr/>
        <a:lstStyle/>
        <a:p>
          <a:endParaRPr lang="uk-UA"/>
        </a:p>
      </dgm:t>
    </dgm:pt>
    <dgm:pt modelId="{07ED0B8C-B2D2-4604-917E-3C616A6850D9}" type="pres">
      <dgm:prSet presAssocID="{2122F2F5-A3F3-46B9-B7D3-BAB524419F34}" presName="root2" presStyleCnt="0"/>
      <dgm:spPr/>
    </dgm:pt>
    <dgm:pt modelId="{6866775A-2C46-47EF-A8DD-9D555344B288}" type="pres">
      <dgm:prSet presAssocID="{2122F2F5-A3F3-46B9-B7D3-BAB524419F34}" presName="LevelTwoTextNode" presStyleLbl="node2" presStyleIdx="1" presStyleCnt="4" custScaleX="241895" custLinFactNeighborX="66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C7ECA1-248E-4FD0-B205-D884C01BBE05}" type="pres">
      <dgm:prSet presAssocID="{2122F2F5-A3F3-46B9-B7D3-BAB524419F34}" presName="level3hierChild" presStyleCnt="0"/>
      <dgm:spPr/>
    </dgm:pt>
    <dgm:pt modelId="{2C53C814-E4C5-4AAD-8849-E1C92096A680}" type="pres">
      <dgm:prSet presAssocID="{DE0594C6-AD63-4B1D-B6B7-56BD9913AA86}" presName="conn2-1" presStyleLbl="parChTrans1D2" presStyleIdx="2" presStyleCnt="4"/>
      <dgm:spPr/>
      <dgm:t>
        <a:bodyPr/>
        <a:lstStyle/>
        <a:p>
          <a:endParaRPr lang="uk-UA"/>
        </a:p>
      </dgm:t>
    </dgm:pt>
    <dgm:pt modelId="{DE5D788D-DC6D-43E6-8B25-DB9D6F1EACA2}" type="pres">
      <dgm:prSet presAssocID="{DE0594C6-AD63-4B1D-B6B7-56BD9913AA86}" presName="connTx" presStyleLbl="parChTrans1D2" presStyleIdx="2" presStyleCnt="4"/>
      <dgm:spPr/>
      <dgm:t>
        <a:bodyPr/>
        <a:lstStyle/>
        <a:p>
          <a:endParaRPr lang="uk-UA"/>
        </a:p>
      </dgm:t>
    </dgm:pt>
    <dgm:pt modelId="{56F219BE-26FA-4C18-9D58-AA03C88E3454}" type="pres">
      <dgm:prSet presAssocID="{901BD76D-0C33-4DE7-B63D-89ACFFE857A8}" presName="root2" presStyleCnt="0"/>
      <dgm:spPr/>
    </dgm:pt>
    <dgm:pt modelId="{67FE8941-5618-4499-ABC0-2D7B3CD4891E}" type="pres">
      <dgm:prSet presAssocID="{901BD76D-0C33-4DE7-B63D-89ACFFE857A8}" presName="LevelTwoTextNode" presStyleLbl="node2" presStyleIdx="2" presStyleCnt="4" custScaleX="243562" custLinFactNeighborX="75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32CDB2-3A38-4C9B-9B4E-7D8EDD8EC9B8}" type="pres">
      <dgm:prSet presAssocID="{901BD76D-0C33-4DE7-B63D-89ACFFE857A8}" presName="level3hierChild" presStyleCnt="0"/>
      <dgm:spPr/>
    </dgm:pt>
    <dgm:pt modelId="{FC270077-9E40-4E21-B085-AEE86D4C4D23}" type="pres">
      <dgm:prSet presAssocID="{3950F1E7-C37B-4436-A105-DD0B089B99DB}" presName="conn2-1" presStyleLbl="parChTrans1D2" presStyleIdx="3" presStyleCnt="4"/>
      <dgm:spPr/>
      <dgm:t>
        <a:bodyPr/>
        <a:lstStyle/>
        <a:p>
          <a:endParaRPr lang="uk-UA"/>
        </a:p>
      </dgm:t>
    </dgm:pt>
    <dgm:pt modelId="{1FA4F2DA-1E3A-452B-BDBF-61293784ADD0}" type="pres">
      <dgm:prSet presAssocID="{3950F1E7-C37B-4436-A105-DD0B089B99DB}" presName="connTx" presStyleLbl="parChTrans1D2" presStyleIdx="3" presStyleCnt="4"/>
      <dgm:spPr/>
      <dgm:t>
        <a:bodyPr/>
        <a:lstStyle/>
        <a:p>
          <a:endParaRPr lang="uk-UA"/>
        </a:p>
      </dgm:t>
    </dgm:pt>
    <dgm:pt modelId="{7D1AA8BF-435C-4427-BB99-A7EFE29222C1}" type="pres">
      <dgm:prSet presAssocID="{95AE0DCC-698E-4E39-9E9C-9120497224DE}" presName="root2" presStyleCnt="0"/>
      <dgm:spPr/>
    </dgm:pt>
    <dgm:pt modelId="{CFEE92D9-415A-4680-929C-5599AD824C4D}" type="pres">
      <dgm:prSet presAssocID="{95AE0DCC-698E-4E39-9E9C-9120497224DE}" presName="LevelTwoTextNode" presStyleLbl="node2" presStyleIdx="3" presStyleCnt="4" custScaleX="240711" custLinFactNeighborX="5329" custLinFactNeighborY="13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02F073-C098-4FBF-A2FE-12D895B22D12}" type="pres">
      <dgm:prSet presAssocID="{95AE0DCC-698E-4E39-9E9C-9120497224DE}" presName="level3hierChild" presStyleCnt="0"/>
      <dgm:spPr/>
    </dgm:pt>
  </dgm:ptLst>
  <dgm:cxnLst>
    <dgm:cxn modelId="{7231AEAC-E82F-4B74-B896-CE10E3371967}" srcId="{ACE63AB9-1A46-4809-AAE4-03EAEF720AC9}" destId="{6E2FF36A-9D5E-47D8-99C0-1CDA58BA2005}" srcOrd="0" destOrd="0" parTransId="{C92BAE0F-A6A1-4D32-A170-9729362ADB29}" sibTransId="{BFD58BA3-7116-46FA-A3E0-C189A563BF85}"/>
    <dgm:cxn modelId="{F2F49844-A849-423B-8089-E33BB86D0FB3}" type="presOf" srcId="{95AE0DCC-698E-4E39-9E9C-9120497224DE}" destId="{CFEE92D9-415A-4680-929C-5599AD824C4D}" srcOrd="0" destOrd="0" presId="urn:microsoft.com/office/officeart/2005/8/layout/hierarchy2"/>
    <dgm:cxn modelId="{1E88A420-9DDB-4DAE-83FC-FC7F90E490E2}" type="presOf" srcId="{3950F1E7-C37B-4436-A105-DD0B089B99DB}" destId="{FC270077-9E40-4E21-B085-AEE86D4C4D23}" srcOrd="0" destOrd="0" presId="urn:microsoft.com/office/officeart/2005/8/layout/hierarchy2"/>
    <dgm:cxn modelId="{90AC751F-ED8B-408E-8F11-898EF09603A7}" srcId="{6E2FF36A-9D5E-47D8-99C0-1CDA58BA2005}" destId="{2122F2F5-A3F3-46B9-B7D3-BAB524419F34}" srcOrd="1" destOrd="0" parTransId="{BD1F0910-15ED-418B-9D18-1C9A543D5AA2}" sibTransId="{9E8B5BDE-8941-4529-9904-2ECE97C2A0F1}"/>
    <dgm:cxn modelId="{794E1DB1-5B9A-4881-BD6C-2BA76CF90208}" type="presOf" srcId="{DE0594C6-AD63-4B1D-B6B7-56BD9913AA86}" destId="{2C53C814-E4C5-4AAD-8849-E1C92096A680}" srcOrd="0" destOrd="0" presId="urn:microsoft.com/office/officeart/2005/8/layout/hierarchy2"/>
    <dgm:cxn modelId="{C9B13DB7-D74D-439F-B168-EEC445057E08}" type="presOf" srcId="{DE0594C6-AD63-4B1D-B6B7-56BD9913AA86}" destId="{DE5D788D-DC6D-43E6-8B25-DB9D6F1EACA2}" srcOrd="1" destOrd="0" presId="urn:microsoft.com/office/officeart/2005/8/layout/hierarchy2"/>
    <dgm:cxn modelId="{CC041D43-7ED7-4BEB-ADF8-D3BF0EEBCFCE}" type="presOf" srcId="{BD1F0910-15ED-418B-9D18-1C9A543D5AA2}" destId="{1DA401AB-5B38-4D40-AF43-FFE0D4F7B216}" srcOrd="1" destOrd="0" presId="urn:microsoft.com/office/officeart/2005/8/layout/hierarchy2"/>
    <dgm:cxn modelId="{73074988-92EB-4727-B75B-0C4D765E936E}" type="presOf" srcId="{ACE63AB9-1A46-4809-AAE4-03EAEF720AC9}" destId="{40540079-36CA-40D0-A4AF-CE93A8523B5F}" srcOrd="0" destOrd="0" presId="urn:microsoft.com/office/officeart/2005/8/layout/hierarchy2"/>
    <dgm:cxn modelId="{C7696E36-7B4C-4C3B-ACA3-A3B6CCE9AB3A}" type="presOf" srcId="{BD1F0910-15ED-418B-9D18-1C9A543D5AA2}" destId="{F577F7A0-5373-4E56-99D7-15D8039EE05A}" srcOrd="0" destOrd="0" presId="urn:microsoft.com/office/officeart/2005/8/layout/hierarchy2"/>
    <dgm:cxn modelId="{22CFB1BE-CAD5-4109-8A6A-F3D6D8BC1F78}" type="presOf" srcId="{6E2FF36A-9D5E-47D8-99C0-1CDA58BA2005}" destId="{1091C7FA-A844-4C3B-8B9C-E1A803D7D962}" srcOrd="0" destOrd="0" presId="urn:microsoft.com/office/officeart/2005/8/layout/hierarchy2"/>
    <dgm:cxn modelId="{45355C97-563B-4209-9A76-9A78ED5B1C8A}" type="presOf" srcId="{901BD76D-0C33-4DE7-B63D-89ACFFE857A8}" destId="{67FE8941-5618-4499-ABC0-2D7B3CD4891E}" srcOrd="0" destOrd="0" presId="urn:microsoft.com/office/officeart/2005/8/layout/hierarchy2"/>
    <dgm:cxn modelId="{FEA68331-5972-4E42-8BEF-5EF1144FF9A0}" srcId="{6E2FF36A-9D5E-47D8-99C0-1CDA58BA2005}" destId="{8400E510-8D0B-48DD-9429-F32D4007A909}" srcOrd="0" destOrd="0" parTransId="{2D225A9B-4DB8-49F9-9E20-87C2401483AD}" sibTransId="{97ED700B-CD60-4237-ADCD-4E2CF5A2D5C3}"/>
    <dgm:cxn modelId="{0275B9D4-3EF8-4C01-9536-F0DC88896EBE}" type="presOf" srcId="{3950F1E7-C37B-4436-A105-DD0B089B99DB}" destId="{1FA4F2DA-1E3A-452B-BDBF-61293784ADD0}" srcOrd="1" destOrd="0" presId="urn:microsoft.com/office/officeart/2005/8/layout/hierarchy2"/>
    <dgm:cxn modelId="{F1A140E3-50DA-46D6-818C-C07BE645C7E8}" type="presOf" srcId="{2D225A9B-4DB8-49F9-9E20-87C2401483AD}" destId="{9C43D432-A494-467D-B7F4-0B0F9E14FA01}" srcOrd="1" destOrd="0" presId="urn:microsoft.com/office/officeart/2005/8/layout/hierarchy2"/>
    <dgm:cxn modelId="{D119914E-14A1-49D3-8985-1C5FE6966B73}" srcId="{6E2FF36A-9D5E-47D8-99C0-1CDA58BA2005}" destId="{901BD76D-0C33-4DE7-B63D-89ACFFE857A8}" srcOrd="2" destOrd="0" parTransId="{DE0594C6-AD63-4B1D-B6B7-56BD9913AA86}" sibTransId="{555367BC-C224-48F4-9DEB-8FCE5ECC926B}"/>
    <dgm:cxn modelId="{8F32294A-3B24-44A8-8522-E1CF13B69BA5}" type="presOf" srcId="{2D225A9B-4DB8-49F9-9E20-87C2401483AD}" destId="{3AB5206A-CD9A-4BD4-881A-A25BE1507615}" srcOrd="0" destOrd="0" presId="urn:microsoft.com/office/officeart/2005/8/layout/hierarchy2"/>
    <dgm:cxn modelId="{A6B2192D-8863-4D97-BF0A-1AD68DDFF7E9}" type="presOf" srcId="{8400E510-8D0B-48DD-9429-F32D4007A909}" destId="{CEDBBB4F-E91B-4374-ABFE-64738C1E88D4}" srcOrd="0" destOrd="0" presId="urn:microsoft.com/office/officeart/2005/8/layout/hierarchy2"/>
    <dgm:cxn modelId="{CF9292E6-87CA-45C0-BB08-8BAEB3D9C5B3}" srcId="{6E2FF36A-9D5E-47D8-99C0-1CDA58BA2005}" destId="{95AE0DCC-698E-4E39-9E9C-9120497224DE}" srcOrd="3" destOrd="0" parTransId="{3950F1E7-C37B-4436-A105-DD0B089B99DB}" sibTransId="{C1DD99B4-4C8C-4AC5-83DA-5C08BBB0AC3F}"/>
    <dgm:cxn modelId="{F1E67E4A-8539-478E-9794-3166BF0E9DFB}" type="presOf" srcId="{2122F2F5-A3F3-46B9-B7D3-BAB524419F34}" destId="{6866775A-2C46-47EF-A8DD-9D555344B288}" srcOrd="0" destOrd="0" presId="urn:microsoft.com/office/officeart/2005/8/layout/hierarchy2"/>
    <dgm:cxn modelId="{AD0D98D4-C696-41FF-A6AB-D66BCE170A0B}" type="presParOf" srcId="{40540079-36CA-40D0-A4AF-CE93A8523B5F}" destId="{C20AB7CD-E79C-4F32-BCE8-4EFAAF8DCCFE}" srcOrd="0" destOrd="0" presId="urn:microsoft.com/office/officeart/2005/8/layout/hierarchy2"/>
    <dgm:cxn modelId="{BCFF1D27-C31A-4DFD-9F33-68147185FD65}" type="presParOf" srcId="{C20AB7CD-E79C-4F32-BCE8-4EFAAF8DCCFE}" destId="{1091C7FA-A844-4C3B-8B9C-E1A803D7D962}" srcOrd="0" destOrd="0" presId="urn:microsoft.com/office/officeart/2005/8/layout/hierarchy2"/>
    <dgm:cxn modelId="{DE0DEA43-1F9C-4CE6-A1D7-CA3A1F706CB3}" type="presParOf" srcId="{C20AB7CD-E79C-4F32-BCE8-4EFAAF8DCCFE}" destId="{77C97E17-A0C1-483F-8136-A8525B1820A0}" srcOrd="1" destOrd="0" presId="urn:microsoft.com/office/officeart/2005/8/layout/hierarchy2"/>
    <dgm:cxn modelId="{A0E692AA-08F1-4D47-9EB6-7AF3E684068F}" type="presParOf" srcId="{77C97E17-A0C1-483F-8136-A8525B1820A0}" destId="{3AB5206A-CD9A-4BD4-881A-A25BE1507615}" srcOrd="0" destOrd="0" presId="urn:microsoft.com/office/officeart/2005/8/layout/hierarchy2"/>
    <dgm:cxn modelId="{FE4323BF-2680-4AB2-8971-564CC865A2BC}" type="presParOf" srcId="{3AB5206A-CD9A-4BD4-881A-A25BE1507615}" destId="{9C43D432-A494-467D-B7F4-0B0F9E14FA01}" srcOrd="0" destOrd="0" presId="urn:microsoft.com/office/officeart/2005/8/layout/hierarchy2"/>
    <dgm:cxn modelId="{A024A9E0-E129-4EBD-90E5-6DBE389CB34E}" type="presParOf" srcId="{77C97E17-A0C1-483F-8136-A8525B1820A0}" destId="{16849664-13AA-493D-B834-2EEFD66EAC46}" srcOrd="1" destOrd="0" presId="urn:microsoft.com/office/officeart/2005/8/layout/hierarchy2"/>
    <dgm:cxn modelId="{789CD260-9D27-4922-A32F-DA102FCE39B1}" type="presParOf" srcId="{16849664-13AA-493D-B834-2EEFD66EAC46}" destId="{CEDBBB4F-E91B-4374-ABFE-64738C1E88D4}" srcOrd="0" destOrd="0" presId="urn:microsoft.com/office/officeart/2005/8/layout/hierarchy2"/>
    <dgm:cxn modelId="{E84D1745-99DE-48FC-A3EE-C8D1AB45C448}" type="presParOf" srcId="{16849664-13AA-493D-B834-2EEFD66EAC46}" destId="{45B072E2-C512-4D44-9AC9-B4D8BAF5B19E}" srcOrd="1" destOrd="0" presId="urn:microsoft.com/office/officeart/2005/8/layout/hierarchy2"/>
    <dgm:cxn modelId="{41E64EFF-F576-4BCA-BFF9-9DD9AF5DABEB}" type="presParOf" srcId="{77C97E17-A0C1-483F-8136-A8525B1820A0}" destId="{F577F7A0-5373-4E56-99D7-15D8039EE05A}" srcOrd="2" destOrd="0" presId="urn:microsoft.com/office/officeart/2005/8/layout/hierarchy2"/>
    <dgm:cxn modelId="{81819A19-848C-45BE-AB12-84CD72A6CD7E}" type="presParOf" srcId="{F577F7A0-5373-4E56-99D7-15D8039EE05A}" destId="{1DA401AB-5B38-4D40-AF43-FFE0D4F7B216}" srcOrd="0" destOrd="0" presId="urn:microsoft.com/office/officeart/2005/8/layout/hierarchy2"/>
    <dgm:cxn modelId="{4D434F58-44BB-47B8-849B-202EB6649319}" type="presParOf" srcId="{77C97E17-A0C1-483F-8136-A8525B1820A0}" destId="{07ED0B8C-B2D2-4604-917E-3C616A6850D9}" srcOrd="3" destOrd="0" presId="urn:microsoft.com/office/officeart/2005/8/layout/hierarchy2"/>
    <dgm:cxn modelId="{A6B96F42-BA66-4C22-9A44-C1DA453ECAC1}" type="presParOf" srcId="{07ED0B8C-B2D2-4604-917E-3C616A6850D9}" destId="{6866775A-2C46-47EF-A8DD-9D555344B288}" srcOrd="0" destOrd="0" presId="urn:microsoft.com/office/officeart/2005/8/layout/hierarchy2"/>
    <dgm:cxn modelId="{E5D01698-95A5-4AFA-B66D-EC8A6EFC722B}" type="presParOf" srcId="{07ED0B8C-B2D2-4604-917E-3C616A6850D9}" destId="{E0C7ECA1-248E-4FD0-B205-D884C01BBE05}" srcOrd="1" destOrd="0" presId="urn:microsoft.com/office/officeart/2005/8/layout/hierarchy2"/>
    <dgm:cxn modelId="{9C3B5C3E-31E9-44B8-8CFA-8B3E16A6D818}" type="presParOf" srcId="{77C97E17-A0C1-483F-8136-A8525B1820A0}" destId="{2C53C814-E4C5-4AAD-8849-E1C92096A680}" srcOrd="4" destOrd="0" presId="urn:microsoft.com/office/officeart/2005/8/layout/hierarchy2"/>
    <dgm:cxn modelId="{CE891853-8088-46E8-B4AE-C76C358165C3}" type="presParOf" srcId="{2C53C814-E4C5-4AAD-8849-E1C92096A680}" destId="{DE5D788D-DC6D-43E6-8B25-DB9D6F1EACA2}" srcOrd="0" destOrd="0" presId="urn:microsoft.com/office/officeart/2005/8/layout/hierarchy2"/>
    <dgm:cxn modelId="{F4BDFA3C-87F7-449A-94EF-344DC82DD507}" type="presParOf" srcId="{77C97E17-A0C1-483F-8136-A8525B1820A0}" destId="{56F219BE-26FA-4C18-9D58-AA03C88E3454}" srcOrd="5" destOrd="0" presId="urn:microsoft.com/office/officeart/2005/8/layout/hierarchy2"/>
    <dgm:cxn modelId="{BDFEDFBD-AEDD-4A06-B6CA-57A01893083F}" type="presParOf" srcId="{56F219BE-26FA-4C18-9D58-AA03C88E3454}" destId="{67FE8941-5618-4499-ABC0-2D7B3CD4891E}" srcOrd="0" destOrd="0" presId="urn:microsoft.com/office/officeart/2005/8/layout/hierarchy2"/>
    <dgm:cxn modelId="{B5428904-ADD0-4DB9-ACE6-2FCB05841EB7}" type="presParOf" srcId="{56F219BE-26FA-4C18-9D58-AA03C88E3454}" destId="{3932CDB2-3A38-4C9B-9B4E-7D8EDD8EC9B8}" srcOrd="1" destOrd="0" presId="urn:microsoft.com/office/officeart/2005/8/layout/hierarchy2"/>
    <dgm:cxn modelId="{B4B9C6A1-B608-449D-9E76-7747DD32DDE1}" type="presParOf" srcId="{77C97E17-A0C1-483F-8136-A8525B1820A0}" destId="{FC270077-9E40-4E21-B085-AEE86D4C4D23}" srcOrd="6" destOrd="0" presId="urn:microsoft.com/office/officeart/2005/8/layout/hierarchy2"/>
    <dgm:cxn modelId="{EB8620E3-60D4-4F0E-B809-93AEE4D170BC}" type="presParOf" srcId="{FC270077-9E40-4E21-B085-AEE86D4C4D23}" destId="{1FA4F2DA-1E3A-452B-BDBF-61293784ADD0}" srcOrd="0" destOrd="0" presId="urn:microsoft.com/office/officeart/2005/8/layout/hierarchy2"/>
    <dgm:cxn modelId="{A4372C87-2823-41A1-860C-6CEEF948BF41}" type="presParOf" srcId="{77C97E17-A0C1-483F-8136-A8525B1820A0}" destId="{7D1AA8BF-435C-4427-BB99-A7EFE29222C1}" srcOrd="7" destOrd="0" presId="urn:microsoft.com/office/officeart/2005/8/layout/hierarchy2"/>
    <dgm:cxn modelId="{FA7CAE6A-D1DB-4DA6-B4C4-46B55BCB6135}" type="presParOf" srcId="{7D1AA8BF-435C-4427-BB99-A7EFE29222C1}" destId="{CFEE92D9-415A-4680-929C-5599AD824C4D}" srcOrd="0" destOrd="0" presId="urn:microsoft.com/office/officeart/2005/8/layout/hierarchy2"/>
    <dgm:cxn modelId="{53A44E4C-AC0A-4423-A8A4-3618454F51C0}" type="presParOf" srcId="{7D1AA8BF-435C-4427-BB99-A7EFE29222C1}" destId="{D502F073-C098-4FBF-A2FE-12D895B22D1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3C1422-A0DF-4815-A9CB-D6D3D8517BAB}">
      <dsp:nvSpPr>
        <dsp:cNvPr id="0" name=""/>
        <dsp:cNvSpPr/>
      </dsp:nvSpPr>
      <dsp:spPr>
        <a:xfrm>
          <a:off x="479524" y="892"/>
          <a:ext cx="1741289" cy="1741289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5829" tIns="17780" rIns="95829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Вищі сутності</a:t>
          </a:r>
        </a:p>
      </dsp:txBody>
      <dsp:txXfrm>
        <a:off x="734530" y="255898"/>
        <a:ext cx="1231277" cy="1231277"/>
      </dsp:txXfrm>
    </dsp:sp>
    <dsp:sp modelId="{8F7F9891-A6FB-4E5D-8CAE-5C3F8C29D872}">
      <dsp:nvSpPr>
        <dsp:cNvPr id="0" name=""/>
        <dsp:cNvSpPr/>
      </dsp:nvSpPr>
      <dsp:spPr>
        <a:xfrm>
          <a:off x="1872555" y="892"/>
          <a:ext cx="1741289" cy="1741289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5829" tIns="17780" rIns="95829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Людина</a:t>
          </a:r>
        </a:p>
      </dsp:txBody>
      <dsp:txXfrm>
        <a:off x="2127561" y="255898"/>
        <a:ext cx="1231277" cy="1231277"/>
      </dsp:txXfrm>
    </dsp:sp>
    <dsp:sp modelId="{676E676A-A40B-433C-9DBF-D097F35F9E1D}">
      <dsp:nvSpPr>
        <dsp:cNvPr id="0" name=""/>
        <dsp:cNvSpPr/>
      </dsp:nvSpPr>
      <dsp:spPr>
        <a:xfrm>
          <a:off x="3265586" y="892"/>
          <a:ext cx="1741289" cy="1741289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5829" tIns="17780" rIns="95829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Нижчі сутності</a:t>
          </a:r>
        </a:p>
      </dsp:txBody>
      <dsp:txXfrm>
        <a:off x="3520592" y="255898"/>
        <a:ext cx="1231277" cy="12312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91C7FA-A844-4C3B-8B9C-E1A803D7D962}">
      <dsp:nvSpPr>
        <dsp:cNvPr id="0" name=""/>
        <dsp:cNvSpPr/>
      </dsp:nvSpPr>
      <dsp:spPr>
        <a:xfrm>
          <a:off x="5465" y="1426171"/>
          <a:ext cx="1534313" cy="767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Питання про здібності</a:t>
          </a:r>
        </a:p>
      </dsp:txBody>
      <dsp:txXfrm>
        <a:off x="27934" y="1448640"/>
        <a:ext cx="1489375" cy="722218"/>
      </dsp:txXfrm>
    </dsp:sp>
    <dsp:sp modelId="{3AB5206A-CD9A-4BD4-881A-A25BE1507615}">
      <dsp:nvSpPr>
        <dsp:cNvPr id="0" name=""/>
        <dsp:cNvSpPr/>
      </dsp:nvSpPr>
      <dsp:spPr>
        <a:xfrm rot="17757854">
          <a:off x="1125639" y="1128372"/>
          <a:ext cx="1473308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1473308" y="190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825461" y="1110615"/>
        <a:ext cx="73665" cy="73665"/>
      </dsp:txXfrm>
    </dsp:sp>
    <dsp:sp modelId="{CEDBBB4F-E91B-4374-ABFE-64738C1E88D4}">
      <dsp:nvSpPr>
        <dsp:cNvPr id="0" name=""/>
        <dsp:cNvSpPr/>
      </dsp:nvSpPr>
      <dsp:spPr>
        <a:xfrm>
          <a:off x="2184808" y="101568"/>
          <a:ext cx="3711166" cy="767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1. Якими якостями володіє природа, що робить людину здібною до однієї науки і нездібною до іншої?</a:t>
          </a:r>
        </a:p>
      </dsp:txBody>
      <dsp:txXfrm>
        <a:off x="2207277" y="124037"/>
        <a:ext cx="3666228" cy="722218"/>
      </dsp:txXfrm>
    </dsp:sp>
    <dsp:sp modelId="{F577F7A0-5373-4E56-99D7-15D8039EE05A}">
      <dsp:nvSpPr>
        <dsp:cNvPr id="0" name=""/>
        <dsp:cNvSpPr/>
      </dsp:nvSpPr>
      <dsp:spPr>
        <a:xfrm rot="19537332">
          <a:off x="1471552" y="1570116"/>
          <a:ext cx="781222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781222" y="190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842632" y="1569661"/>
        <a:ext cx="39061" cy="39061"/>
      </dsp:txXfrm>
    </dsp:sp>
    <dsp:sp modelId="{6866775A-2C46-47EF-A8DD-9D555344B288}">
      <dsp:nvSpPr>
        <dsp:cNvPr id="0" name=""/>
        <dsp:cNvSpPr/>
      </dsp:nvSpPr>
      <dsp:spPr>
        <a:xfrm>
          <a:off x="2184547" y="985056"/>
          <a:ext cx="3711427" cy="767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2. Які види здібностей притаманні людському роду?</a:t>
          </a:r>
        </a:p>
      </dsp:txBody>
      <dsp:txXfrm>
        <a:off x="2207016" y="1007525"/>
        <a:ext cx="3666489" cy="722218"/>
      </dsp:txXfrm>
    </dsp:sp>
    <dsp:sp modelId="{2C53C814-E4C5-4AAD-8849-E1C92096A680}">
      <dsp:nvSpPr>
        <dsp:cNvPr id="0" name=""/>
        <dsp:cNvSpPr/>
      </dsp:nvSpPr>
      <dsp:spPr>
        <a:xfrm rot="2127976">
          <a:off x="1469249" y="2011231"/>
          <a:ext cx="760250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760250" y="190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830368" y="2011301"/>
        <a:ext cx="38012" cy="38012"/>
      </dsp:txXfrm>
    </dsp:sp>
    <dsp:sp modelId="{67FE8941-5618-4499-ABC0-2D7B3CD4891E}">
      <dsp:nvSpPr>
        <dsp:cNvPr id="0" name=""/>
        <dsp:cNvSpPr/>
      </dsp:nvSpPr>
      <dsp:spPr>
        <a:xfrm>
          <a:off x="2158970" y="1867286"/>
          <a:ext cx="3737004" cy="767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3. Які види мистецтва й науки відповідають кожній здібності?</a:t>
          </a:r>
        </a:p>
      </dsp:txBody>
      <dsp:txXfrm>
        <a:off x="2181439" y="1889755"/>
        <a:ext cx="3692066" cy="722218"/>
      </dsp:txXfrm>
    </dsp:sp>
    <dsp:sp modelId="{FC270077-9E40-4E21-B085-AEE86D4C4D23}">
      <dsp:nvSpPr>
        <dsp:cNvPr id="0" name=""/>
        <dsp:cNvSpPr/>
      </dsp:nvSpPr>
      <dsp:spPr>
        <a:xfrm rot="3813985">
          <a:off x="1126644" y="2457429"/>
          <a:ext cx="1489204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1489204" y="190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834016" y="2439274"/>
        <a:ext cx="74460" cy="74460"/>
      </dsp:txXfrm>
    </dsp:sp>
    <dsp:sp modelId="{CFEE92D9-415A-4680-929C-5599AD824C4D}">
      <dsp:nvSpPr>
        <dsp:cNvPr id="0" name=""/>
        <dsp:cNvSpPr/>
      </dsp:nvSpPr>
      <dsp:spPr>
        <a:xfrm>
          <a:off x="2202713" y="2759681"/>
          <a:ext cx="3693261" cy="767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4. За якими ознаками можна визначити відповідну здібність?</a:t>
          </a:r>
        </a:p>
      </dsp:txBody>
      <dsp:txXfrm>
        <a:off x="2225182" y="2782150"/>
        <a:ext cx="3648323" cy="722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15518</Words>
  <Characters>8846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222</cp:lastModifiedBy>
  <cp:revision>2</cp:revision>
  <dcterms:created xsi:type="dcterms:W3CDTF">2023-10-18T03:02:00Z</dcterms:created>
  <dcterms:modified xsi:type="dcterms:W3CDTF">2023-10-18T03:02:00Z</dcterms:modified>
</cp:coreProperties>
</file>