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D527" w14:textId="7D9CEECA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firstLine="425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bookmarkStart w:id="0" w:name="_Toc22899089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</w:t>
      </w:r>
      <w:bookmarkEnd w:id="0"/>
    </w:p>
    <w:p w14:paraId="1F293E3E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firstLine="42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Основна</w:t>
      </w:r>
    </w:p>
    <w:p w14:paraId="0C459AC8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Берест Роман,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Безручко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Любомир. Туристичне краєзнавство, Львів. 2015, -213с. </w:t>
      </w:r>
    </w:p>
    <w:p w14:paraId="654F9E5B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Панкова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Є.В. Туристичне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К.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Альтерпрес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», 2013, -352с.</w:t>
      </w:r>
    </w:p>
    <w:p w14:paraId="3A7AEFA3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3.Петранівський В.Л.,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Рутинський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М.Й. Туристичне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К: «Знання» 2006, 575с.</w:t>
      </w:r>
    </w:p>
    <w:p w14:paraId="19480D3E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М.М. Туристичне краєзнавство. ХАМГ, Харків, -2013 -310 с.</w:t>
      </w:r>
    </w:p>
    <w:p w14:paraId="7C30D2DF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Допоміжна</w:t>
      </w:r>
    </w:p>
    <w:p w14:paraId="78169C8F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1.Бенедюк В.В.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посібник, Луцьк, 2005, -110 с.</w:t>
      </w:r>
    </w:p>
    <w:p w14:paraId="16811B5A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 Бібліотечне краєзнавство у культурному просторі України, К., 2013.</w:t>
      </w:r>
    </w:p>
    <w:p w14:paraId="720319D8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Демідієнко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О.Я., Кузнецова В.І. Основи краєзнавства. К., 2001.</w:t>
      </w:r>
    </w:p>
    <w:p w14:paraId="7C035E9D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ЕІсторичне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краєзнавство//В.Є. Голубко, А.В. Середняк, Львів, - Вид. ЛНУ,- 2011, - Частина ІІ, -306 с. </w:t>
      </w:r>
    </w:p>
    <w:p w14:paraId="2851A3A6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 Костриця М.Ю. Географічне краєзнавство України: теоретико-методологічні засади, історія, практика. Житомир, 2007.</w:t>
      </w:r>
    </w:p>
    <w:p w14:paraId="5EFFDF76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Костриця М.Ю., Обозний В.В. Шкільна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-туристична робота. К.: «Вища школа», 1995, -223 с.</w:t>
      </w:r>
    </w:p>
    <w:p w14:paraId="192C88A3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7. Краєзнавча діяльність бібліотек Метод. посібник. К., 2002, -228 с.</w:t>
      </w:r>
    </w:p>
    <w:p w14:paraId="5C8295BA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Крачило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М.П. Краєзнавство і туризм.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К., 1994.</w:t>
      </w:r>
    </w:p>
    <w:p w14:paraId="18B6E979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Круль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В.П.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- метод. посібник. Чернівці: Рута, 2007, 104 с.</w:t>
      </w:r>
    </w:p>
    <w:p w14:paraId="3C2785D3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Кузьма – Качур М.І.,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Горват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М.В. Основи краєзнавства.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К., 2017, -256с.</w:t>
      </w:r>
    </w:p>
    <w:p w14:paraId="5345B256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Н.М. Бібліотечне краєзнавство К.: «Знання». 2007, -502 с.</w:t>
      </w:r>
    </w:p>
    <w:p w14:paraId="33D78068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Мезенцева Н.І, Мезенцев К.В. Суспільно-географічне районування України.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К., ВПЦ «Київський університет», 2000, -228 с.</w:t>
      </w:r>
    </w:p>
    <w:p w14:paraId="6D65F696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13.Національна спілка краєзнавців України в інформаційному просторі. К., 2017.</w:t>
      </w:r>
    </w:p>
    <w:p w14:paraId="7BB1CC67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14. Обозний В.В.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посібник. К., 1997, -226 с.</w:t>
      </w:r>
    </w:p>
    <w:p w14:paraId="6EFB8B9E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15. Основи краєзнавства, Підручник. Харків, 2016, -267 с.</w:t>
      </w:r>
    </w:p>
    <w:p w14:paraId="43282482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Тронько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П.Т. Історичне краєзнавство: крок у нове тисячоліття. К., 2000,-270с.</w:t>
      </w:r>
    </w:p>
    <w:p w14:paraId="760D6FA8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Тронько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П.Т. Українське краєзнавство у ХХ століття. К., 2002.</w:t>
      </w:r>
    </w:p>
    <w:p w14:paraId="7C817777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Уривалкун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О.М. Історичне краєзнавство.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посібник, Ніжин, 2008.</w:t>
      </w:r>
    </w:p>
    <w:p w14:paraId="0DD0FEC1" w14:textId="77777777" w:rsidR="00811C1E" w:rsidRDefault="00811C1E" w:rsidP="00811C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І.М. Краєзнавство і туризм. ННПУ, Ніжин, 2010, -213 с.</w:t>
      </w:r>
    </w:p>
    <w:p w14:paraId="25C9E298" w14:textId="774F7B4E" w:rsidR="00811C1E" w:rsidRDefault="00811C1E" w:rsidP="00811C1E">
      <w:pPr>
        <w:pStyle w:val="2"/>
        <w:rPr>
          <w:rFonts w:ascii="Times New Roman" w:eastAsia="Arial" w:hAnsi="Times New Roman" w:cs="Times New Roman"/>
          <w:b/>
          <w:szCs w:val="28"/>
          <w:highlight w:val="white"/>
        </w:rPr>
      </w:pPr>
      <w:bookmarkStart w:id="1" w:name="_Toc22899090"/>
      <w:r>
        <w:rPr>
          <w:rFonts w:ascii="Times New Roman" w:eastAsia="Arial" w:hAnsi="Times New Roman" w:cs="Times New Roman"/>
          <w:b/>
          <w:szCs w:val="28"/>
          <w:highlight w:val="white"/>
        </w:rPr>
        <w:t>Інформаційні ресурси.</w:t>
      </w:r>
      <w:bookmarkEnd w:id="1"/>
    </w:p>
    <w:p w14:paraId="4D06A8B3" w14:textId="7290B4C8" w:rsidR="00811C1E" w:rsidRDefault="00811C1E" w:rsidP="00811C1E">
      <w:pPr>
        <w:pStyle w:val="3"/>
        <w:spacing w:before="0"/>
        <w:rPr>
          <w:rFonts w:ascii="Times New Roman" w:eastAsia="Arial" w:hAnsi="Times New Roman" w:cs="Times New Roman"/>
          <w:b/>
          <w:highlight w:val="white"/>
        </w:rPr>
      </w:pPr>
      <w:bookmarkStart w:id="2" w:name="_Toc22899091"/>
      <w:r>
        <w:rPr>
          <w:rFonts w:ascii="Times New Roman" w:eastAsia="Arial" w:hAnsi="Times New Roman" w:cs="Times New Roman"/>
          <w:b/>
          <w:highlight w:val="white"/>
        </w:rPr>
        <w:t>З</w:t>
      </w:r>
      <w:r>
        <w:rPr>
          <w:rFonts w:ascii="Times New Roman" w:eastAsia="Arial" w:hAnsi="Times New Roman" w:cs="Times New Roman"/>
          <w:b/>
          <w:highlight w:val="white"/>
        </w:rPr>
        <w:t>аконодавчо-нормативні акти</w:t>
      </w:r>
      <w:bookmarkEnd w:id="2"/>
    </w:p>
    <w:p w14:paraId="1382BFCF" w14:textId="77777777" w:rsidR="00811C1E" w:rsidRDefault="00811C1E" w:rsidP="00811C1E">
      <w:pPr>
        <w:spacing w:line="360" w:lineRule="auto"/>
        <w:ind w:firstLine="425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 «Про заходи щодо підтримки краєзнавчого руху в Україні». Указ Президента від 23 січня 2001р.//Офіційний вісник України. К., 2001,-№4.</w:t>
      </w:r>
    </w:p>
    <w:p w14:paraId="1A052771" w14:textId="77777777" w:rsidR="00811C1E" w:rsidRDefault="00811C1E" w:rsidP="00811C1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«Про затвердження Програми розвитку краєзнавства на період до 2010 року». Постанова Кабінету Міністрів України від 10 червня. 2002р.// Офіційний вісник України, К., 2002, №24.</w:t>
      </w:r>
    </w:p>
    <w:p w14:paraId="3187F18B" w14:textId="7DE07687" w:rsidR="00811C1E" w:rsidRDefault="00811C1E" w:rsidP="00811C1E">
      <w:pPr>
        <w:pStyle w:val="3"/>
        <w:spacing w:before="0"/>
        <w:rPr>
          <w:rFonts w:ascii="Times New Roman" w:eastAsia="Arial" w:hAnsi="Times New Roman" w:cs="Times New Roman"/>
          <w:b/>
          <w:highlight w:val="white"/>
        </w:rPr>
      </w:pPr>
      <w:bookmarkStart w:id="3" w:name="_Toc22899092"/>
      <w:bookmarkStart w:id="4" w:name="_GoBack"/>
      <w:bookmarkEnd w:id="4"/>
      <w:r>
        <w:rPr>
          <w:rFonts w:ascii="Times New Roman" w:eastAsia="Arial" w:hAnsi="Times New Roman" w:cs="Times New Roman"/>
          <w:b/>
          <w:highlight w:val="white"/>
        </w:rPr>
        <w:t>Наукові бібліотеки</w:t>
      </w:r>
      <w:bookmarkEnd w:id="3"/>
    </w:p>
    <w:p w14:paraId="474A1DD0" w14:textId="77777777" w:rsidR="00811C1E" w:rsidRDefault="00811C1E" w:rsidP="00811C1E">
      <w:pPr>
        <w:spacing w:line="360" w:lineRule="auto"/>
        <w:ind w:firstLine="425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 Бібліотека Відкритого міжнародного університету розвитку людини "Україна" - м. Київ, вул.  Львівська 23.</w:t>
      </w:r>
    </w:p>
    <w:p w14:paraId="016696DF" w14:textId="77777777" w:rsidR="00811C1E" w:rsidRDefault="00811C1E" w:rsidP="00811C1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Національна бібліотека України ім. В.І. Вернадського - м. Київ, Голосіївський пр. 1.</w:t>
      </w:r>
    </w:p>
    <w:p w14:paraId="57B6A87A" w14:textId="77777777" w:rsidR="00811C1E" w:rsidRDefault="00811C1E" w:rsidP="00811C1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 Парламентська бібліотека - м. Київ, вул. Грушевського, 1.</w:t>
      </w:r>
    </w:p>
    <w:p w14:paraId="2BA480CB" w14:textId="7672FB58" w:rsidR="205A261F" w:rsidRPr="00811C1E" w:rsidRDefault="205A261F" w:rsidP="00811C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205A261F" w:rsidRPr="00811C1E">
      <w:pgSz w:w="11906" w:h="16838"/>
      <w:pgMar w:top="81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8043"/>
    <w:multiLevelType w:val="hybridMultilevel"/>
    <w:tmpl w:val="337A35F8"/>
    <w:lvl w:ilvl="0" w:tplc="E5243F36">
      <w:start w:val="1"/>
      <w:numFmt w:val="decimal"/>
      <w:lvlText w:val="%1."/>
      <w:lvlJc w:val="left"/>
      <w:pPr>
        <w:ind w:left="720" w:hanging="360"/>
      </w:pPr>
    </w:lvl>
    <w:lvl w:ilvl="1" w:tplc="50DA315E">
      <w:start w:val="1"/>
      <w:numFmt w:val="lowerLetter"/>
      <w:lvlText w:val="%2."/>
      <w:lvlJc w:val="left"/>
      <w:pPr>
        <w:ind w:left="1440" w:hanging="360"/>
      </w:pPr>
    </w:lvl>
    <w:lvl w:ilvl="2" w:tplc="71AEBEB6">
      <w:start w:val="1"/>
      <w:numFmt w:val="lowerRoman"/>
      <w:lvlText w:val="%3."/>
      <w:lvlJc w:val="right"/>
      <w:pPr>
        <w:ind w:left="2160" w:hanging="180"/>
      </w:pPr>
    </w:lvl>
    <w:lvl w:ilvl="3" w:tplc="F33E1208">
      <w:start w:val="1"/>
      <w:numFmt w:val="decimal"/>
      <w:lvlText w:val="%4."/>
      <w:lvlJc w:val="left"/>
      <w:pPr>
        <w:ind w:left="2880" w:hanging="360"/>
      </w:pPr>
    </w:lvl>
    <w:lvl w:ilvl="4" w:tplc="16AAD894">
      <w:start w:val="1"/>
      <w:numFmt w:val="lowerLetter"/>
      <w:lvlText w:val="%5."/>
      <w:lvlJc w:val="left"/>
      <w:pPr>
        <w:ind w:left="3600" w:hanging="360"/>
      </w:pPr>
    </w:lvl>
    <w:lvl w:ilvl="5" w:tplc="38A2F44C">
      <w:start w:val="1"/>
      <w:numFmt w:val="lowerRoman"/>
      <w:lvlText w:val="%6."/>
      <w:lvlJc w:val="right"/>
      <w:pPr>
        <w:ind w:left="4320" w:hanging="180"/>
      </w:pPr>
    </w:lvl>
    <w:lvl w:ilvl="6" w:tplc="98F8EDDC">
      <w:start w:val="1"/>
      <w:numFmt w:val="decimal"/>
      <w:lvlText w:val="%7."/>
      <w:lvlJc w:val="left"/>
      <w:pPr>
        <w:ind w:left="5040" w:hanging="360"/>
      </w:pPr>
    </w:lvl>
    <w:lvl w:ilvl="7" w:tplc="A3CE97A8">
      <w:start w:val="1"/>
      <w:numFmt w:val="lowerLetter"/>
      <w:lvlText w:val="%8."/>
      <w:lvlJc w:val="left"/>
      <w:pPr>
        <w:ind w:left="5760" w:hanging="360"/>
      </w:pPr>
    </w:lvl>
    <w:lvl w:ilvl="8" w:tplc="6D4A1C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07D0"/>
    <w:rsid w:val="00811C1E"/>
    <w:rsid w:val="009A634C"/>
    <w:rsid w:val="205A261F"/>
    <w:rsid w:val="5683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1C1E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11C1E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11C1E"/>
    <w:rPr>
      <w:rFonts w:ascii="Arial" w:eastAsia="Times New Roman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11C1E"/>
    <w:rPr>
      <w:rFonts w:ascii="Arial" w:eastAsia="Times New Roman" w:hAnsi="Arial" w:cs="Arial"/>
      <w:color w:val="434343"/>
      <w:sz w:val="28"/>
      <w:szCs w:val="28"/>
    </w:rPr>
  </w:style>
  <w:style w:type="paragraph" w:customStyle="1" w:styleId="Default">
    <w:name w:val="Default"/>
    <w:uiPriority w:val="99"/>
    <w:rsid w:val="00811C1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1C1E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11C1E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11C1E"/>
    <w:rPr>
      <w:rFonts w:ascii="Arial" w:eastAsia="Times New Roman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11C1E"/>
    <w:rPr>
      <w:rFonts w:ascii="Arial" w:eastAsia="Times New Roman" w:hAnsi="Arial" w:cs="Arial"/>
      <w:color w:val="434343"/>
      <w:sz w:val="28"/>
      <w:szCs w:val="28"/>
    </w:rPr>
  </w:style>
  <w:style w:type="paragraph" w:customStyle="1" w:styleId="Default">
    <w:name w:val="Default"/>
    <w:uiPriority w:val="99"/>
    <w:rsid w:val="00811C1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2</cp:revision>
  <dcterms:created xsi:type="dcterms:W3CDTF">2023-10-05T14:31:00Z</dcterms:created>
  <dcterms:modified xsi:type="dcterms:W3CDTF">2023-10-31T14:43:00Z</dcterms:modified>
</cp:coreProperties>
</file>