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ВІДКРИТИЙ МІЖНАРОДНИЙ УНІВЕРСИТЕТ</w:t>
      </w:r>
    </w:p>
    <w:p w:rsidR="00000000" w:rsidDel="00000000" w:rsidP="00000000" w:rsidRDefault="00000000" w:rsidRPr="00000000" w14:paraId="0000000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РОЗВИТКУ ЛЮДИНИ «Україна»</w:t>
      </w:r>
    </w:p>
    <w:p w:rsidR="00000000" w:rsidDel="00000000" w:rsidP="00000000" w:rsidRDefault="00000000" w:rsidRPr="00000000" w14:paraId="0000000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ІНСТИТУТ філології та масових комунікацій</w:t>
      </w:r>
    </w:p>
    <w:p w:rsidR="00000000" w:rsidDel="00000000" w:rsidP="00000000" w:rsidRDefault="00000000" w:rsidRPr="00000000" w14:paraId="0000000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КАФЕДРА туризму, документних та міжкукльтурних комунікацій                                                                                                                                                                                                                                                                                                                                                                                                                                                                                                                                                                                                                                                                                                                                                                                                                                                                                                                                                                                                                                                                                                                                                                                                                                                                                                                                                                                                                                                                                                                                                                                                                                                                                                                                                                                                                                                                                                                                                                                                                                                                                                                                                                                                                                                                                                                         </w:t>
      </w:r>
    </w:p>
    <w:p w:rsidR="00000000" w:rsidDel="00000000" w:rsidP="00000000" w:rsidRDefault="00000000" w:rsidRPr="00000000" w14:paraId="00000005">
      <w:pPr>
        <w:spacing w:after="240" w:before="240" w:lineRule="auto"/>
        <w:ind w:left="5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after="240" w:before="240" w:lineRule="auto"/>
        <w:ind w:left="53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ЗАТВЕРДЖУЮ</w:t>
      </w:r>
    </w:p>
    <w:p w:rsidR="00000000" w:rsidDel="00000000" w:rsidP="00000000" w:rsidRDefault="00000000" w:rsidRPr="00000000" w14:paraId="00000007">
      <w:pPr>
        <w:spacing w:after="240" w:before="240" w:lineRule="auto"/>
        <w:ind w:left="5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Проректор</w:t>
      </w:r>
    </w:p>
    <w:p w:rsidR="00000000" w:rsidDel="00000000" w:rsidP="00000000" w:rsidRDefault="00000000" w:rsidRPr="00000000" w14:paraId="00000008">
      <w:pPr>
        <w:spacing w:after="240" w:before="240" w:lineRule="auto"/>
        <w:ind w:left="5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 навчально-виховної роботи</w:t>
      </w:r>
    </w:p>
    <w:p w:rsidR="00000000" w:rsidDel="00000000" w:rsidP="00000000" w:rsidRDefault="00000000" w:rsidRPr="00000000" w14:paraId="00000009">
      <w:pPr>
        <w:spacing w:before="120" w:lineRule="auto"/>
        <w:ind w:left="5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 О.П. Коляда</w:t>
      </w:r>
    </w:p>
    <w:p w:rsidR="00000000" w:rsidDel="00000000" w:rsidP="00000000" w:rsidRDefault="00000000" w:rsidRPr="00000000" w14:paraId="0000000A">
      <w:pPr>
        <w:spacing w:after="240" w:before="240" w:lineRule="auto"/>
        <w:ind w:left="5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«____»_______________202   р.</w:t>
      </w:r>
    </w:p>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C">
      <w:pPr>
        <w:pStyle w:val="Heading2"/>
        <w:keepNext w:val="0"/>
        <w:keepLines w:val="0"/>
        <w:shd w:fill="ffffff" w:val="clear"/>
        <w:spacing w:after="0" w:before="0" w:lineRule="auto"/>
        <w:rPr>
          <w:rFonts w:ascii="Times New Roman" w:cs="Times New Roman" w:eastAsia="Times New Roman" w:hAnsi="Times New Roman"/>
          <w:b w:val="1"/>
          <w:sz w:val="24"/>
          <w:szCs w:val="24"/>
        </w:rPr>
      </w:pPr>
      <w:bookmarkStart w:colFirst="0" w:colLast="0" w:name="_nwl6gn6zcrfh" w:id="0"/>
      <w:bookmarkEnd w:id="0"/>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pStyle w:val="Heading2"/>
        <w:keepNext w:val="0"/>
        <w:keepLines w:val="0"/>
        <w:shd w:fill="ffffff" w:val="clear"/>
        <w:spacing w:after="0" w:before="0" w:lineRule="auto"/>
        <w:rPr>
          <w:rFonts w:ascii="Times New Roman" w:cs="Times New Roman" w:eastAsia="Times New Roman" w:hAnsi="Times New Roman"/>
          <w:b w:val="1"/>
          <w:sz w:val="24"/>
          <w:szCs w:val="24"/>
        </w:rPr>
      </w:pPr>
      <w:bookmarkStart w:colFirst="0" w:colLast="0" w:name="_cu8857dsp41y" w:id="1"/>
      <w:bookmarkEnd w:id="1"/>
      <w:r w:rsidDel="00000000" w:rsidR="00000000" w:rsidRPr="00000000">
        <w:rPr>
          <w:rFonts w:ascii="Times New Roman" w:cs="Times New Roman" w:eastAsia="Times New Roman" w:hAnsi="Times New Roman"/>
          <w:b w:val="1"/>
          <w:sz w:val="24"/>
          <w:szCs w:val="24"/>
          <w:rtl w:val="0"/>
        </w:rPr>
        <w:t xml:space="preserve">СИЛАБУС НАВЧАЛЬНОЇ ДИСЦИПЛІНИ</w:t>
      </w:r>
    </w:p>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ЕРИСТИКА</w:t>
      </w:r>
    </w:p>
    <w:p w:rsidR="00000000" w:rsidDel="00000000" w:rsidP="00000000" w:rsidRDefault="00000000" w:rsidRPr="00000000" w14:paraId="0000000F">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Бакалавр</w:t>
      </w:r>
    </w:p>
    <w:p w:rsidR="00000000" w:rsidDel="00000000" w:rsidP="00000000" w:rsidRDefault="00000000" w:rsidRPr="00000000" w14:paraId="00000010">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(назва освітнього рівня)</w:t>
      </w:r>
    </w:p>
    <w:p w:rsidR="00000000" w:rsidDel="00000000" w:rsidP="00000000" w:rsidRDefault="00000000" w:rsidRPr="00000000" w14:paraId="00000011">
      <w:pPr>
        <w:spacing w:after="240" w:before="24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кредитів: 4 (120)</w:t>
      </w:r>
    </w:p>
    <w:p w:rsidR="00000000" w:rsidDel="00000000" w:rsidP="00000000" w:rsidRDefault="00000000" w:rsidRPr="00000000" w14:paraId="00000012">
      <w:pPr>
        <w:spacing w:after="240" w:before="240" w:lineRule="auto"/>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підсумкового контролю: залік</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Київ 2023 рік</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80"/>
        <w:gridCol w:w="5415"/>
        <w:tblGridChange w:id="0">
          <w:tblGrid>
            <w:gridCol w:w="3480"/>
            <w:gridCol w:w="5415"/>
          </w:tblGrid>
        </w:tblGridChange>
      </w:tblGrid>
      <w:tr>
        <w:trPr>
          <w:cantSplit w:val="0"/>
          <w:trHeight w:val="1455" w:hRule="atLeast"/>
          <w:tblHeader w:val="0"/>
        </w:trPr>
        <w:tc>
          <w:tcPr>
            <w:gridSpan w:val="2"/>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C">
            <w:pP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w:t>
            </w:r>
          </w:p>
          <w:p w:rsidR="00000000" w:rsidDel="00000000" w:rsidP="00000000" w:rsidRDefault="00000000" w:rsidRPr="00000000" w14:paraId="0000001E">
            <w:pPr>
              <w:spacing w:after="24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 ВИКЛАДАЧА</w:t>
            </w:r>
          </w:p>
        </w:tc>
      </w:tr>
      <w:tr>
        <w:trPr>
          <w:cantSplit w:val="0"/>
          <w:trHeight w:val="90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20">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Викладач</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21">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Павленко Людмила Григорівна</w:t>
            </w:r>
          </w:p>
        </w:tc>
      </w:tr>
      <w:tr>
        <w:trPr>
          <w:cantSplit w:val="0"/>
          <w:trHeight w:val="30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22">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Матеріали до курсу розміщені на сайті Інтернет-підтримки навчального процесу</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http://vo.ukraine.edu.ua/</w:t>
              </w:r>
            </w:hyperlink>
            <w:r w:rsidDel="00000000" w:rsidR="00000000" w:rsidRPr="00000000">
              <w:rPr>
                <w:rFonts w:ascii="Times New Roman" w:cs="Times New Roman" w:eastAsia="Times New Roman" w:hAnsi="Times New Roman"/>
                <w:sz w:val="24"/>
                <w:szCs w:val="24"/>
                <w:rtl w:val="0"/>
              </w:rPr>
              <w:t xml:space="preserve"> за адресою</w:t>
            </w:r>
          </w:p>
          <w:p w:rsidR="00000000" w:rsidDel="00000000" w:rsidP="00000000" w:rsidRDefault="00000000" w:rsidRPr="00000000" w14:paraId="00000024">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25">
            <w:pPr>
              <w:spacing w:after="240" w:before="24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https://</w:t>
            </w:r>
            <w:r w:rsidDel="00000000" w:rsidR="00000000" w:rsidRPr="00000000">
              <w:rPr>
                <w:rFonts w:ascii="Times New Roman" w:cs="Times New Roman" w:eastAsia="Times New Roman" w:hAnsi="Times New Roman"/>
                <w:sz w:val="24"/>
                <w:szCs w:val="24"/>
                <w:rtl w:val="0"/>
              </w:rPr>
              <w:t xml:space="preserve"> Посилання на розроблений електронний курс Moodle</w:t>
            </w:r>
          </w:p>
          <w:p w:rsidR="00000000" w:rsidDel="00000000" w:rsidP="00000000" w:rsidRDefault="00000000" w:rsidRPr="00000000" w14:paraId="00000027">
            <w:pPr>
              <w:spacing w:after="240" w:before="240" w:lineRule="auto"/>
              <w:rPr>
                <w:rFonts w:ascii="Times New Roman" w:cs="Times New Roman" w:eastAsia="Times New Roman" w:hAnsi="Times New Roman"/>
                <w:color w:val="1155cc"/>
                <w:sz w:val="24"/>
                <w:szCs w:val="24"/>
                <w:u w:val="singl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https://vo.uu.edu.ua/course/view.php?id=9199</w:t>
              </w:r>
            </w:hyperlink>
            <w:r w:rsidDel="00000000" w:rsidR="00000000" w:rsidRPr="00000000">
              <w:rPr>
                <w:rtl w:val="0"/>
              </w:rPr>
            </w:r>
          </w:p>
        </w:tc>
      </w:tr>
    </w:tbl>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pStyle w:val="Heading1"/>
        <w:keepNext w:val="0"/>
        <w:keepLines w:val="0"/>
        <w:spacing w:after="0" w:before="0" w:lineRule="auto"/>
        <w:ind w:left="360" w:firstLine="0"/>
        <w:rPr>
          <w:rFonts w:ascii="Times New Roman" w:cs="Times New Roman" w:eastAsia="Times New Roman" w:hAnsi="Times New Roman"/>
          <w:b w:val="1"/>
          <w:sz w:val="24"/>
          <w:szCs w:val="24"/>
        </w:rPr>
      </w:pPr>
      <w:bookmarkStart w:colFirst="0" w:colLast="0" w:name="_yyrxoasi8y3m" w:id="2"/>
      <w:bookmarkEnd w:id="2"/>
      <w:r w:rsidDel="00000000" w:rsidR="00000000" w:rsidRPr="00000000">
        <w:rPr>
          <w:rFonts w:ascii="Times New Roman" w:cs="Times New Roman" w:eastAsia="Times New Roman" w:hAnsi="Times New Roman"/>
          <w:b w:val="1"/>
          <w:sz w:val="24"/>
          <w:szCs w:val="24"/>
          <w:rtl w:val="0"/>
        </w:rPr>
        <w:t xml:space="preserve"> ОПИС НАВЧАЛЬНОЇ ДИСЦИПЛІНИ</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7.848344975687"/>
        <w:gridCol w:w="2984.926319946684"/>
        <w:gridCol w:w="1612.7090069854123"/>
        <w:gridCol w:w="1740.0281391158396"/>
        <w:tblGridChange w:id="0">
          <w:tblGrid>
            <w:gridCol w:w="2687.848344975687"/>
            <w:gridCol w:w="2984.926319946684"/>
            <w:gridCol w:w="1612.7090069854123"/>
            <w:gridCol w:w="1740.0281391158396"/>
          </w:tblGrid>
        </w:tblGridChange>
      </w:tblGrid>
      <w:tr>
        <w:trPr>
          <w:cantSplit w:val="0"/>
          <w:trHeight w:val="870" w:hRule="atLeast"/>
          <w:tblHeader w:val="0"/>
        </w:trPr>
        <w:tc>
          <w:tcPr>
            <w:vMerge w:val="restart"/>
            <w:tcBorders>
              <w:top w:color="000000" w:space="0" w:sz="5" w:val="single"/>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6">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Найменування показників</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7">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Галузь знань, спеціальність, спеціалізація, освітній ступінь / освітньо-кваліфікаційний рівень</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8">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навчальної дисципліни</w:t>
            </w:r>
          </w:p>
        </w:tc>
      </w:tr>
      <w:tr>
        <w:trPr>
          <w:cantSplit w:val="0"/>
          <w:trHeight w:val="1035"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ind w:left="26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ind w:left="26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C">
            <w:pPr>
              <w:spacing w:after="240" w:before="240" w:lineRule="auto"/>
              <w:ind w:left="26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денна форма навчання</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D">
            <w:pPr>
              <w:spacing w:after="240" w:before="240" w:lineRule="auto"/>
              <w:ind w:left="26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заочна форма навчання</w:t>
            </w:r>
          </w:p>
        </w:tc>
      </w:tr>
      <w:tr>
        <w:trPr>
          <w:cantSplit w:val="0"/>
          <w:trHeight w:val="885"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E">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Загальний обсяг кредитів –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F">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Галузь знань</w:t>
            </w:r>
          </w:p>
          <w:p w:rsidR="00000000" w:rsidDel="00000000" w:rsidP="00000000" w:rsidRDefault="00000000" w:rsidRPr="00000000" w14:paraId="00000040">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всі</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1">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дисципліни</w:t>
            </w:r>
          </w:p>
          <w:p w:rsidR="00000000" w:rsidDel="00000000" w:rsidP="00000000" w:rsidRDefault="00000000" w:rsidRPr="00000000" w14:paraId="00000042">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обов’язкова</w:t>
            </w:r>
          </w:p>
        </w:tc>
      </w:tr>
      <w:tr>
        <w:trPr>
          <w:cantSplit w:val="0"/>
          <w:trHeight w:val="885"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ind w:left="26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5">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Спеціальність</w:t>
            </w:r>
          </w:p>
          <w:p w:rsidR="00000000" w:rsidDel="00000000" w:rsidP="00000000" w:rsidRDefault="00000000" w:rsidRPr="00000000" w14:paraId="00000046">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242 Туризм</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7">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Цикл підготовки</w:t>
            </w:r>
          </w:p>
          <w:p w:rsidR="00000000" w:rsidDel="00000000" w:rsidP="00000000" w:rsidRDefault="00000000" w:rsidRPr="00000000" w14:paraId="00000048">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загальний</w:t>
            </w:r>
          </w:p>
        </w:tc>
      </w:tr>
      <w:tr>
        <w:trPr>
          <w:cantSplit w:val="0"/>
          <w:trHeight w:val="60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A">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Модулів – 2</w:t>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B">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Спеціалізація</w:t>
            </w:r>
          </w:p>
          <w:p w:rsidR="00000000" w:rsidDel="00000000" w:rsidP="00000000" w:rsidRDefault="00000000" w:rsidRPr="00000000" w14:paraId="0000004C">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Туризм, міжнародний туризм</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D">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підготовки:</w:t>
            </w:r>
          </w:p>
        </w:tc>
      </w:tr>
      <w:tr>
        <w:trPr>
          <w:cantSplit w:val="0"/>
          <w:trHeight w:val="60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F">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Змістових модулів – 2</w:t>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ind w:left="26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1">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4-й</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2">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4-й</w:t>
            </w:r>
          </w:p>
        </w:tc>
      </w:tr>
      <w:tr>
        <w:trPr>
          <w:cantSplit w:val="0"/>
          <w:trHeight w:val="120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3">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Модульні контрольні роботи;</w:t>
            </w:r>
          </w:p>
          <w:p w:rsidR="00000000" w:rsidDel="00000000" w:rsidP="00000000" w:rsidRDefault="00000000" w:rsidRPr="00000000" w14:paraId="00000054">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Самомоніторинг</w:t>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5">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Мова викладання, навчання та оцінювання:</w:t>
            </w:r>
          </w:p>
          <w:p w:rsidR="00000000" w:rsidDel="00000000" w:rsidP="00000000" w:rsidRDefault="00000000" w:rsidRPr="00000000" w14:paraId="00000056">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7">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Семестр</w:t>
            </w:r>
          </w:p>
        </w:tc>
      </w:tr>
      <w:tr>
        <w:trPr>
          <w:cantSplit w:val="0"/>
          <w:trHeight w:val="33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9">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Загальний обсяг годин – 44</w:t>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ind w:left="26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B">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1-й</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C">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1-й</w:t>
            </w:r>
          </w:p>
        </w:tc>
      </w:tr>
      <w:tr>
        <w:trPr>
          <w:cantSplit w:val="0"/>
          <w:trHeight w:val="330"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ind w:left="26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ind w:left="260" w:firstLine="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F">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Лекції</w:t>
            </w:r>
          </w:p>
        </w:tc>
      </w:tr>
      <w:tr>
        <w:trPr>
          <w:cantSplit w:val="0"/>
          <w:trHeight w:val="33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1">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Тижневих годин для денної форми навчання:</w:t>
            </w:r>
          </w:p>
          <w:p w:rsidR="00000000" w:rsidDel="00000000" w:rsidP="00000000" w:rsidRDefault="00000000" w:rsidRPr="00000000" w14:paraId="00000062">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аудиторних – 4</w:t>
            </w:r>
          </w:p>
          <w:p w:rsidR="00000000" w:rsidDel="00000000" w:rsidP="00000000" w:rsidRDefault="00000000" w:rsidRPr="00000000" w14:paraId="00000063">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самостійної роботи студента – 1,5</w:t>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4">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Освітній ступінь / рівень передвищої освіти:</w:t>
            </w:r>
          </w:p>
          <w:p w:rsidR="00000000" w:rsidDel="00000000" w:rsidP="00000000" w:rsidRDefault="00000000" w:rsidRPr="00000000" w14:paraId="00000065">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Бакалавр/Фаховий молодший бакалавр</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6">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год.</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7">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год.</w:t>
            </w:r>
          </w:p>
        </w:tc>
      </w:tr>
      <w:tr>
        <w:trPr>
          <w:cantSplit w:val="0"/>
          <w:trHeight w:val="330"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ind w:left="26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ind w:left="260" w:firstLine="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A">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Практичні, семінарські</w:t>
            </w:r>
          </w:p>
        </w:tc>
      </w:tr>
      <w:tr>
        <w:trPr>
          <w:cantSplit w:val="0"/>
          <w:trHeight w:val="330"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ind w:left="26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ind w:left="26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E">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год.</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F">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год.</w:t>
            </w:r>
          </w:p>
        </w:tc>
      </w:tr>
      <w:tr>
        <w:trPr>
          <w:cantSplit w:val="0"/>
          <w:trHeight w:val="330"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ind w:left="26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ind w:left="260" w:firstLine="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2">
            <w:pPr>
              <w:spacing w:after="240" w:before="240" w:lineRule="auto"/>
              <w:ind w:left="2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Самостійна робота</w:t>
            </w:r>
          </w:p>
        </w:tc>
      </w:tr>
      <w:tr>
        <w:trPr>
          <w:cantSplit w:val="0"/>
          <w:trHeight w:val="330"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ind w:left="26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ind w:left="26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6">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год.</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7">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год.</w:t>
            </w:r>
          </w:p>
        </w:tc>
      </w:tr>
      <w:tr>
        <w:trPr>
          <w:cantSplit w:val="0"/>
          <w:trHeight w:val="645"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ind w:left="26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ind w:left="260" w:firstLine="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A">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Індивідуальні завдання:   </w:t>
            </w:r>
            <w:r w:rsidDel="00000000" w:rsidR="00000000" w:rsidRPr="00000000">
              <w:rPr>
                <w:rFonts w:ascii="Times New Roman" w:cs="Times New Roman" w:eastAsia="Times New Roman" w:hAnsi="Times New Roman"/>
                <w:sz w:val="24"/>
                <w:szCs w:val="24"/>
                <w:rtl w:val="0"/>
              </w:rPr>
              <w:t xml:space="preserve">год.</w:t>
            </w:r>
          </w:p>
        </w:tc>
      </w:tr>
      <w:tr>
        <w:trPr>
          <w:cantSplit w:val="0"/>
          <w:trHeight w:val="645"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ind w:left="26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ind w:left="260" w:firstLine="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E">
            <w:pPr>
              <w:spacing w:after="240"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Вид семестрового контролю: </w:t>
            </w:r>
            <w:r w:rsidDel="00000000" w:rsidR="00000000" w:rsidRPr="00000000">
              <w:rPr>
                <w:rFonts w:ascii="Times New Roman" w:cs="Times New Roman" w:eastAsia="Times New Roman" w:hAnsi="Times New Roman"/>
                <w:sz w:val="24"/>
                <w:szCs w:val="24"/>
                <w:rtl w:val="0"/>
              </w:rPr>
              <w:t xml:space="preserve">залік</w:t>
            </w:r>
          </w:p>
        </w:tc>
      </w:tr>
    </w:tbl>
    <w:p w:rsidR="00000000" w:rsidDel="00000000" w:rsidP="00000000" w:rsidRDefault="00000000" w:rsidRPr="00000000" w14:paraId="00000080">
      <w:pPr>
        <w:spacing w:after="240" w:before="240" w:lineRule="auto"/>
        <w:ind w:firstLine="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pStyle w:val="Heading1"/>
        <w:keepNext w:val="0"/>
        <w:keepLines w:val="0"/>
        <w:spacing w:after="0" w:before="0" w:lineRule="auto"/>
        <w:ind w:left="0" w:firstLine="0"/>
        <w:rPr>
          <w:rFonts w:ascii="Times New Roman" w:cs="Times New Roman" w:eastAsia="Times New Roman" w:hAnsi="Times New Roman"/>
          <w:b w:val="1"/>
          <w:sz w:val="24"/>
          <w:szCs w:val="24"/>
        </w:rPr>
      </w:pPr>
      <w:bookmarkStart w:colFirst="0" w:colLast="0" w:name="_jjbpir36481e" w:id="3"/>
      <w:bookmarkEnd w:id="3"/>
      <w:r w:rsidDel="00000000" w:rsidR="00000000" w:rsidRPr="00000000">
        <w:rPr>
          <w:rFonts w:ascii="Times New Roman" w:cs="Times New Roman" w:eastAsia="Times New Roman" w:hAnsi="Times New Roman"/>
          <w:b w:val="1"/>
          <w:sz w:val="24"/>
          <w:szCs w:val="24"/>
          <w:rtl w:val="0"/>
        </w:rPr>
        <w:t xml:space="preserve">ПЕРЕДРЕКВІЗИТИ</w:t>
      </w:r>
    </w:p>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 з основ риторики, логіки, загальні та фахові знання, отримані на першому (бакалаврському) рівні вищої освіти.</w:t>
      </w:r>
    </w:p>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ПІСЛЯРЕКВІЗИТИ</w:t>
      </w:r>
    </w:p>
    <w:p w:rsidR="00000000" w:rsidDel="00000000" w:rsidP="00000000" w:rsidRDefault="00000000" w:rsidRPr="00000000" w14:paraId="00000085">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Знання з еристики можуть бути використані під час написання магістерської роботи, а також </w:t>
      </w:r>
      <w:r w:rsidDel="00000000" w:rsidR="00000000" w:rsidRPr="00000000">
        <w:rPr>
          <w:rFonts w:ascii="Times New Roman" w:cs="Times New Roman" w:eastAsia="Times New Roman" w:hAnsi="Times New Roman"/>
          <w:sz w:val="24"/>
          <w:szCs w:val="24"/>
          <w:highlight w:val="white"/>
          <w:rtl w:val="0"/>
        </w:rPr>
        <w:t xml:space="preserve">набуті знання можна застосовувати на практиці, послуговуючись у своєму повсякденному житті та комунікації.</w:t>
      </w:r>
    </w:p>
    <w:p w:rsidR="00000000" w:rsidDel="00000000" w:rsidP="00000000" w:rsidRDefault="00000000" w:rsidRPr="00000000" w14:paraId="0000008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pStyle w:val="Heading1"/>
        <w:keepNext w:val="0"/>
        <w:keepLines w:val="0"/>
        <w:spacing w:after="240" w:before="0" w:lineRule="auto"/>
        <w:ind w:left="360" w:firstLine="0"/>
        <w:rPr>
          <w:rFonts w:ascii="Times New Roman" w:cs="Times New Roman" w:eastAsia="Times New Roman" w:hAnsi="Times New Roman"/>
          <w:b w:val="1"/>
          <w:sz w:val="24"/>
          <w:szCs w:val="24"/>
        </w:rPr>
      </w:pPr>
      <w:bookmarkStart w:colFirst="0" w:colLast="0" w:name="_ljd7uo1o61b" w:id="4"/>
      <w:bookmarkEnd w:id="4"/>
      <w:r w:rsidDel="00000000" w:rsidR="00000000" w:rsidRPr="00000000">
        <w:rPr>
          <w:rtl w:val="0"/>
        </w:rPr>
      </w:r>
    </w:p>
    <w:p w:rsidR="00000000" w:rsidDel="00000000" w:rsidP="00000000" w:rsidRDefault="00000000" w:rsidRPr="00000000" w14:paraId="00000088">
      <w:pPr>
        <w:pStyle w:val="Heading1"/>
        <w:keepNext w:val="0"/>
        <w:keepLines w:val="0"/>
        <w:spacing w:after="240" w:before="0" w:lineRule="auto"/>
        <w:ind w:left="360" w:firstLine="0"/>
        <w:rPr>
          <w:rFonts w:ascii="Times New Roman" w:cs="Times New Roman" w:eastAsia="Times New Roman" w:hAnsi="Times New Roman"/>
          <w:b w:val="1"/>
          <w:sz w:val="24"/>
          <w:szCs w:val="24"/>
        </w:rPr>
      </w:pPr>
      <w:bookmarkStart w:colFirst="0" w:colLast="0" w:name="_88s8jvevpwik" w:id="5"/>
      <w:bookmarkEnd w:id="5"/>
      <w:r w:rsidDel="00000000" w:rsidR="00000000" w:rsidRPr="00000000">
        <w:rPr>
          <w:rtl w:val="0"/>
        </w:rPr>
      </w:r>
    </w:p>
    <w:p w:rsidR="00000000" w:rsidDel="00000000" w:rsidP="00000000" w:rsidRDefault="00000000" w:rsidRPr="00000000" w14:paraId="00000089">
      <w:pPr>
        <w:pStyle w:val="Heading1"/>
        <w:keepNext w:val="0"/>
        <w:keepLines w:val="0"/>
        <w:spacing w:after="240" w:before="0" w:lineRule="auto"/>
        <w:ind w:left="360" w:firstLine="0"/>
        <w:rPr>
          <w:rFonts w:ascii="Times New Roman" w:cs="Times New Roman" w:eastAsia="Times New Roman" w:hAnsi="Times New Roman"/>
          <w:b w:val="1"/>
          <w:sz w:val="24"/>
          <w:szCs w:val="24"/>
        </w:rPr>
      </w:pPr>
      <w:bookmarkStart w:colFirst="0" w:colLast="0" w:name="_ocaexg6vg2e7" w:id="6"/>
      <w:bookmarkEnd w:id="6"/>
      <w:r w:rsidDel="00000000" w:rsidR="00000000" w:rsidRPr="00000000">
        <w:rPr>
          <w:rtl w:val="0"/>
        </w:rPr>
      </w:r>
    </w:p>
    <w:p w:rsidR="00000000" w:rsidDel="00000000" w:rsidP="00000000" w:rsidRDefault="00000000" w:rsidRPr="00000000" w14:paraId="0000008A">
      <w:pPr>
        <w:pStyle w:val="Heading1"/>
        <w:keepNext w:val="0"/>
        <w:keepLines w:val="0"/>
        <w:spacing w:after="240" w:before="0" w:lineRule="auto"/>
        <w:ind w:left="360" w:firstLine="0"/>
        <w:rPr>
          <w:rFonts w:ascii="Times New Roman" w:cs="Times New Roman" w:eastAsia="Times New Roman" w:hAnsi="Times New Roman"/>
          <w:b w:val="1"/>
          <w:sz w:val="24"/>
          <w:szCs w:val="24"/>
        </w:rPr>
      </w:pPr>
      <w:bookmarkStart w:colFirst="0" w:colLast="0" w:name="_9ewvueecgp5r" w:id="7"/>
      <w:bookmarkEnd w:id="7"/>
      <w:r w:rsidDel="00000000" w:rsidR="00000000" w:rsidRPr="00000000">
        <w:rPr>
          <w:rtl w:val="0"/>
        </w:rPr>
      </w:r>
    </w:p>
    <w:p w:rsidR="00000000" w:rsidDel="00000000" w:rsidP="00000000" w:rsidRDefault="00000000" w:rsidRPr="00000000" w14:paraId="0000008B">
      <w:pPr>
        <w:pStyle w:val="Heading1"/>
        <w:keepNext w:val="0"/>
        <w:keepLines w:val="0"/>
        <w:spacing w:after="240" w:before="0" w:lineRule="auto"/>
        <w:ind w:left="360" w:firstLine="0"/>
        <w:rPr>
          <w:rFonts w:ascii="Times New Roman" w:cs="Times New Roman" w:eastAsia="Times New Roman" w:hAnsi="Times New Roman"/>
          <w:b w:val="1"/>
          <w:sz w:val="24"/>
          <w:szCs w:val="24"/>
        </w:rPr>
      </w:pPr>
      <w:bookmarkStart w:colFirst="0" w:colLast="0" w:name="_ydqnugotrzwq" w:id="8"/>
      <w:bookmarkEnd w:id="8"/>
      <w:r w:rsidDel="00000000" w:rsidR="00000000" w:rsidRPr="00000000">
        <w:rPr>
          <w:rtl w:val="0"/>
        </w:rPr>
      </w:r>
    </w:p>
    <w:p w:rsidR="00000000" w:rsidDel="00000000" w:rsidP="00000000" w:rsidRDefault="00000000" w:rsidRPr="00000000" w14:paraId="0000008C">
      <w:pPr>
        <w:pStyle w:val="Heading1"/>
        <w:keepNext w:val="0"/>
        <w:keepLines w:val="0"/>
        <w:spacing w:after="240" w:before="0" w:lineRule="auto"/>
        <w:ind w:left="360" w:firstLine="0"/>
        <w:rPr>
          <w:rFonts w:ascii="Times New Roman" w:cs="Times New Roman" w:eastAsia="Times New Roman" w:hAnsi="Times New Roman"/>
          <w:b w:val="1"/>
          <w:sz w:val="24"/>
          <w:szCs w:val="24"/>
        </w:rPr>
      </w:pPr>
      <w:bookmarkStart w:colFirst="0" w:colLast="0" w:name="_wddwsnaq4ovi" w:id="9"/>
      <w:bookmarkEnd w:id="9"/>
      <w:r w:rsidDel="00000000" w:rsidR="00000000" w:rsidRPr="00000000">
        <w:rPr>
          <w:rtl w:val="0"/>
        </w:rPr>
      </w:r>
    </w:p>
    <w:p w:rsidR="00000000" w:rsidDel="00000000" w:rsidP="00000000" w:rsidRDefault="00000000" w:rsidRPr="00000000" w14:paraId="0000008D">
      <w:pPr>
        <w:pStyle w:val="Heading1"/>
        <w:keepNext w:val="0"/>
        <w:keepLines w:val="0"/>
        <w:spacing w:after="240" w:before="0" w:lineRule="auto"/>
        <w:ind w:left="360" w:firstLine="0"/>
        <w:rPr>
          <w:rFonts w:ascii="Times New Roman" w:cs="Times New Roman" w:eastAsia="Times New Roman" w:hAnsi="Times New Roman"/>
          <w:b w:val="1"/>
          <w:sz w:val="24"/>
          <w:szCs w:val="24"/>
        </w:rPr>
      </w:pPr>
      <w:bookmarkStart w:colFirst="0" w:colLast="0" w:name="_lv13v62bctxo" w:id="10"/>
      <w:bookmarkEnd w:id="10"/>
      <w:r w:rsidDel="00000000" w:rsidR="00000000" w:rsidRPr="00000000">
        <w:rPr>
          <w:rtl w:val="0"/>
        </w:rPr>
      </w:r>
    </w:p>
    <w:p w:rsidR="00000000" w:rsidDel="00000000" w:rsidP="00000000" w:rsidRDefault="00000000" w:rsidRPr="00000000" w14:paraId="0000008E">
      <w:pPr>
        <w:pStyle w:val="Heading1"/>
        <w:keepNext w:val="0"/>
        <w:keepLines w:val="0"/>
        <w:spacing w:after="240" w:before="0" w:lineRule="auto"/>
        <w:ind w:left="360" w:firstLine="0"/>
        <w:rPr>
          <w:rFonts w:ascii="Times New Roman" w:cs="Times New Roman" w:eastAsia="Times New Roman" w:hAnsi="Times New Roman"/>
          <w:b w:val="1"/>
          <w:sz w:val="24"/>
          <w:szCs w:val="24"/>
        </w:rPr>
      </w:pPr>
      <w:bookmarkStart w:colFirst="0" w:colLast="0" w:name="_8evejepep6gx" w:id="11"/>
      <w:bookmarkEnd w:id="11"/>
      <w:r w:rsidDel="00000000" w:rsidR="00000000" w:rsidRPr="00000000">
        <w:rPr>
          <w:rtl w:val="0"/>
        </w:rPr>
      </w:r>
    </w:p>
    <w:p w:rsidR="00000000" w:rsidDel="00000000" w:rsidP="00000000" w:rsidRDefault="00000000" w:rsidRPr="00000000" w14:paraId="0000008F">
      <w:pPr>
        <w:pStyle w:val="Heading1"/>
        <w:keepNext w:val="0"/>
        <w:keepLines w:val="0"/>
        <w:spacing w:after="240" w:before="0" w:lineRule="auto"/>
        <w:ind w:left="360" w:firstLine="0"/>
        <w:rPr>
          <w:rFonts w:ascii="Times New Roman" w:cs="Times New Roman" w:eastAsia="Times New Roman" w:hAnsi="Times New Roman"/>
          <w:b w:val="1"/>
          <w:sz w:val="24"/>
          <w:szCs w:val="24"/>
        </w:rPr>
      </w:pPr>
      <w:bookmarkStart w:colFirst="0" w:colLast="0" w:name="_7v6wrcg563f5" w:id="12"/>
      <w:bookmarkEnd w:id="12"/>
      <w:r w:rsidDel="00000000" w:rsidR="00000000" w:rsidRPr="00000000">
        <w:rPr>
          <w:rtl w:val="0"/>
        </w:rPr>
      </w:r>
    </w:p>
    <w:p w:rsidR="00000000" w:rsidDel="00000000" w:rsidP="00000000" w:rsidRDefault="00000000" w:rsidRPr="00000000" w14:paraId="00000090">
      <w:pPr>
        <w:pStyle w:val="Heading1"/>
        <w:keepNext w:val="0"/>
        <w:keepLines w:val="0"/>
        <w:spacing w:after="240" w:before="0" w:lineRule="auto"/>
        <w:ind w:left="360" w:firstLine="0"/>
        <w:rPr>
          <w:rFonts w:ascii="Times New Roman" w:cs="Times New Roman" w:eastAsia="Times New Roman" w:hAnsi="Times New Roman"/>
          <w:b w:val="1"/>
          <w:sz w:val="24"/>
          <w:szCs w:val="24"/>
        </w:rPr>
      </w:pPr>
      <w:bookmarkStart w:colFirst="0" w:colLast="0" w:name="_mrun5zflx5fr" w:id="13"/>
      <w:bookmarkEnd w:id="13"/>
      <w:r w:rsidDel="00000000" w:rsidR="00000000" w:rsidRPr="00000000">
        <w:rPr>
          <w:rFonts w:ascii="Times New Roman" w:cs="Times New Roman" w:eastAsia="Times New Roman" w:hAnsi="Times New Roman"/>
          <w:b w:val="1"/>
          <w:sz w:val="24"/>
          <w:szCs w:val="24"/>
          <w:rtl w:val="0"/>
        </w:rPr>
        <w:t xml:space="preserve">МЕТА ТА ЗАВДАННЯ НАВЧАЛЬНОЇ ДИСЦИПЛІНИ</w:t>
      </w:r>
    </w:p>
    <w:p w:rsidR="00000000" w:rsidDel="00000000" w:rsidP="00000000" w:rsidRDefault="00000000" w:rsidRPr="00000000" w14:paraId="0000009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Мета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spacing w:after="240" w:before="240"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грамотне і переконливе будування власної аргументації;</w:t>
      </w:r>
    </w:p>
    <w:p w:rsidR="00000000" w:rsidDel="00000000" w:rsidP="00000000" w:rsidRDefault="00000000" w:rsidRPr="00000000" w14:paraId="00000093">
      <w:pPr>
        <w:spacing w:after="240" w:before="240"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ефективно критикувати точку зору опонента;</w:t>
      </w:r>
    </w:p>
    <w:p w:rsidR="00000000" w:rsidDel="00000000" w:rsidP="00000000" w:rsidRDefault="00000000" w:rsidRPr="00000000" w14:paraId="00000094">
      <w:pPr>
        <w:spacing w:after="240" w:before="240"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допускати помилок у своїх міркуваннях;</w:t>
      </w:r>
    </w:p>
    <w:p w:rsidR="00000000" w:rsidDel="00000000" w:rsidP="00000000" w:rsidRDefault="00000000" w:rsidRPr="00000000" w14:paraId="00000095">
      <w:pPr>
        <w:spacing w:after="240" w:before="240"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розпізнавати помилки в міркуваннях супртивників по суперечці;</w:t>
      </w:r>
    </w:p>
    <w:p w:rsidR="00000000" w:rsidDel="00000000" w:rsidP="00000000" w:rsidRDefault="00000000" w:rsidRPr="00000000" w14:paraId="00000096">
      <w:pPr>
        <w:spacing w:after="240" w:before="240"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ефективно застосовувати різноманітні прийоми впливу на співрозмовників.</w:t>
      </w:r>
    </w:p>
    <w:p w:rsidR="00000000" w:rsidDel="00000000" w:rsidP="00000000" w:rsidRDefault="00000000" w:rsidRPr="00000000" w14:paraId="00000097">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Завдання:</w:t>
      </w:r>
    </w:p>
    <w:p w:rsidR="00000000" w:rsidDel="00000000" w:rsidP="00000000" w:rsidRDefault="00000000" w:rsidRPr="00000000" w14:paraId="00000098">
      <w:pPr>
        <w:spacing w:after="240" w:before="240"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навчити студентів обдумано орієнтуватися в проблемах та обгрунтовувати точки зору,  виявляти недостовірні твердження опонентів;</w:t>
      </w:r>
    </w:p>
    <w:p w:rsidR="00000000" w:rsidDel="00000000" w:rsidP="00000000" w:rsidRDefault="00000000" w:rsidRPr="00000000" w14:paraId="00000099">
      <w:pPr>
        <w:spacing w:after="240" w:before="240"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допомогти студентам оволодіти практичними прийомами аргументації;</w:t>
      </w:r>
    </w:p>
    <w:p w:rsidR="00000000" w:rsidDel="00000000" w:rsidP="00000000" w:rsidRDefault="00000000" w:rsidRPr="00000000" w14:paraId="0000009A">
      <w:pPr>
        <w:spacing w:after="240" w:before="240"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застерегти від вживання недоброякісної аргументації.</w:t>
      </w:r>
    </w:p>
    <w:p w:rsidR="00000000" w:rsidDel="00000000" w:rsidP="00000000" w:rsidRDefault="00000000" w:rsidRPr="00000000" w14:paraId="0000009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pStyle w:val="Heading1"/>
        <w:keepNext w:val="0"/>
        <w:keepLines w:val="0"/>
        <w:spacing w:after="240" w:before="0" w:lineRule="auto"/>
        <w:rPr>
          <w:rFonts w:ascii="Times New Roman" w:cs="Times New Roman" w:eastAsia="Times New Roman" w:hAnsi="Times New Roman"/>
          <w:b w:val="1"/>
          <w:sz w:val="24"/>
          <w:szCs w:val="24"/>
        </w:rPr>
      </w:pPr>
      <w:bookmarkStart w:colFirst="0" w:colLast="0" w:name="_yywod7q8a8cf" w:id="14"/>
      <w:bookmarkEnd w:id="14"/>
      <w:r w:rsidDel="00000000" w:rsidR="00000000" w:rsidRPr="00000000">
        <w:rPr>
          <w:rtl w:val="0"/>
        </w:rPr>
      </w:r>
    </w:p>
    <w:p w:rsidR="00000000" w:rsidDel="00000000" w:rsidP="00000000" w:rsidRDefault="00000000" w:rsidRPr="00000000" w14:paraId="0000009D">
      <w:pPr>
        <w:pStyle w:val="Heading1"/>
        <w:keepNext w:val="0"/>
        <w:keepLines w:val="0"/>
        <w:spacing w:after="240" w:before="0" w:lineRule="auto"/>
        <w:rPr>
          <w:rFonts w:ascii="Times New Roman" w:cs="Times New Roman" w:eastAsia="Times New Roman" w:hAnsi="Times New Roman"/>
          <w:b w:val="1"/>
          <w:sz w:val="24"/>
          <w:szCs w:val="24"/>
        </w:rPr>
      </w:pPr>
      <w:bookmarkStart w:colFirst="0" w:colLast="0" w:name="_xgazw8t2ohr" w:id="15"/>
      <w:bookmarkEnd w:id="15"/>
      <w:r w:rsidDel="00000000" w:rsidR="00000000" w:rsidRPr="00000000">
        <w:rPr>
          <w:rtl w:val="0"/>
        </w:rPr>
      </w:r>
    </w:p>
    <w:p w:rsidR="00000000" w:rsidDel="00000000" w:rsidP="00000000" w:rsidRDefault="00000000" w:rsidRPr="00000000" w14:paraId="0000009E">
      <w:pPr>
        <w:pStyle w:val="Heading1"/>
        <w:keepNext w:val="0"/>
        <w:keepLines w:val="0"/>
        <w:spacing w:after="240" w:before="0" w:lineRule="auto"/>
        <w:rPr>
          <w:rFonts w:ascii="Times New Roman" w:cs="Times New Roman" w:eastAsia="Times New Roman" w:hAnsi="Times New Roman"/>
          <w:b w:val="1"/>
          <w:sz w:val="24"/>
          <w:szCs w:val="24"/>
        </w:rPr>
      </w:pPr>
      <w:bookmarkStart w:colFirst="0" w:colLast="0" w:name="_ntk0op41kpg3" w:id="16"/>
      <w:bookmarkEnd w:id="16"/>
      <w:r w:rsidDel="00000000" w:rsidR="00000000" w:rsidRPr="00000000">
        <w:rPr>
          <w:rtl w:val="0"/>
        </w:rPr>
      </w:r>
    </w:p>
    <w:p w:rsidR="00000000" w:rsidDel="00000000" w:rsidP="00000000" w:rsidRDefault="00000000" w:rsidRPr="00000000" w14:paraId="0000009F">
      <w:pPr>
        <w:pStyle w:val="Heading1"/>
        <w:keepNext w:val="0"/>
        <w:keepLines w:val="0"/>
        <w:spacing w:after="240" w:before="0" w:lineRule="auto"/>
        <w:rPr>
          <w:rFonts w:ascii="Times New Roman" w:cs="Times New Roman" w:eastAsia="Times New Roman" w:hAnsi="Times New Roman"/>
          <w:b w:val="1"/>
          <w:sz w:val="24"/>
          <w:szCs w:val="24"/>
        </w:rPr>
      </w:pPr>
      <w:bookmarkStart w:colFirst="0" w:colLast="0" w:name="_j0nj6clllmkl" w:id="17"/>
      <w:bookmarkEnd w:id="17"/>
      <w:r w:rsidDel="00000000" w:rsidR="00000000" w:rsidRPr="00000000">
        <w:rPr>
          <w:rtl w:val="0"/>
        </w:rPr>
      </w:r>
    </w:p>
    <w:p w:rsidR="00000000" w:rsidDel="00000000" w:rsidP="00000000" w:rsidRDefault="00000000" w:rsidRPr="00000000" w14:paraId="000000A0">
      <w:pPr>
        <w:pStyle w:val="Heading1"/>
        <w:keepNext w:val="0"/>
        <w:keepLines w:val="0"/>
        <w:spacing w:after="240" w:before="0" w:lineRule="auto"/>
        <w:rPr>
          <w:rFonts w:ascii="Times New Roman" w:cs="Times New Roman" w:eastAsia="Times New Roman" w:hAnsi="Times New Roman"/>
          <w:b w:val="1"/>
          <w:sz w:val="24"/>
          <w:szCs w:val="24"/>
        </w:rPr>
      </w:pPr>
      <w:bookmarkStart w:colFirst="0" w:colLast="0" w:name="_4q9zvfmwq1nc" w:id="18"/>
      <w:bookmarkEnd w:id="18"/>
      <w:r w:rsidDel="00000000" w:rsidR="00000000" w:rsidRPr="00000000">
        <w:rPr>
          <w:rtl w:val="0"/>
        </w:rPr>
      </w:r>
    </w:p>
    <w:p w:rsidR="00000000" w:rsidDel="00000000" w:rsidP="00000000" w:rsidRDefault="00000000" w:rsidRPr="00000000" w14:paraId="000000A1">
      <w:pPr>
        <w:pStyle w:val="Heading1"/>
        <w:keepNext w:val="0"/>
        <w:keepLines w:val="0"/>
        <w:spacing w:after="240" w:before="0" w:lineRule="auto"/>
        <w:rPr>
          <w:rFonts w:ascii="Times New Roman" w:cs="Times New Roman" w:eastAsia="Times New Roman" w:hAnsi="Times New Roman"/>
          <w:b w:val="1"/>
          <w:sz w:val="24"/>
          <w:szCs w:val="24"/>
        </w:rPr>
      </w:pPr>
      <w:bookmarkStart w:colFirst="0" w:colLast="0" w:name="_did9n16iusw1" w:id="19"/>
      <w:bookmarkEnd w:id="19"/>
      <w:r w:rsidDel="00000000" w:rsidR="00000000" w:rsidRPr="00000000">
        <w:rPr>
          <w:rtl w:val="0"/>
        </w:rPr>
      </w:r>
    </w:p>
    <w:p w:rsidR="00000000" w:rsidDel="00000000" w:rsidP="00000000" w:rsidRDefault="00000000" w:rsidRPr="00000000" w14:paraId="000000A2">
      <w:pPr>
        <w:pStyle w:val="Heading1"/>
        <w:keepNext w:val="0"/>
        <w:keepLines w:val="0"/>
        <w:spacing w:after="240" w:before="0" w:lineRule="auto"/>
        <w:rPr>
          <w:rFonts w:ascii="Times New Roman" w:cs="Times New Roman" w:eastAsia="Times New Roman" w:hAnsi="Times New Roman"/>
          <w:b w:val="1"/>
          <w:sz w:val="24"/>
          <w:szCs w:val="24"/>
        </w:rPr>
      </w:pPr>
      <w:bookmarkStart w:colFirst="0" w:colLast="0" w:name="_dadkoqqhij46" w:id="20"/>
      <w:bookmarkEnd w:id="20"/>
      <w:r w:rsidDel="00000000" w:rsidR="00000000" w:rsidRPr="00000000">
        <w:rPr>
          <w:rtl w:val="0"/>
        </w:rPr>
      </w:r>
    </w:p>
    <w:p w:rsidR="00000000" w:rsidDel="00000000" w:rsidP="00000000" w:rsidRDefault="00000000" w:rsidRPr="00000000" w14:paraId="000000A3">
      <w:pPr>
        <w:pStyle w:val="Heading1"/>
        <w:keepNext w:val="0"/>
        <w:keepLines w:val="0"/>
        <w:spacing w:after="240" w:before="0" w:lineRule="auto"/>
        <w:rPr>
          <w:rFonts w:ascii="Times New Roman" w:cs="Times New Roman" w:eastAsia="Times New Roman" w:hAnsi="Times New Roman"/>
          <w:b w:val="1"/>
          <w:sz w:val="24"/>
          <w:szCs w:val="24"/>
        </w:rPr>
      </w:pPr>
      <w:bookmarkStart w:colFirst="0" w:colLast="0" w:name="_mqhns9ygbqm7" w:id="21"/>
      <w:bookmarkEnd w:id="21"/>
      <w:r w:rsidDel="00000000" w:rsidR="00000000" w:rsidRPr="00000000">
        <w:rPr>
          <w:rtl w:val="0"/>
        </w:rPr>
      </w:r>
    </w:p>
    <w:p w:rsidR="00000000" w:rsidDel="00000000" w:rsidP="00000000" w:rsidRDefault="00000000" w:rsidRPr="00000000" w14:paraId="000000A4">
      <w:pPr>
        <w:pStyle w:val="Heading1"/>
        <w:keepNext w:val="0"/>
        <w:keepLines w:val="0"/>
        <w:spacing w:after="240" w:before="0" w:lineRule="auto"/>
        <w:rPr>
          <w:rFonts w:ascii="Times New Roman" w:cs="Times New Roman" w:eastAsia="Times New Roman" w:hAnsi="Times New Roman"/>
          <w:b w:val="1"/>
          <w:sz w:val="24"/>
          <w:szCs w:val="24"/>
        </w:rPr>
      </w:pPr>
      <w:bookmarkStart w:colFirst="0" w:colLast="0" w:name="_bghs6amavdoa" w:id="22"/>
      <w:bookmarkEnd w:id="22"/>
      <w:r w:rsidDel="00000000" w:rsidR="00000000" w:rsidRPr="00000000">
        <w:rPr>
          <w:rtl w:val="0"/>
        </w:rPr>
      </w:r>
    </w:p>
    <w:p w:rsidR="00000000" w:rsidDel="00000000" w:rsidP="00000000" w:rsidRDefault="00000000" w:rsidRPr="00000000" w14:paraId="000000A5">
      <w:pPr>
        <w:pStyle w:val="Heading1"/>
        <w:keepNext w:val="0"/>
        <w:keepLines w:val="0"/>
        <w:spacing w:after="240" w:before="0" w:lineRule="auto"/>
        <w:rPr>
          <w:rFonts w:ascii="Times New Roman" w:cs="Times New Roman" w:eastAsia="Times New Roman" w:hAnsi="Times New Roman"/>
          <w:b w:val="1"/>
          <w:sz w:val="24"/>
          <w:szCs w:val="24"/>
        </w:rPr>
      </w:pPr>
      <w:bookmarkStart w:colFirst="0" w:colLast="0" w:name="_6ozxitndrtg1" w:id="23"/>
      <w:bookmarkEnd w:id="23"/>
      <w:r w:rsidDel="00000000" w:rsidR="00000000" w:rsidRPr="00000000">
        <w:rPr>
          <w:rtl w:val="0"/>
        </w:rPr>
      </w:r>
    </w:p>
    <w:p w:rsidR="00000000" w:rsidDel="00000000" w:rsidP="00000000" w:rsidRDefault="00000000" w:rsidRPr="00000000" w14:paraId="000000A6">
      <w:pPr>
        <w:pStyle w:val="Heading1"/>
        <w:keepNext w:val="0"/>
        <w:keepLines w:val="0"/>
        <w:spacing w:after="240" w:before="0" w:lineRule="auto"/>
        <w:rPr>
          <w:rFonts w:ascii="Times New Roman" w:cs="Times New Roman" w:eastAsia="Times New Roman" w:hAnsi="Times New Roman"/>
          <w:b w:val="1"/>
          <w:sz w:val="24"/>
          <w:szCs w:val="24"/>
        </w:rPr>
      </w:pPr>
      <w:bookmarkStart w:colFirst="0" w:colLast="0" w:name="_ongwbgcdzc0h" w:id="24"/>
      <w:bookmarkEnd w:id="24"/>
      <w:r w:rsidDel="00000000" w:rsidR="00000000" w:rsidRPr="00000000">
        <w:rPr>
          <w:rFonts w:ascii="Times New Roman" w:cs="Times New Roman" w:eastAsia="Times New Roman" w:hAnsi="Times New Roman"/>
          <w:b w:val="1"/>
          <w:sz w:val="24"/>
          <w:szCs w:val="24"/>
          <w:rtl w:val="0"/>
        </w:rPr>
        <w:t xml:space="preserve">ПЕРЕЛІК ЗАГАЛЬНИХ ПРОГРАМНИХ КОМПЕТЕНТНОСТЕЙ ОСВІТНЬОЇ ПРОГРАМИ, ЯКІ ЗАБЕЗПЕЧУЄ ДИСЦИПЛІНА</w:t>
      </w:r>
    </w:p>
    <w:p w:rsidR="00000000" w:rsidDel="00000000" w:rsidP="00000000" w:rsidRDefault="00000000" w:rsidRPr="00000000" w14:paraId="000000A7">
      <w:pPr>
        <w:spacing w:after="240" w:before="240" w:lineRule="auto"/>
        <w:ind w:right="1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ЗАБЕЗПЕЧУЄ ДИСЦИПЛІНА</w:t>
      </w:r>
    </w:p>
    <w:p w:rsidR="00000000" w:rsidDel="00000000" w:rsidP="00000000" w:rsidRDefault="00000000" w:rsidRPr="00000000" w14:paraId="000000A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1.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000000" w:rsidDel="00000000" w:rsidP="00000000" w:rsidRDefault="00000000" w:rsidRPr="00000000" w14:paraId="000000A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00000" w:rsidDel="00000000" w:rsidP="00000000" w:rsidRDefault="00000000" w:rsidRPr="00000000" w14:paraId="000000A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3. Здатність діяти соціально відповідально та свідомо.</w:t>
      </w:r>
    </w:p>
    <w:p w:rsidR="00000000" w:rsidDel="00000000" w:rsidP="00000000" w:rsidRDefault="00000000" w:rsidRPr="00000000" w14:paraId="000000A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4. Здатність до критичного мислення, аналізу і синтезу.</w:t>
      </w:r>
    </w:p>
    <w:p w:rsidR="00000000" w:rsidDel="00000000" w:rsidP="00000000" w:rsidRDefault="00000000" w:rsidRPr="00000000" w14:paraId="000000A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9. Вміння виявляти, ставити і вирішувати проблеми.</w:t>
      </w:r>
    </w:p>
    <w:p w:rsidR="00000000" w:rsidDel="00000000" w:rsidP="00000000" w:rsidRDefault="00000000" w:rsidRPr="00000000" w14:paraId="000000A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10. Здатність спілкуватися державною мовою як усно, так і письмово.</w:t>
      </w:r>
    </w:p>
    <w:p w:rsidR="00000000" w:rsidDel="00000000" w:rsidP="00000000" w:rsidRDefault="00000000" w:rsidRPr="00000000" w14:paraId="000000A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ЗК11. Здатність спілкуватися іноземною мовою.</w:t>
      </w:r>
    </w:p>
    <w:p w:rsidR="00000000" w:rsidDel="00000000" w:rsidP="00000000" w:rsidRDefault="00000000" w:rsidRPr="00000000" w14:paraId="000000A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ЗК12. Навички міжособистісної взаємодії.</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ЗК14. Здатність працювати в команді та автономно.</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after="240" w:before="240" w:lineRule="auto"/>
        <w:ind w:firstLine="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Структура вивчення навчальної дисципліни</w:t>
      </w:r>
    </w:p>
    <w:p w:rsidR="00000000" w:rsidDel="00000000" w:rsidP="00000000" w:rsidRDefault="00000000" w:rsidRPr="00000000" w14:paraId="000000B5">
      <w:pPr>
        <w:spacing w:after="12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Тематичний план</w:t>
      </w:r>
    </w:p>
    <w:p w:rsidR="00000000" w:rsidDel="00000000" w:rsidP="00000000" w:rsidRDefault="00000000" w:rsidRPr="00000000" w14:paraId="000000B6">
      <w:pPr>
        <w:spacing w:after="120" w:lineRule="auto"/>
        <w:ind w:left="360" w:firstLine="0"/>
        <w:rPr>
          <w:rFonts w:ascii="Times New Roman" w:cs="Times New Roman" w:eastAsia="Times New Roman" w:hAnsi="Times New Roman"/>
          <w:sz w:val="24"/>
          <w:szCs w:val="24"/>
        </w:rPr>
      </w:pPr>
      <w:r w:rsidDel="00000000" w:rsidR="00000000" w:rsidRPr="00000000">
        <w:rPr>
          <w:rtl w:val="0"/>
        </w:rPr>
      </w:r>
    </w:p>
    <w:tbl>
      <w:tblPr>
        <w:tblStyle w:val="Table3"/>
        <w:tblW w:w="11325.0" w:type="dxa"/>
        <w:jc w:val="left"/>
        <w:tblInd w:w="-11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435"/>
        <w:gridCol w:w="435"/>
        <w:gridCol w:w="330"/>
        <w:gridCol w:w="465"/>
        <w:gridCol w:w="495"/>
        <w:gridCol w:w="525"/>
        <w:gridCol w:w="465"/>
        <w:gridCol w:w="315"/>
        <w:gridCol w:w="495"/>
        <w:gridCol w:w="540"/>
        <w:gridCol w:w="330"/>
        <w:gridCol w:w="615"/>
        <w:gridCol w:w="435"/>
        <w:gridCol w:w="495"/>
        <w:gridCol w:w="510"/>
        <w:gridCol w:w="375"/>
        <w:gridCol w:w="1545"/>
        <w:tblGridChange w:id="0">
          <w:tblGrid>
            <w:gridCol w:w="2520"/>
            <w:gridCol w:w="435"/>
            <w:gridCol w:w="435"/>
            <w:gridCol w:w="330"/>
            <w:gridCol w:w="465"/>
            <w:gridCol w:w="495"/>
            <w:gridCol w:w="525"/>
            <w:gridCol w:w="465"/>
            <w:gridCol w:w="315"/>
            <w:gridCol w:w="495"/>
            <w:gridCol w:w="540"/>
            <w:gridCol w:w="330"/>
            <w:gridCol w:w="615"/>
            <w:gridCol w:w="435"/>
            <w:gridCol w:w="495"/>
            <w:gridCol w:w="510"/>
            <w:gridCol w:w="375"/>
            <w:gridCol w:w="1545"/>
          </w:tblGrid>
        </w:tblGridChange>
      </w:tblGrid>
      <w:tr>
        <w:trPr>
          <w:cantSplit w:val="0"/>
          <w:trHeight w:val="435" w:hRule="atLeast"/>
          <w:tblHeader w:val="0"/>
        </w:trPr>
        <w:tc>
          <w:tcPr>
            <w:vMerge w:val="restart"/>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B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Назви змістових модулів і тем</w:t>
            </w:r>
          </w:p>
        </w:tc>
        <w:tc>
          <w:tcPr>
            <w:gridSpan w:val="16"/>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B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Розподіл годин між видами робіт</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 та методи контролю знань</w:t>
            </w:r>
          </w:p>
        </w:tc>
      </w:tr>
      <w:tr>
        <w:trPr>
          <w:cantSplit w:val="0"/>
          <w:trHeight w:val="30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gridSpan w:val="9"/>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A">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денна форма</w:t>
            </w:r>
          </w:p>
        </w:tc>
        <w:tc>
          <w:tcPr>
            <w:gridSpan w:val="7"/>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заочна форма</w:t>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gridSpan w:val="2"/>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Усього</w:t>
            </w:r>
          </w:p>
        </w:tc>
        <w:tc>
          <w:tcPr>
            <w:gridSpan w:val="5"/>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аудиторна</w:t>
            </w:r>
          </w:p>
        </w:tc>
        <w:tc>
          <w:tcPr>
            <w:gridSpan w:val="2"/>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с.р.</w:t>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Усього</w:t>
            </w:r>
          </w:p>
        </w:tc>
        <w:tc>
          <w:tcPr>
            <w:gridSpan w:val="5"/>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аудиторна</w:t>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B">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с.р.</w:t>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0" w:val="nil"/>
              <w:left w:color="000000" w:space="0" w:sz="0" w:val="nil"/>
              <w:bottom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gridSpan w:val="5"/>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у тому числі</w:t>
            </w:r>
          </w:p>
        </w:tc>
        <w:tc>
          <w:tcPr>
            <w:gridSpan w:val="2"/>
            <w:vMerge w:val="continue"/>
            <w:tcBorders>
              <w:top w:color="000000" w:space="0" w:sz="0" w:val="nil"/>
              <w:left w:color="000000" w:space="0" w:sz="0" w:val="nil"/>
              <w:bottom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gridSpan w:val="5"/>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у тому числі</w:t>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r>
      <w:tr>
        <w:trPr>
          <w:cantSplit w:val="0"/>
          <w:trHeight w:val="945"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0" w:val="nil"/>
              <w:left w:color="000000" w:space="0" w:sz="0" w:val="nil"/>
              <w:bottom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л</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сем</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пр</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лаб</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інд</w:t>
            </w:r>
          </w:p>
        </w:tc>
        <w:tc>
          <w:tcPr>
            <w:gridSpan w:val="2"/>
            <w:vMerge w:val="continue"/>
            <w:tcBorders>
              <w:top w:color="000000" w:space="0" w:sz="0" w:val="nil"/>
              <w:left w:color="000000" w:space="0" w:sz="0" w:val="nil"/>
              <w:bottom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A">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л</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B">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сем</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пр</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D">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лаб</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інд</w:t>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spacing w:after="120" w:lineRule="auto"/>
              <w:ind w:left="-880" w:firstLine="0"/>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B">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D">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rHeight w:val="885" w:hRule="atLeast"/>
          <w:tblHeader w:val="0"/>
        </w:trPr>
        <w:tc>
          <w:tcPr>
            <w:gridSpan w:val="18"/>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12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Модуль 1. Предмет Еристика. Аналіз та форма аргументації</w:t>
            </w:r>
          </w:p>
        </w:tc>
      </w:tr>
      <w:tr>
        <w:trPr>
          <w:cantSplit w:val="0"/>
          <w:trHeight w:val="175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Тема 1. . Вступ. Суперечка як предмет еристики. Учасники суперечки. Типи, стадії суперечки</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A">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B">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C">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D">
            <w:pPr>
              <w:spacing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E">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 СР,</w:t>
            </w:r>
          </w:p>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ІР: огляд додаткової літератури, підготовка доповіді та проведення її презентації</w:t>
            </w:r>
          </w:p>
        </w:tc>
      </w:tr>
      <w:tr>
        <w:trPr>
          <w:cantSplit w:val="0"/>
          <w:trHeight w:val="20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Тема 2.  .  Поняття про аргументацію. Складники та контекст аргументації. Алгоритм аналізу аргументації.</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A">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D">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F">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0">
            <w:pPr>
              <w:spacing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1">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 СР,</w:t>
            </w:r>
          </w:p>
          <w:p w:rsidR="00000000" w:rsidDel="00000000" w:rsidP="00000000" w:rsidRDefault="00000000" w:rsidRPr="00000000" w14:paraId="000001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ІР: огляд додаткової літератури, підготовка доповіді та проведення її презентації</w:t>
            </w:r>
          </w:p>
        </w:tc>
      </w:tr>
      <w:tr>
        <w:trPr>
          <w:cantSplit w:val="0"/>
          <w:trHeight w:val="20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C">
            <w:pPr>
              <w:pStyle w:val="Heading1"/>
              <w:rPr>
                <w:rFonts w:ascii="Times New Roman" w:cs="Times New Roman" w:eastAsia="Times New Roman" w:hAnsi="Times New Roman"/>
                <w:sz w:val="16"/>
                <w:szCs w:val="16"/>
              </w:rPr>
            </w:pPr>
            <w:bookmarkStart w:colFirst="0" w:colLast="0" w:name="_dz1kzeyukho9" w:id="25"/>
            <w:bookmarkEnd w:id="25"/>
            <w:r w:rsidDel="00000000" w:rsidR="00000000" w:rsidRPr="00000000">
              <w:rPr>
                <w:rFonts w:ascii="Times New Roman" w:cs="Times New Roman" w:eastAsia="Times New Roman" w:hAnsi="Times New Roman"/>
                <w:sz w:val="16"/>
                <w:szCs w:val="16"/>
                <w:rtl w:val="0"/>
              </w:rPr>
              <w:t xml:space="preserve">Тема 3. Поняття про форму аргументації. Дедуктивна, правдоподібна, індуктивна аргументація.</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D">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0">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2">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3">
            <w:pPr>
              <w:spacing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4">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6">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7">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8">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9">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A">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B">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C">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 СР,</w:t>
            </w:r>
          </w:p>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ІР: огляд додаткової літератури, підготовка доповіді та проведення її презентації</w:t>
            </w:r>
          </w:p>
        </w:tc>
      </w:tr>
      <w:tr>
        <w:trPr>
          <w:cantSplit w:val="0"/>
          <w:trHeight w:val="166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F">
            <w:pPr>
              <w:pStyle w:val="Heading1"/>
              <w:rPr>
                <w:rFonts w:ascii="Times New Roman" w:cs="Times New Roman" w:eastAsia="Times New Roman" w:hAnsi="Times New Roman"/>
                <w:sz w:val="16"/>
                <w:szCs w:val="16"/>
              </w:rPr>
            </w:pPr>
            <w:bookmarkStart w:colFirst="0" w:colLast="0" w:name="_ushz97co6hgr" w:id="26"/>
            <w:bookmarkEnd w:id="26"/>
            <w:r w:rsidDel="00000000" w:rsidR="00000000" w:rsidRPr="00000000">
              <w:rPr>
                <w:rFonts w:ascii="Times New Roman" w:cs="Times New Roman" w:eastAsia="Times New Roman" w:hAnsi="Times New Roman"/>
                <w:sz w:val="16"/>
                <w:szCs w:val="16"/>
                <w:rtl w:val="0"/>
              </w:rPr>
              <w:t xml:space="preserve">Тема 4. Аргументація в дисципліні, загальна характеристика.</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A">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B">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D">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7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 СР,</w:t>
            </w:r>
          </w:p>
          <w:p w:rsidR="00000000" w:rsidDel="00000000" w:rsidP="00000000" w:rsidRDefault="00000000" w:rsidRPr="00000000" w14:paraId="000001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ІР: огляд додаткової літератури, підготовка доповіді та проведення її презентаці</w:t>
            </w:r>
          </w:p>
        </w:tc>
      </w:tr>
      <w:tr>
        <w:trPr>
          <w:cantSplit w:val="0"/>
          <w:trHeight w:val="72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Модульний контроль (ІНДЗ)</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A">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D">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8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Письмова модульна контрольна робота</w:t>
            </w:r>
          </w:p>
        </w:tc>
      </w:tr>
      <w:tr>
        <w:trPr>
          <w:cantSplit w:val="0"/>
          <w:trHeight w:val="96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Разом за змістовим модулем 1</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8">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16</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A">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B">
            <w:pPr>
              <w:spacing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C">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9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A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A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A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A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A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885" w:hRule="atLeast"/>
          <w:tblHeader w:val="0"/>
        </w:trPr>
        <w:tc>
          <w:tcPr>
            <w:gridSpan w:val="18"/>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A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1A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Модуль 2. Закони ведення суперечки</w:t>
            </w:r>
          </w:p>
        </w:tc>
      </w:tr>
      <w:tr>
        <w:trPr>
          <w:cantSplit w:val="0"/>
          <w:trHeight w:val="190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B9">
            <w:pPr>
              <w:pStyle w:val="Heading1"/>
              <w:rPr>
                <w:rFonts w:ascii="Times New Roman" w:cs="Times New Roman" w:eastAsia="Times New Roman" w:hAnsi="Times New Roman"/>
                <w:sz w:val="16"/>
                <w:szCs w:val="16"/>
              </w:rPr>
            </w:pPr>
            <w:bookmarkStart w:colFirst="0" w:colLast="0" w:name="_h8l7gjp7t92u" w:id="27"/>
            <w:bookmarkEnd w:id="27"/>
            <w:r w:rsidDel="00000000" w:rsidR="00000000" w:rsidRPr="00000000">
              <w:rPr>
                <w:rFonts w:ascii="Times New Roman" w:cs="Times New Roman" w:eastAsia="Times New Roman" w:hAnsi="Times New Roman"/>
                <w:sz w:val="16"/>
                <w:szCs w:val="16"/>
                <w:rtl w:val="0"/>
              </w:rPr>
              <w:t xml:space="preserve">Тема 5. Правила та помилки всуперечці.</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BA">
            <w:pPr>
              <w:spacing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BB">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BD">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B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BF">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0">
            <w:pPr>
              <w:spacing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1">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3">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4">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5">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6">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7">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8">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9">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 СР,</w:t>
            </w:r>
          </w:p>
          <w:p w:rsidR="00000000" w:rsidDel="00000000" w:rsidP="00000000" w:rsidRDefault="00000000" w:rsidRPr="00000000" w14:paraId="000001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ІР: огляд додаткової літератури, підготовка доповіді та проведення її презентації</w:t>
            </w:r>
          </w:p>
        </w:tc>
      </w:tr>
      <w:tr>
        <w:trPr>
          <w:cantSplit w:val="0"/>
          <w:trHeight w:val="190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C">
            <w:pPr>
              <w:pStyle w:val="Heading2"/>
              <w:rPr>
                <w:rFonts w:ascii="Times New Roman" w:cs="Times New Roman" w:eastAsia="Times New Roman" w:hAnsi="Times New Roman"/>
                <w:sz w:val="16"/>
                <w:szCs w:val="16"/>
              </w:rPr>
            </w:pPr>
            <w:bookmarkStart w:colFirst="0" w:colLast="0" w:name="_dr9survefzbw" w:id="28"/>
            <w:bookmarkEnd w:id="28"/>
            <w:r w:rsidDel="00000000" w:rsidR="00000000" w:rsidRPr="00000000">
              <w:rPr>
                <w:rFonts w:ascii="Times New Roman" w:cs="Times New Roman" w:eastAsia="Times New Roman" w:hAnsi="Times New Roman"/>
                <w:sz w:val="16"/>
                <w:szCs w:val="16"/>
                <w:rtl w:val="0"/>
              </w:rPr>
              <w:t xml:space="preserve">Тема 6. Прийоми впливу в суперечках.</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D">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C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0">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2">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3">
            <w:pPr>
              <w:spacing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4">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A">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B">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 СР,</w:t>
            </w:r>
          </w:p>
          <w:p w:rsidR="00000000" w:rsidDel="00000000" w:rsidP="00000000" w:rsidRDefault="00000000" w:rsidRPr="00000000" w14:paraId="000001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ІР: огляд додаткової літератури, підготовка доповіді та проведення її презентації</w:t>
            </w:r>
          </w:p>
        </w:tc>
      </w:tr>
      <w:tr>
        <w:trPr>
          <w:cantSplit w:val="0"/>
          <w:trHeight w:val="255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DF">
            <w:pPr>
              <w:pStyle w:val="Heading2"/>
              <w:rPr>
                <w:rFonts w:ascii="Times New Roman" w:cs="Times New Roman" w:eastAsia="Times New Roman" w:hAnsi="Times New Roman"/>
                <w:sz w:val="16"/>
                <w:szCs w:val="16"/>
              </w:rPr>
            </w:pPr>
            <w:bookmarkStart w:colFirst="0" w:colLast="0" w:name="_oslux63r5147" w:id="29"/>
            <w:bookmarkEnd w:id="29"/>
            <w:r w:rsidDel="00000000" w:rsidR="00000000" w:rsidRPr="00000000">
              <w:rPr>
                <w:rFonts w:ascii="Times New Roman" w:cs="Times New Roman" w:eastAsia="Times New Roman" w:hAnsi="Times New Roman"/>
                <w:sz w:val="16"/>
                <w:szCs w:val="16"/>
                <w:rtl w:val="0"/>
              </w:rPr>
              <w:t xml:space="preserve">Тема 7. Вербальний та невербальний прийоми впливу.</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3">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5">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6">
            <w:pPr>
              <w:spacing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7">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A">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B">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D">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E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 СР,</w:t>
            </w:r>
          </w:p>
          <w:p w:rsidR="00000000" w:rsidDel="00000000" w:rsidP="00000000" w:rsidRDefault="00000000" w:rsidRPr="00000000" w14:paraId="000001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ІР: огляд додаткової літератури, підготовка доповіді та проведення її презентації</w:t>
            </w:r>
          </w:p>
        </w:tc>
      </w:tr>
      <w:tr>
        <w:trPr>
          <w:cantSplit w:val="0"/>
          <w:trHeight w:val="156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Модульний контроль (ІНДЗ)</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9">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A">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D">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FF">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ІНДЗ: письмове завдання для самостій-</w:t>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ного опра-</w:t>
            </w:r>
          </w:p>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цювання</w:t>
            </w:r>
          </w:p>
        </w:tc>
      </w:tr>
      <w:tr>
        <w:trPr>
          <w:cantSplit w:val="0"/>
          <w:trHeight w:val="75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Разом за змістовим модулем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7">
            <w:pPr>
              <w:spacing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8">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A">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B">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C">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D">
            <w:pPr>
              <w:spacing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0E">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7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Усього годин</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9">
            <w:pPr>
              <w:spacing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A">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C">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D">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30</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E">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1F">
            <w:pPr>
              <w:spacing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0">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44</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1">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8">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pacing w:after="12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spacing w:after="12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spacing w:after="12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spacing w:after="12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застосуванням комп'ютерних інформаційних технологій (презентація PowerPoint), пояснення, розповідь, бесіда;</w:t>
      </w:r>
    </w:p>
    <w:p w:rsidR="00000000" w:rsidDel="00000000" w:rsidP="00000000" w:rsidRDefault="00000000" w:rsidRPr="00000000" w14:paraId="00000231">
      <w:pPr>
        <w:spacing w:after="240" w:before="240" w:line="276" w:lineRule="auto"/>
        <w:ind w:firstLine="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наочні:</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спостереження, ілюстрація, демонстрація;</w:t>
      </w:r>
    </w:p>
    <w:p w:rsidR="00000000" w:rsidDel="00000000" w:rsidP="00000000" w:rsidRDefault="00000000" w:rsidRPr="00000000" w14:paraId="00000232">
      <w:pPr>
        <w:spacing w:after="240" w:before="240" w:line="276" w:lineRule="auto"/>
        <w:ind w:firstLine="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практичні:</w:t>
      </w:r>
      <w:r w:rsidDel="00000000" w:rsidR="00000000" w:rsidRPr="00000000">
        <w:rPr>
          <w:rFonts w:ascii="Times New Roman" w:cs="Times New Roman" w:eastAsia="Times New Roman" w:hAnsi="Times New Roman"/>
          <w:sz w:val="24"/>
          <w:szCs w:val="24"/>
          <w:rtl w:val="0"/>
        </w:rPr>
        <w:t xml:space="preserve"> вправи.</w:t>
      </w:r>
    </w:p>
    <w:p w:rsidR="00000000" w:rsidDel="00000000" w:rsidP="00000000" w:rsidRDefault="00000000" w:rsidRPr="00000000" w14:paraId="000002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За ступенем керування навчальною діяльністю:</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під керівництвом викладача; самостійна робота студентів із книгою; виконання індивідуальних навчальних проектів, самомоніторинг.</w:t>
      </w:r>
    </w:p>
    <w:p w:rsidR="00000000" w:rsidDel="00000000" w:rsidP="00000000" w:rsidRDefault="00000000" w:rsidRPr="00000000" w14:paraId="0000023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Методи стимулювання інтересу до навчання і мотивації навчально-пізнавальної діяльності:</w:t>
      </w:r>
    </w:p>
    <w:p w:rsidR="00000000" w:rsidDel="00000000" w:rsidP="00000000" w:rsidRDefault="00000000" w:rsidRPr="00000000" w14:paraId="00000235">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236">
      <w:pPr>
        <w:spacing w:after="240" w:before="240" w:lineRule="auto"/>
        <w:ind w:firstLine="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Методи стимулювання інтересу до навчання:</w:t>
      </w:r>
      <w:r w:rsidDel="00000000" w:rsidR="00000000" w:rsidRPr="00000000">
        <w:rPr>
          <w:rFonts w:ascii="Times New Roman" w:cs="Times New Roman" w:eastAsia="Times New Roman" w:hAnsi="Times New Roman"/>
          <w:sz w:val="24"/>
          <w:szCs w:val="24"/>
          <w:rtl w:val="0"/>
        </w:rPr>
        <w:t xml:space="preserve"> навчальні дискусії; створення ситуації пізнавальної новизни; створення ситуацій зацікавленості (метод цікавих аналогій тощо), рольові ігри, творчі завдання</w:t>
      </w:r>
    </w:p>
    <w:p w:rsidR="00000000" w:rsidDel="00000000" w:rsidP="00000000" w:rsidRDefault="00000000" w:rsidRPr="00000000" w14:paraId="0000023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Інклюзивні методи навчання</w:t>
      </w:r>
    </w:p>
    <w:p w:rsidR="00000000" w:rsidDel="00000000" w:rsidP="00000000" w:rsidRDefault="00000000" w:rsidRPr="00000000" w14:paraId="00000238">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Методи формування свідомості: бесіда, диспут, лекція, приклад, пояснення, переконання, жартівливі відео що змінюють свідомість.</w:t>
      </w:r>
    </w:p>
    <w:p w:rsidR="00000000" w:rsidDel="00000000" w:rsidP="00000000" w:rsidRDefault="00000000" w:rsidRPr="00000000" w14:paraId="00000239">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Метод організації діяльності та формування суспільної поведінки особистості: вправи, привчання, виховні ситуації, приклади.</w:t>
      </w:r>
    </w:p>
    <w:p w:rsidR="00000000" w:rsidDel="00000000" w:rsidP="00000000" w:rsidRDefault="00000000" w:rsidRPr="00000000" w14:paraId="0000023A">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000000" w:rsidDel="00000000" w:rsidP="00000000" w:rsidRDefault="00000000" w:rsidRPr="00000000" w14:paraId="0000023B">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Метод самовиховання: самопізнання, самооцінювання, саморегуляція.</w:t>
      </w:r>
    </w:p>
    <w:p w:rsidR="00000000" w:rsidDel="00000000" w:rsidP="00000000" w:rsidRDefault="00000000" w:rsidRPr="00000000" w14:paraId="0000023C">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5.Методи соціально-психологічної допомоги: психологічне консультування, аутотренінг, стимуляційні ігри.</w:t>
      </w:r>
    </w:p>
    <w:p w:rsidR="00000000" w:rsidDel="00000000" w:rsidP="00000000" w:rsidRDefault="00000000" w:rsidRPr="00000000" w14:paraId="0000023D">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Спеціальні методи: патронат, супровід, тренінг, медіація.</w:t>
      </w:r>
    </w:p>
    <w:p w:rsidR="00000000" w:rsidDel="00000000" w:rsidP="00000000" w:rsidRDefault="00000000" w:rsidRPr="00000000" w14:paraId="0000023E">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000000" w:rsidDel="00000000" w:rsidP="00000000" w:rsidRDefault="00000000" w:rsidRPr="00000000" w14:paraId="0000023F">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0">
      <w:pPr>
        <w:pStyle w:val="Heading1"/>
        <w:keepNext w:val="0"/>
        <w:keepLines w:val="0"/>
        <w:spacing w:after="0" w:before="0" w:lineRule="auto"/>
        <w:ind w:left="360" w:firstLine="0"/>
        <w:rPr>
          <w:rFonts w:ascii="Times New Roman" w:cs="Times New Roman" w:eastAsia="Times New Roman" w:hAnsi="Times New Roman"/>
          <w:b w:val="1"/>
          <w:sz w:val="24"/>
          <w:szCs w:val="24"/>
        </w:rPr>
      </w:pPr>
      <w:bookmarkStart w:colFirst="0" w:colLast="0" w:name="_ajx35q1a3eqk" w:id="30"/>
      <w:bookmarkEnd w:id="30"/>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41">
      <w:pPr>
        <w:pStyle w:val="Heading1"/>
        <w:keepNext w:val="0"/>
        <w:keepLines w:val="0"/>
        <w:spacing w:after="0" w:before="0" w:lineRule="auto"/>
        <w:ind w:left="360" w:firstLine="0"/>
        <w:rPr>
          <w:rFonts w:ascii="Times New Roman" w:cs="Times New Roman" w:eastAsia="Times New Roman" w:hAnsi="Times New Roman"/>
          <w:b w:val="1"/>
          <w:sz w:val="24"/>
          <w:szCs w:val="24"/>
        </w:rPr>
      </w:pPr>
      <w:bookmarkStart w:colFirst="0" w:colLast="0" w:name="_n8ehwb3fjhle" w:id="31"/>
      <w:bookmarkEnd w:id="31"/>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42">
      <w:pPr>
        <w:pStyle w:val="Heading1"/>
        <w:keepNext w:val="0"/>
        <w:keepLines w:val="0"/>
        <w:spacing w:after="0" w:before="0" w:lineRule="auto"/>
        <w:rPr>
          <w:rFonts w:ascii="Times New Roman" w:cs="Times New Roman" w:eastAsia="Times New Roman" w:hAnsi="Times New Roman"/>
          <w:b w:val="1"/>
          <w:sz w:val="24"/>
          <w:szCs w:val="24"/>
        </w:rPr>
      </w:pPr>
      <w:bookmarkStart w:colFirst="0" w:colLast="0" w:name="_ls6zmjsxffw1" w:id="32"/>
      <w:bookmarkEnd w:id="32"/>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43">
      <w:pPr>
        <w:pStyle w:val="Heading1"/>
        <w:keepNext w:val="0"/>
        <w:keepLines w:val="0"/>
        <w:spacing w:after="0" w:before="0" w:lineRule="auto"/>
        <w:ind w:left="360" w:firstLine="0"/>
        <w:rPr>
          <w:rFonts w:ascii="Times New Roman" w:cs="Times New Roman" w:eastAsia="Times New Roman" w:hAnsi="Times New Roman"/>
          <w:b w:val="1"/>
          <w:sz w:val="24"/>
          <w:szCs w:val="24"/>
        </w:rPr>
      </w:pPr>
      <w:bookmarkStart w:colFirst="0" w:colLast="0" w:name="_8i78ndxrpcor" w:id="33"/>
      <w:bookmarkEnd w:id="33"/>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44">
      <w:pPr>
        <w:pStyle w:val="Heading1"/>
        <w:keepNext w:val="0"/>
        <w:keepLines w:val="0"/>
        <w:spacing w:after="0" w:before="0" w:lineRule="auto"/>
        <w:ind w:left="360" w:firstLine="0"/>
        <w:rPr>
          <w:rFonts w:ascii="Times New Roman" w:cs="Times New Roman" w:eastAsia="Times New Roman" w:hAnsi="Times New Roman"/>
          <w:b w:val="1"/>
          <w:sz w:val="24"/>
          <w:szCs w:val="24"/>
        </w:rPr>
      </w:pPr>
      <w:bookmarkStart w:colFirst="0" w:colLast="0" w:name="_y24ukihd6bry" w:id="34"/>
      <w:bookmarkEnd w:id="34"/>
      <w:r w:rsidDel="00000000" w:rsidR="00000000" w:rsidRPr="00000000">
        <w:rPr>
          <w:rFonts w:ascii="Times New Roman" w:cs="Times New Roman" w:eastAsia="Times New Roman" w:hAnsi="Times New Roman"/>
          <w:b w:val="1"/>
          <w:sz w:val="24"/>
          <w:szCs w:val="24"/>
          <w:rtl w:val="0"/>
        </w:rPr>
        <w:t xml:space="preserve">Рекомендована література</w:t>
      </w:r>
    </w:p>
    <w:p w:rsidR="00000000" w:rsidDel="00000000" w:rsidP="00000000" w:rsidRDefault="00000000" w:rsidRPr="00000000" w14:paraId="0000024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4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ОСНОВНА</w:t>
      </w:r>
    </w:p>
    <w:p w:rsidR="00000000" w:rsidDel="00000000" w:rsidP="00000000" w:rsidRDefault="00000000" w:rsidRPr="00000000" w14:paraId="00000247">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Наукова бібліотека Університету «Україна»</w:t>
      </w:r>
    </w:p>
    <w:p w:rsidR="00000000" w:rsidDel="00000000" w:rsidP="00000000" w:rsidRDefault="00000000" w:rsidRPr="00000000" w14:paraId="00000248">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Хоменко I. В. Логіка. К., 2007.</w:t>
      </w:r>
    </w:p>
    <w:p w:rsidR="00000000" w:rsidDel="00000000" w:rsidP="00000000" w:rsidRDefault="00000000" w:rsidRPr="00000000" w14:paraId="00000249">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Хоменко  І.  В.  Еристика  :  підручник  /  І.  В.  Хоменко.  –  К.  :  Центр  правової  літератури,  2008.  – 280  с.</w:t>
      </w:r>
    </w:p>
    <w:p w:rsidR="00000000" w:rsidDel="00000000" w:rsidP="00000000" w:rsidRDefault="00000000" w:rsidRPr="00000000" w14:paraId="0000024A">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Бацевич Ф. С. Основи комунікативної лінгвістики : підручник / Ф. С. Бацевич. – 2-ге вид., доповн. – К. : ВЦ “Академія”, 2009. – 376 с.</w:t>
      </w:r>
    </w:p>
    <w:p w:rsidR="00000000" w:rsidDel="00000000" w:rsidP="00000000" w:rsidRDefault="00000000" w:rsidRPr="00000000" w14:paraId="0000024B">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Колотілова Н. Логіка та риторика : перспектива взаємозв»язку : монографія  / Колотілова Н. К.  :  Центр  навчальної  літератури,  2019.  – 272 с.</w:t>
      </w:r>
    </w:p>
    <w:p w:rsidR="00000000" w:rsidDel="00000000" w:rsidP="00000000" w:rsidRDefault="00000000" w:rsidRPr="00000000" w14:paraId="0000024C">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Онуфрієнко Г.С. Риторика: підручник  /  Онуфрієнко Г. С.  –  К.  :  Центр  навчальної літератури,  2019.  – 625 с.</w:t>
      </w:r>
    </w:p>
    <w:p w:rsidR="00000000" w:rsidDel="00000000" w:rsidP="00000000" w:rsidRDefault="00000000" w:rsidRPr="00000000" w14:paraId="0000024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4E">
      <w:pPr>
        <w:shd w:fill="ffffff" w:val="clear"/>
        <w:spacing w:after="240" w:before="20" w:line="246.545454545454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Інформаційні ресурси</w:t>
      </w:r>
    </w:p>
    <w:p w:rsidR="00000000" w:rsidDel="00000000" w:rsidP="00000000" w:rsidRDefault="00000000" w:rsidRPr="00000000" w14:paraId="0000024F">
      <w:pPr>
        <w:shd w:fill="ffffff" w:val="clear"/>
        <w:spacing w:after="240" w:before="20" w:line="246.545454545454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50">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Античное  ораторское  искусство.</w:t>
      </w:r>
      <w:hyperlink r:id="rId9">
        <w:r w:rsidDel="00000000" w:rsidR="00000000" w:rsidRPr="00000000">
          <w:rPr>
            <w:rFonts w:ascii="Times New Roman" w:cs="Times New Roman" w:eastAsia="Times New Roman" w:hAnsi="Times New Roman"/>
            <w:color w:val="1155cc"/>
            <w:sz w:val="24"/>
            <w:szCs w:val="24"/>
            <w:u w:val="single"/>
            <w:rtl w:val="0"/>
          </w:rPr>
          <w:t xml:space="preserve">http://mexalib.com/view/228776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1">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2.Аристотель.Риторика.</w:t>
      </w:r>
      <w:hyperlink r:id="rId10">
        <w:r w:rsidDel="00000000" w:rsidR="00000000" w:rsidRPr="00000000">
          <w:rPr>
            <w:rFonts w:ascii="Times New Roman" w:cs="Times New Roman" w:eastAsia="Times New Roman" w:hAnsi="Times New Roman"/>
            <w:color w:val="1155cc"/>
            <w:sz w:val="24"/>
            <w:szCs w:val="24"/>
            <w:u w:val="single"/>
            <w:rtl w:val="0"/>
          </w:rPr>
          <w:t xml:space="preserve">http://lib.ru/POEEAST/ARISTOTEL/ritoriki.txt</w:t>
        </w:r>
      </w:hyperlink>
      <w:r w:rsidDel="00000000" w:rsidR="00000000" w:rsidRPr="00000000">
        <w:rPr>
          <w:rFonts w:ascii="Times New Roman" w:cs="Times New Roman" w:eastAsia="Times New Roman" w:hAnsi="Times New Roman"/>
          <w:sz w:val="24"/>
          <w:szCs w:val="24"/>
          <w:rtl w:val="0"/>
        </w:rPr>
        <w:t xml:space="preserve">  3.  Бредемайер К.  Черная  риторика. </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http://www.perehvat.net/stati/karsten-bredemayerchernaya-ritorika.html</w:t>
        </w:r>
      </w:hyperlink>
      <w:r w:rsidDel="00000000" w:rsidR="00000000" w:rsidRPr="00000000">
        <w:rPr>
          <w:rFonts w:ascii="Times New Roman" w:cs="Times New Roman" w:eastAsia="Times New Roman" w:hAnsi="Times New Roman"/>
          <w:sz w:val="24"/>
          <w:szCs w:val="24"/>
          <w:rtl w:val="0"/>
        </w:rPr>
        <w:t xml:space="preserve">.  4.  Карнеги  Д. Как  вырабатывать  уверенность  в  себе  и  влиять  на  людей,  выступая  публично.  http://mexalib.com/view/189204. </w:t>
      </w:r>
    </w:p>
    <w:p w:rsidR="00000000" w:rsidDel="00000000" w:rsidP="00000000" w:rsidRDefault="00000000" w:rsidRPr="00000000" w14:paraId="00000252">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5.О риторике  Феофана  Прокоповича  // </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http://www.portal-slovo.ru/philology/43524.php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3">
      <w:pPr>
        <w:shd w:fill="ffffff" w:val="clear"/>
        <w:spacing w:after="240" w:before="20" w:line="246.545454545454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Полеміка  у спілкуванні https://pidru4niki.com/84458/dokumentoznavstvo/polemika_spilkuvanni  7. Путеводитель  по  дебатам  http://cmiso.ru/wpcontent/uploads/2017/09/putevoditel-podebatam.pdf  8.  Риторика.  Навчальні  матеріали  онлайн. </w:t>
      </w:r>
    </w:p>
    <w:p w:rsidR="00000000" w:rsidDel="00000000" w:rsidP="00000000" w:rsidRDefault="00000000" w:rsidRPr="00000000" w14:paraId="00000254">
      <w:pPr>
        <w:shd w:fill="ffffff" w:val="clear"/>
        <w:spacing w:after="240" w:before="20" w:line="246.545454545454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САМОСТІЙНА РОБОТА СТУДЕНТІВ</w:t>
      </w:r>
    </w:p>
    <w:p w:rsidR="00000000" w:rsidDel="00000000" w:rsidP="00000000" w:rsidRDefault="00000000" w:rsidRPr="00000000" w14:paraId="0000025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Теми самостійної роботи студентів</w:t>
      </w:r>
    </w:p>
    <w:p w:rsidR="00000000" w:rsidDel="00000000" w:rsidP="00000000" w:rsidRDefault="00000000" w:rsidRPr="00000000" w14:paraId="0000025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На задану теме аргументувати та довести свою позицію (реферат)</w:t>
      </w:r>
    </w:p>
    <w:p w:rsidR="00000000" w:rsidDel="00000000" w:rsidP="00000000" w:rsidRDefault="00000000" w:rsidRPr="00000000" w14:paraId="00000258">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 Слово животворяще, або про духовну природу слова.</w:t>
      </w:r>
    </w:p>
    <w:p w:rsidR="00000000" w:rsidDel="00000000" w:rsidP="00000000" w:rsidRDefault="00000000" w:rsidRPr="00000000" w14:paraId="00000259">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 Тисячолітній духовний молитвослів України.</w:t>
      </w:r>
    </w:p>
    <w:p w:rsidR="00000000" w:rsidDel="00000000" w:rsidP="00000000" w:rsidRDefault="00000000" w:rsidRPr="00000000" w14:paraId="0000025A">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 Сакральна риторика, Святе Письмо про Слово.</w:t>
      </w:r>
    </w:p>
    <w:p w:rsidR="00000000" w:rsidDel="00000000" w:rsidP="00000000" w:rsidRDefault="00000000" w:rsidRPr="00000000" w14:paraId="0000025B">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4. Сила й краса красномовства.</w:t>
      </w:r>
    </w:p>
    <w:p w:rsidR="00000000" w:rsidDel="00000000" w:rsidP="00000000" w:rsidRDefault="00000000" w:rsidRPr="00000000" w14:paraId="0000025C">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5. Крилаті вислови про Слово: афористичний золотослів.</w:t>
      </w:r>
    </w:p>
    <w:p w:rsidR="00000000" w:rsidDel="00000000" w:rsidP="00000000" w:rsidRDefault="00000000" w:rsidRPr="00000000" w14:paraId="0000025D">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6. Екологія духу і екологія живого слова.</w:t>
      </w:r>
    </w:p>
    <w:p w:rsidR="00000000" w:rsidDel="00000000" w:rsidP="00000000" w:rsidRDefault="00000000" w:rsidRPr="00000000" w14:paraId="0000025E">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7. Риторика і державне життя.</w:t>
      </w:r>
    </w:p>
    <w:p w:rsidR="00000000" w:rsidDel="00000000" w:rsidP="00000000" w:rsidRDefault="00000000" w:rsidRPr="00000000" w14:paraId="0000025F">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8. “Риторична формула” як сукупність семи законів організації та управління мисленнєво-мовленнєвою діяльністю.</w:t>
      </w:r>
    </w:p>
    <w:p w:rsidR="00000000" w:rsidDel="00000000" w:rsidP="00000000" w:rsidRDefault="00000000" w:rsidRPr="00000000" w14:paraId="00000260">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9. Риторика в системі професійної підготовки студентів, майбутніх лідерів України.</w:t>
      </w:r>
    </w:p>
    <w:p w:rsidR="00000000" w:rsidDel="00000000" w:rsidP="00000000" w:rsidRDefault="00000000" w:rsidRPr="00000000" w14:paraId="00000261">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10. Ораторське мистецтво в Давній Греції.</w:t>
      </w:r>
    </w:p>
    <w:p w:rsidR="00000000" w:rsidDel="00000000" w:rsidP="00000000" w:rsidRDefault="00000000" w:rsidRPr="00000000" w14:paraId="00000262">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11. Сократ як майстер академічних бесід-діалогів.</w:t>
      </w:r>
    </w:p>
    <w:p w:rsidR="00000000" w:rsidDel="00000000" w:rsidP="00000000" w:rsidRDefault="00000000" w:rsidRPr="00000000" w14:paraId="00000263">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12. Ораторське мистецтво Давнього Риму.</w:t>
      </w:r>
    </w:p>
    <w:p w:rsidR="00000000" w:rsidDel="00000000" w:rsidP="00000000" w:rsidRDefault="00000000" w:rsidRPr="00000000" w14:paraId="00000264">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13. Видатний український любомудр Григорій Сковорода – майстер красного слова.</w:t>
      </w:r>
    </w:p>
    <w:p w:rsidR="00000000" w:rsidDel="00000000" w:rsidP="00000000" w:rsidRDefault="00000000" w:rsidRPr="00000000" w14:paraId="00000265">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14. Народний золотослів.</w:t>
      </w:r>
    </w:p>
    <w:p w:rsidR="00000000" w:rsidDel="00000000" w:rsidP="00000000" w:rsidRDefault="00000000" w:rsidRPr="00000000" w14:paraId="00000266">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15. Інститут живого слова: історія, традиції.</w:t>
      </w:r>
    </w:p>
    <w:p w:rsidR="00000000" w:rsidDel="00000000" w:rsidP="00000000" w:rsidRDefault="00000000" w:rsidRPr="00000000" w14:paraId="00000267">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16. Іоанн Златоуст — вершина красномовства.</w:t>
      </w:r>
    </w:p>
    <w:p w:rsidR="00000000" w:rsidDel="00000000" w:rsidP="00000000" w:rsidRDefault="00000000" w:rsidRPr="00000000" w14:paraId="00000268">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17. Сила й краса красномовства.</w:t>
      </w:r>
    </w:p>
    <w:p w:rsidR="00000000" w:rsidDel="00000000" w:rsidP="00000000" w:rsidRDefault="00000000" w:rsidRPr="00000000" w14:paraId="00000269">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18. Про якості політика-оратора.</w:t>
      </w:r>
    </w:p>
    <w:p w:rsidR="00000000" w:rsidDel="00000000" w:rsidP="00000000" w:rsidRDefault="00000000" w:rsidRPr="00000000" w14:paraId="0000026A">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19. Риторика і поезія.</w:t>
      </w:r>
    </w:p>
    <w:p w:rsidR="00000000" w:rsidDel="00000000" w:rsidP="00000000" w:rsidRDefault="00000000" w:rsidRPr="00000000" w14:paraId="0000026B">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20. Мислителі стародавнього і сучасного світу про ораторське мистецтво.</w:t>
      </w:r>
    </w:p>
    <w:p w:rsidR="00000000" w:rsidDel="00000000" w:rsidP="00000000" w:rsidRDefault="00000000" w:rsidRPr="00000000" w14:paraId="0000026C">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21. Іоанникій Галятовський – видатний оратор і богослов.</w:t>
      </w:r>
    </w:p>
    <w:p w:rsidR="00000000" w:rsidDel="00000000" w:rsidP="00000000" w:rsidRDefault="00000000" w:rsidRPr="00000000" w14:paraId="0000026D">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22. Василь Зеньковський – видатний філософ-оратор.</w:t>
      </w:r>
    </w:p>
    <w:p w:rsidR="00000000" w:rsidDel="00000000" w:rsidP="00000000" w:rsidRDefault="00000000" w:rsidRPr="00000000" w14:paraId="0000026E">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23. Оратор і аудиторія: контакт, вплив, взаємодія.</w:t>
      </w:r>
    </w:p>
    <w:p w:rsidR="00000000" w:rsidDel="00000000" w:rsidP="00000000" w:rsidRDefault="00000000" w:rsidRPr="00000000" w14:paraId="0000026F">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24. Техніка мовлення оратора.</w:t>
      </w:r>
    </w:p>
    <w:p w:rsidR="00000000" w:rsidDel="00000000" w:rsidP="00000000" w:rsidRDefault="00000000" w:rsidRPr="00000000" w14:paraId="00000270">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25. Культура мови: зміст і компоненти поняття.</w:t>
      </w:r>
    </w:p>
    <w:p w:rsidR="00000000" w:rsidDel="00000000" w:rsidP="00000000" w:rsidRDefault="00000000" w:rsidRPr="00000000" w14:paraId="00000271">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26. Мистецтво переконувати.</w:t>
      </w:r>
    </w:p>
    <w:p w:rsidR="00000000" w:rsidDel="00000000" w:rsidP="00000000" w:rsidRDefault="00000000" w:rsidRPr="00000000" w14:paraId="00000272">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27. Мистецтво говорити перед широким загалом: головні секрети успіху.</w:t>
      </w:r>
    </w:p>
    <w:p w:rsidR="00000000" w:rsidDel="00000000" w:rsidP="00000000" w:rsidRDefault="00000000" w:rsidRPr="00000000" w14:paraId="00000273">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28. Дебати: традиції та риторичні навички.</w:t>
      </w:r>
    </w:p>
    <w:p w:rsidR="00000000" w:rsidDel="00000000" w:rsidP="00000000" w:rsidRDefault="00000000" w:rsidRPr="00000000" w14:paraId="00000274">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29. Критерії оцінювання культури мовлення оратора.</w:t>
      </w:r>
    </w:p>
    <w:p w:rsidR="00000000" w:rsidDel="00000000" w:rsidP="00000000" w:rsidRDefault="00000000" w:rsidRPr="00000000" w14:paraId="00000275">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30. Логічні аспекти культури риторичної комунікації.</w:t>
      </w:r>
    </w:p>
    <w:p w:rsidR="00000000" w:rsidDel="00000000" w:rsidP="00000000" w:rsidRDefault="00000000" w:rsidRPr="00000000" w14:paraId="00000276">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31. Імідж оратора крізь призму риторики.</w:t>
      </w:r>
    </w:p>
    <w:p w:rsidR="00000000" w:rsidDel="00000000" w:rsidP="00000000" w:rsidRDefault="00000000" w:rsidRPr="00000000" w14:paraId="00000277">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32. Ораторське мистецтво в житті сучасної людини.</w:t>
      </w:r>
    </w:p>
    <w:p w:rsidR="00000000" w:rsidDel="00000000" w:rsidP="00000000" w:rsidRDefault="00000000" w:rsidRPr="00000000" w14:paraId="00000278">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33. Лідер у бізнесі: який він?</w:t>
      </w:r>
    </w:p>
    <w:p w:rsidR="00000000" w:rsidDel="00000000" w:rsidP="00000000" w:rsidRDefault="00000000" w:rsidRPr="00000000" w14:paraId="00000279">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34. Комунікативна культура оратора.</w:t>
      </w:r>
    </w:p>
    <w:p w:rsidR="00000000" w:rsidDel="00000000" w:rsidP="00000000" w:rsidRDefault="00000000" w:rsidRPr="00000000" w14:paraId="0000027A">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35. Сучасні українські оратори.</w:t>
      </w:r>
    </w:p>
    <w:p w:rsidR="00000000" w:rsidDel="00000000" w:rsidP="00000000" w:rsidRDefault="00000000" w:rsidRPr="00000000" w14:paraId="0000027B">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36. Риторична етика – традиції та сучасність.</w:t>
      </w:r>
    </w:p>
    <w:p w:rsidR="00000000" w:rsidDel="00000000" w:rsidP="00000000" w:rsidRDefault="00000000" w:rsidRPr="00000000" w14:paraId="0000027C">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37. Психолого-педагогічні особливості риторичної комунікації.</w:t>
      </w:r>
    </w:p>
    <w:p w:rsidR="00000000" w:rsidDel="00000000" w:rsidP="00000000" w:rsidRDefault="00000000" w:rsidRPr="00000000" w14:paraId="0000027D">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38. Класична риторика та неориторика.</w:t>
      </w:r>
    </w:p>
    <w:p w:rsidR="00000000" w:rsidDel="00000000" w:rsidP="00000000" w:rsidRDefault="00000000" w:rsidRPr="00000000" w14:paraId="0000027E">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39. Розвиток ораторського мистецтва в Україні.</w:t>
      </w:r>
    </w:p>
    <w:p w:rsidR="00000000" w:rsidDel="00000000" w:rsidP="00000000" w:rsidRDefault="00000000" w:rsidRPr="00000000" w14:paraId="0000027F">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40. Формування духовно-моральної культури особистості засобами живого слова.</w:t>
      </w:r>
    </w:p>
    <w:p w:rsidR="00000000" w:rsidDel="00000000" w:rsidP="00000000" w:rsidRDefault="00000000" w:rsidRPr="00000000" w14:paraId="00000280">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41. Маніпуляції у спілкуванні, їх нейтралізація.</w:t>
      </w:r>
    </w:p>
    <w:p w:rsidR="00000000" w:rsidDel="00000000" w:rsidP="00000000" w:rsidRDefault="00000000" w:rsidRPr="00000000" w14:paraId="00000281">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42. Поетами народжуються, ораторами стають.</w:t>
      </w:r>
    </w:p>
    <w:p w:rsidR="00000000" w:rsidDel="00000000" w:rsidP="00000000" w:rsidRDefault="00000000" w:rsidRPr="00000000" w14:paraId="00000282">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43. Риторична криза в Україні: причини і наслідки.</w:t>
      </w:r>
    </w:p>
    <w:p w:rsidR="00000000" w:rsidDel="00000000" w:rsidP="00000000" w:rsidRDefault="00000000" w:rsidRPr="00000000" w14:paraId="00000283">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44. Українська школа риторики: принципи і засади.</w:t>
      </w:r>
    </w:p>
    <w:p w:rsidR="00000000" w:rsidDel="00000000" w:rsidP="00000000" w:rsidRDefault="00000000" w:rsidRPr="00000000" w14:paraId="00000284">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45. Мистецтво долання страху перед аудиторією.</w:t>
      </w:r>
    </w:p>
    <w:p w:rsidR="00000000" w:rsidDel="00000000" w:rsidP="00000000" w:rsidRDefault="00000000" w:rsidRPr="00000000" w14:paraId="00000285">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46. Харизма оратора – лідера суспільства.</w:t>
      </w:r>
    </w:p>
    <w:p w:rsidR="00000000" w:rsidDel="00000000" w:rsidP="00000000" w:rsidRDefault="00000000" w:rsidRPr="00000000" w14:paraId="00000286">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48. Генетичні якості ідеального оратора.</w:t>
      </w:r>
    </w:p>
    <w:p w:rsidR="00000000" w:rsidDel="00000000" w:rsidP="00000000" w:rsidRDefault="00000000" w:rsidRPr="00000000" w14:paraId="00000287">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49. Аудиторія: секрети публічної комунікації.</w:t>
      </w:r>
    </w:p>
    <w:p w:rsidR="00000000" w:rsidDel="00000000" w:rsidP="00000000" w:rsidRDefault="00000000" w:rsidRPr="00000000" w14:paraId="00000288">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50. Рекламна риторика і екологія Слова.</w:t>
      </w:r>
    </w:p>
    <w:p w:rsidR="00000000" w:rsidDel="00000000" w:rsidP="00000000" w:rsidRDefault="00000000" w:rsidRPr="00000000" w14:paraId="00000289">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51. Мистецтво полемічного спілкування.</w:t>
      </w:r>
    </w:p>
    <w:p w:rsidR="00000000" w:rsidDel="00000000" w:rsidP="00000000" w:rsidRDefault="00000000" w:rsidRPr="00000000" w14:paraId="0000028A">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52. Етика й етикет виступу оратора-політика у нестандартній ситуації.</w:t>
      </w:r>
    </w:p>
    <w:p w:rsidR="00000000" w:rsidDel="00000000" w:rsidP="00000000" w:rsidRDefault="00000000" w:rsidRPr="00000000" w14:paraId="0000028B">
      <w:pPr>
        <w:spacing w:after="160" w:before="160" w:lineRule="auto"/>
        <w:ind w:left="160" w:right="160" w:firstLine="0"/>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53. Риторична специфіка жанрів засобів масової комунікації.</w:t>
      </w:r>
    </w:p>
    <w:p w:rsidR="00000000" w:rsidDel="00000000" w:rsidP="00000000" w:rsidRDefault="00000000" w:rsidRPr="00000000" w14:paraId="0000028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8D">
      <w:pPr>
        <w:shd w:fill="ffffff" w:val="clear"/>
        <w:spacing w:after="240" w:before="1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8E">
      <w:pPr>
        <w:shd w:fill="ffffff" w:val="clear"/>
        <w:spacing w:after="240" w:before="1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8F">
      <w:pPr>
        <w:shd w:fill="ffffff" w:val="clear"/>
        <w:spacing w:after="240" w:before="1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90">
      <w:pPr>
        <w:shd w:fill="ffffff" w:val="clear"/>
        <w:spacing w:after="240" w:before="1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91">
      <w:pPr>
        <w:shd w:fill="ffffff" w:val="clear"/>
        <w:spacing w:after="240" w:before="1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92">
      <w:pPr>
        <w:shd w:fill="ffffff" w:val="clear"/>
        <w:spacing w:after="240" w:before="1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93">
      <w:pPr>
        <w:shd w:fill="ffffff" w:val="clear"/>
        <w:spacing w:after="240" w:before="1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94">
      <w:pPr>
        <w:shd w:fill="ffffff" w:val="clear"/>
        <w:spacing w:after="240" w:before="1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95">
      <w:pPr>
        <w:shd w:fill="ffffff" w:val="clear"/>
        <w:spacing w:after="240" w:before="1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96">
      <w:pPr>
        <w:shd w:fill="ffffff" w:val="clear"/>
        <w:spacing w:after="240" w:before="1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97">
      <w:pPr>
        <w:shd w:fill="ffffff" w:val="clear"/>
        <w:spacing w:after="240" w:before="1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КАРТА САМОСТІЙНОЇ РОБОТИ СТУДЕНТА</w:t>
      </w:r>
    </w:p>
    <w:p w:rsidR="00000000" w:rsidDel="00000000" w:rsidP="00000000" w:rsidRDefault="00000000" w:rsidRPr="00000000" w14:paraId="00000298">
      <w:pPr>
        <w:shd w:fill="ffffff" w:val="clear"/>
        <w:spacing w:before="140" w:lineRule="auto"/>
        <w:ind w:right="-260"/>
        <w:rPr>
          <w:rFonts w:ascii="Times New Roman" w:cs="Times New Roman" w:eastAsia="Times New Roman" w:hAnsi="Times New Roman"/>
          <w:b w:val="1"/>
          <w:color w:val="548dd4"/>
          <w:sz w:val="24"/>
          <w:szCs w:val="24"/>
        </w:rPr>
      </w:pPr>
      <w:r w:rsidDel="00000000" w:rsidR="00000000" w:rsidRPr="00000000">
        <w:rPr>
          <w:rFonts w:ascii="Times New Roman" w:cs="Times New Roman" w:eastAsia="Times New Roman" w:hAnsi="Times New Roman"/>
          <w:b w:val="1"/>
          <w:color w:val="548dd4"/>
          <w:sz w:val="24"/>
          <w:szCs w:val="24"/>
          <w:rtl w:val="0"/>
        </w:rPr>
        <w:t xml:space="preserve"> </w:t>
      </w:r>
    </w:p>
    <w:tbl>
      <w:tblPr>
        <w:tblStyle w:val="Table4"/>
        <w:tblW w:w="86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5055"/>
        <w:gridCol w:w="1695"/>
        <w:tblGridChange w:id="0">
          <w:tblGrid>
            <w:gridCol w:w="1875"/>
            <w:gridCol w:w="5055"/>
            <w:gridCol w:w="1695"/>
          </w:tblGrid>
        </w:tblGridChange>
      </w:tblGrid>
      <w:tr>
        <w:trPr>
          <w:cantSplit w:val="0"/>
          <w:trHeight w:val="1110"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99">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Заняття</w:t>
            </w:r>
          </w:p>
        </w:tc>
        <w:tc>
          <w:tcPr>
            <w:tcBorders>
              <w:top w:color="000000" w:space="0" w:sz="5" w:val="single"/>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9A">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w:t>
            </w:r>
          </w:p>
        </w:tc>
        <w:tc>
          <w:tcPr>
            <w:tcBorders>
              <w:top w:color="000000" w:space="0" w:sz="5" w:val="single"/>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9B">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Самостійна робота, кількість балів</w:t>
            </w:r>
          </w:p>
        </w:tc>
      </w:tr>
      <w:tr>
        <w:trPr>
          <w:cantSplit w:val="0"/>
          <w:trHeight w:val="111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9C">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9D">
            <w:pPr>
              <w:spacing w:after="240" w:before="240" w:lineRule="auto"/>
              <w:ind w:left="1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9E">
            <w:pPr>
              <w:spacing w:after="240" w:before="240" w:lineRule="auto"/>
              <w:ind w:left="1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Модуль 1.  Предмет Еристика. Аналіз та форма аргументації</w:t>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9F">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645"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A0">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 1-3</w:t>
            </w:r>
          </w:p>
          <w:p w:rsidR="00000000" w:rsidDel="00000000" w:rsidP="00000000" w:rsidRDefault="00000000" w:rsidRPr="00000000" w14:paraId="000002A1">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1-4</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A2">
            <w:pPr>
              <w:shd w:fill="ffffff" w:val="clear"/>
              <w:spacing w:after="240" w:before="240"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1.  Учасники суперечки. Типи, стадії суперечки.</w:t>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ind w:left="140" w:right="140" w:firstLine="0"/>
              <w:rPr>
                <w:rFonts w:ascii="Times New Roman" w:cs="Times New Roman" w:eastAsia="Times New Roman" w:hAnsi="Times New Roman"/>
                <w:sz w:val="24"/>
                <w:szCs w:val="24"/>
              </w:rPr>
            </w:pPr>
            <w:r w:rsidDel="00000000" w:rsidR="00000000" w:rsidRPr="00000000">
              <w:rPr>
                <w:rtl w:val="0"/>
              </w:rPr>
            </w:r>
          </w:p>
        </w:tc>
      </w:tr>
      <w:tr>
        <w:trPr>
          <w:cantSplit w:val="0"/>
          <w:trHeight w:val="330"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ind w:left="140" w:right="14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A5">
            <w:pPr>
              <w:spacing w:after="240" w:before="240"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2 Алгоритм аналізу аргументації.</w:t>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ind w:left="140" w:right="140" w:firstLine="0"/>
              <w:rPr>
                <w:rFonts w:ascii="Times New Roman" w:cs="Times New Roman" w:eastAsia="Times New Roman" w:hAnsi="Times New Roman"/>
                <w:sz w:val="24"/>
                <w:szCs w:val="24"/>
              </w:rPr>
            </w:pPr>
            <w:r w:rsidDel="00000000" w:rsidR="00000000" w:rsidRPr="00000000">
              <w:rPr>
                <w:rtl w:val="0"/>
              </w:rPr>
            </w:r>
          </w:p>
        </w:tc>
      </w:tr>
      <w:tr>
        <w:trPr>
          <w:cantSplit w:val="0"/>
          <w:trHeight w:val="645"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ind w:left="140" w:right="14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A8">
            <w:pPr>
              <w:pStyle w:val="Heading1"/>
              <w:keepNext w:val="0"/>
              <w:keepLines w:val="0"/>
              <w:spacing w:after="0" w:before="0" w:lineRule="auto"/>
              <w:ind w:left="140" w:right="140" w:firstLine="0"/>
              <w:rPr>
                <w:rFonts w:ascii="Times New Roman" w:cs="Times New Roman" w:eastAsia="Times New Roman" w:hAnsi="Times New Roman"/>
                <w:sz w:val="24"/>
                <w:szCs w:val="24"/>
              </w:rPr>
            </w:pPr>
            <w:bookmarkStart w:colFirst="0" w:colLast="0" w:name="_fsdb7k7dr9l3" w:id="35"/>
            <w:bookmarkEnd w:id="35"/>
            <w:r w:rsidDel="00000000" w:rsidR="00000000" w:rsidRPr="00000000">
              <w:rPr>
                <w:rFonts w:ascii="Times New Roman" w:cs="Times New Roman" w:eastAsia="Times New Roman" w:hAnsi="Times New Roman"/>
                <w:sz w:val="24"/>
                <w:szCs w:val="24"/>
                <w:rtl w:val="0"/>
              </w:rPr>
              <w:t xml:space="preserve">Тема 3.  Дедуктивна, правдоподібна, індуктивна аргументація.</w:t>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ind w:left="140" w:right="140" w:firstLine="0"/>
              <w:rPr>
                <w:rFonts w:ascii="Times New Roman" w:cs="Times New Roman" w:eastAsia="Times New Roman" w:hAnsi="Times New Roman"/>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AA">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AB">
            <w:pPr>
              <w:pStyle w:val="Heading1"/>
              <w:keepNext w:val="0"/>
              <w:keepLines w:val="0"/>
              <w:spacing w:after="0" w:before="0" w:lineRule="auto"/>
              <w:ind w:left="140" w:right="140" w:firstLine="0"/>
              <w:rPr>
                <w:rFonts w:ascii="Times New Roman" w:cs="Times New Roman" w:eastAsia="Times New Roman" w:hAnsi="Times New Roman"/>
                <w:sz w:val="24"/>
                <w:szCs w:val="24"/>
              </w:rPr>
            </w:pPr>
            <w:bookmarkStart w:colFirst="0" w:colLast="0" w:name="_3suxt2xqj6aq" w:id="36"/>
            <w:bookmarkEnd w:id="36"/>
            <w:r w:rsidDel="00000000" w:rsidR="00000000" w:rsidRPr="00000000">
              <w:rPr>
                <w:rFonts w:ascii="Times New Roman" w:cs="Times New Roman" w:eastAsia="Times New Roman" w:hAnsi="Times New Roman"/>
                <w:sz w:val="24"/>
                <w:szCs w:val="24"/>
                <w:rtl w:val="0"/>
              </w:rPr>
              <w:t xml:space="preserve">Тема 4. Аргументація на задану тематику.</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AC">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8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AD">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AE">
            <w:pPr>
              <w:spacing w:after="240" w:before="240" w:line="276" w:lineRule="auto"/>
              <w:ind w:left="140" w:right="1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Модульний контроль</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AF">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85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B0">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B1">
            <w:pPr>
              <w:spacing w:after="240" w:before="240" w:lineRule="auto"/>
              <w:ind w:left="1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B2">
            <w:pPr>
              <w:spacing w:after="240" w:before="240" w:lineRule="auto"/>
              <w:ind w:left="200" w:right="140" w:hanging="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Модуль 2.  Закони ведення суперечки</w:t>
            </w:r>
          </w:p>
        </w:tc>
        <w:tc>
          <w:tcPr>
            <w:vMerge w:val="restart"/>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B3">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p w:rsidR="00000000" w:rsidDel="00000000" w:rsidP="00000000" w:rsidRDefault="00000000" w:rsidRPr="00000000" w14:paraId="000002B4">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30" w:hRule="atLeast"/>
          <w:tblHeader w:val="0"/>
        </w:trPr>
        <w:tc>
          <w:tcPr>
            <w:vMerge w:val="restart"/>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B5">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Лекція 5-8</w:t>
            </w:r>
          </w:p>
          <w:p w:rsidR="00000000" w:rsidDel="00000000" w:rsidP="00000000" w:rsidRDefault="00000000" w:rsidRPr="00000000" w14:paraId="000002B6">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7-9</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B7">
            <w:pPr>
              <w:pStyle w:val="Heading1"/>
              <w:keepNext w:val="0"/>
              <w:keepLines w:val="0"/>
              <w:spacing w:after="0" w:before="0" w:lineRule="auto"/>
              <w:ind w:left="140" w:right="140" w:firstLine="0"/>
              <w:rPr>
                <w:rFonts w:ascii="Times New Roman" w:cs="Times New Roman" w:eastAsia="Times New Roman" w:hAnsi="Times New Roman"/>
                <w:sz w:val="24"/>
                <w:szCs w:val="24"/>
              </w:rPr>
            </w:pPr>
            <w:bookmarkStart w:colFirst="0" w:colLast="0" w:name="_zd9uetbonfn" w:id="37"/>
            <w:bookmarkEnd w:id="37"/>
            <w:r w:rsidDel="00000000" w:rsidR="00000000" w:rsidRPr="00000000">
              <w:rPr>
                <w:rFonts w:ascii="Times New Roman" w:cs="Times New Roman" w:eastAsia="Times New Roman" w:hAnsi="Times New Roman"/>
                <w:sz w:val="24"/>
                <w:szCs w:val="24"/>
                <w:rtl w:val="0"/>
              </w:rPr>
              <w:t xml:space="preserve">Тема 5.  Головні прийоми впливу.</w:t>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ind w:left="140" w:right="140" w:firstLine="0"/>
              <w:rPr>
                <w:rFonts w:ascii="Times New Roman" w:cs="Times New Roman" w:eastAsia="Times New Roman" w:hAnsi="Times New Roman"/>
                <w:sz w:val="24"/>
                <w:szCs w:val="24"/>
              </w:rPr>
            </w:pPr>
            <w:r w:rsidDel="00000000" w:rsidR="00000000" w:rsidRPr="00000000">
              <w:rPr>
                <w:rtl w:val="0"/>
              </w:rPr>
            </w:r>
          </w:p>
        </w:tc>
      </w:tr>
      <w:tr>
        <w:trPr>
          <w:cantSplit w:val="0"/>
          <w:trHeight w:val="1275"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ind w:left="140" w:right="14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BA">
            <w:pPr>
              <w:pStyle w:val="Heading2"/>
              <w:keepNext w:val="0"/>
              <w:keepLines w:val="0"/>
              <w:spacing w:after="0" w:before="0" w:lineRule="auto"/>
              <w:ind w:left="140" w:right="140" w:firstLine="0"/>
              <w:rPr>
                <w:rFonts w:ascii="Times New Roman" w:cs="Times New Roman" w:eastAsia="Times New Roman" w:hAnsi="Times New Roman"/>
                <w:sz w:val="24"/>
                <w:szCs w:val="24"/>
              </w:rPr>
            </w:pPr>
            <w:bookmarkStart w:colFirst="0" w:colLast="0" w:name="_2txsu18hoarj" w:id="38"/>
            <w:bookmarkEnd w:id="38"/>
            <w:r w:rsidDel="00000000" w:rsidR="00000000" w:rsidRPr="00000000">
              <w:rPr>
                <w:rFonts w:ascii="Times New Roman" w:cs="Times New Roman" w:eastAsia="Times New Roman" w:hAnsi="Times New Roman"/>
                <w:sz w:val="24"/>
                <w:szCs w:val="24"/>
                <w:rtl w:val="0"/>
              </w:rPr>
              <w:t xml:space="preserve">Тема 6.  Практчні удсконалення вербальних та невербальних прийомів впливу.</w:t>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ind w:left="140" w:right="140" w:firstLine="0"/>
              <w:rPr>
                <w:rFonts w:ascii="Times New Roman" w:cs="Times New Roman" w:eastAsia="Times New Roman" w:hAnsi="Times New Roman"/>
                <w:sz w:val="24"/>
                <w:szCs w:val="24"/>
              </w:rPr>
            </w:pPr>
            <w:r w:rsidDel="00000000" w:rsidR="00000000" w:rsidRPr="00000000">
              <w:rPr>
                <w:rtl w:val="0"/>
              </w:rPr>
            </w:r>
          </w:p>
        </w:tc>
      </w:tr>
      <w:tr>
        <w:trPr>
          <w:cantSplit w:val="0"/>
          <w:trHeight w:val="855"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ind w:left="140" w:right="14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BD">
            <w:pPr>
              <w:pStyle w:val="Heading2"/>
              <w:keepNext w:val="0"/>
              <w:keepLines w:val="0"/>
              <w:spacing w:after="0" w:before="0" w:lineRule="auto"/>
              <w:ind w:left="140" w:right="140" w:firstLine="0"/>
              <w:rPr>
                <w:rFonts w:ascii="Times New Roman" w:cs="Times New Roman" w:eastAsia="Times New Roman" w:hAnsi="Times New Roman"/>
                <w:sz w:val="24"/>
                <w:szCs w:val="24"/>
              </w:rPr>
            </w:pPr>
            <w:bookmarkStart w:colFirst="0" w:colLast="0" w:name="_cxbgjx2d8fsk" w:id="39"/>
            <w:bookmarkEnd w:id="39"/>
            <w:r w:rsidDel="00000000" w:rsidR="00000000" w:rsidRPr="00000000">
              <w:rPr>
                <w:rFonts w:ascii="Times New Roman" w:cs="Times New Roman" w:eastAsia="Times New Roman" w:hAnsi="Times New Roman"/>
                <w:sz w:val="24"/>
                <w:szCs w:val="24"/>
                <w:rtl w:val="0"/>
              </w:rPr>
              <w:t xml:space="preserve">Тема 7.  Практчні удсконалення в суперечці.</w:t>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ind w:left="140" w:right="140" w:firstLine="0"/>
              <w:rPr>
                <w:rFonts w:ascii="Times New Roman" w:cs="Times New Roman" w:eastAsia="Times New Roman" w:hAnsi="Times New Roman"/>
                <w:sz w:val="24"/>
                <w:szCs w:val="24"/>
              </w:rPr>
            </w:pPr>
            <w:r w:rsidDel="00000000" w:rsidR="00000000" w:rsidRPr="00000000">
              <w:rPr>
                <w:rtl w:val="0"/>
              </w:rPr>
            </w:r>
          </w:p>
        </w:tc>
      </w:tr>
      <w:tr>
        <w:trPr>
          <w:cantSplit w:val="0"/>
          <w:trHeight w:val="405"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ind w:left="140" w:right="14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0">
            <w:pPr>
              <w:pStyle w:val="Heading1"/>
              <w:keepNext w:val="0"/>
              <w:keepLines w:val="0"/>
              <w:spacing w:after="0" w:before="0" w:lineRule="auto"/>
              <w:ind w:left="140" w:right="140" w:firstLine="0"/>
              <w:rPr>
                <w:rFonts w:ascii="Times New Roman" w:cs="Times New Roman" w:eastAsia="Times New Roman" w:hAnsi="Times New Roman"/>
                <w:sz w:val="24"/>
                <w:szCs w:val="24"/>
              </w:rPr>
            </w:pPr>
            <w:bookmarkStart w:colFirst="0" w:colLast="0" w:name="_siciuw4j8i9m" w:id="40"/>
            <w:bookmarkEnd w:id="40"/>
            <w:r w:rsidDel="00000000" w:rsidR="00000000" w:rsidRPr="00000000">
              <w:rPr>
                <w:rFonts w:ascii="Times New Roman" w:cs="Times New Roman" w:eastAsia="Times New Roman" w:hAnsi="Times New Roman"/>
                <w:sz w:val="24"/>
                <w:szCs w:val="24"/>
                <w:rtl w:val="0"/>
              </w:rPr>
              <w:t xml:space="preserve"> </w:t>
            </w:r>
          </w:p>
        </w:tc>
        <w:tc>
          <w:tcPr>
            <w:vMerge w:val="continue"/>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ind w:left="140" w:right="140" w:firstLine="0"/>
              <w:rPr>
                <w:rFonts w:ascii="Times New Roman" w:cs="Times New Roman" w:eastAsia="Times New Roman" w:hAnsi="Times New Roman"/>
                <w:sz w:val="24"/>
                <w:szCs w:val="24"/>
              </w:rPr>
            </w:pPr>
            <w:r w:rsidDel="00000000" w:rsidR="00000000" w:rsidRPr="00000000">
              <w:rPr>
                <w:rtl w:val="0"/>
              </w:rPr>
            </w:r>
          </w:p>
        </w:tc>
      </w:tr>
      <w:tr>
        <w:trPr>
          <w:cantSplit w:val="0"/>
          <w:trHeight w:val="28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2">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3">
            <w:pPr>
              <w:spacing w:after="240" w:before="240" w:line="276" w:lineRule="auto"/>
              <w:ind w:left="140" w:right="1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Модульний контроль</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4">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87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5">
            <w:pPr>
              <w:spacing w:after="240" w:before="240" w:lineRule="auto"/>
              <w:ind w:left="140" w:right="14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Всього протягом семестру</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6">
            <w:pPr>
              <w:spacing w:after="240" w:before="240" w:line="276" w:lineRule="auto"/>
              <w:ind w:left="140" w:right="1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7">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r>
      <w:tr>
        <w:trPr>
          <w:cantSplit w:val="0"/>
          <w:trHeight w:val="57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8">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Підсумковий контроль</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9">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Залік</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A">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rHeight w:val="28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B">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C">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Всього:</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2CD">
            <w:pPr>
              <w:spacing w:after="240" w:before="240" w:line="276"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2C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CF">
      <w:pPr>
        <w:spacing w:line="256.8"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0">
      <w:pPr>
        <w:spacing w:after="160"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D1">
      <w:pPr>
        <w:spacing w:after="160" w:before="240"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D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D3">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4">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5">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6">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7">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D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 І ОЦІНКА ЯКОСТІ НАВЧАННЯ</w:t>
      </w:r>
    </w:p>
    <w:p w:rsidR="00000000" w:rsidDel="00000000" w:rsidP="00000000" w:rsidRDefault="00000000" w:rsidRPr="00000000" w14:paraId="000002D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81.8540269455734"/>
        <w:gridCol w:w="5543.65778407805"/>
        <w:tblGridChange w:id="0">
          <w:tblGrid>
            <w:gridCol w:w="3481.8540269455734"/>
            <w:gridCol w:w="5543.65778407805"/>
          </w:tblGrid>
        </w:tblGridChange>
      </w:tblGrid>
      <w:tr>
        <w:trPr>
          <w:cantSplit w:val="0"/>
          <w:trHeight w:val="8985"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2DB">
            <w:pPr>
              <w:spacing w:after="120" w:lineRule="auto"/>
              <w:ind w:left="-320" w:right="10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досягнень студента</w:t>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2DC">
            <w:pPr>
              <w:spacing w:after="120" w:lineRule="auto"/>
              <w:ind w:left="-240" w:right="240" w:firstLine="70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Результати навчальної діяльності студентів оцінюються за 100 бальною шкалою.</w:t>
            </w:r>
          </w:p>
          <w:p w:rsidR="00000000" w:rsidDel="00000000" w:rsidP="00000000" w:rsidRDefault="00000000" w:rsidRPr="00000000" w14:paraId="000002DD">
            <w:pPr>
              <w:spacing w:after="120" w:lineRule="auto"/>
              <w:ind w:left="-240" w:right="24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результатами поточного та семестрового контролів виставляється підсумкова оцінка за 100-бальною шкалою, національною шкалою та шкалою ECTS.</w:t>
            </w:r>
          </w:p>
          <w:p w:rsidR="00000000" w:rsidDel="00000000" w:rsidP="00000000" w:rsidRDefault="00000000" w:rsidRPr="00000000" w14:paraId="000002DE">
            <w:pPr>
              <w:spacing w:after="120" w:lineRule="auto"/>
              <w:ind w:left="-240" w:right="240" w:firstLine="70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000000" w:rsidDel="00000000" w:rsidP="00000000" w:rsidRDefault="00000000" w:rsidRPr="00000000" w14:paraId="000002DF">
            <w:pPr>
              <w:spacing w:after="120" w:lineRule="auto"/>
              <w:ind w:left="-240" w:right="240" w:firstLine="70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000000" w:rsidDel="00000000" w:rsidP="00000000" w:rsidRDefault="00000000" w:rsidRPr="00000000" w14:paraId="000002E0">
            <w:pPr>
              <w:spacing w:after="120" w:lineRule="auto"/>
              <w:ind w:left="-240" w:right="240" w:firstLine="70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Навчальний модуль включає бали за поточну роботу студента із навчальним матеріалом, виконання самостійної роботи, індивідуальну роботу, контрольну роботу у вигляді тесту.</w:t>
            </w:r>
          </w:p>
          <w:p w:rsidR="00000000" w:rsidDel="00000000" w:rsidP="00000000" w:rsidRDefault="00000000" w:rsidRPr="00000000" w14:paraId="000002E1">
            <w:pPr>
              <w:spacing w:after="120" w:lineRule="auto"/>
              <w:ind w:left="-240" w:right="240" w:firstLine="70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Виконання контрольної роботи здійснюється в режимі комп’ютерної діагностики.</w:t>
            </w:r>
          </w:p>
          <w:p w:rsidR="00000000" w:rsidDel="00000000" w:rsidP="00000000" w:rsidRDefault="00000000" w:rsidRPr="00000000" w14:paraId="000002E2">
            <w:pPr>
              <w:spacing w:after="120" w:lineRule="auto"/>
              <w:ind w:left="-240" w:right="240" w:firstLine="70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Реферативні дослідження та практичні роботи, які виконує студент за визначеною тематикою надсилаються у відповідні завдання на платформі MOODLE.</w:t>
            </w:r>
          </w:p>
          <w:p w:rsidR="00000000" w:rsidDel="00000000" w:rsidP="00000000" w:rsidRDefault="00000000" w:rsidRPr="00000000" w14:paraId="000002E3">
            <w:pPr>
              <w:spacing w:after="120" w:lineRule="auto"/>
              <w:ind w:left="-240" w:right="240" w:firstLine="70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Rонтроль знань (у вигляді тесту) студентів здійснюється після завершення вивчення навчального матеріалу курсу.</w:t>
            </w:r>
          </w:p>
        </w:tc>
      </w:tr>
    </w:tbl>
    <w:p w:rsidR="00000000" w:rsidDel="00000000" w:rsidP="00000000" w:rsidRDefault="00000000" w:rsidRPr="00000000" w14:paraId="000002E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6">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7">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8">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Загальна оцінка з дисципліни: шкала оцінювання національна та ECTS</w:t>
      </w:r>
    </w:p>
    <w:p w:rsidR="00000000" w:rsidDel="00000000" w:rsidP="00000000" w:rsidRDefault="00000000" w:rsidRPr="00000000" w14:paraId="000002E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10110.0" w:type="dxa"/>
        <w:jc w:val="left"/>
        <w:tblInd w:w="-1110.0" w:type="dxa"/>
        <w:tblBorders>
          <w:top w:color="808080" w:space="0" w:sz="5" w:val="single"/>
          <w:left w:color="808080" w:space="0" w:sz="5" w:val="single"/>
          <w:bottom w:color="808080" w:space="0" w:sz="5" w:val="single"/>
          <w:right w:color="808080" w:space="0" w:sz="5" w:val="single"/>
          <w:insideH w:color="808080" w:space="0" w:sz="5" w:val="single"/>
          <w:insideV w:color="808080" w:space="0" w:sz="5" w:val="single"/>
        </w:tblBorders>
        <w:tblLayout w:type="fixed"/>
        <w:tblLook w:val="0600"/>
      </w:tblPr>
      <w:tblGrid>
        <w:gridCol w:w="1995"/>
        <w:gridCol w:w="1545"/>
        <w:gridCol w:w="1050"/>
        <w:gridCol w:w="1845"/>
        <w:gridCol w:w="1035"/>
        <w:gridCol w:w="2640"/>
        <w:tblGridChange w:id="0">
          <w:tblGrid>
            <w:gridCol w:w="1995"/>
            <w:gridCol w:w="1545"/>
            <w:gridCol w:w="1050"/>
            <w:gridCol w:w="1845"/>
            <w:gridCol w:w="1035"/>
            <w:gridCol w:w="2640"/>
          </w:tblGrid>
        </w:tblGridChange>
      </w:tblGrid>
      <w:tr>
        <w:trPr>
          <w:cantSplit w:val="0"/>
          <w:trHeight w:val="945" w:hRule="atLeast"/>
          <w:tblHeader w:val="0"/>
        </w:trPr>
        <w:tc>
          <w:tcPr>
            <w:gridSpan w:val="2"/>
            <w:vMerge w:val="restart"/>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EB">
            <w:pPr>
              <w:spacing w:line="240" w:lineRule="auto"/>
              <w:rPr/>
            </w:pPr>
            <w:r w:rsidDel="00000000" w:rsidR="00000000" w:rsidRPr="00000000">
              <w:rPr>
                <w:rtl w:val="0"/>
              </w:rPr>
              <w:t xml:space="preserve">Оцінка за 100-бальною системою</w:t>
            </w:r>
          </w:p>
        </w:tc>
        <w:tc>
          <w:tcPr>
            <w:gridSpan w:val="2"/>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ED">
            <w:pPr>
              <w:spacing w:line="240" w:lineRule="auto"/>
              <w:rPr/>
            </w:pPr>
            <w:r w:rsidDel="00000000" w:rsidR="00000000" w:rsidRPr="00000000">
              <w:rPr>
                <w:rtl w:val="0"/>
              </w:rPr>
              <w:t xml:space="preserve">Оцінка за національною шкалою</w:t>
            </w:r>
          </w:p>
        </w:tc>
        <w:tc>
          <w:tcPr>
            <w:gridSpan w:val="2"/>
            <w:vMerge w:val="restart"/>
            <w:tcBorders>
              <w:top w:color="000000" w:space="0" w:sz="5" w:val="single"/>
              <w:left w:color="000000" w:space="0" w:sz="5" w:val="single"/>
              <w:bottom w:color="000000" w:space="0" w:sz="0" w:val="nil"/>
              <w:right w:color="00000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EF">
            <w:pPr>
              <w:spacing w:line="240" w:lineRule="auto"/>
              <w:rPr/>
            </w:pPr>
            <w:r w:rsidDel="00000000" w:rsidR="00000000" w:rsidRPr="00000000">
              <w:rPr>
                <w:rtl w:val="0"/>
              </w:rPr>
              <w:t xml:space="preserve">Оцінка за шкалою ECTS</w:t>
            </w:r>
          </w:p>
        </w:tc>
      </w:tr>
      <w:tr>
        <w:trPr>
          <w:cantSplit w:val="0"/>
          <w:trHeight w:val="405" w:hRule="atLeast"/>
          <w:tblHeader w:val="0"/>
        </w:trPr>
        <w:tc>
          <w:tcPr>
            <w:gridSpan w:val="2"/>
            <w:vMerge w:val="continue"/>
            <w:tcBorders>
              <w:top w:color="808080" w:space="0" w:sz="5" w:val="single"/>
              <w:left w:color="808080" w:space="0" w:sz="5" w:val="single"/>
              <w:bottom w:color="80808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ind w:left="-520" w:firstLine="0"/>
              <w:rPr>
                <w:rFonts w:ascii="Times New Roman" w:cs="Times New Roman" w:eastAsia="Times New Roman" w:hAnsi="Times New Roman"/>
                <w:sz w:val="24"/>
                <w:szCs w:val="24"/>
              </w:rPr>
            </w:pPr>
            <w:r w:rsidDel="00000000" w:rsidR="00000000" w:rsidRPr="00000000">
              <w:rPr>
                <w:rtl w:val="0"/>
              </w:rPr>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F3">
            <w:pPr>
              <w:spacing w:line="240" w:lineRule="auto"/>
              <w:rPr/>
            </w:pPr>
            <w:r w:rsidDel="00000000" w:rsidR="00000000" w:rsidRPr="00000000">
              <w:rPr>
                <w:rtl w:val="0"/>
              </w:rPr>
              <w:t xml:space="preserve">екзамен</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F4">
            <w:pPr>
              <w:spacing w:line="240" w:lineRule="auto"/>
              <w:rPr/>
            </w:pPr>
            <w:r w:rsidDel="00000000" w:rsidR="00000000" w:rsidRPr="00000000">
              <w:rPr>
                <w:rtl w:val="0"/>
              </w:rPr>
              <w:t xml:space="preserve">залік</w:t>
            </w:r>
          </w:p>
        </w:tc>
        <w:tc>
          <w:tcPr>
            <w:gridSpan w:val="2"/>
            <w:vMerge w:val="continue"/>
            <w:tcBorders>
              <w:top w:color="000000" w:space="0" w:sz="5" w:val="single"/>
              <w:left w:color="000000" w:space="0" w:sz="5"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F5">
            <w:pPr>
              <w:ind w:left="-520" w:firstLine="0"/>
              <w:rPr>
                <w:rFonts w:ascii="Times New Roman" w:cs="Times New Roman" w:eastAsia="Times New Roman" w:hAnsi="Times New Roman"/>
                <w:sz w:val="24"/>
                <w:szCs w:val="24"/>
              </w:rPr>
            </w:pPr>
            <w:r w:rsidDel="00000000" w:rsidR="00000000" w:rsidRPr="00000000">
              <w:rPr>
                <w:rtl w:val="0"/>
              </w:rPr>
            </w:r>
          </w:p>
        </w:tc>
      </w:tr>
      <w:tr>
        <w:trPr>
          <w:cantSplit w:val="0"/>
          <w:trHeight w:val="720" w:hRule="atLeast"/>
          <w:tblHeader w:val="0"/>
        </w:trPr>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F7">
            <w:pPr>
              <w:spacing w:line="240" w:lineRule="auto"/>
              <w:rPr/>
            </w:pPr>
            <w:r w:rsidDel="00000000" w:rsidR="00000000" w:rsidRPr="00000000">
              <w:rPr>
                <w:rtl w:val="0"/>
              </w:rPr>
              <w:t xml:space="preserve">90 – 100</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F8">
            <w:pPr>
              <w:spacing w:line="240" w:lineRule="auto"/>
              <w:rPr/>
            </w:pPr>
            <w:r w:rsidDel="00000000" w:rsidR="00000000" w:rsidRPr="00000000">
              <w:rPr>
                <w:rtl w:val="0"/>
              </w:rPr>
              <w:t xml:space="preserve">відмінно</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F9">
            <w:pPr>
              <w:spacing w:line="240" w:lineRule="auto"/>
              <w:rPr/>
            </w:pPr>
            <w:r w:rsidDel="00000000" w:rsidR="00000000" w:rsidRPr="00000000">
              <w:rPr>
                <w:rtl w:val="0"/>
              </w:rPr>
              <w:t xml:space="preserve">5</w:t>
            </w:r>
          </w:p>
        </w:tc>
        <w:tc>
          <w:tcPr>
            <w:vMerge w:val="restart"/>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FA">
            <w:pPr>
              <w:spacing w:line="240" w:lineRule="auto"/>
              <w:rPr/>
            </w:pPr>
            <w:r w:rsidDel="00000000" w:rsidR="00000000" w:rsidRPr="00000000">
              <w:rPr>
                <w:rtl w:val="0"/>
              </w:rPr>
              <w:t xml:space="preserve">зараховано</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FB">
            <w:pPr>
              <w:spacing w:line="240" w:lineRule="auto"/>
              <w:rPr/>
            </w:pPr>
            <w:r w:rsidDel="00000000" w:rsidR="00000000" w:rsidRPr="00000000">
              <w:rPr>
                <w:rtl w:val="0"/>
              </w:rPr>
              <w:t xml:space="preserve">A</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FC">
            <w:pPr>
              <w:spacing w:line="240" w:lineRule="auto"/>
              <w:rPr/>
            </w:pPr>
            <w:r w:rsidDel="00000000" w:rsidR="00000000" w:rsidRPr="00000000">
              <w:rPr>
                <w:rtl w:val="0"/>
              </w:rPr>
              <w:t xml:space="preserve">відмінно</w:t>
            </w:r>
          </w:p>
        </w:tc>
      </w:tr>
      <w:tr>
        <w:trPr>
          <w:cantSplit w:val="0"/>
          <w:trHeight w:val="720" w:hRule="atLeast"/>
          <w:tblHeader w:val="0"/>
        </w:trPr>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FD">
            <w:pPr>
              <w:spacing w:line="240" w:lineRule="auto"/>
              <w:rPr/>
            </w:pPr>
            <w:r w:rsidDel="00000000" w:rsidR="00000000" w:rsidRPr="00000000">
              <w:rPr>
                <w:rtl w:val="0"/>
              </w:rPr>
              <w:t xml:space="preserve">82 – 89</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FE">
            <w:pPr>
              <w:spacing w:line="240" w:lineRule="auto"/>
              <w:rPr/>
            </w:pPr>
            <w:r w:rsidDel="00000000" w:rsidR="00000000" w:rsidRPr="00000000">
              <w:rPr>
                <w:rtl w:val="0"/>
              </w:rPr>
              <w:t xml:space="preserve">добре</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2FF">
            <w:pPr>
              <w:spacing w:line="240" w:lineRule="auto"/>
              <w:rPr/>
            </w:pPr>
            <w:r w:rsidDel="00000000" w:rsidR="00000000" w:rsidRPr="00000000">
              <w:rPr>
                <w:rtl w:val="0"/>
              </w:rPr>
              <w:t xml:space="preserve">4</w:t>
            </w:r>
          </w:p>
        </w:tc>
        <w:tc>
          <w:tcPr>
            <w:vMerge w:val="continue"/>
            <w:tcBorders>
              <w:top w:color="808080" w:space="0" w:sz="5" w:val="single"/>
              <w:left w:color="808080" w:space="0" w:sz="5" w:val="single"/>
              <w:bottom w:color="808080" w:space="0" w:sz="5" w:val="single"/>
              <w:right w:color="80808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ind w:left="-520" w:firstLine="0"/>
              <w:rPr>
                <w:rFonts w:ascii="Times New Roman" w:cs="Times New Roman" w:eastAsia="Times New Roman" w:hAnsi="Times New Roman"/>
                <w:sz w:val="24"/>
                <w:szCs w:val="24"/>
              </w:rPr>
            </w:pPr>
            <w:r w:rsidDel="00000000" w:rsidR="00000000" w:rsidRPr="00000000">
              <w:rPr>
                <w:rtl w:val="0"/>
              </w:rPr>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1">
            <w:pPr>
              <w:spacing w:line="240" w:lineRule="auto"/>
              <w:rPr/>
            </w:pPr>
            <w:r w:rsidDel="00000000" w:rsidR="00000000" w:rsidRPr="00000000">
              <w:rPr>
                <w:rtl w:val="0"/>
              </w:rPr>
              <w:t xml:space="preserve">B</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2">
            <w:pPr>
              <w:spacing w:line="240" w:lineRule="auto"/>
              <w:rPr/>
            </w:pPr>
            <w:r w:rsidDel="00000000" w:rsidR="00000000" w:rsidRPr="00000000">
              <w:rPr>
                <w:rtl w:val="0"/>
              </w:rPr>
              <w:t xml:space="preserve">добре (дуже добре)</w:t>
            </w:r>
          </w:p>
        </w:tc>
      </w:tr>
      <w:tr>
        <w:trPr>
          <w:cantSplit w:val="0"/>
          <w:trHeight w:val="720" w:hRule="atLeast"/>
          <w:tblHeader w:val="0"/>
        </w:trPr>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3">
            <w:pPr>
              <w:spacing w:line="240" w:lineRule="auto"/>
              <w:rPr/>
            </w:pPr>
            <w:r w:rsidDel="00000000" w:rsidR="00000000" w:rsidRPr="00000000">
              <w:rPr>
                <w:rtl w:val="0"/>
              </w:rPr>
              <w:t xml:space="preserve">75 – 81</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4">
            <w:pPr>
              <w:spacing w:line="240" w:lineRule="auto"/>
              <w:rPr/>
            </w:pPr>
            <w:r w:rsidDel="00000000" w:rsidR="00000000" w:rsidRPr="00000000">
              <w:rPr>
                <w:rtl w:val="0"/>
              </w:rPr>
              <w:t xml:space="preserve">добре</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5">
            <w:pPr>
              <w:spacing w:line="240" w:lineRule="auto"/>
              <w:rPr/>
            </w:pPr>
            <w:r w:rsidDel="00000000" w:rsidR="00000000" w:rsidRPr="00000000">
              <w:rPr>
                <w:rtl w:val="0"/>
              </w:rPr>
              <w:t xml:space="preserve">4</w:t>
            </w:r>
          </w:p>
        </w:tc>
        <w:tc>
          <w:tcPr>
            <w:vMerge w:val="continue"/>
            <w:tcBorders>
              <w:top w:color="808080" w:space="0" w:sz="5" w:val="single"/>
              <w:left w:color="808080" w:space="0" w:sz="5" w:val="single"/>
              <w:bottom w:color="808080" w:space="0" w:sz="5" w:val="single"/>
              <w:right w:color="80808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306">
            <w:pPr>
              <w:ind w:left="-520" w:firstLine="0"/>
              <w:rPr>
                <w:rFonts w:ascii="Times New Roman" w:cs="Times New Roman" w:eastAsia="Times New Roman" w:hAnsi="Times New Roman"/>
                <w:sz w:val="24"/>
                <w:szCs w:val="24"/>
              </w:rPr>
            </w:pPr>
            <w:r w:rsidDel="00000000" w:rsidR="00000000" w:rsidRPr="00000000">
              <w:rPr>
                <w:rtl w:val="0"/>
              </w:rPr>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7">
            <w:pPr>
              <w:spacing w:line="240" w:lineRule="auto"/>
              <w:rPr/>
            </w:pPr>
            <w:r w:rsidDel="00000000" w:rsidR="00000000" w:rsidRPr="00000000">
              <w:rPr>
                <w:rtl w:val="0"/>
              </w:rPr>
              <w:t xml:space="preserve">C</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8">
            <w:pPr>
              <w:spacing w:line="240" w:lineRule="auto"/>
              <w:rPr/>
            </w:pPr>
            <w:r w:rsidDel="00000000" w:rsidR="00000000" w:rsidRPr="00000000">
              <w:rPr>
                <w:rtl w:val="0"/>
              </w:rPr>
              <w:t xml:space="preserve">добре</w:t>
            </w:r>
          </w:p>
        </w:tc>
      </w:tr>
      <w:tr>
        <w:trPr>
          <w:cantSplit w:val="0"/>
          <w:trHeight w:val="720" w:hRule="atLeast"/>
          <w:tblHeader w:val="0"/>
        </w:trPr>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9">
            <w:pPr>
              <w:spacing w:line="240" w:lineRule="auto"/>
              <w:rPr/>
            </w:pPr>
            <w:r w:rsidDel="00000000" w:rsidR="00000000" w:rsidRPr="00000000">
              <w:rPr>
                <w:rtl w:val="0"/>
              </w:rPr>
              <w:t xml:space="preserve">64 – 74</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A">
            <w:pPr>
              <w:spacing w:line="240" w:lineRule="auto"/>
              <w:rPr/>
            </w:pPr>
            <w:r w:rsidDel="00000000" w:rsidR="00000000" w:rsidRPr="00000000">
              <w:rPr>
                <w:rtl w:val="0"/>
              </w:rPr>
              <w:t xml:space="preserve">задовільно</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B">
            <w:pPr>
              <w:spacing w:line="240" w:lineRule="auto"/>
              <w:rPr/>
            </w:pPr>
            <w:r w:rsidDel="00000000" w:rsidR="00000000" w:rsidRPr="00000000">
              <w:rPr>
                <w:rtl w:val="0"/>
              </w:rPr>
              <w:t xml:space="preserve">3</w:t>
            </w:r>
          </w:p>
        </w:tc>
        <w:tc>
          <w:tcPr>
            <w:vMerge w:val="continue"/>
            <w:tcBorders>
              <w:top w:color="808080" w:space="0" w:sz="5" w:val="single"/>
              <w:left w:color="808080" w:space="0" w:sz="5" w:val="single"/>
              <w:bottom w:color="808080" w:space="0" w:sz="5" w:val="single"/>
              <w:right w:color="80808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30C">
            <w:pPr>
              <w:ind w:left="-520" w:firstLine="0"/>
              <w:rPr>
                <w:rFonts w:ascii="Times New Roman" w:cs="Times New Roman" w:eastAsia="Times New Roman" w:hAnsi="Times New Roman"/>
                <w:sz w:val="24"/>
                <w:szCs w:val="24"/>
              </w:rPr>
            </w:pPr>
            <w:r w:rsidDel="00000000" w:rsidR="00000000" w:rsidRPr="00000000">
              <w:rPr>
                <w:rtl w:val="0"/>
              </w:rPr>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D">
            <w:pPr>
              <w:spacing w:line="240" w:lineRule="auto"/>
              <w:rPr/>
            </w:pPr>
            <w:r w:rsidDel="00000000" w:rsidR="00000000" w:rsidRPr="00000000">
              <w:rPr>
                <w:rtl w:val="0"/>
              </w:rPr>
              <w:t xml:space="preserve">D</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E">
            <w:pPr>
              <w:spacing w:line="240" w:lineRule="auto"/>
              <w:rPr/>
            </w:pPr>
            <w:r w:rsidDel="00000000" w:rsidR="00000000" w:rsidRPr="00000000">
              <w:rPr>
                <w:rtl w:val="0"/>
              </w:rPr>
              <w:t xml:space="preserve">задовільно</w:t>
            </w:r>
          </w:p>
        </w:tc>
      </w:tr>
      <w:tr>
        <w:trPr>
          <w:cantSplit w:val="0"/>
          <w:trHeight w:val="720" w:hRule="atLeast"/>
          <w:tblHeader w:val="0"/>
        </w:trPr>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0F">
            <w:pPr>
              <w:spacing w:line="240" w:lineRule="auto"/>
              <w:rPr/>
            </w:pPr>
            <w:r w:rsidDel="00000000" w:rsidR="00000000" w:rsidRPr="00000000">
              <w:rPr>
                <w:rtl w:val="0"/>
              </w:rPr>
              <w:t xml:space="preserve">60 – 63</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0">
            <w:pPr>
              <w:spacing w:line="240" w:lineRule="auto"/>
              <w:rPr/>
            </w:pPr>
            <w:r w:rsidDel="00000000" w:rsidR="00000000" w:rsidRPr="00000000">
              <w:rPr>
                <w:rtl w:val="0"/>
              </w:rPr>
              <w:t xml:space="preserve">задовільно</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1">
            <w:pPr>
              <w:spacing w:line="240" w:lineRule="auto"/>
              <w:rPr/>
            </w:pPr>
            <w:r w:rsidDel="00000000" w:rsidR="00000000" w:rsidRPr="00000000">
              <w:rPr>
                <w:rtl w:val="0"/>
              </w:rPr>
              <w:t xml:space="preserve">3</w:t>
            </w:r>
          </w:p>
        </w:tc>
        <w:tc>
          <w:tcPr>
            <w:vMerge w:val="continue"/>
            <w:tcBorders>
              <w:top w:color="808080" w:space="0" w:sz="5" w:val="single"/>
              <w:left w:color="808080" w:space="0" w:sz="5" w:val="single"/>
              <w:bottom w:color="808080" w:space="0" w:sz="5" w:val="single"/>
              <w:right w:color="80808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312">
            <w:pPr>
              <w:ind w:left="-520" w:firstLine="0"/>
              <w:rPr>
                <w:rFonts w:ascii="Times New Roman" w:cs="Times New Roman" w:eastAsia="Times New Roman" w:hAnsi="Times New Roman"/>
                <w:sz w:val="24"/>
                <w:szCs w:val="24"/>
              </w:rPr>
            </w:pPr>
            <w:r w:rsidDel="00000000" w:rsidR="00000000" w:rsidRPr="00000000">
              <w:rPr>
                <w:rtl w:val="0"/>
              </w:rPr>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3">
            <w:pPr>
              <w:spacing w:line="240" w:lineRule="auto"/>
              <w:rPr/>
            </w:pPr>
            <w:r w:rsidDel="00000000" w:rsidR="00000000" w:rsidRPr="00000000">
              <w:rPr>
                <w:rtl w:val="0"/>
              </w:rPr>
              <w:t xml:space="preserve">Е</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4">
            <w:pPr>
              <w:spacing w:line="240" w:lineRule="auto"/>
              <w:rPr/>
            </w:pPr>
            <w:r w:rsidDel="00000000" w:rsidR="00000000" w:rsidRPr="00000000">
              <w:rPr>
                <w:rtl w:val="0"/>
              </w:rPr>
              <w:t xml:space="preserve">задовільно (достатньо)</w:t>
            </w:r>
          </w:p>
        </w:tc>
      </w:tr>
      <w:tr>
        <w:trPr>
          <w:cantSplit w:val="0"/>
          <w:trHeight w:val="720" w:hRule="atLeast"/>
          <w:tblHeader w:val="0"/>
        </w:trPr>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5">
            <w:pPr>
              <w:spacing w:line="240" w:lineRule="auto"/>
              <w:rPr/>
            </w:pPr>
            <w:r w:rsidDel="00000000" w:rsidR="00000000" w:rsidRPr="00000000">
              <w:rPr>
                <w:rtl w:val="0"/>
              </w:rPr>
              <w:t xml:space="preserve">35 – 59</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6">
            <w:pPr>
              <w:spacing w:line="240" w:lineRule="auto"/>
              <w:rPr/>
            </w:pPr>
            <w:r w:rsidDel="00000000" w:rsidR="00000000" w:rsidRPr="00000000">
              <w:rPr>
                <w:rtl w:val="0"/>
              </w:rPr>
              <w:t xml:space="preserve">незадовільно</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7">
            <w:pPr>
              <w:spacing w:line="240" w:lineRule="auto"/>
              <w:rPr/>
            </w:pPr>
            <w:r w:rsidDel="00000000" w:rsidR="00000000" w:rsidRPr="00000000">
              <w:rPr>
                <w:rtl w:val="0"/>
              </w:rPr>
              <w:t xml:space="preserve">2</w:t>
            </w:r>
          </w:p>
        </w:tc>
        <w:tc>
          <w:tcPr>
            <w:vMerge w:val="restart"/>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8">
            <w:pPr>
              <w:spacing w:line="240" w:lineRule="auto"/>
              <w:rPr/>
            </w:pPr>
            <w:r w:rsidDel="00000000" w:rsidR="00000000" w:rsidRPr="00000000">
              <w:rPr>
                <w:rtl w:val="0"/>
              </w:rPr>
              <w:t xml:space="preserve">не зараховано</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9">
            <w:pPr>
              <w:spacing w:line="240" w:lineRule="auto"/>
              <w:rPr/>
            </w:pPr>
            <w:r w:rsidDel="00000000" w:rsidR="00000000" w:rsidRPr="00000000">
              <w:rPr>
                <w:rtl w:val="0"/>
              </w:rPr>
              <w:t xml:space="preserve">FX</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A">
            <w:pPr>
              <w:spacing w:line="240" w:lineRule="auto"/>
              <w:rPr/>
            </w:pPr>
            <w:r w:rsidDel="00000000" w:rsidR="00000000" w:rsidRPr="00000000">
              <w:rPr>
                <w:rtl w:val="0"/>
              </w:rPr>
              <w:t xml:space="preserve">незадовільно з можливістю повторного складання</w:t>
            </w:r>
          </w:p>
        </w:tc>
      </w:tr>
      <w:tr>
        <w:trPr>
          <w:cantSplit w:val="0"/>
          <w:trHeight w:val="1080" w:hRule="atLeast"/>
          <w:tblHeader w:val="0"/>
        </w:trPr>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B">
            <w:pPr>
              <w:spacing w:line="240" w:lineRule="auto"/>
              <w:rPr/>
            </w:pPr>
            <w:r w:rsidDel="00000000" w:rsidR="00000000" w:rsidRPr="00000000">
              <w:rPr>
                <w:rtl w:val="0"/>
              </w:rPr>
              <w:t xml:space="preserve">1 – 34</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C">
            <w:pPr>
              <w:spacing w:line="240" w:lineRule="auto"/>
              <w:rPr/>
            </w:pPr>
            <w:r w:rsidDel="00000000" w:rsidR="00000000" w:rsidRPr="00000000">
              <w:rPr>
                <w:rtl w:val="0"/>
              </w:rPr>
              <w:t xml:space="preserve">незадовільно</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D">
            <w:pPr>
              <w:spacing w:line="240" w:lineRule="auto"/>
              <w:rPr/>
            </w:pPr>
            <w:r w:rsidDel="00000000" w:rsidR="00000000" w:rsidRPr="00000000">
              <w:rPr>
                <w:rtl w:val="0"/>
              </w:rPr>
              <w:t xml:space="preserve">2</w:t>
            </w:r>
          </w:p>
        </w:tc>
        <w:tc>
          <w:tcPr>
            <w:vMerge w:val="continue"/>
            <w:tcBorders>
              <w:top w:color="808080" w:space="0" w:sz="5" w:val="single"/>
              <w:left w:color="808080" w:space="0" w:sz="5" w:val="single"/>
              <w:bottom w:color="808080" w:space="0" w:sz="5" w:val="single"/>
              <w:right w:color="80808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ind w:left="-520" w:firstLine="0"/>
              <w:rPr>
                <w:rFonts w:ascii="Times New Roman" w:cs="Times New Roman" w:eastAsia="Times New Roman" w:hAnsi="Times New Roman"/>
                <w:sz w:val="24"/>
                <w:szCs w:val="24"/>
              </w:rPr>
            </w:pPr>
            <w:r w:rsidDel="00000000" w:rsidR="00000000" w:rsidRPr="00000000">
              <w:rPr>
                <w:rtl w:val="0"/>
              </w:rPr>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1F">
            <w:pPr>
              <w:spacing w:line="240" w:lineRule="auto"/>
              <w:rPr/>
            </w:pPr>
            <w:r w:rsidDel="00000000" w:rsidR="00000000" w:rsidRPr="00000000">
              <w:rPr>
                <w:rtl w:val="0"/>
              </w:rPr>
              <w:t xml:space="preserve">F</w:t>
            </w:r>
          </w:p>
        </w:tc>
        <w:tc>
          <w:tcPr>
            <w:tcBorders>
              <w:top w:color="808080" w:space="0" w:sz="5" w:val="single"/>
              <w:left w:color="808080" w:space="0" w:sz="5" w:val="single"/>
              <w:bottom w:color="808080" w:space="0" w:sz="5" w:val="single"/>
              <w:right w:color="808080" w:space="0" w:sz="5" w:val="single"/>
            </w:tcBorders>
            <w:shd w:fill="auto" w:val="clear"/>
            <w:tcMar>
              <w:top w:w="40.0" w:type="dxa"/>
              <w:left w:w="40.0" w:type="dxa"/>
              <w:bottom w:w="40.0" w:type="dxa"/>
              <w:right w:w="40.0" w:type="dxa"/>
            </w:tcMar>
            <w:vAlign w:val="top"/>
          </w:tcPr>
          <w:p w:rsidR="00000000" w:rsidDel="00000000" w:rsidP="00000000" w:rsidRDefault="00000000" w:rsidRPr="00000000" w14:paraId="00000320">
            <w:pPr>
              <w:spacing w:line="240" w:lineRule="auto"/>
              <w:rPr/>
            </w:pPr>
            <w:r w:rsidDel="00000000" w:rsidR="00000000" w:rsidRPr="00000000">
              <w:rPr>
                <w:rtl w:val="0"/>
              </w:rPr>
              <w:t xml:space="preserve">незадовільно з обов’язковим повторним вивченням дисципліни</w:t>
            </w:r>
          </w:p>
        </w:tc>
      </w:tr>
    </w:tbl>
    <w:p w:rsidR="00000000" w:rsidDel="00000000" w:rsidP="00000000" w:rsidRDefault="00000000" w:rsidRPr="00000000" w14:paraId="0000032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7"/>
        <w:tblW w:w="10680.0" w:type="dxa"/>
        <w:jc w:val="left"/>
        <w:tblInd w:w="-9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5"/>
        <w:gridCol w:w="7365"/>
        <w:tblGridChange w:id="0">
          <w:tblGrid>
            <w:gridCol w:w="3315"/>
            <w:gridCol w:w="7365"/>
          </w:tblGrid>
        </w:tblGridChange>
      </w:tblGrid>
      <w:tr>
        <w:trPr>
          <w:cantSplit w:val="0"/>
          <w:trHeight w:val="330"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32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w:t>
            </w:r>
          </w:p>
        </w:tc>
        <w:tc>
          <w:tcPr>
            <w:tcBorders>
              <w:top w:color="000000" w:space="0" w:sz="5" w:val="single"/>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32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Критерії оцінювання</w:t>
            </w:r>
          </w:p>
        </w:tc>
      </w:tr>
      <w:tr>
        <w:trPr>
          <w:cantSplit w:val="0"/>
          <w:trHeight w:val="151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324">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«відмінно»</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3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trPr>
          <w:cantSplit w:val="0"/>
          <w:trHeight w:val="151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326">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«добре»</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3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trPr>
          <w:cantSplit w:val="0"/>
          <w:trHeight w:val="181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328">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«задовільно»</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3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trPr>
          <w:cantSplit w:val="0"/>
          <w:trHeight w:val="211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32A">
            <w:pPr>
              <w:spacing w:after="240" w:before="240" w:lineRule="auto"/>
              <w:ind w:left="-10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«незадовільно»</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3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000000" w:rsidDel="00000000" w:rsidP="00000000" w:rsidRDefault="00000000" w:rsidRPr="00000000" w14:paraId="0000032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E">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F">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0">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1">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2">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3">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4">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5">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6">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7">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8">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9">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A">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ПОЛІТИКА НАВЧАЛЬНОГО КУРСУ</w:t>
      </w:r>
    </w:p>
    <w:tbl>
      <w:tblPr>
        <w:tblStyle w:val="Table8"/>
        <w:tblW w:w="10950.0" w:type="dxa"/>
        <w:jc w:val="left"/>
        <w:tblInd w:w="-9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0"/>
        <w:gridCol w:w="6000"/>
        <w:tblGridChange w:id="0">
          <w:tblGrid>
            <w:gridCol w:w="4950"/>
            <w:gridCol w:w="6000"/>
          </w:tblGrid>
        </w:tblGridChange>
      </w:tblGrid>
      <w:tr>
        <w:trPr>
          <w:cantSplit w:val="0"/>
          <w:trHeight w:val="630"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33C">
            <w:pPr>
              <w:spacing w:line="240" w:lineRule="auto"/>
              <w:rPr/>
            </w:pPr>
            <w:r w:rsidDel="00000000" w:rsidR="00000000" w:rsidRPr="00000000">
              <w:rPr>
                <w:rtl w:val="0"/>
              </w:rPr>
              <w:t xml:space="preserve">Крайні терміни складання та перескладання дисципліни</w:t>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33D">
            <w:pPr>
              <w:spacing w:line="240" w:lineRule="auto"/>
              <w:rPr/>
            </w:pPr>
            <w:r w:rsidDel="00000000" w:rsidR="00000000" w:rsidRPr="00000000">
              <w:rPr>
                <w:rtl w:val="0"/>
              </w:rPr>
              <w:t xml:space="preserve">Перескладання здійснюється відповідно до графіка</w:t>
            </w:r>
          </w:p>
        </w:tc>
      </w:tr>
      <w:tr>
        <w:trPr>
          <w:cantSplit w:val="0"/>
          <w:trHeight w:val="255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33E">
            <w:pPr>
              <w:spacing w:line="240" w:lineRule="auto"/>
              <w:rPr/>
            </w:pPr>
            <w:r w:rsidDel="00000000" w:rsidR="00000000" w:rsidRPr="00000000">
              <w:rPr>
                <w:rtl w:val="0"/>
              </w:rPr>
              <w:t xml:space="preserve">Правила академічної доброчесності</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33F">
            <w:pPr>
              <w:spacing w:line="240" w:lineRule="auto"/>
              <w:rPr/>
            </w:pPr>
            <w:r w:rsidDel="00000000" w:rsidR="00000000" w:rsidRPr="00000000">
              <w:rPr>
                <w:rtl w:val="0"/>
              </w:rPr>
              <w:t xml:space="preserve">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p w:rsidR="00000000" w:rsidDel="00000000" w:rsidP="00000000" w:rsidRDefault="00000000" w:rsidRPr="00000000" w14:paraId="00000340">
            <w:pPr>
              <w:spacing w:line="240" w:lineRule="auto"/>
              <w:rPr/>
            </w:pPr>
            <w:r w:rsidDel="00000000" w:rsidR="00000000" w:rsidRPr="00000000">
              <w:rPr>
                <w:rtl w:val="0"/>
              </w:rPr>
              <w:t xml:space="preserve">Реферати і практичні роботи, вилучені з Інтернет-джерел не зараховуються. Також не зараховують повторні роботи, запозичені у інших студентів.</w:t>
            </w:r>
          </w:p>
        </w:tc>
      </w:tr>
      <w:tr>
        <w:trPr>
          <w:cantSplit w:val="0"/>
          <w:trHeight w:val="28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341">
            <w:pPr>
              <w:spacing w:line="240" w:lineRule="auto"/>
              <w:rPr/>
            </w:pPr>
            <w:r w:rsidDel="00000000" w:rsidR="00000000" w:rsidRPr="00000000">
              <w:rPr>
                <w:rtl w:val="0"/>
              </w:rPr>
              <w:t xml:space="preserve">Вимоги до відвідування</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342">
            <w:pPr>
              <w:spacing w:line="240" w:lineRule="auto"/>
              <w:rPr/>
            </w:pPr>
            <w:r w:rsidDel="00000000" w:rsidR="00000000" w:rsidRPr="00000000">
              <w:rPr>
                <w:rtl w:val="0"/>
              </w:rPr>
              <w:t xml:space="preserve">Пропущені заняття (лікарняні, мобільність і т.ін.) можна відпрацювати, виконавши всі завдання, зазначені на онлайн-платформі MOODLE та переслати в електронному варіанті на електронний ресурс навчальної дисципліни.</w:t>
            </w:r>
          </w:p>
          <w:p w:rsidR="00000000" w:rsidDel="00000000" w:rsidP="00000000" w:rsidRDefault="00000000" w:rsidRPr="00000000" w14:paraId="00000343">
            <w:pPr>
              <w:spacing w:line="240" w:lineRule="auto"/>
              <w:rPr/>
            </w:pPr>
            <w:r w:rsidDel="00000000" w:rsidR="00000000" w:rsidRPr="00000000">
              <w:rPr>
                <w:rtl w:val="0"/>
              </w:rPr>
              <w:t xml:space="preserve">Здобувачі вищої освіти можуть отримати електронні презентації лекцій і електронні посібники на освітній платформі MOODLE та самостійно ознайомитись із матеріалом при об'єктивних причинах пропуску занять.</w:t>
            </w:r>
          </w:p>
        </w:tc>
      </w:tr>
    </w:tbl>
    <w:p w:rsidR="00000000" w:rsidDel="00000000" w:rsidP="00000000" w:rsidRDefault="00000000" w:rsidRPr="00000000" w14:paraId="00000344">
      <w:pPr>
        <w:spacing w:after="240" w:lineRule="auto"/>
        <w:ind w:left="-4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345">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34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360" w:right="17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ПЕРЕВІРЕНО:</w:t>
        <w:br w:type="textWrapping"/>
        <w:br w:type="textWrapping"/>
      </w:r>
    </w:p>
    <w:p w:rsidR="00000000" w:rsidDel="00000000" w:rsidP="00000000" w:rsidRDefault="00000000" w:rsidRPr="00000000" w14:paraId="00000347">
      <w:pPr>
        <w:ind w:left="36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(посада, звання)</w:t>
      </w:r>
    </w:p>
    <w:p w:rsidR="00000000" w:rsidDel="00000000" w:rsidP="00000000" w:rsidRDefault="00000000" w:rsidRPr="00000000" w14:paraId="00000348">
      <w:pPr>
        <w:spacing w:after="240" w:before="240" w:lineRule="auto"/>
        <w:ind w:left="324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 (__________________)</w:t>
      </w:r>
    </w:p>
    <w:p w:rsidR="00000000" w:rsidDel="00000000" w:rsidP="00000000" w:rsidRDefault="00000000" w:rsidRPr="00000000" w14:paraId="00000349">
      <w:pPr>
        <w:spacing w:after="240" w:befor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(підпис)     </w:t>
        <w:tab/>
        <w:t xml:space="preserve">(прізвище та ініціали)</w:t>
      </w:r>
    </w:p>
    <w:p w:rsidR="00000000" w:rsidDel="00000000" w:rsidP="00000000" w:rsidRDefault="00000000" w:rsidRPr="00000000" w14:paraId="0000034A">
      <w:pPr>
        <w:pStyle w:val="Heading1"/>
        <w:keepNext w:val="0"/>
        <w:keepLines w:val="0"/>
        <w:spacing w:after="240" w:before="0" w:lineRule="auto"/>
        <w:ind w:firstLine="360"/>
        <w:rPr>
          <w:rFonts w:ascii="Times New Roman" w:cs="Times New Roman" w:eastAsia="Times New Roman" w:hAnsi="Times New Roman"/>
          <w:sz w:val="24"/>
          <w:szCs w:val="24"/>
        </w:rPr>
      </w:pPr>
      <w:bookmarkStart w:colFirst="0" w:colLast="0" w:name="_26144bdcdp1b" w:id="41"/>
      <w:bookmarkEnd w:id="41"/>
      <w:r w:rsidDel="00000000" w:rsidR="00000000" w:rsidRPr="00000000">
        <w:rPr>
          <w:rFonts w:ascii="Times New Roman" w:cs="Times New Roman" w:eastAsia="Times New Roman" w:hAnsi="Times New Roman"/>
          <w:sz w:val="24"/>
          <w:szCs w:val="24"/>
          <w:rtl w:val="0"/>
        </w:rPr>
        <w:t xml:space="preserve">________________ 202  р.</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erehvat.net/stati/karsten-bredemayerchernaya-ritorika.html" TargetMode="External"/><Relationship Id="rId10" Type="http://schemas.openxmlformats.org/officeDocument/2006/relationships/hyperlink" Target="http://lib.ru/POEEAST/ARISTOTEL/ritoriki.txt" TargetMode="External"/><Relationship Id="rId13" Type="http://schemas.openxmlformats.org/officeDocument/2006/relationships/hyperlink" Target="http://www.portal-slovo.ru/philology/43524.php" TargetMode="External"/><Relationship Id="rId12" Type="http://schemas.openxmlformats.org/officeDocument/2006/relationships/hyperlink" Target="http://www.perehvat.net/stati/karsten-bredemayerchernaya-ritorika.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exalib.com/view/228776" TargetMode="External"/><Relationship Id="rId14" Type="http://schemas.openxmlformats.org/officeDocument/2006/relationships/hyperlink" Target="http://www.portal-slovo.ru/philology/43524.php" TargetMode="External"/><Relationship Id="rId5" Type="http://schemas.openxmlformats.org/officeDocument/2006/relationships/styles" Target="styles.xml"/><Relationship Id="rId6" Type="http://schemas.openxmlformats.org/officeDocument/2006/relationships/hyperlink" Target="http://vo.ukraine.edu.ua/" TargetMode="External"/><Relationship Id="rId7" Type="http://schemas.openxmlformats.org/officeDocument/2006/relationships/hyperlink" Target="http://vo.ukraine.edu.ua/" TargetMode="External"/><Relationship Id="rId8" Type="http://schemas.openxmlformats.org/officeDocument/2006/relationships/hyperlink" Target="https://vo.uu.edu.ua/course/view.php?id=9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