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DEC9" w14:textId="4F16626E" w:rsidR="00C1742D" w:rsidRPr="00917219" w:rsidRDefault="00C1742D" w:rsidP="00392AD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uk-UA"/>
        </w:rPr>
      </w:pPr>
      <w:r w:rsidRPr="00917219">
        <w:rPr>
          <w:rFonts w:ascii="Times New Roman" w:eastAsia="Arial Unicode MS" w:hAnsi="Times New Roman"/>
          <w:b/>
          <w:color w:val="000000"/>
          <w:sz w:val="28"/>
          <w:szCs w:val="28"/>
          <w:lang w:val="uk-UA"/>
        </w:rPr>
        <w:t>ЛЕКЦІЯ 5</w:t>
      </w:r>
    </w:p>
    <w:p w14:paraId="28CAFC2A" w14:textId="77777777" w:rsidR="00C1742D" w:rsidRPr="00917219" w:rsidRDefault="00C1742D" w:rsidP="00392AD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uk-UA"/>
        </w:rPr>
      </w:pPr>
    </w:p>
    <w:p w14:paraId="15CE5493" w14:textId="1C1795E4" w:rsidR="00C1742D" w:rsidRPr="00917219" w:rsidRDefault="00C1742D" w:rsidP="00392AD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uk-UA"/>
        </w:rPr>
      </w:pPr>
      <w:r w:rsidRPr="00917219">
        <w:rPr>
          <w:rFonts w:ascii="Times New Roman" w:eastAsia="Arial Unicode MS" w:hAnsi="Times New Roman"/>
          <w:b/>
          <w:color w:val="000000"/>
          <w:sz w:val="28"/>
          <w:szCs w:val="28"/>
          <w:lang w:val="uk-UA"/>
        </w:rPr>
        <w:t>Тема 5.</w:t>
      </w:r>
    </w:p>
    <w:p w14:paraId="01A796E1" w14:textId="104FBB29" w:rsidR="00C1742D" w:rsidRDefault="00C1742D" w:rsidP="00392AD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uk-UA"/>
        </w:rPr>
      </w:pPr>
      <w:r w:rsidRPr="00917219">
        <w:rPr>
          <w:rFonts w:ascii="Times New Roman" w:eastAsia="Arial Unicode MS" w:hAnsi="Times New Roman"/>
          <w:b/>
          <w:color w:val="000000"/>
          <w:sz w:val="28"/>
          <w:szCs w:val="28"/>
          <w:lang w:val="uk-UA"/>
        </w:rPr>
        <w:t>Прийоми впливу в суперечках.</w:t>
      </w:r>
    </w:p>
    <w:p w14:paraId="5DCBCE90" w14:textId="77777777" w:rsidR="00CE694A" w:rsidRPr="00917219" w:rsidRDefault="00CE694A" w:rsidP="00392AD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uk-UA"/>
        </w:rPr>
      </w:pPr>
    </w:p>
    <w:p w14:paraId="0A9F3FBC" w14:textId="77777777" w:rsidR="00C1742D" w:rsidRPr="00C1742D" w:rsidRDefault="00C1742D" w:rsidP="00917219">
      <w:pPr>
        <w:spacing w:after="100" w:afterAutospacing="1" w:line="240" w:lineRule="auto"/>
        <w:jc w:val="both"/>
        <w:outlineLvl w:val="1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Поняття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Коректні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некоректні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прийоми</w:t>
      </w:r>
      <w:proofErr w:type="spellEnd"/>
    </w:p>
    <w:p w14:paraId="1A5CCC71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Для того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схарактеризувати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суперечках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спробуємо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відповідь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?".</w:t>
      </w:r>
    </w:p>
    <w:p w14:paraId="751BC6E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Вплив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вид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взаємодії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між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сперечальниками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коли один з них,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застосовуючи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певні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намагається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переконати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співрозмовника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доцільності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своєї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аргументації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45AB043B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Окремим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випадком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маніпулювання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CCE23C6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Маніпулювання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вид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взаємодії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між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сперечальниками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коли один з них,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застосовуючи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певні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свідомо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намагається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проконтролювати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поведінку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дії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іншого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спонукає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вести себе так, як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йому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вигідно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1B3F42B1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При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бажано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таким чином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маніпулятивні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почував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себе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об'єктом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маніпулювання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4EE3905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засіб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допомогою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намагаються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облегшити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суперечку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себе й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утруднити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її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співрозмовника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220E61E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бути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коректними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так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некоректними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Перші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містити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елементи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хитрощів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але в них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немає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прямого обману, 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паче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віроломності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примушування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силою.</w:t>
      </w:r>
    </w:p>
    <w:p w14:paraId="1CCF1378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некоректних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немає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ніяких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обмежень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використовують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усі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засоби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свідомо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неясного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формулювання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навмисного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заплутування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погрози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покарання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грубої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фізичної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F2AA4AE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приводу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відомий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адвокат М. Казаринов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одній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із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своїх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промов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зазначав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"Будь-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який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захист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допустимий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буду я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захищати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людину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яка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випадково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відхилилася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від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прямого та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чесного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шляху,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людину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яка усе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життя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як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шаховий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кінь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ходить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кривими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стежками, -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захист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мій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принципі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є справою благородною та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високою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. Але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засоби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й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можуть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непорядними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й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недопустимими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. І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якщо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захищаючи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шахового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коня, я буду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доводити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кінь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ходить прямо, а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дошка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крива, і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кінь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чорний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а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білий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і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щоб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створити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ілюзію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білості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стану завзято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чорнити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все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навколишнє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захист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мій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побудований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на засадах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фальші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й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облуди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буде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гідний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тільки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осуду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;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він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мало прислужить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обвинуваченому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а для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моєї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доброї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слави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прислужить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ще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менше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".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[Защитительные речи советских адвокатов. - М., 1956. - С. 170].</w:t>
      </w:r>
    </w:p>
    <w:p w14:paraId="31FC88FE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Можна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виділити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декілька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напрямів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супротивника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напрямів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розрізняють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</w:t>
      </w:r>
    </w:p>
    <w:p w14:paraId="402053B0" w14:textId="77777777" w:rsidR="00C1742D" w:rsidRPr="00C1742D" w:rsidRDefault="00C1742D" w:rsidP="009172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;</w:t>
      </w:r>
    </w:p>
    <w:p w14:paraId="3337517E" w14:textId="77777777" w:rsidR="00C1742D" w:rsidRPr="00C1742D" w:rsidRDefault="00C1742D" w:rsidP="009172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софізми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;</w:t>
      </w:r>
    </w:p>
    <w:p w14:paraId="6C3E1E58" w14:textId="77777777" w:rsidR="00C1742D" w:rsidRPr="00C1742D" w:rsidRDefault="00C1742D" w:rsidP="009172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тактичні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;</w:t>
      </w:r>
    </w:p>
    <w:p w14:paraId="261F126D" w14:textId="77777777" w:rsidR="00C1742D" w:rsidRPr="00C1742D" w:rsidRDefault="00C1742D" w:rsidP="009172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психологічного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;</w:t>
      </w:r>
    </w:p>
    <w:p w14:paraId="1112AE33" w14:textId="77777777" w:rsidR="00C1742D" w:rsidRPr="00C1742D" w:rsidRDefault="00C1742D" w:rsidP="009172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невербального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14:paraId="14B1A2C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Розглянемо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DBDCA35" w14:textId="77777777" w:rsidR="00C1742D" w:rsidRPr="00C1742D" w:rsidRDefault="00C1742D" w:rsidP="00917219">
      <w:pPr>
        <w:spacing w:after="100" w:afterAutospacing="1" w:line="240" w:lineRule="auto"/>
        <w:jc w:val="both"/>
        <w:outlineLvl w:val="1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</w:p>
    <w:p w14:paraId="75035C5F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суперечках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пов'язаний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свідомим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цілеспрямованим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використанням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інших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особливостей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побудови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1CFB91F0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Про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можемо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говорити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тих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випадках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множини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можливих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описів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деякого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становища справ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обирає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способи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опису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необхідні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відтінки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ситуацію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вигідному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світлі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викликають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потрібний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відгук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слухача.</w:t>
      </w:r>
    </w:p>
    <w:p w14:paraId="7A1A6D8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Як правило,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літературі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звертають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увагу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те,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елементи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переважно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ідеологічно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навантажених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текстах,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насамперед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політичних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аргументаціях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2E940A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треба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зазначити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необхідною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ознакою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повсякденного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людей. На думку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американської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дослідниці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Лакофф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усі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ми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маніпулюємо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мовою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причому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робимо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постійно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. Будь-яка наша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взаємодія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політична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хочемо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ми того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причому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від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самого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інтимного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тет-а-тет (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мікрополітика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) до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промови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яка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звернена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мільйонів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(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макрополітика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),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цілі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є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тими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самими, а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близькими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один до одного".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>[Lakoff R. Talking Power. The Politics of Language. - N. Y., 1990. - P. 17.].</w:t>
      </w:r>
    </w:p>
    <w:p w14:paraId="2962AB9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Існує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велика</w:t>
      </w:r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кількість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>'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язаних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для</w:t>
      </w:r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того</w:t>
      </w:r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подати</w:t>
      </w:r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певну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інформацію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</w:t>
      </w:r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реальні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</w:t>
      </w:r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вигідному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світлі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</w:t>
      </w:r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інтересів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певної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соціальної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політичної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групи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val="en-US"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Серед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них:</w:t>
      </w:r>
    </w:p>
    <w:p w14:paraId="495CFCDF" w14:textId="77777777" w:rsidR="00C1742D" w:rsidRPr="00C1742D" w:rsidRDefault="00C1742D" w:rsidP="009172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"плавна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зміна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смислового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";</w:t>
      </w:r>
    </w:p>
    <w:p w14:paraId="0F5DC205" w14:textId="77777777" w:rsidR="00C1742D" w:rsidRPr="00C1742D" w:rsidRDefault="00C1742D" w:rsidP="009172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розмивання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смислового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";</w:t>
      </w:r>
    </w:p>
    <w:p w14:paraId="1AE8E67A" w14:textId="77777777" w:rsidR="00C1742D" w:rsidRPr="00C1742D" w:rsidRDefault="00C1742D" w:rsidP="009172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синтаксичне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перетворення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";</w:t>
      </w:r>
    </w:p>
    <w:p w14:paraId="73DE93AF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 xml:space="preserve">"Плавна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зміна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смислового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".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схарактеризувати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як з точки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зору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предметного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(референту, денотату), так і з точки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зору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смислового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).</w:t>
      </w:r>
    </w:p>
    <w:p w14:paraId="3CD497B6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Предметне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предмет,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ним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позначається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42CCF3C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Предметні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різноманітні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окремі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об'єкти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класи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об'єктів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явища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процеси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властивості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об'єктів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відношення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між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ними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BB06717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Смислове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зміст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засвоюють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процесі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розуміння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Інакше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кажучи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сукупність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суттєвих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рис,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властивостей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характеристик предмета,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ним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позначається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496FC2BC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Спробуємо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встановити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предметне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смислове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таких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, як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"Аристотель"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і "студент".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"Аристотель"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предметним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(референтом, денотатом) є сама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, яку звали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"Аристотель",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смисловим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ситуаціях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певні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суттєві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властивості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цієї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давньогрецький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філософ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написав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твір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"Про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софістичні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спростування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засновник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логіки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вчитель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Олександра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Македонського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"студент"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предметним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клас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людей,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навчаються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вищих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навчальних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закладах, 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смисловим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суттєва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характеристика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класу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, як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навчатися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вузі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".</w:t>
      </w:r>
    </w:p>
    <w:p w14:paraId="5F8E76EB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"Плавна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зміна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смислового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залежно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своєї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мети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може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одного й того самого предмета (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явища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ситуації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події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дії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) в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застосувати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різні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мовні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предметні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яких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збігаються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смислові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відрізняються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7775004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1. Нехай референтом,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тобто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предметним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, буде 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французьке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населення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Квебеку.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ідеологічних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текстах тих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політичних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угруповань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вважають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Канада є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їхньою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батьківщиною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референт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називатимуть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французькі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канадці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Смисловим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властивість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проживати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території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Канади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розмовляти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французькою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</w:t>
      </w:r>
      <w:proofErr w:type="gram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 текстах</w:t>
      </w:r>
      <w:proofErr w:type="gram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сепаратистів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намір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відокремити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Квебек,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 самого референту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зовсім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інший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слово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квебекці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".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інше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смислове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властивість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проживати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території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Квебеку".</w:t>
      </w:r>
    </w:p>
    <w:p w14:paraId="5E991ECD" w14:textId="77777777" w:rsidR="00C1742D" w:rsidRPr="00C1742D" w:rsidRDefault="00C1742D" w:rsidP="009172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Свого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часу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ще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Л. С.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Виготський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звертав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увагу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на те,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позначення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Наполеона I як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переможця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при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Иєні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 -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зовсім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не те,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позначення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як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переможеного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при Ватерлоо".</w:t>
      </w:r>
    </w:p>
    <w:p w14:paraId="333F8B7F" w14:textId="77777777" w:rsidR="00C1742D" w:rsidRPr="00C1742D" w:rsidRDefault="00C1742D" w:rsidP="009172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3.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Зміст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нейтрального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висловлювання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"X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запізнився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може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бути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переданий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і за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допомогою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таких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висловлювань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: "X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прийшов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пізно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lastRenderedPageBreak/>
        <w:t>або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"X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прийшов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невчасно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",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виражають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різні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аспекти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відношення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ситуації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14:paraId="27D745A1" w14:textId="77777777" w:rsidR="00C1742D" w:rsidRPr="00C1742D" w:rsidRDefault="00C1742D" w:rsidP="009172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4.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Аналогічно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"не 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дістає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недостатньо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занадто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мало"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здатні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передавати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браку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чогось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14:paraId="0896F7B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практиці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реалізують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</w:t>
      </w:r>
    </w:p>
    <w:p w14:paraId="22A94913" w14:textId="77777777" w:rsidR="00C1742D" w:rsidRPr="00C1742D" w:rsidRDefault="00C1742D" w:rsidP="009172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евфемізмів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;</w:t>
      </w:r>
    </w:p>
    <w:p w14:paraId="53651679" w14:textId="77777777" w:rsidR="00C1742D" w:rsidRPr="00C1742D" w:rsidRDefault="00C1742D" w:rsidP="009172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пейоративних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виразів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14:paraId="681BFF1D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Евфемізм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грецького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походження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перекладають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як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благоговійне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мовчання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", "добра слава".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термін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еристиці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визначають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так.</w:t>
      </w:r>
    </w:p>
    <w:p w14:paraId="1516EF9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Евфемізм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пом'якшений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більш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прийнятний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мовний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певного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предмета, за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допомоги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предмет супротивник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уявляє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більш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приємним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і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менш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загрозливим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2BF2A849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Існує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легенда. Перед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вирушити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дорогу через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підступну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пустелю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султан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зустрівся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віщуном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Віщун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сподіваючись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переконати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султана в благополучному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поверненні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, сказав: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Вельмишановний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доживеш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смерті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усіх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своїх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родичів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Розгніваний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султан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викликав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ката і наказав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стратити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віщуна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Наступного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дня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іншого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віщуна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запросили </w:t>
      </w:r>
      <w:proofErr w:type="gram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 палацу</w:t>
      </w:r>
      <w:proofErr w:type="gram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Вельмишановний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,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звернувся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султана, -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Аллах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подарував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тобі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довге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життя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Ти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переживеш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усіх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своїх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родичів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".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Задоволений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почутим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султан нагородив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віщуна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скринею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золота.</w:t>
      </w:r>
    </w:p>
    <w:p w14:paraId="172EBAFC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уважно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проаналізувати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легенду, то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дійдемо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висновку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обидва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віщуни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описали одну й ту саму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ситуацію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мовленнєва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форма, яку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застосував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другий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віщун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виявилася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вдалішою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приємнішою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менш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загрозливою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султана,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ніж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мовленнєва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форма, яку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використав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перший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віщун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Звідси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наслідки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для одного - смерть, для другого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скриня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із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золотом.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застосував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другий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віщун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звернутися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наукової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термінології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називається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евфемізмом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6C80D71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Евфемізми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досить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широко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лише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легендах, а й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сучасному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комунікативному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просторі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Жодний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ідеологічний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політичний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текст не обходиться без них.</w:t>
      </w:r>
    </w:p>
    <w:p w14:paraId="73B89538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війни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В'єтнамі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для того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створити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більш-менш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позитивний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імідж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американського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втручання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південно-східну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країну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газетних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випусках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адміністрації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Ніксона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концентраційні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табори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називали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"таборами для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біженців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";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дім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розбомбили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, -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військовим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об'єктом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";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бомбардування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захисним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заходом"; особливо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точні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бомбардування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хірургічними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ударами"; джонку, яка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нічого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собою не являла і яку затопили в порту, -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морським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транспортом".</w:t>
      </w:r>
    </w:p>
    <w:p w14:paraId="0B417836" w14:textId="77777777" w:rsidR="00C1742D" w:rsidRPr="00C1742D" w:rsidRDefault="00C1742D" w:rsidP="009172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Подібні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приклади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також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знайти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і в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книзі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П.С. Пороховщикова (П.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Сергеїча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)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Мистецтво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суперечки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суді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".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 Так,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позначення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грабіжників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 у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судовій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промові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як "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осіб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порушують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перешкоди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і замки,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якими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громадяни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намагаються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охоронити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своє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майно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"; "рани" як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порушення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тілесної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недоторканості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кваліфікувати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як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випадки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. "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Захиснику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завжди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вигідніше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сказати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: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підсудний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Іванов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потерпіла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ніж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: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грабіжник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підпалювач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вбита", -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звертає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увагу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Сергеїч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. [Сергеич П. Искусство речи на суде. - М., 1988. - С. 23.].</w:t>
      </w:r>
    </w:p>
    <w:p w14:paraId="69AD74A0" w14:textId="77777777" w:rsidR="00C1742D" w:rsidRPr="00C1742D" w:rsidRDefault="00C1742D" w:rsidP="009172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3.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Наведемо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без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коментарів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ще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декілька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прикладів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із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сучасної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преси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: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війна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- зачистка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території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;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бомбардування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точкові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удари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; катастрофа - 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критичне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положення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закритичне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положення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; траурна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церемонія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урочисте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покладення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вінків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; катастрофа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 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рятувальна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операція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;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крадіжка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 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несанкціонований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відбір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газу;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невидача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зарплати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секвестр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тощо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.</w:t>
      </w:r>
    </w:p>
    <w:p w14:paraId="3E600321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Евфемізми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використовувати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по-різному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Важливим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те,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націлений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тобто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мету ставить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собі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0464DD2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gramStart"/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Навряд</w:t>
      </w:r>
      <w:proofErr w:type="gram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хтось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засудить Гая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Юлія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Цезаря,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складний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момент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життя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звернувся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солдат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війська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Громадяни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!"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замість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звичайного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воїни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"Одним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словом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змінив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їхній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настрій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схилив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себе: вони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наввипередки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закричали,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вони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воїни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добровільно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пішли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ним в Африку,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хоча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відмовлявся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брати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[Гай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Светоний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Транквилл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Жизнь двенадцати цезарей - М., 1990].</w:t>
      </w:r>
    </w:p>
    <w:p w14:paraId="2C843A85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Крім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евфемізмів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 текстах</w:t>
      </w:r>
      <w:proofErr w:type="gram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також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досить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часто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пейоративні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Назва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терміна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пейоративний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походить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латини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означає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найпоганіший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немовби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зворотний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евфемізм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Визначають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термін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еристиці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так.</w:t>
      </w:r>
    </w:p>
    <w:p w14:paraId="67C5B9A2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Пейоративний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мовний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певного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предмета,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завідомо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містить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негативну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оцінку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276F7A55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Палестинців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США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тривалий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називали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терористами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AB4D9BB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формувало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суспільну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думку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заданому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напрямі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свідомості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людей слово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палестинець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ототожнювалося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словом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терорист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".</w:t>
      </w:r>
    </w:p>
    <w:p w14:paraId="0711C662" w14:textId="77777777" w:rsidR="00C1742D" w:rsidRPr="00C1742D" w:rsidRDefault="00C1742D" w:rsidP="0091721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Порівняйте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також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пари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: "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розвідка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" -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шпіонаж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";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інформація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 - "пропаганда"; "союз" - "пакт";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патріотичний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 -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шовіністичний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націоналістичний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";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демократія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демократичні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lastRenderedPageBreak/>
        <w:t>ігри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";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плюралізм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політична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вседозволеність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";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скупість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 -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скнарість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"; "свобода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мистецтва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розбещеність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мистецтва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";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щедрість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марнотратність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"; "свобода"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свавілля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"; "тверда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влада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 - "деспотизм"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тощо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14:paraId="4FF4635C" w14:textId="77777777" w:rsidR="00C1742D" w:rsidRPr="00C1742D" w:rsidRDefault="00C1742D" w:rsidP="0091721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3.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Порівняйте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: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"Я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дотримуюся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принципів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 "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Ти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наполягаєш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- "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Він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упирається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".</w:t>
      </w:r>
    </w:p>
    <w:p w14:paraId="6D949E61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Розмивання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смислового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застосовує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мовні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без точного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смислового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798CE6E5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У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знакових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ситуаціях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зрозуміти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по-своєму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Крім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того,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ідеологіях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смислове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таких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відрізнятися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2D82E28B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практиці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реалізують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</w:t>
      </w:r>
    </w:p>
    <w:p w14:paraId="1139B202" w14:textId="77777777" w:rsidR="00C1742D" w:rsidRPr="00C1742D" w:rsidRDefault="00C1742D" w:rsidP="009172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o "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лозунгових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";</w:t>
      </w:r>
    </w:p>
    <w:p w14:paraId="6D6EC373" w14:textId="77777777" w:rsidR="00C1742D" w:rsidRPr="00C1742D" w:rsidRDefault="00C1742D" w:rsidP="009172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o "</w:t>
      </w:r>
      <w:proofErr w:type="spellStart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>пустих</w:t>
      </w:r>
      <w:proofErr w:type="spellEnd"/>
      <w:r w:rsidRPr="00C1742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формул".</w:t>
      </w:r>
    </w:p>
    <w:p w14:paraId="4D4D12FB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Лозунгові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слова"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мовні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яким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притаманні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характеристики: 1)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чіткого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смислового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; 2) позитивна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ціннісна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забарвленість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; 3)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головна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функція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вплив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не на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розум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людини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а на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її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почуття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20DDF8EF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відіграють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значну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роль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створенні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переконливості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ідеологічного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тексту.</w:t>
      </w:r>
    </w:p>
    <w:p w14:paraId="7EA3A2D1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приклади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навести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слова: "свобода",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рівність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братерство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справедливість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демократія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безпека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", "мир",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загальний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добробут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громадське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благо",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цінність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суспільства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6AA1C64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Усі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лозунгові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слова"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системі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цінностей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посідають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позитивне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місце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тому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тексти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де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також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сприйматися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позитивно.</w:t>
      </w:r>
    </w:p>
    <w:p w14:paraId="27101AE5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Лозунгові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називають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символічними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виразами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оскільки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текстах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їхнє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смислове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навмисно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визначають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Припускають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воно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всім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відоме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тому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визначати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потрібно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2FE4929E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Разом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однією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особливостей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політичної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боротьби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політичні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діячі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угруповання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партії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борються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правильне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вживання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інших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лозунгових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При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їхніх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опонентів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звинувачують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тому,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навмисно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змінюють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смислові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таких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викривляють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правило,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жодна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сторін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чіткого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формулювання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подібних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про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їхнє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ніколи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домовляються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 xml:space="preserve">і при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звинувачують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один одного в неправильному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витлумаченні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Таким чином,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кожний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опонентів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нібито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претендує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єдине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істинне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розуміння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певних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понять, а,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отже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монопольне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розуміння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істини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взагалі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ED97F8D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Пусті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формули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мовні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яким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притаманні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характеристики: 1)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чіткого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смислового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; 2)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ціннісної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забарвленості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; 3)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головна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функція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вплив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не на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розум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людини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а на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її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почуття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28FF415B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Таким чином,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пусті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формули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відрізняються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лозунгових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відповідають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займають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центрального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місця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системі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цінностей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оскільки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несуть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яскраво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вираженої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позитивної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оцінки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близькі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символічних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 контекстах</w:t>
      </w:r>
      <w:proofErr w:type="gram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немовби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маючи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чітке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хоча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насправді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немає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37B00B8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якість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життя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", "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засіки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Батьківщини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є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пустими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формулами".</w:t>
      </w:r>
    </w:p>
    <w:p w14:paraId="00D789AF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щодо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подібних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чітко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висловився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відомий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німецький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логік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ХІХ ст.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Готтліб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Фреге.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"Я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вважаю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,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- писав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своїй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відомій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праці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"Про 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смисл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", -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менш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небезпечні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псевдо-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імена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нічого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позначають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Псевдоімена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мабуть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навіть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більше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ніж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неоднозначні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вирази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сприяють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демагогічному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зловживанню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мовою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. Таким,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наприклад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є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вираз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"воля народу"... Тому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мені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здається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виключно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важливим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закрити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джерело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омани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хоча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б у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науці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- раз і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назавжди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[Фреге Г. О смысле и денотате // Семиотика и информатика. - М., 1977.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Вып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 8].</w:t>
      </w:r>
    </w:p>
    <w:p w14:paraId="67C9B532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Синтаксичне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перетворення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залежно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своєї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мети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обирає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такий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порядок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виразах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йому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облегшить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побудову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своєї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аргументації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і затруднить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опоненту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її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критику.</w:t>
      </w:r>
    </w:p>
    <w:p w14:paraId="403928F7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gramStart"/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</w:t>
      </w:r>
      <w:proofErr w:type="gram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одній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із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книг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мовленнєвого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розглядають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заголовки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газетних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статей,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описують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одну й ту саму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подію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розстріл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демонстрації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чорношкірого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населення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тогочасній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Південній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Родезії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заголовок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Police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shot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dead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Africans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 ("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Поліція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розстріляла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африканців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")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замінюють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залежно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ставлення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цієї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засобів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масової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Africans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shot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dead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by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the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police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 ("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Африканці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розстріляні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поліцією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"),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Africans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shot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dead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 ("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Африканці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застрілені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"),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Africans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dead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 ("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Африканці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загинули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"),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Factionalism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caused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death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 ("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Фракційність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призводить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жертв").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останньому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заголовку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псевдопричина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взагалі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змінює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подію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відбулася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BE55CF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Синтаксичний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ефект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граматичної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форми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особливо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помітним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порівнянні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активної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пасивної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форми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інформації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592BD295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lastRenderedPageBreak/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P. М.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Блакар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праці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інструмент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соціальної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влади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наводить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два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речення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</w:t>
      </w:r>
    </w:p>
    <w:p w14:paraId="013A8529" w14:textId="77777777" w:rsidR="00C1742D" w:rsidRPr="00C1742D" w:rsidRDefault="00C1742D" w:rsidP="009172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val="en-US"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val="en-US" w:eastAsia="ru-RU"/>
        </w:rPr>
        <w:t>1. 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>"The police took in the demonstrators" -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Поліція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захопила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демонстрантів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>".</w:t>
      </w:r>
    </w:p>
    <w:p w14:paraId="3D132001" w14:textId="77777777" w:rsidR="00C1742D" w:rsidRPr="00C1742D" w:rsidRDefault="00C1742D" w:rsidP="009172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val="en-US"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val="en-US" w:eastAsia="ru-RU"/>
        </w:rPr>
        <w:t>2. 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>"The demonstrators were taken in by the police" -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Демонстранти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були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захоплені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поліцією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>".</w:t>
      </w:r>
    </w:p>
    <w:p w14:paraId="21BFA35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Тут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граматичні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форми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неявно, але прямо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вказують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контексти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прикладі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(1)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поліція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діє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більш-менш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активно (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поліція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проводила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акцію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вона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діяла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).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прикладі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(2),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навпаки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здається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демонстранти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поводилися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активно,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поліція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вимушена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була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діяти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них.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більш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помітна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різниця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буде у таких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виразах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</w:t>
      </w:r>
    </w:p>
    <w:p w14:paraId="4FEA8298" w14:textId="77777777" w:rsidR="00C1742D" w:rsidRPr="00C1742D" w:rsidRDefault="00C1742D" w:rsidP="0091721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val="en-US"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val="en-US" w:eastAsia="ru-RU"/>
        </w:rPr>
        <w:t>1. 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>"Police took action" -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Поліція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вжила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заходів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>".</w:t>
      </w:r>
    </w:p>
    <w:p w14:paraId="72A0E552" w14:textId="77777777" w:rsidR="00C1742D" w:rsidRPr="00C1742D" w:rsidRDefault="00C1742D" w:rsidP="0091721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val="en-US" w:eastAsia="ru-RU"/>
        </w:rPr>
      </w:pPr>
      <w:r w:rsidRPr="00C1742D">
        <w:rPr>
          <w:rFonts w:ascii="Times New Roman" w:hAnsi="Times New Roman"/>
          <w:color w:val="242424"/>
          <w:sz w:val="28"/>
          <w:szCs w:val="28"/>
          <w:lang w:val="en-US" w:eastAsia="ru-RU"/>
        </w:rPr>
        <w:t>2. </w:t>
      </w:r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>"Police had to take action" - "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Поліцію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вимусили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вжити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42424"/>
          <w:sz w:val="28"/>
          <w:szCs w:val="28"/>
          <w:lang w:eastAsia="ru-RU"/>
        </w:rPr>
        <w:t>заходів</w:t>
      </w:r>
      <w:proofErr w:type="spellEnd"/>
      <w:r w:rsidRPr="00C1742D">
        <w:rPr>
          <w:rFonts w:ascii="Times New Roman" w:hAnsi="Times New Roman"/>
          <w:i/>
          <w:iCs/>
          <w:color w:val="242424"/>
          <w:sz w:val="28"/>
          <w:szCs w:val="28"/>
          <w:lang w:val="en-US" w:eastAsia="ru-RU"/>
        </w:rPr>
        <w:t>".</w:t>
      </w:r>
    </w:p>
    <w:p w14:paraId="218A6E68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Особливо треба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сказати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 роль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вибору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порядку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конструкціях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де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щось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перелічують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Порядок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перелічування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використовуватися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інтересах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промовляє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ранжирування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мовного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матеріалу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пропонують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56BA49BF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Наведемо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текст з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Повісті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 Ходжу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Насреддіна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Леоніда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Соловйова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Доходне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озеро і садок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будинком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належать, - сказав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значущим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якимось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віщим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голосом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підняв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палець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добре,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запишемо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!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Запишемо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 такому порядку</w:t>
      </w:r>
      <w:proofErr w:type="gram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будинок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садок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водосховище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належить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сказати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озеро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водосховище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?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іншого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боку: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згадані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будинок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сад належать озеру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інакше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кажучи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водосховищу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зрозуміло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водосховище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зворотному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порядку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належить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будинку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садку. Пиши,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як </w:t>
      </w:r>
      <w:proofErr w:type="gram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я</w:t>
      </w:r>
      <w:proofErr w:type="gram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сказав: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будинок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садок і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водосховище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їм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належить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!" -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був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прекрасний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хід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: озеро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миттєво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перетворювалося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якесь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захудале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водосховище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!".</w:t>
      </w:r>
    </w:p>
    <w:p w14:paraId="318671C6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Софізми</w:t>
      </w:r>
      <w:proofErr w:type="spellEnd"/>
      <w:r w:rsidRPr="00C1742D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суперечках</w:t>
      </w:r>
      <w:proofErr w:type="spellEnd"/>
    </w:p>
    <w:p w14:paraId="0DC781FD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найбільш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улюблених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суперечках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належать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софізми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39D27E35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Софізми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розглядають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одночасно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супротивника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навмисну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помилку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спрямовану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оману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опонента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обґрунтування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неправдивого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твердження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5B40930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софізмів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проаналізовані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попередньому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модулі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помилки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Розглянемо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них:</w:t>
      </w:r>
    </w:p>
    <w:p w14:paraId="5755D407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 xml:space="preserve">"Аргумент до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вигоди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як аргумент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застосовує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пропозицію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яка, на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думку,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принести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користь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супротивнику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або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присутнім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при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12B3F1E1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аргумент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найбільш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ефективний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європейської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американської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публіки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Апеляція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вигоди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апеляція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того,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природним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сучасної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західної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часто аргумент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вигоди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автоматично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сприймають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істинний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1C52F658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Кожний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вас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житті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стикався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подібними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аргументами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підпадав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їхню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владу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Однак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звичайне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життя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наповнене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аргументами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вигоди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На таких аргументах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замішано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чимало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трагічних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історичних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35C14AE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Згадаймо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пропагандистську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машину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гітлерівської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Німеччини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Необхідність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завоювання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Радянського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Союзу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обґрунтовували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зокрема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аргументом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вигоди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кожний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вдягне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мундир і буде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воювати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Радянського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Союзу,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отримує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території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цієї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великої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країни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маєток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себе і 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своєї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родини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один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пропагандистських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лозунгів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Гітлера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5362B3C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2. Рекламу будь-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товару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також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аргументах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вигоди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Купіть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товар,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вам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вигідно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колись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презентації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іншого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товару (косметики, посуду,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будинків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Іспанії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відразу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ж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згадає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будувалася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аргументація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організаторів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цієї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акції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0C98379C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Будь-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вас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стати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об'єктом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аргументу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вигоди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Тому кожного разу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необхідно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вміти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чітко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встановлювати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баланс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вигоди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невигоди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того,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вас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закликають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покладатися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почуття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емоції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69A0C60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"Аргумент до пихи"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як аргумент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застосовує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похвальбу супротивника з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надією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на те,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зворушений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компліментами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він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подобрішає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розм'якне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і стане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поступливішим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1ED99B44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Для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різноманітні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компліменти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"Ви ж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кваліфікований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спеціаліст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..</w:t>
      </w:r>
      <w:proofErr w:type="gram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", "З вашим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досвідом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мене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зрозумієте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аргумент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було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 навести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неосвіченою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зрозуміла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й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оцінила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б.", "Ви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не будете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заперечувати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.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..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", "Нам з вами,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зрозуміло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.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..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".</w:t>
      </w:r>
    </w:p>
    <w:p w14:paraId="1D2631C2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наводять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жодних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компліментів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лише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натякають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те,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ставляться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особливою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повагою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Подібний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особливо часто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суперечках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заради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переконання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літературі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називають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підмазування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аргументу".</w:t>
      </w:r>
    </w:p>
    <w:p w14:paraId="5D4F9FD7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 xml:space="preserve">"Аргумент до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освіченості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як аргумент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застосовує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посилання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неосвіченість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не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інформованість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супротивника в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питаннях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належать до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суперечки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52B3D611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застосовуючи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згадати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факти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теоретичні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положення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невідомі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нікому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вони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можливості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перевірити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582837A5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"</w:t>
      </w:r>
      <w:proofErr w:type="gram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</w:t>
      </w:r>
      <w:proofErr w:type="gram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писав І. Кант у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Критиці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чистого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".", "У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діалозі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Платона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Горгій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йдеться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...",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Невже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читали А. Камю? 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стверджував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.".</w:t>
      </w:r>
    </w:p>
    <w:p w14:paraId="19EB9D3F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Ставка робиться на те,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супротивникові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буде соромно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зізнатися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необізнаності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певному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питанні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аргумент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найбільш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ефективно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подають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тоді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безапеляційно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говорить про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щось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немовби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стверджуючи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всі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повинні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знати.</w:t>
      </w:r>
    </w:p>
    <w:p w14:paraId="7EFC275D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"Ви ж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читали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Кумранські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рукописи, де написано ...", "Соромно не знати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статті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видатного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філософа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!", "Яка ж у Вас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освіта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знаєте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праць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......</w:t>
      </w:r>
    </w:p>
    <w:p w14:paraId="2A7F24CE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Протистояти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неважко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оскільки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хитрощі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легко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обертаються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самого: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рукописи (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статті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праці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)?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 таких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рукописів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читав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нічого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 них не знаю. А де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читали? Про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ж там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йдеться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?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Розкажіть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цікаво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!" Головне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ніколи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соромитися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визнати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чогось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знаєте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розумієте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Згадайте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Сократа,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говорив: "Я знаю,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нічого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знаю!"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зовсім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соромився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AB3BCC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Надмірна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причепливість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аргументів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(точки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зору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)"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з метою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затягування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часу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на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аргументи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(точка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зору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) супротивника не є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зрозумілими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і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вимагає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нього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доведення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є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очевидним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0C5E75F1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випадку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аргументів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точки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зору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висмикують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окремі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терміни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фрази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поза контекстом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неясним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;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підставі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висувають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звинувачення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неясності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заплутаності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аргументів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точки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зору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пропонента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1EDF48E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відповідь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звернутися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присутніх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із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запитанням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усе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їм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зрозуміло</w:t>
      </w:r>
      <w:proofErr w:type="spellEnd"/>
      <w:r w:rsidRPr="00C1742D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?"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Як правило,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присутні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стверджувально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відповідають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Після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доцільним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буде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назвати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застосував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опонент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6FBF7FD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Помноження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аргументів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навмисно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один і той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самий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аргумент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повторює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декілька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разів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різних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формах та словах для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створення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ілюзії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наведення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множини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доводів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3B65A8B6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При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застосуванні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створюється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ілюзія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застосовує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один аргумент, 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декілька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особливо часто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використовують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суперечці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присутності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слухачів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довгих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промовах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зазначає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Сергій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Поварнін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аудиторію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один аргумент, повторений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п'ять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разів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справляє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враження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п'ять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різних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аргументів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606151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Бездоказова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оцінка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аргументів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супротивника"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почувши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аргументи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супротивника,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починає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безпідставно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одразу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ж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давати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їм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негативну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оцінку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7263544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Як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аргументи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критики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почути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Софізм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!",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!",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Гра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слів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!".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Дурниця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!",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Нісенітниця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!"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7A490C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Причому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оцінки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правило,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потім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обґрунтовують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вони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аргументами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тієї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проголошувала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без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усякого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доказу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2F53785D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оцінки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дають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того,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відповідати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аргументацію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супротивника.</w:t>
      </w:r>
    </w:p>
    <w:p w14:paraId="303D5F9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випадку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почути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фрази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: "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аргумент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занадто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грубий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простий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тому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враховувати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.", "Не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будемо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зупинятися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наївному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аргументі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."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тощо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3D896C4A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слід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пам'ятати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вже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вступили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суперечку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бажаєте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ваше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залишалося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раціональним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оцінки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аргументів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будуть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вважатися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некоректними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призвести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конфлікту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5C0C2873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Набір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фраз,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мають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смислу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фраз,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мають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збиває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з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пантелику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супротивника набором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виразів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які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мають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ніякого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відношення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обґрунтування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точки </w:t>
      </w:r>
      <w:proofErr w:type="spellStart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зору</w:t>
      </w:r>
      <w:proofErr w:type="spellEnd"/>
      <w:r w:rsidRPr="00C1742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5978AE40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Ставка робиться на те,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сприймаючи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промову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навіть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її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розуміє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буде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думати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словами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все одно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щось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криється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Особливо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вдається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супротивник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розуміє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свою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неосвіченість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питанні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розглядається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але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соромиться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зізнатися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тому робить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вигляд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все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зрозуміло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05C1AB5D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Такій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людині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ставлять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запитання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"Вам усе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зрозуміло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?" На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вона, як правило,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відповідає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"Так!". І,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врешті-решт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супротивник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стверджує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точка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зору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доведена.</w:t>
      </w:r>
    </w:p>
    <w:p w14:paraId="71D7C7A7" w14:textId="77777777" w:rsidR="00C1742D" w:rsidRPr="00C1742D" w:rsidRDefault="00C1742D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Застосування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має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сенсу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лише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тому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випадку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чітко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розрізняє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зрозуміло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ні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не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соромиться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зізнатися</w:t>
      </w:r>
      <w:proofErr w:type="spellEnd"/>
      <w:r w:rsidRPr="00C1742D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00F04BE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Тактичні</w:t>
      </w:r>
      <w:proofErr w:type="spellEnd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впливу</w:t>
      </w:r>
      <w:proofErr w:type="spellEnd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суперечках</w:t>
      </w:r>
      <w:proofErr w:type="spellEnd"/>
    </w:p>
    <w:p w14:paraId="1D9BE24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Відтягування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заперечення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зв'язку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тим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супротивник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навів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аргумент,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проти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можна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відразу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знайти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заперечення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намагається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непомітно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відтягнути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свою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відповідь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ставлячи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запитання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щодо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наведеного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аргументу,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немов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би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з'ясовуючи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якісь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деталі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;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відповідаючи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здалеку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з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чогось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відношення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цього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питання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проте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прямо з ним не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пов'язане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і т. д. У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час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намагаються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знайти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бажане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заперечення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до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відразу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ж і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переходять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0043F0EC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Описаний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вище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коректний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застосовувати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суперечці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необхідно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розгубилася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перебуває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стресовому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стані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немов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кудись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поділися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т. д.)</w:t>
      </w:r>
    </w:p>
    <w:p w14:paraId="497E3EC6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часто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суперечках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некоректно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стосується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тих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ситуацій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супротивник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висуває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певний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здається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правильним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але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погоджуватися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ним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хочеться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намагається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обійти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відхиляється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заперечення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замовчує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навіть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переводить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іншу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тему.</w:t>
      </w:r>
    </w:p>
    <w:p w14:paraId="0B3B1A7F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Захисні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застосовують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відповіді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некоректні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супротивника.</w:t>
      </w:r>
    </w:p>
    <w:p w14:paraId="75743B2C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вам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потрібно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суперечці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довести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якусь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важливу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думку.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відчуває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обґрунтуєте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зможете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довести й саму точку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зору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зв'язку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починає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все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заперечувати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такою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робити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?</w:t>
      </w:r>
    </w:p>
    <w:p w14:paraId="070EFA4E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 такому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відкритому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запереченні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аргументів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залишається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припинити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захисний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Розглянемо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найпоширеніші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захисні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4A5246D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А. </w:t>
      </w: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Перший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полягає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треба провести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аргументи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щодо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положення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доводите, так,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помітив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призначені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цієї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мети.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буде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упиратися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зможе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прийняти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наведете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аргументи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вам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залишиться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лише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зібрати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купи - і ваша думка буде доведена.</w:t>
      </w:r>
    </w:p>
    <w:p w14:paraId="2E735C3D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Для того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потрібна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велика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майстерність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вміння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володіти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суперечкою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вміння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вести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заданого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плану,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наш час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трапляється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часто.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Більш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простий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інший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1AA6668E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Б.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Помітивши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ваш супротивник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злісно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заперечує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кожний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ваш аргумент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підтримку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положення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обґрунтовується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підготувати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пастку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CB9199E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Про аргумент,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хочете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провести,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нічого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говоримо, 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замість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висуваємо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положення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робимо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вигляд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хочемо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як аргумент.</w:t>
      </w:r>
    </w:p>
    <w:p w14:paraId="6418BFE7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розпочав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заперечувати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ваші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аргументи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захваті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заперечити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думку.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тут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пастка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спрацює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Заперечивши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думку, яка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вашому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доводу,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самим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прийняв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ваш аргумент,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хотіли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провести.</w:t>
      </w:r>
    </w:p>
    <w:p w14:paraId="2486E45A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Зворотний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удар" -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завдяки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якому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повертає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аргумент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проти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хто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висловив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65F30598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сутність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просять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аргументувати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якусь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дискредитуючу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точку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зору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(як правило,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вигляді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запитання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).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Замість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обґрунтування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цієї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точки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зору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починає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критикувати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особистість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щодо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поставленого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запитання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372A7B3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Сутність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передати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словами Аристотеля: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Сказане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нас самих 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обернемо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сказав".</w:t>
      </w:r>
    </w:p>
    <w:p w14:paraId="73C52B57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А. - Ось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мені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розповідав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академік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Сахаров,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...</w:t>
      </w:r>
    </w:p>
    <w:p w14:paraId="6E1CA44F" w14:textId="77777777" w:rsidR="00917219" w:rsidRPr="00917219" w:rsidRDefault="00917219" w:rsidP="0091721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-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Звичайно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вам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розповів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а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більше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нікому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розповів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адже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ніде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опубліковано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14:paraId="5BD866B4" w14:textId="77777777" w:rsidR="00917219" w:rsidRPr="00917219" w:rsidRDefault="00917219" w:rsidP="0091721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-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вам не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розказав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то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ще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означає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>нікому</w:t>
      </w:r>
      <w:proofErr w:type="spellEnd"/>
      <w:r w:rsidRPr="0091721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не говорив.</w:t>
      </w:r>
    </w:p>
    <w:p w14:paraId="17E8F8E9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Б. </w:t>
      </w: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В одному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історичному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анекдоті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розповідалося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британському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парламенті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йшли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дебати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Промову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проголошував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Черчилль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лідер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консерваторів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завжди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висміював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своїх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опонентів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лейбористів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Нарешті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витримавши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схопилася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місця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лейбористка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похилого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некрасивої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зовнішності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вигукнула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весь зал: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Містер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Черчилль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нестерпні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!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 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була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вашою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дружиною, то налила вам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каву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отруту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!"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Почувся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сміх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Але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незворушний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Черчилль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витримав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паузу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промовив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: </w:t>
      </w:r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б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були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моєю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дружиною, то я б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цю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отруту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насолодою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випив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.</w:t>
      </w: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 ".</w:t>
      </w:r>
    </w:p>
    <w:p w14:paraId="5FA1BD3D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Контрзапитання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нейтралізації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су-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питання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противника,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дає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чіткої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ясної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відповіді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поставлене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запитання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врешті-решт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переадресовує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тому,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хто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запитання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поставив.</w:t>
      </w:r>
    </w:p>
    <w:p w14:paraId="5AE5A8A5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руйнує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точки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зору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але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перешкоджає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розвитку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неприємному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напрямку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виключає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деякий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можливість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критики.</w:t>
      </w:r>
    </w:p>
    <w:p w14:paraId="3783B9D4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Контрприклад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 -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уникає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відповіді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запитання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спочатку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схваливши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думку супротивника, а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потім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наводячи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аналогічний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приклад, але з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протилежними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наслідками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добре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відомий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усім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учасникам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суперечки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537CC578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Асоціації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випадку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будуть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говорити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самі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себе.</w:t>
      </w:r>
    </w:p>
    <w:p w14:paraId="74B0630F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бесіді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космонавтом О.О.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Леоновим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зустрічі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США один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репортерів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іншим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зазначив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: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дорого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коштує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дослідження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космосу?"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дорого,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погодився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космонавт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продовжував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: </w:t>
      </w:r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Мабуть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й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іспанській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королеві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було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шкода грошей на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експедицію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Колумба. Але вона дала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їх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. І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хто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знає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коли б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відкрили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Америку,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б королева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поскупилася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".</w:t>
      </w:r>
    </w:p>
    <w:p w14:paraId="2DD527D1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призначені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виведення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рівноваги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-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грубі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сутність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яких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полягає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переходить на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особистості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кривдить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зневажає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супротивника, несправедливо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звинувачує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вводить у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стресовий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стан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тощо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14:paraId="65655005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закипів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- справу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виграно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витончено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намагаються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довести супротивника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бажаного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стану. 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потім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говорять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: </w:t>
      </w:r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нервуєте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гарячкуєте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отже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праві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!".</w:t>
      </w:r>
    </w:p>
    <w:p w14:paraId="7ABBBA8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Роздратувати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іншими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способами.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починають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глумитися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над "свята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святих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артистів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".</w:t>
      </w:r>
    </w:p>
    <w:p w14:paraId="0EEF269C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полягає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артисти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того,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підрізати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супротивника перед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виступом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повідомляють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якусь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неприємну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новину,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чимось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засмучують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виводять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рівноваги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образою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Вони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вважають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такому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стані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артист не буде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володіти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собою і погано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зіграє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роль. Таким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користуються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перед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важливим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спором, особливо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відбутися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перед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аудиторією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07A8DB42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один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тактичний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правило,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людей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довірливих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мислять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повільно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хоча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правильно. Супротивник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починає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говорити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швидко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формулюючи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думки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складній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розуміння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формі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намагається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ошарашити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ввести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стресовий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стан.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Потім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не давши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отямитися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переможно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робить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висновок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бажаний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виходить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із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переможцем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найчастіше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спорі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перед слухачами,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темі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спору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нічого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розуміють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роблять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висновок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поразку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лише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зовнішніми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факторами.</w:t>
      </w:r>
    </w:p>
    <w:p w14:paraId="73F0295F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Прийоми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призначені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відволікання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уваги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супротивника, -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застосовує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для того,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без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критичних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зауважень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провести свою думку.</w:t>
      </w:r>
    </w:p>
    <w:p w14:paraId="5F701CC4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Найбільш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характерні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вигляд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відволікання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уваги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зовсім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висловлює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своєї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думки, 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висловлює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але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коротко,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непримітній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звичайній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формі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Перед нею ж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висловлює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думку, яка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мимоволі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повинна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змістом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формою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привернути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особливу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увагу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супротивника.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зроблено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успішно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є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шансів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пропустить без критики ту думку,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заради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був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застосований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B0C83C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набуває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форми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наведення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хибний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слід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Перед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положенням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хочуть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провести без критики,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ставлять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думку, яка повинна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здатися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супротивнику явно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сумнівною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навіть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помилковою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При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кожний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намагається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знайти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супротивника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слабкі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місця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більшість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хапається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будь-яке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слабке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місце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без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особливої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уваги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пропускаючи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положення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йдуть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ним.</w:t>
      </w:r>
    </w:p>
    <w:p w14:paraId="5A27B3A5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різних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видів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Так,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ораторських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промовах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одним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найсильніших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засобів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відволікають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увагу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думок та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логічного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зв'язку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ними, є пафос,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вираження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сильного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емоційного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піднесення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Перевірено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практиці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зміст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уривків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промови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запам'ятовують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найгірше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02398AF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"Ставка на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хибний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сором" -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який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застосовує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своїх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цілях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користуючись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такою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слабкістю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опонента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, як "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здаватися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кращим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ніж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є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насправді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", не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показати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супротивникові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чогось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розуміє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тобто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"не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впасти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в очах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".</w:t>
      </w:r>
    </w:p>
    <w:p w14:paraId="30A53FF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сперечальник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бачить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розуміється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науці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зможе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провести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вигідну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нього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спираючись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хибний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сором": "вам, 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звичайно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відомо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наукою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встановлено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.", "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загальновідомим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фактом є.", "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невже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до сих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пір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знаєте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цього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наукового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факту".</w:t>
      </w: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супротивник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боїться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визнати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дійсно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опиниться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пастці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E9326F7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застосовують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використанням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певних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авторитетів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спорі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філософами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спертися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відомий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вислів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Канта",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спорі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філологами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цікавий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лист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Достоєвського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Зазвичай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вважає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себе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професіоналом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певній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галузі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визнати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чогось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тут і буде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плодовите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підґрунтя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"ставка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хибний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сором".</w:t>
      </w:r>
    </w:p>
    <w:p w14:paraId="4F03EAB0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Психологічні</w:t>
      </w:r>
      <w:proofErr w:type="spellEnd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прийоми</w:t>
      </w:r>
      <w:proofErr w:type="spellEnd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впливу</w:t>
      </w:r>
      <w:proofErr w:type="spellEnd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суперечках</w:t>
      </w:r>
      <w:proofErr w:type="spellEnd"/>
    </w:p>
    <w:p w14:paraId="644F387A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Існує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психологічних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прийомів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Ми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будемо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розглядати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кожний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них.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Зупинимося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лише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технологіях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пов'язані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визначенням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психотипу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E3698A8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Смисл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будь-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результаті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стало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істиною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яку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потрібно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доводити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Одним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головних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компонентів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будь-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психологічного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контакту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Розглянемо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техніки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засвоєння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допоможе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навчитися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встановлювати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контакт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із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людьми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самим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впливати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них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різноманітних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комунікативних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процесах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зокрема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суперечках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1F8B33EF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Одним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найважливіших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принципів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установлення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контакту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бути таким, як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Згадайте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легко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схожі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вами погляди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певні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події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однаковий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вами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рівень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освіти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схожі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вами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інтереси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І,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навпаки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знайти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спільну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суттєво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вас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відрізняється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3A541591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Оптимісту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завжди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налагодити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контакт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із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песимістом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Пунктуальній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звикла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розбиратися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усьому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дрібниць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широкої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натури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яка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звертає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уваги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деталі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Людей,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говорять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швидко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будуть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дратувати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повільний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темп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6CC28ED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уникнути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подібних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ситуацій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призвести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негативних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наслідків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аж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припинення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треба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вміти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підлаштовуватися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термінах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вміти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встановлювати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214AF05B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Як же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ефективно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встановлювати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рапорт? Для того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отримати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практичну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теоретичну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відповідь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сформулюємо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по-іншому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Як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дізнаєтеся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двоє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людей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знаходяться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рапорті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?</w:t>
      </w:r>
    </w:p>
    <w:p w14:paraId="52F387E2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Відповідь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проста. Коли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встановили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контакт, 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їхні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тіла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так само як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їхні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відповідають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одне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одному. Те,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ми говоримо,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будувати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руйнувати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рапорт, але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лише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7%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поз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жестів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тон голосу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відношенні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важливішими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Ви могли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помітити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люди,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знаходяться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рапорті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тенденцію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того,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віддзеркалювати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відповідати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один одному в позах, жестах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поглядах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Чим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глибше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буде рапорт,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більшою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відповідність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63B0C51D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Професійні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комунікатори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свідомо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намагаються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скласти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ним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успішний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рапорт.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насамперед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підлаштовуються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відображають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поз,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жестів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міміки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тон голосу партнера по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0F86C57A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Проте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просте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наслідування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імітація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невербальних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характеристик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Ви,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можете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рухів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руки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слабким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рухом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долоні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рухів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тіла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відповідними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рухами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голови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називають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перехресним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відображенням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дихання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вважають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сильним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засобом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рапорту.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Мабуть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помічали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люди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зацікавлено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спілкуються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вони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дихають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унісон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05287ED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ефективним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способом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також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 голосу</w:t>
      </w:r>
      <w:proofErr w:type="gram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партнера по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Ви можете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 тону</w:t>
      </w:r>
      <w:proofErr w:type="gram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темпу,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гучності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ритму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схоже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приєднання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гри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музичному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інструменті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підлаштувуєтеся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гармонійно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зливаєтеся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звучанням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Ви можете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використовувати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спосіб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телефонній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розмові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бачите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не можете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повному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обсязі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прослідкувати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невербальними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аспектами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бесіди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Потім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можете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припинити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змінивши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темп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або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тон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голосу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наприкінці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розмови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корисна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навичка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оскільки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завершити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телефонну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розмову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природним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шляхом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буває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39356830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Встановлюючи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рапорт,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уваги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також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беруть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те,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говорять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ефективним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способом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виключення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 "але"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словника.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Замініть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сполучник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"і". "4ле"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вважають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деструктивним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словом</w:t>
      </w:r>
      <w:proofErr w:type="gram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воно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підсвідомо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говорить про те,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чуєте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говорить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але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маєте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низку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зауважень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"7"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необразливий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сполучник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слово просто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додає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розширює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було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промовлено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Слова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несуть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собі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велику силу. І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містять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зміст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вашої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промови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поєднують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частини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тексту. Ви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повинні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враховувати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дійсно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зможете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посилити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рапорт.</w:t>
      </w:r>
    </w:p>
    <w:p w14:paraId="50EAD227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Рапорт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дозволяє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побудувати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місток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отримати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певну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точку опори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подальшої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бесіди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Коли рапорт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встановлений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можете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змінити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свою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поведінку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повести партнера за собою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вигідному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вас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напрямі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називають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приєднанням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веденням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5B8CFE67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Приєднання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зміна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власної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того,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інша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послідкувала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вами.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Ведення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буде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працювати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без рапорту</w:t>
      </w:r>
      <w:proofErr w:type="gram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Ви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зможете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провести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через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місток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перш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ніж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побудуєте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4B08A642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реальних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процесах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приєднуємося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повсякчасно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різноманітних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комунікативних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ситуацій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хочете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виглядати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респектабельно, 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надягаєте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костюм, а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джинси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Ви не будете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лаятися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священиком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прийдете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співбесіду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відповідному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одязі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серйозно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хочете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отримати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запропоновану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роботу. Ми кожного дня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приєднуємося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емоцій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горе,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станете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сміятися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навпаки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гуморі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усвідомлюєте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ваш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сумний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вигляд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буде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сприяти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успішній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бесіді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25DF20F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Приєднання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ведення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головні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ідеї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щодо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Вони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включають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себе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побудову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підставі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поваги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моделі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світу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є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ефективним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інструментом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партнера по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BFFBE20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Для того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приєднатися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вести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успішно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вам треба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уважно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слідкувати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ним і бути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гнучким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своїй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поведінці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реакціях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1D2DC624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вдається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відразу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успішного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Причин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випадку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достатньо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Однією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головних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те,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ваш партнер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маєте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різні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репрезентативні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системи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001717F1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Кожний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нас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по-своєму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сприймає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навколишній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світ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Один,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мислить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зорових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образів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другий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за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звукових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третій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спирається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відчуття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перевага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слабко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вираженою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фіксуватися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значне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домінування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якогось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одного каналу.</w:t>
      </w:r>
    </w:p>
    <w:p w14:paraId="10FE2942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люди,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переважає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візуальне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сприйняття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світу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отримали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назву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візуалів</w:t>
      </w:r>
      <w:proofErr w:type="spellEnd"/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,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звукове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аудіалів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спирається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відчуття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кінестетиків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01817F01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процесі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можете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значно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збільшити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міру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контакту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своїм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зрозумієте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створює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свою карту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реальності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і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підставі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пристосуєтеся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нього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5FF20912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Як же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визначити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перед вами: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візуал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аудіал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кінестетик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?</w:t>
      </w:r>
    </w:p>
    <w:p w14:paraId="6352D8AA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напрочуд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легко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зробити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уважно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проаналізувати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вербальні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невербальні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компоненти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комунікативного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процесу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C4EDEDA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Вербальна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техніка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Вербальна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техніка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полягає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тому,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процесі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повинні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звертати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увагу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те,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говорить ваш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але й як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робить,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 та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фрази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застосовує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8C83D04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Приклад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Уявіть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собі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трьох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людей,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прочитали одну й ту саму книгу, 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тепер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попросили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висловити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ставлення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 </w:t>
      </w:r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Перший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може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відмітити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як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багато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 ПОБАЧИВ </w:t>
      </w:r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у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цій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книзі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як грамотно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підібрані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ній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приклади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ІЛЮСТРУЮТЬ предмет,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вона написана з БЛИСКОМ. </w:t>
      </w:r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Другому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може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не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сподобатися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 </w:t>
      </w:r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ТОН </w:t>
      </w:r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книги,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її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 </w:t>
      </w:r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РІЗКИЙ </w:t>
      </w:r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стиль.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фактично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на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зміг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настроїтися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ідеї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автора і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хотів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би</w:t>
      </w: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ПОГОВОРИТИ з ним про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34D9AAFB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Третій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 </w:t>
      </w:r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ВІДЧУВАЄ,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предмет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аналізують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ЗВАЖЕНО.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імпонує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манера,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автор ПОРУШИВ 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усі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ключові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моменти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, і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легко </w:t>
      </w:r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СХОПИВ 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усі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нові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ідеї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 </w:t>
      </w:r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ВІДЧУВАЄ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симпатію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автора.</w:t>
      </w:r>
    </w:p>
    <w:p w14:paraId="1D8121A6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Люди читали одну й ту саму книгу.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кожний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них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висловив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власну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думку з приводу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цього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різними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способами.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Незалежно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думають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 книгу,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відрізняє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те, як вони про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думають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Перший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мислить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картинками,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другий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звуками,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третій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відчуттями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Виділені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великими буквами слова в текстах є сенсорно-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визначеними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словами.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прикметники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дієслова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займенники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психологічній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літературі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називають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предикатами.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Звичне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вашим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одного виду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предикатів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вказуватиме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репрезентативну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систему,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віддає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перевагу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DF4953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Отже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тепер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практичну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пораду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успішно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побудувати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техніку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предикатів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партнера по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Ви будете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розмовляти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ним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подавати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ідеї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саме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 способу,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застосовує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думає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 них.</w:t>
      </w:r>
    </w:p>
    <w:p w14:paraId="2B0CB2B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ситуації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ваш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залежатиме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двох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обставин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По-перше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вашої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здатності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швидко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з'ясувати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лінгвістичні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предикати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інших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людей. І, </w:t>
      </w:r>
      <w:proofErr w:type="spellStart"/>
      <w:proofErr w:type="gram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по-друге</w:t>
      </w:r>
      <w:proofErr w:type="spellEnd"/>
      <w:proofErr w:type="gram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маєте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достатній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запас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слів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виразів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кожній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репрезентативній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системі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адекватної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реакції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21304988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комунікативні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процеси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будете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брати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участь,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проходитимуть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одній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репрезентативній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системі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однак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повинні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пам'ятати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надзвичайно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важливим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успішного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рапорту.</w:t>
      </w:r>
    </w:p>
    <w:p w14:paraId="5481AB57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Невербальні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техніки</w:t>
      </w:r>
      <w:proofErr w:type="spellEnd"/>
      <w:r w:rsidRPr="009172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Поряд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аналізом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предикатів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з'ясування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репрезентативної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системи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використовують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також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інші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техніки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пов'язані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невербальними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аспектами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0D9706A5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Одна з них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звертає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вашу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увагу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дихання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колір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шкіри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пози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5E699D7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Візуали</w:t>
      </w:r>
      <w:proofErr w:type="spellEnd"/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говорять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швидше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більш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високим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тоном,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хто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думає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по-іншому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Образи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виникають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голові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швидко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вони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вимушені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говорити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швидко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устигнути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ними.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Дихання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візуалів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правило,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поверхневе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Часто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спостерігати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напруження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м'язів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голова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піднята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високо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обличчя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бліде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2AA8CC43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Аудіали</w:t>
      </w:r>
      <w:proofErr w:type="spellEnd"/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, </w:t>
      </w: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відміну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візуалів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дихають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груддями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Тон голосу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чіткий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виразний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резонуючий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Голова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схилена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одного плеча. Людина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немов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прислуховується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чогось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аудіали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навіть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повторюють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те,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-но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почули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 такт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своєму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диханню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Ви можете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побачити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у них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ворушаться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губи.</w:t>
      </w:r>
    </w:p>
    <w:p w14:paraId="28B0E342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Кінестетиків</w:t>
      </w:r>
      <w:proofErr w:type="spellEnd"/>
      <w:r w:rsidRPr="009172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характеризує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глибоке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низьке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дихання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низьким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положенням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голови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пов'язаний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голос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низької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тональності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люди, як правило,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говорять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повільно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довгими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паузами.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Згадайте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скульптуру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відомого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французького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скульптора Родена "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Мислитель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".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Безперечно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він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думає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кінестетично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250B284E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Ще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одна невербальна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техніка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можете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використовувати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визначення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провідної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репрезентативної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системи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пов'язана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очними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сигналами доступу.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візуальні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сигнали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дозволяють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зрозуміти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як люди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отримують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доступ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інформації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Психологічна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техніка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ґрунтується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 тому,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існує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певний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внутрішній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зв'язок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рухами очей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репрезентативними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системами.</w:t>
      </w:r>
    </w:p>
    <w:p w14:paraId="3815FD32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Коли 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візуалізуємо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щось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із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нашого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минулого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досвіду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то, як правило,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наші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очі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рухаються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вгору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направо. Коли 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конструюємо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картинки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слів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очі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підіймаємо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вгору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 направо.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Очі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рухаються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горизонталі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вліво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згадуємо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звуки, і по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горизонталі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вправо при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конструюванні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звуків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Для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кінестетиків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типічними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є рухи очей вниз і вправо. Коли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замислилася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розмовляє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сама з собою, то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очі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найчастіше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рухаються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вниз та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вліво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Розфокусований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погляд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коли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дивиться на вас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немовби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вас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бачить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також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говорить про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візуалізацію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3E9F3E3B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Підведемо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деякі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підсумки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літературі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існує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теорій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психологічні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типи людей на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підставі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їхніх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фізіологічних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особливостей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способів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мислення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іноді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короткий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проміжок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дуже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важко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з'ясувати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психотип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грамотно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побудувати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ним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бесіду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Скористуйтеся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наведеними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вище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техніками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7E2339D1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Звичні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способи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мислення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залишають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відбитки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мовленні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невербальних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проявах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пози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жести,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міміка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дихання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темп і ритм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мовлення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рухи очей). Люди,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різні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репрезентативні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системи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процесі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стикатися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 проблемами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налагодження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контакту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співрозмовником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термінах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з проблемами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встановлення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рапорту з партнером по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286E05B5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зможете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використовуючи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психотехніки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наведені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вище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підлаштуватися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пристосуватися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 способу</w:t>
      </w:r>
      <w:proofErr w:type="gram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мислення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до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провідної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репрезентативної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системи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то ваше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спілкування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буде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значно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ефективнішим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успішнішим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своїми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результатами.</w:t>
      </w:r>
    </w:p>
    <w:p w14:paraId="1FDDB11F" w14:textId="77777777" w:rsidR="00917219" w:rsidRPr="00917219" w:rsidRDefault="00917219" w:rsidP="009172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Однак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треба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пам'ятати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ці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психотехніки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є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одним способом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навішування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ярликів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Не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створюйте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собі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стереотипів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психологічні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узагальнення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зробили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стосовно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свого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співрозмовника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осліпляють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вас, тиснуть на вас,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перешкоджають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вам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з'ясувати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суть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комунікації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значить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ви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опинилися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пастці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стереотипів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Реальні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завжди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значно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багатші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ті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узагальнення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які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роблять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щодо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їхньої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Психологія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пропонує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досить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багатий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набір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моделей для того,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скласти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опис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люди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роблять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насправді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а не для того,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щоб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підганяти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їх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під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стереотипи</w:t>
      </w:r>
      <w:proofErr w:type="spellEnd"/>
      <w:r w:rsidRPr="009172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14:paraId="368459FF" w14:textId="77777777" w:rsidR="00946B3B" w:rsidRPr="00917219" w:rsidRDefault="00946B3B" w:rsidP="0091721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46B3B" w:rsidRPr="0091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799"/>
    <w:multiLevelType w:val="multilevel"/>
    <w:tmpl w:val="516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852FF"/>
    <w:multiLevelType w:val="multilevel"/>
    <w:tmpl w:val="6F24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27247"/>
    <w:multiLevelType w:val="multilevel"/>
    <w:tmpl w:val="BB28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F16EE"/>
    <w:multiLevelType w:val="multilevel"/>
    <w:tmpl w:val="ABD6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001E9"/>
    <w:multiLevelType w:val="multilevel"/>
    <w:tmpl w:val="CB2C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3542F"/>
    <w:multiLevelType w:val="multilevel"/>
    <w:tmpl w:val="BEF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B7FE3"/>
    <w:multiLevelType w:val="multilevel"/>
    <w:tmpl w:val="19C8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2236B"/>
    <w:multiLevelType w:val="multilevel"/>
    <w:tmpl w:val="083A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E5A54"/>
    <w:multiLevelType w:val="multilevel"/>
    <w:tmpl w:val="2D2C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4162B"/>
    <w:multiLevelType w:val="multilevel"/>
    <w:tmpl w:val="6674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2D"/>
    <w:rsid w:val="00392ADD"/>
    <w:rsid w:val="00917219"/>
    <w:rsid w:val="00946B3B"/>
    <w:rsid w:val="00C1742D"/>
    <w:rsid w:val="00C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02F8"/>
  <w15:chartTrackingRefBased/>
  <w15:docId w15:val="{AA4D04B9-DBF7-435E-9B33-616302A2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2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6772</Words>
  <Characters>38601</Characters>
  <Application>Microsoft Office Word</Application>
  <DocSecurity>0</DocSecurity>
  <Lines>321</Lines>
  <Paragraphs>90</Paragraphs>
  <ScaleCrop>false</ScaleCrop>
  <Company/>
  <LinksUpToDate>false</LinksUpToDate>
  <CharactersWithSpaces>45283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2022-09-21T11:27:00Z</dcterms:created>
  <dcterms:modified xsi:type="dcterms:W3CDTF">2022-09-21T11:49:00Z</dcterms:modified>
</cp:coreProperties>
</file>