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0E" w:rsidRDefault="00251EA9" w:rsidP="00251EA9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№2</w:t>
      </w:r>
    </w:p>
    <w:p w:rsidR="00ED2C3D" w:rsidRDefault="00251EA9" w:rsidP="00B9460E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 w:rsidRPr="00251EA9">
        <w:rPr>
          <w:sz w:val="28"/>
          <w:szCs w:val="28"/>
          <w:lang w:val="uk-UA"/>
        </w:rPr>
        <w:t>ОСНОВНІ ПРИНЦИПИ ДИЗАЙН-ПРОЕКТУВАННЯ</w:t>
      </w:r>
    </w:p>
    <w:p w:rsidR="00251EA9" w:rsidRDefault="00251EA9" w:rsidP="00251EA9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251EA9" w:rsidRDefault="00251EA9" w:rsidP="00251EA9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Поняття «</w:t>
      </w:r>
      <w:r w:rsidRPr="00251EA9">
        <w:rPr>
          <w:sz w:val="28"/>
          <w:szCs w:val="28"/>
          <w:lang w:val="uk-UA"/>
        </w:rPr>
        <w:t>Дизайн-проектування</w:t>
      </w:r>
      <w:r>
        <w:rPr>
          <w:sz w:val="28"/>
          <w:szCs w:val="28"/>
          <w:lang w:val="uk-UA"/>
        </w:rPr>
        <w:t>».</w:t>
      </w:r>
    </w:p>
    <w:p w:rsidR="00251EA9" w:rsidRPr="00251EA9" w:rsidRDefault="00251EA9" w:rsidP="00251EA9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51EA9">
        <w:rPr>
          <w:sz w:val="28"/>
          <w:szCs w:val="28"/>
          <w:lang w:val="uk-UA"/>
        </w:rPr>
        <w:t>Основні принципи дизайн-проектування виробів промислового виробництва</w:t>
      </w:r>
      <w:r>
        <w:rPr>
          <w:sz w:val="28"/>
          <w:szCs w:val="28"/>
          <w:lang w:val="uk-UA"/>
        </w:rPr>
        <w:t>.</w:t>
      </w:r>
    </w:p>
    <w:p w:rsidR="00251EA9" w:rsidRPr="00251EA9" w:rsidRDefault="00251EA9" w:rsidP="00251EA9">
      <w:pPr>
        <w:spacing w:line="360" w:lineRule="auto"/>
        <w:ind w:firstLine="709"/>
        <w:jc w:val="both"/>
        <w:outlineLvl w:val="0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51EA9">
        <w:rPr>
          <w:spacing w:val="-4"/>
          <w:sz w:val="28"/>
          <w:szCs w:val="28"/>
          <w:lang w:val="uk-UA"/>
        </w:rPr>
        <w:t>Методика художньо-конструкторського аналізу.</w:t>
      </w:r>
    </w:p>
    <w:p w:rsidR="00251EA9" w:rsidRPr="00251EA9" w:rsidRDefault="00251EA9" w:rsidP="00251EA9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251EA9">
        <w:rPr>
          <w:sz w:val="28"/>
          <w:szCs w:val="28"/>
          <w:lang w:val="uk-UA"/>
        </w:rPr>
        <w:t>4. Послідовність художньо-конструкторського аналізу об’єктів проектування.</w:t>
      </w:r>
    </w:p>
    <w:p w:rsidR="00251EA9" w:rsidRPr="00251EA9" w:rsidRDefault="00251EA9" w:rsidP="00251EA9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251EA9">
        <w:rPr>
          <w:sz w:val="28"/>
          <w:szCs w:val="28"/>
          <w:lang w:val="uk-UA"/>
        </w:rPr>
        <w:t>5. Функціональні вимоги, що ставляться до промислових виробів.</w:t>
      </w:r>
    </w:p>
    <w:p w:rsidR="00251EA9" w:rsidRPr="00251EA9" w:rsidRDefault="00251EA9" w:rsidP="00251EA9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ED2C3D" w:rsidRPr="004A1D4A" w:rsidRDefault="00251EA9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Д</w:t>
      </w:r>
      <w:r w:rsidR="00B9460E">
        <w:rPr>
          <w:b/>
          <w:sz w:val="28"/>
          <w:szCs w:val="28"/>
          <w:lang w:val="uk-UA"/>
        </w:rPr>
        <w:t>изайн-проектування</w:t>
      </w:r>
      <w:r w:rsidR="00B9460E">
        <w:rPr>
          <w:sz w:val="28"/>
          <w:szCs w:val="28"/>
          <w:lang w:val="uk-UA"/>
        </w:rPr>
        <w:t xml:space="preserve"> </w:t>
      </w:r>
      <w:r w:rsidR="00ED2C3D" w:rsidRPr="004A1D4A">
        <w:rPr>
          <w:sz w:val="28"/>
          <w:szCs w:val="28"/>
          <w:lang w:val="uk-UA"/>
        </w:rPr>
        <w:t>– новий метод проектування виробів промислового виробництва, впровадження якого повинне забезпечувати високу якість продукції.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 xml:space="preserve">Основною </w:t>
      </w:r>
      <w:r w:rsidRPr="004A1D4A">
        <w:rPr>
          <w:i/>
          <w:sz w:val="28"/>
          <w:szCs w:val="28"/>
          <w:lang w:val="uk-UA"/>
        </w:rPr>
        <w:t xml:space="preserve">метою </w:t>
      </w:r>
      <w:r w:rsidR="00B9460E" w:rsidRPr="00251EA9">
        <w:rPr>
          <w:sz w:val="28"/>
          <w:szCs w:val="28"/>
          <w:lang w:val="uk-UA"/>
        </w:rPr>
        <w:t>дизайн-проектування</w:t>
      </w:r>
      <w:r w:rsidR="00B9460E" w:rsidRPr="004A1D4A">
        <w:rPr>
          <w:sz w:val="28"/>
          <w:szCs w:val="28"/>
          <w:lang w:val="uk-UA"/>
        </w:rPr>
        <w:t xml:space="preserve"> </w:t>
      </w:r>
      <w:r w:rsidRPr="004A1D4A">
        <w:rPr>
          <w:sz w:val="28"/>
          <w:szCs w:val="28"/>
          <w:lang w:val="uk-UA"/>
        </w:rPr>
        <w:t>є активне вдосконалювання навколишнього середовища, естетизація матеріальної сфери праці і побуту людини.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 xml:space="preserve">У сфері діяльності дизайнера існують різні напрямки (спеціалізації), з яких найбільш поширені наступні: </w:t>
      </w:r>
      <w:proofErr w:type="spellStart"/>
      <w:r w:rsidRPr="004A1D4A">
        <w:rPr>
          <w:sz w:val="28"/>
          <w:szCs w:val="28"/>
          <w:lang w:val="uk-UA"/>
        </w:rPr>
        <w:t>приладо-</w:t>
      </w:r>
      <w:proofErr w:type="spellEnd"/>
      <w:r w:rsidRPr="004A1D4A">
        <w:rPr>
          <w:sz w:val="28"/>
          <w:szCs w:val="28"/>
          <w:lang w:val="uk-UA"/>
        </w:rPr>
        <w:t xml:space="preserve"> і машинобудування, засоби транспорту, вироби легкої промисловості, інструменти, промислова графіка тощо. Останнім часом спостерігається інтенсивний розвиток традиційних видів проектування – архітектурного, містобудівного, промислового і нового видів дизайнерського проектування – системотехнічного, організаційно-управлінського (АСУ), соціального тощо.</w:t>
      </w:r>
    </w:p>
    <w:p w:rsidR="00ED2C3D" w:rsidRPr="004A1D4A" w:rsidRDefault="00251EA9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ED2C3D" w:rsidRPr="00251EA9">
        <w:rPr>
          <w:b/>
          <w:sz w:val="28"/>
          <w:szCs w:val="28"/>
          <w:lang w:val="uk-UA"/>
        </w:rPr>
        <w:t>Основні принципи</w:t>
      </w:r>
      <w:r w:rsidR="00ED2C3D" w:rsidRPr="004A1D4A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251EA9">
        <w:rPr>
          <w:sz w:val="28"/>
          <w:szCs w:val="28"/>
          <w:lang w:val="uk-UA"/>
        </w:rPr>
        <w:t>изайн-проектування</w:t>
      </w:r>
      <w:r>
        <w:rPr>
          <w:sz w:val="28"/>
          <w:szCs w:val="28"/>
          <w:lang w:val="uk-UA"/>
        </w:rPr>
        <w:t xml:space="preserve"> </w:t>
      </w:r>
      <w:r w:rsidR="00ED2C3D" w:rsidRPr="004A1D4A">
        <w:rPr>
          <w:sz w:val="28"/>
          <w:szCs w:val="28"/>
          <w:lang w:val="uk-UA"/>
        </w:rPr>
        <w:t>виробів промислового виробництва: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1.-Комплексне, одночасне вирішення утилітарно-функціональних, конструктивно-технологічних, економічних, соціальних і естетичних питань;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2.-Облік навколишнього середовища та конкретних умов;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3.-Єдність форми і змісту.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lastRenderedPageBreak/>
        <w:t>У художньому конструювання найбільш вагомим являється вирішення утилітарно-функціональних питань. Будь-який виріб, зроблений людиною, має визначене призначення і виконує відповідну функцію. У процесі проектування як загальної форми виробу у цілому, так і окремих частин, у першу чергу необхідно намагатися того, щоб форма максимально відповідала його утилітарно-функціональному призначенню.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 xml:space="preserve">У сучасної проектної та конструкторської практиці сутність першого принципу можна </w:t>
      </w:r>
      <w:proofErr w:type="spellStart"/>
      <w:r w:rsidRPr="004A1D4A">
        <w:rPr>
          <w:sz w:val="28"/>
          <w:szCs w:val="28"/>
          <w:lang w:val="uk-UA"/>
        </w:rPr>
        <w:t>кратко</w:t>
      </w:r>
      <w:proofErr w:type="spellEnd"/>
      <w:r w:rsidRPr="004A1D4A">
        <w:rPr>
          <w:sz w:val="28"/>
          <w:szCs w:val="28"/>
          <w:lang w:val="uk-UA"/>
        </w:rPr>
        <w:t xml:space="preserve"> виразити наступною формулою: користь + зручність + краса. Кожний елемент даної формули являє собою сукупність наступних факторів: «користь» - техніко-економічних; «зручність» - ергономічних; «краса» - естетичних. Тому у процесі художнього конструювання повноцінний результат оптимального рішення форми виробу є наслідком впровадженням даної формули. Не можна нехтувати деякими складовими формули в угоду іншим (наприклад, основними якостями виробів – зручністю та функціональністю в угоду спрощенням конструкції і технології виготовлення, економічним та іншим вимогам).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Виріб, як об’єкт проектування повинен відповідати оточуючому середовищу і конкретним умовам. Розглянемо декілька прикладів: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1. Планування та конструкція автобусів, які призначені для внутрішнього міського та міжміського транспортування (рейсові поїздки на великі відстані), повинні бути зовсім різні. У першому випадку, у конструкції автобуса необхідно забезпечити більш вільні проходи та більшу кількість дверей. У другому випадку, навпаки, необхідно максимальне використання площі під місця для сідання, та наявність одного виходу та одного входу. (Рис.2.1.).</w:t>
      </w:r>
    </w:p>
    <w:p w:rsidR="00ED2C3D" w:rsidRPr="004A1D4A" w:rsidRDefault="00ED2C3D" w:rsidP="00B9460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1" allowOverlap="1" wp14:anchorId="069F0D4F" wp14:editId="1ECE3338">
            <wp:simplePos x="0" y="0"/>
            <wp:positionH relativeFrom="margin">
              <wp:posOffset>457200</wp:posOffset>
            </wp:positionH>
            <wp:positionV relativeFrom="paragraph">
              <wp:posOffset>0</wp:posOffset>
            </wp:positionV>
            <wp:extent cx="478155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514" y="21210"/>
                <wp:lineTo x="215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" b="5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D4A">
        <w:rPr>
          <w:sz w:val="28"/>
          <w:szCs w:val="28"/>
          <w:lang w:val="uk-UA"/>
        </w:rPr>
        <w:t xml:space="preserve">а) </w:t>
      </w:r>
      <w:r w:rsidRPr="004A1D4A">
        <w:rPr>
          <w:sz w:val="28"/>
          <w:szCs w:val="28"/>
          <w:lang w:val="uk-UA"/>
        </w:rPr>
        <w:tab/>
      </w:r>
      <w:r w:rsidRPr="004A1D4A">
        <w:rPr>
          <w:sz w:val="28"/>
          <w:szCs w:val="28"/>
          <w:lang w:val="uk-UA"/>
        </w:rPr>
        <w:tab/>
      </w:r>
      <w:r w:rsidRPr="004A1D4A">
        <w:rPr>
          <w:sz w:val="28"/>
          <w:szCs w:val="28"/>
          <w:lang w:val="uk-UA"/>
        </w:rPr>
        <w:tab/>
      </w:r>
      <w:r w:rsidRPr="004A1D4A">
        <w:rPr>
          <w:sz w:val="28"/>
          <w:szCs w:val="28"/>
          <w:lang w:val="uk-UA"/>
        </w:rPr>
        <w:tab/>
      </w:r>
      <w:r w:rsidRPr="004A1D4A">
        <w:rPr>
          <w:sz w:val="28"/>
          <w:szCs w:val="28"/>
          <w:lang w:val="uk-UA"/>
        </w:rPr>
        <w:tab/>
        <w:t>б)</w:t>
      </w:r>
    </w:p>
    <w:p w:rsidR="00ED2C3D" w:rsidRPr="006E1923" w:rsidRDefault="00ED2C3D" w:rsidP="00B9460E">
      <w:pPr>
        <w:spacing w:line="360" w:lineRule="auto"/>
        <w:ind w:firstLine="709"/>
        <w:jc w:val="both"/>
        <w:rPr>
          <w:i/>
          <w:lang w:val="uk-UA"/>
        </w:rPr>
      </w:pPr>
      <w:r w:rsidRPr="006E1923">
        <w:rPr>
          <w:b/>
          <w:i/>
          <w:lang w:val="uk-UA"/>
        </w:rPr>
        <w:lastRenderedPageBreak/>
        <w:t>Рис.1.</w:t>
      </w:r>
      <w:r w:rsidRPr="006E1923">
        <w:rPr>
          <w:i/>
          <w:lang w:val="uk-UA"/>
        </w:rPr>
        <w:t xml:space="preserve"> Композиція міського (а) і міжміського (б) автобусів</w:t>
      </w:r>
      <w:r>
        <w:rPr>
          <w:i/>
          <w:lang w:val="uk-UA"/>
        </w:rPr>
        <w:t>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2. Транспортні засоби пересування в умовах півночі та півдня, тобто різних кліматичних умов, повинні бути зовсім різними. Визначення конструктивного рішення та матеріал, який повинен бути використаний для цих засобів пересування, повинні враховувати температурне – вологій режим та інші конкретні умови експлуатації.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3. Визначення кольору для фарбування промислових приміщень та обладнання неможливо вирішити у загальному вигляді, без урахування конкретних умов. Відомо, що визначення кольору інтер’єру залежить від багатьох аспектів, наприклад, характеру промислового процесу, розмірів та завантаженістю промислової площі, освітленості приміщення тощо.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Таким чином, жоден об’єкт проектування не можливо розглядати без урахування умов навколишнього середовища та конкретних умов експлуатації.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Єдність форми і змісту (образність). Цей принцип, з точок зору художньо-естетичної, соціальної й ідеологічної, є найбільш складним і відповідальним в художньому конструюванні. Наприклад, відомо, що протягом століть формується архітектура різних будинків і споруджень, поєднуючись з їхнім змістом. В історичному процесі розвитку архітектурні форми змінювалися разом із прогресивним розвитком науки, техніки, мистецтва і соціальних умов життя людей. Ці зміни форм і зразків в утилітарних мистецтвах складалися головним чином з появою нових матеріалів і конструкцій, нових соціально-економічних і побутових умов, при розвитку продуктивних сил суспільства. Цей принцип покладений за основу розробок нових автомобілів. На рис.2.2. показані моделі автомобілів, у моделі яких був впроваджений модульний принцип формоутворення.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Образ різних типів об’єктів дизайну формується в складному творчому процесі з урахуванням основних принципів, у тому числі і принципу єдності форми і змісту.</w:t>
      </w:r>
    </w:p>
    <w:p w:rsidR="00ED2C3D" w:rsidRDefault="00ED2C3D" w:rsidP="00B9460E">
      <w:pPr>
        <w:spacing w:line="360" w:lineRule="auto"/>
        <w:ind w:firstLine="709"/>
        <w:jc w:val="both"/>
        <w:rPr>
          <w:b/>
          <w:i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6400800" distR="6400800" simplePos="0" relativeHeight="251660288" behindDoc="1" locked="0" layoutInCell="1" allowOverlap="1" wp14:anchorId="678FA290" wp14:editId="0C5C6980">
            <wp:simplePos x="0" y="0"/>
            <wp:positionH relativeFrom="margin">
              <wp:posOffset>1019810</wp:posOffset>
            </wp:positionH>
            <wp:positionV relativeFrom="paragraph">
              <wp:posOffset>12700</wp:posOffset>
            </wp:positionV>
            <wp:extent cx="4685665" cy="2774315"/>
            <wp:effectExtent l="0" t="0" r="635" b="6985"/>
            <wp:wrapTight wrapText="bothSides">
              <wp:wrapPolygon edited="0">
                <wp:start x="0" y="0"/>
                <wp:lineTo x="0" y="21506"/>
                <wp:lineTo x="21515" y="21506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C3D" w:rsidRPr="00EC2977" w:rsidRDefault="00ED2C3D" w:rsidP="00B9460E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EC2977">
        <w:rPr>
          <w:b/>
          <w:i/>
          <w:lang w:val="uk-UA"/>
        </w:rPr>
        <w:t>Рис.2.</w:t>
      </w:r>
      <w:r w:rsidRPr="00EC2977">
        <w:rPr>
          <w:i/>
          <w:lang w:val="uk-UA"/>
        </w:rPr>
        <w:t xml:space="preserve"> Модульний принцип формування конструкції індивідуального автомобіля:</w:t>
      </w:r>
    </w:p>
    <w:p w:rsidR="00ED2C3D" w:rsidRPr="004A1D4A" w:rsidRDefault="00ED2C3D" w:rsidP="00B9460E">
      <w:pPr>
        <w:spacing w:line="360" w:lineRule="auto"/>
        <w:jc w:val="both"/>
        <w:rPr>
          <w:lang w:val="uk-UA"/>
        </w:rPr>
      </w:pPr>
      <w:r w:rsidRPr="00EC2977">
        <w:rPr>
          <w:i/>
          <w:lang w:val="uk-UA"/>
        </w:rPr>
        <w:t>а) автомобіль легкового загального призначення (базовий); б) вантажний автомобіль критий; в) легковий автомобіль відкритий; г) вантажний автомобіль відкритий.</w:t>
      </w:r>
    </w:p>
    <w:p w:rsidR="00ED2C3D" w:rsidRPr="00083299" w:rsidRDefault="00251EA9" w:rsidP="00B9460E">
      <w:pPr>
        <w:spacing w:line="360" w:lineRule="auto"/>
        <w:ind w:firstLine="709"/>
        <w:jc w:val="both"/>
        <w:outlineLvl w:val="0"/>
        <w:rPr>
          <w:b/>
          <w:spacing w:val="-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ED2C3D" w:rsidRPr="00584A7F">
        <w:rPr>
          <w:b/>
          <w:sz w:val="28"/>
          <w:szCs w:val="28"/>
          <w:lang w:val="uk-UA"/>
        </w:rPr>
        <w:t>.</w:t>
      </w:r>
      <w:r w:rsidR="00ED2C3D">
        <w:rPr>
          <w:b/>
          <w:sz w:val="28"/>
          <w:szCs w:val="28"/>
          <w:lang w:val="uk-UA"/>
        </w:rPr>
        <w:t xml:space="preserve"> </w:t>
      </w:r>
      <w:r w:rsidR="00ED2C3D" w:rsidRPr="00083299">
        <w:rPr>
          <w:b/>
          <w:spacing w:val="-4"/>
          <w:sz w:val="28"/>
          <w:szCs w:val="28"/>
          <w:lang w:val="uk-UA"/>
        </w:rPr>
        <w:t>Методика художньо-конструкторського аналізу.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Аналіз – це метод наукового дослідження виробів, явищ, понять, найголовніша складова частина художнього конструювання. Він включає багатобічний розгляд виробів – усього того, що в сукупності дає вичерпну інформацію про них. Дизайнер зобов’язаний аналізувати: об’єкти своєї творчої діяльності; загальну інформацію, яку він має перед початком проектування; всі етапи підготовки виробу до виробництва тощо. Мета художньо-конструкторського аналізу - виявлення споживчих якостей об’єктів проектування.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Недостатній аналіз на окремих стадіях проектування знижує цінність виробу ще у проекті. Відсутність обґрунтованого художньо-конструкторського аналізу виробу під час проектування, ще до початку випуску, може призвести до його морального старіння і неповноцінності.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 xml:space="preserve">Поглиблений аналіз виробів передбачає поєднання різноманітних факторів, вимог, умов, підходів. Не можна, наприклад, одержати повну уяву про річ, розглядаючи лише її функціональні особливості і не приділяючи належної уваги матеріалу, технології виготовлення, вибору конструкції і форми. Складно проаналізувати також саму форму виробу, оцінити його композицію й </w:t>
      </w:r>
      <w:r w:rsidRPr="006F4762">
        <w:rPr>
          <w:spacing w:val="-4"/>
          <w:sz w:val="28"/>
          <w:szCs w:val="28"/>
          <w:lang w:val="uk-UA"/>
        </w:rPr>
        <w:lastRenderedPageBreak/>
        <w:t>естетичність, не знаючи при цьому функціонального призначення виробу. Таким чином, аналіз – це комплексний, цілісний і різнобічний процес. У процесі аналізу об’єкту технологічної діяльності, необхідно послідовно розглядати та оцінювати досконалість виробу, тобто його: функціональність, конструктивність, технологічну доцільність, експлуатаційну практичність, економічність, вимоги ергономіки, раціональність композиції й естетичність. Аналіз промислової продукції є найважливішою попередньою умовою повного та усебічного визначення її якості.</w:t>
      </w:r>
    </w:p>
    <w:p w:rsidR="00ED2C3D" w:rsidRPr="00083299" w:rsidRDefault="00251EA9" w:rsidP="00B9460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ED2C3D" w:rsidRPr="00083299">
        <w:rPr>
          <w:b/>
          <w:sz w:val="28"/>
          <w:szCs w:val="28"/>
          <w:lang w:val="uk-UA"/>
        </w:rPr>
        <w:t>Послідовність художньо-конструкторського аналізу об’єктів проектування: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1) Збір інформації з різних джерел – патентних матеріалів, каталогів і проспектів, що відносяться до аналогів заданого для проектування виробу;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2) Підбір діючих аналогів виробу, що проектується;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3) Аналіз функціональних вимог з визначенням зв’язку «людина-машина», «предмет-середовище» і безпеки експлуатації;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 xml:space="preserve">4) Виявлення відповідності форми конструктивній основі, логіці і </w:t>
      </w:r>
      <w:proofErr w:type="spellStart"/>
      <w:r w:rsidRPr="006F4762">
        <w:rPr>
          <w:spacing w:val="-4"/>
          <w:sz w:val="28"/>
          <w:szCs w:val="28"/>
          <w:lang w:val="uk-UA"/>
        </w:rPr>
        <w:t>тектонічності</w:t>
      </w:r>
      <w:proofErr w:type="spellEnd"/>
      <w:r w:rsidRPr="006F4762">
        <w:rPr>
          <w:spacing w:val="-4"/>
          <w:sz w:val="28"/>
          <w:szCs w:val="28"/>
          <w:lang w:val="uk-UA"/>
        </w:rPr>
        <w:t xml:space="preserve"> форми;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5) Аналіз відповідності матеріалів у функціональному, конструктивному і декоративному відношеннях;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6) Аналіз технологічності виробу як в окремих елементах, вузлах і деталях, так і в цілому;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7) Аналіз композиційного рішення цілісності форми, єдності характеру всіх елементів і відповідності форми стильової спрямованості;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8) Загальний висновок по виробу.</w:t>
      </w:r>
    </w:p>
    <w:p w:rsidR="00ED2C3D" w:rsidRPr="006F4762" w:rsidRDefault="00ED2C3D" w:rsidP="00B9460E">
      <w:pPr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6F4762">
        <w:rPr>
          <w:spacing w:val="-4"/>
          <w:sz w:val="28"/>
          <w:szCs w:val="28"/>
          <w:lang w:val="uk-UA"/>
        </w:rPr>
        <w:t>Із завдання на проект дизайнер довідується про призначення об’єкту, його принципіальну будову, технологічні можливості його виготовлення, зв'язок з предметним середовищем тощо. Дизайнеру треба багато чого знати: як діє машина або прилад, в яких умовах: які можливі конструктивні варіанти; які загальні вимоги ставляться до об’єкту проектування тощо.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lastRenderedPageBreak/>
        <w:t xml:space="preserve">Якщо об’єкт має прототипи, то їх необхідно враховувати у процесі проектування. </w:t>
      </w:r>
      <w:r w:rsidRPr="004A1D4A">
        <w:rPr>
          <w:i/>
          <w:sz w:val="28"/>
          <w:szCs w:val="28"/>
          <w:lang w:val="uk-UA"/>
        </w:rPr>
        <w:t xml:space="preserve">Прототипи </w:t>
      </w:r>
      <w:r w:rsidRPr="004A1D4A">
        <w:rPr>
          <w:sz w:val="28"/>
          <w:szCs w:val="28"/>
          <w:lang w:val="uk-UA"/>
        </w:rPr>
        <w:t>– це вироби, що виготовлялися раніше і мають аналогічну функцію та умови експлуатації, що і об’єкт проектування.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 xml:space="preserve">Якщо проектується зовсім новий виріб, який не має прямого прототипу, дизайнери вивчають аналогічні машини або речі. </w:t>
      </w:r>
      <w:r w:rsidRPr="004A1D4A">
        <w:rPr>
          <w:i/>
          <w:sz w:val="28"/>
          <w:szCs w:val="28"/>
          <w:lang w:val="uk-UA"/>
        </w:rPr>
        <w:t>Аналоги</w:t>
      </w:r>
      <w:r w:rsidRPr="004A1D4A">
        <w:rPr>
          <w:sz w:val="28"/>
          <w:szCs w:val="28"/>
          <w:lang w:val="uk-UA"/>
        </w:rPr>
        <w:t xml:space="preserve"> – це вироби, які мають аналогічну функцію або умови експлуатації що і об’єкт проектування.</w:t>
      </w:r>
    </w:p>
    <w:p w:rsidR="00ED2C3D" w:rsidRPr="00083299" w:rsidRDefault="00ED2C3D" w:rsidP="00B9460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083299">
        <w:rPr>
          <w:b/>
          <w:sz w:val="28"/>
          <w:szCs w:val="28"/>
          <w:lang w:val="uk-UA"/>
        </w:rPr>
        <w:t>Функціональні вимоги</w:t>
      </w:r>
      <w:r w:rsidR="00251EA9">
        <w:rPr>
          <w:b/>
          <w:sz w:val="28"/>
          <w:szCs w:val="28"/>
          <w:lang w:val="uk-UA"/>
        </w:rPr>
        <w:t>,</w:t>
      </w:r>
      <w:r w:rsidRPr="00083299">
        <w:rPr>
          <w:b/>
          <w:sz w:val="28"/>
          <w:szCs w:val="28"/>
          <w:lang w:val="uk-UA"/>
        </w:rPr>
        <w:t xml:space="preserve"> </w:t>
      </w:r>
      <w:r w:rsidR="00251EA9">
        <w:rPr>
          <w:b/>
          <w:sz w:val="28"/>
          <w:szCs w:val="28"/>
          <w:lang w:val="uk-UA"/>
        </w:rPr>
        <w:t xml:space="preserve">що ставляться </w:t>
      </w:r>
      <w:r w:rsidRPr="00083299">
        <w:rPr>
          <w:b/>
          <w:sz w:val="28"/>
          <w:szCs w:val="28"/>
          <w:lang w:val="uk-UA"/>
        </w:rPr>
        <w:t>до промислових виробів.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Функцію виробу необхідно розуміти дуже широко, обов’язково у зв’язку з діяльністю людини. Призначення виробу – це його основна функція. Комплекс функціональних вимог розподіляється за чотирма основними групами виробів: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 xml:space="preserve">1.- Вироби, що безпосередньо обслуговують людину (предмети побуту, </w:t>
      </w:r>
      <w:proofErr w:type="spellStart"/>
      <w:r w:rsidRPr="004A1D4A">
        <w:rPr>
          <w:sz w:val="28"/>
          <w:szCs w:val="28"/>
          <w:lang w:val="uk-UA"/>
        </w:rPr>
        <w:t>обіходу</w:t>
      </w:r>
      <w:proofErr w:type="spellEnd"/>
      <w:r w:rsidRPr="004A1D4A">
        <w:rPr>
          <w:sz w:val="28"/>
          <w:szCs w:val="28"/>
          <w:lang w:val="uk-UA"/>
        </w:rPr>
        <w:t>, тобто одяг, взуття, меблі й ін.);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2.- Вироби, що безпосередньо обслуговують людину і виконують технічну функцію (побутові прилади, електроарматура тощо);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3.- Промислові вироби, які виконують робочу функцію і частково обслуговують людину (верстати, прилади, машини, засоби транспорту);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4.- Промислові вироби, які виконують тільки робочу функцію (автоматизовані системи, вузли механізмів машини, автоматичні лінії).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До першої групи виробів ставляться дві умови: по-перше, вироби, якими безпосереднє користується людина, повинні володіти такою формою, яка б відповідала анатомії та фізіології людини; по-друге, вони повинні володіти такими властивостями та якостями, які б робили їх дійсно необхідними для людини. Кожна річ, яка призначена для безпосереднього споживання, повинна оцінюватися за власними корисними властивостями.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Вироби, що відносяться до другої групи, мають більш складну функціональну структуру, вони обслуговують людину, об’єднуючи в собі технічну та споживчі функції.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lastRenderedPageBreak/>
        <w:t>До третьої групи відносяться знаряддя праці, що вимагають від людини відповідних фізичних зусиль. Ці знаряддя праці повинні мати гарну форму, що відповідає трудовим рухам людини, а також володіти необхідними робочими властивостями.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 xml:space="preserve">Знаряддя праці, </w:t>
      </w:r>
      <w:proofErr w:type="spellStart"/>
      <w:r w:rsidRPr="004A1D4A">
        <w:rPr>
          <w:sz w:val="28"/>
          <w:szCs w:val="28"/>
          <w:lang w:val="uk-UA"/>
        </w:rPr>
        <w:t>яки</w:t>
      </w:r>
      <w:proofErr w:type="spellEnd"/>
      <w:r w:rsidRPr="004A1D4A">
        <w:rPr>
          <w:sz w:val="28"/>
          <w:szCs w:val="28"/>
          <w:lang w:val="uk-UA"/>
        </w:rPr>
        <w:t xml:space="preserve"> самостійно виконують робочі функції, без безпосередньої участі людини але під його контролем, відносяться до четвертої групи. Вироби даної групи мають складні комплекси керування, </w:t>
      </w:r>
      <w:proofErr w:type="spellStart"/>
      <w:r w:rsidRPr="004A1D4A">
        <w:rPr>
          <w:sz w:val="28"/>
          <w:szCs w:val="28"/>
          <w:lang w:val="uk-UA"/>
        </w:rPr>
        <w:t>яки</w:t>
      </w:r>
      <w:proofErr w:type="spellEnd"/>
      <w:r w:rsidRPr="004A1D4A">
        <w:rPr>
          <w:sz w:val="28"/>
          <w:szCs w:val="28"/>
          <w:lang w:val="uk-UA"/>
        </w:rPr>
        <w:t xml:space="preserve"> поєднуються або просторово відокремлюються від них. 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Однак слід мати на увазі, що дана класифікація вимог спрощена. Багато виробів, що оточують людину мають складні і різноманітні функції, які потребують комбінованого використання. В залежності від того, до якої з груп відноситься об’єкт проектування, визначається відповідний комплекс функціональних вимог, що пред’являє дизайн до даного виробу.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i/>
          <w:sz w:val="28"/>
          <w:szCs w:val="28"/>
          <w:lang w:val="uk-UA"/>
        </w:rPr>
        <w:t>Функціональний аналіз</w:t>
      </w:r>
      <w:r w:rsidRPr="004A1D4A">
        <w:rPr>
          <w:sz w:val="28"/>
          <w:szCs w:val="28"/>
          <w:lang w:val="uk-UA"/>
        </w:rPr>
        <w:t>. Аналіз функціональних вимог – це визначення соціального значення виробу, тобто облік та оцінювання усіх якостей, що характеризують зв'язок «людина - виріб». Не менш важливим у функціональному аналізу являється виявлення зв’язку «виріб - середовище». Потрібно звернути увагу на те, на скільки форма виробу за своїм характером та стильовому напряму відповідає іншим елементам, які у процесі використання складають комплекс виробів (наприклад комплекс елементів з, яких складається інтер’єр приміщень різного призначення). Таким чином, функціональність – це зручність, раціональність, відповідність та досконалість.</w:t>
      </w:r>
    </w:p>
    <w:p w:rsidR="00ED2C3D" w:rsidRPr="004A1D4A" w:rsidRDefault="00ED2C3D" w:rsidP="00B946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i/>
          <w:sz w:val="28"/>
          <w:szCs w:val="28"/>
          <w:lang w:val="uk-UA"/>
        </w:rPr>
        <w:t>Композиційний аналіз</w:t>
      </w:r>
      <w:r w:rsidRPr="004A1D4A">
        <w:rPr>
          <w:sz w:val="28"/>
          <w:szCs w:val="28"/>
          <w:lang w:val="uk-UA"/>
        </w:rPr>
        <w:t>. Поняття композиція виробу, предмета, чи виробу пов’язано з поняттям їх образності і художньої виразності.</w:t>
      </w:r>
    </w:p>
    <w:p w:rsidR="00996240" w:rsidRPr="00BD4BFB" w:rsidRDefault="00ED2C3D" w:rsidP="00BD4B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1D4A">
        <w:rPr>
          <w:sz w:val="28"/>
          <w:szCs w:val="28"/>
          <w:lang w:val="uk-UA"/>
        </w:rPr>
        <w:t>Композиційна якість – кінцева фаза, до якої приходять лише після ретельного і всебічного аналізу всіх утилітарних і функціональних вимог, пропонованих щодо виробу. Вироби повинні мати оригінальну композицію і цілісність форми, але це не головне, тому що конструкції всіх виробів обов’язково повинні відповідати їх функціональними вимогами.</w:t>
      </w:r>
      <w:bookmarkStart w:id="0" w:name="_GoBack"/>
      <w:bookmarkEnd w:id="0"/>
    </w:p>
    <w:sectPr w:rsidR="00996240" w:rsidRPr="00BD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C8"/>
    <w:rsid w:val="00251EA9"/>
    <w:rsid w:val="00996240"/>
    <w:rsid w:val="00AA5AC8"/>
    <w:rsid w:val="00B9460E"/>
    <w:rsid w:val="00BD4BFB"/>
    <w:rsid w:val="00E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2021-01-23T11:59:00Z</dcterms:created>
  <dcterms:modified xsi:type="dcterms:W3CDTF">2021-02-17T16:27:00Z</dcterms:modified>
</cp:coreProperties>
</file>