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96" w:rsidRDefault="003479A2" w:rsidP="00DB4124">
      <w:pPr>
        <w:spacing w:line="360" w:lineRule="auto"/>
        <w:jc w:val="center"/>
        <w:rPr>
          <w:rFonts w:ascii="Times New Roman" w:hAnsi="Times New Roman" w:cs="Times New Roman"/>
          <w:sz w:val="28"/>
          <w:szCs w:val="28"/>
        </w:rPr>
      </w:pPr>
      <w:r>
        <w:rPr>
          <w:rFonts w:ascii="Times New Roman" w:hAnsi="Times New Roman" w:cs="Times New Roman"/>
          <w:sz w:val="28"/>
          <w:szCs w:val="28"/>
        </w:rPr>
        <w:t>Лекція 3</w:t>
      </w:r>
    </w:p>
    <w:p w:rsidR="00DB4124" w:rsidRDefault="00DB4124" w:rsidP="00DB4124">
      <w:pPr>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Тема: </w:t>
      </w:r>
      <w:r w:rsidRPr="00DB4124">
        <w:rPr>
          <w:rFonts w:ascii="Times New Roman" w:hAnsi="Times New Roman" w:cs="Times New Roman"/>
          <w:b/>
          <w:sz w:val="28"/>
          <w:szCs w:val="28"/>
        </w:rPr>
        <w:t>Організація роботи законодавчої влади.</w:t>
      </w:r>
    </w:p>
    <w:p w:rsidR="00DE704B" w:rsidRDefault="00DE704B" w:rsidP="00DB41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w:t>
      </w:r>
    </w:p>
    <w:p w:rsidR="00DE704B" w:rsidRDefault="00DE704B" w:rsidP="00DE704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 Поняття та функції законодавчої влади</w:t>
      </w:r>
    </w:p>
    <w:p w:rsidR="00DE704B" w:rsidRPr="00DE704B" w:rsidRDefault="00DE704B" w:rsidP="00DE704B">
      <w:pPr>
        <w:spacing w:line="360" w:lineRule="auto"/>
        <w:ind w:firstLine="426"/>
        <w:jc w:val="both"/>
        <w:rPr>
          <w:rFonts w:ascii="Times New Roman" w:hAnsi="Times New Roman" w:cs="Times New Roman"/>
          <w:sz w:val="28"/>
          <w:szCs w:val="28"/>
        </w:rPr>
      </w:pPr>
      <w:r w:rsidRPr="00DE704B">
        <w:rPr>
          <w:rFonts w:ascii="Times New Roman" w:hAnsi="Times New Roman" w:cs="Times New Roman"/>
          <w:sz w:val="28"/>
          <w:szCs w:val="28"/>
        </w:rPr>
        <w:t xml:space="preserve">2. </w:t>
      </w:r>
      <w:r w:rsidRPr="00DE704B">
        <w:rPr>
          <w:rFonts w:ascii="Times New Roman" w:hAnsi="Times New Roman" w:cs="Times New Roman"/>
          <w:sz w:val="28"/>
          <w:szCs w:val="28"/>
          <w:shd w:val="clear" w:color="auto" w:fill="FFFFFF"/>
        </w:rPr>
        <w:t>Функції та компетенція комітетів Верховної Ради України</w:t>
      </w:r>
    </w:p>
    <w:p w:rsidR="00DE704B" w:rsidRDefault="00DE704B" w:rsidP="00DE704B">
      <w:pPr>
        <w:spacing w:line="360" w:lineRule="auto"/>
        <w:ind w:firstLine="426"/>
        <w:jc w:val="both"/>
        <w:rPr>
          <w:rFonts w:ascii="Times New Roman" w:hAnsi="Times New Roman" w:cs="Times New Roman"/>
          <w:sz w:val="28"/>
          <w:szCs w:val="28"/>
          <w:shd w:val="clear" w:color="auto" w:fill="FFFFFF"/>
        </w:rPr>
      </w:pPr>
      <w:r w:rsidRPr="00DE704B">
        <w:rPr>
          <w:rFonts w:ascii="Times New Roman" w:hAnsi="Times New Roman" w:cs="Times New Roman"/>
          <w:sz w:val="28"/>
          <w:szCs w:val="28"/>
        </w:rPr>
        <w:t xml:space="preserve">3. </w:t>
      </w:r>
      <w:r w:rsidRPr="00DE704B">
        <w:rPr>
          <w:rFonts w:ascii="Times New Roman" w:hAnsi="Times New Roman" w:cs="Times New Roman"/>
          <w:sz w:val="28"/>
          <w:szCs w:val="28"/>
          <w:shd w:val="clear" w:color="auto" w:fill="FFFFFF"/>
        </w:rPr>
        <w:t>Структура, функції та організація роботи апарату Верховної Ради України.</w:t>
      </w:r>
    </w:p>
    <w:p w:rsidR="00DE704B" w:rsidRDefault="00DE704B" w:rsidP="00DE704B">
      <w:pPr>
        <w:spacing w:line="360" w:lineRule="auto"/>
        <w:ind w:firstLine="426"/>
        <w:jc w:val="both"/>
        <w:rPr>
          <w:rFonts w:ascii="Times New Roman" w:hAnsi="Times New Roman" w:cs="Times New Roman"/>
          <w:sz w:val="28"/>
          <w:szCs w:val="28"/>
        </w:rPr>
      </w:pPr>
    </w:p>
    <w:p w:rsidR="00DE704B" w:rsidRPr="00856642" w:rsidRDefault="00DE704B" w:rsidP="00856642">
      <w:pPr>
        <w:pStyle w:val="a4"/>
        <w:numPr>
          <w:ilvl w:val="0"/>
          <w:numId w:val="10"/>
        </w:numPr>
        <w:spacing w:line="360" w:lineRule="auto"/>
        <w:jc w:val="center"/>
        <w:rPr>
          <w:rFonts w:ascii="Times New Roman" w:hAnsi="Times New Roman" w:cs="Times New Roman"/>
          <w:b/>
          <w:sz w:val="28"/>
          <w:szCs w:val="28"/>
        </w:rPr>
      </w:pPr>
      <w:r w:rsidRPr="00856642">
        <w:rPr>
          <w:rFonts w:ascii="Times New Roman" w:hAnsi="Times New Roman" w:cs="Times New Roman"/>
          <w:b/>
          <w:sz w:val="28"/>
          <w:szCs w:val="28"/>
        </w:rPr>
        <w:t>Поняття та функції законодавчої влади</w:t>
      </w:r>
    </w:p>
    <w:p w:rsidR="00856642" w:rsidRDefault="00856642" w:rsidP="00856642">
      <w:pPr>
        <w:pStyle w:val="a4"/>
        <w:spacing w:line="360" w:lineRule="auto"/>
        <w:ind w:left="0"/>
        <w:rPr>
          <w:rFonts w:ascii="Times New Roman" w:hAnsi="Times New Roman" w:cs="Times New Roman"/>
          <w:sz w:val="28"/>
          <w:szCs w:val="28"/>
        </w:rPr>
      </w:pPr>
      <w:proofErr w:type="spellStart"/>
      <w:r w:rsidRPr="00856642">
        <w:rPr>
          <w:rFonts w:ascii="Times New Roman" w:hAnsi="Times New Roman" w:cs="Times New Roman"/>
          <w:b/>
          <w:sz w:val="28"/>
          <w:szCs w:val="28"/>
        </w:rPr>
        <w:t>Законода́вча</w:t>
      </w:r>
      <w:proofErr w:type="spellEnd"/>
      <w:r w:rsidRPr="00856642">
        <w:rPr>
          <w:rFonts w:ascii="Times New Roman" w:hAnsi="Times New Roman" w:cs="Times New Roman"/>
          <w:b/>
          <w:sz w:val="28"/>
          <w:szCs w:val="28"/>
        </w:rPr>
        <w:t xml:space="preserve"> </w:t>
      </w:r>
      <w:proofErr w:type="spellStart"/>
      <w:r w:rsidRPr="00856642">
        <w:rPr>
          <w:rFonts w:ascii="Times New Roman" w:hAnsi="Times New Roman" w:cs="Times New Roman"/>
          <w:b/>
          <w:sz w:val="28"/>
          <w:szCs w:val="28"/>
        </w:rPr>
        <w:t>вла́да</w:t>
      </w:r>
      <w:proofErr w:type="spellEnd"/>
      <w:r w:rsidRPr="00856642">
        <w:rPr>
          <w:rFonts w:ascii="Times New Roman" w:hAnsi="Times New Roman" w:cs="Times New Roman"/>
          <w:b/>
          <w:sz w:val="28"/>
          <w:szCs w:val="28"/>
        </w:rPr>
        <w:t xml:space="preserve"> — </w:t>
      </w:r>
      <w:r w:rsidRPr="00856642">
        <w:rPr>
          <w:rFonts w:ascii="Times New Roman" w:hAnsi="Times New Roman" w:cs="Times New Roman"/>
          <w:sz w:val="28"/>
          <w:szCs w:val="28"/>
        </w:rPr>
        <w:t>одна з гілок державної влади, головним призначенням якої є здійснення державної влади шляхом законотворення.</w:t>
      </w:r>
    </w:p>
    <w:p w:rsidR="009E54BB" w:rsidRPr="00856642" w:rsidRDefault="009E54BB" w:rsidP="009E54BB">
      <w:pPr>
        <w:pStyle w:val="a4"/>
        <w:spacing w:line="360" w:lineRule="auto"/>
        <w:ind w:left="0"/>
        <w:jc w:val="both"/>
        <w:rPr>
          <w:rFonts w:ascii="Times New Roman" w:hAnsi="Times New Roman" w:cs="Times New Roman"/>
          <w:sz w:val="28"/>
          <w:szCs w:val="28"/>
        </w:rPr>
      </w:pPr>
      <w:r w:rsidRPr="009E54BB">
        <w:rPr>
          <w:rFonts w:ascii="Times New Roman" w:hAnsi="Times New Roman" w:cs="Times New Roman"/>
          <w:sz w:val="28"/>
          <w:szCs w:val="28"/>
        </w:rPr>
        <w:t>Відповідно до теорії поділу влади на законодавчу, виконавчу та судову, як одного з принципів правової держави, законодавча влада є однією з самостійних гілок влади, специфіка якої полягає в тому, що прийняті парламентом закони мають вищу юридичну силу, ніж нормативні чи інші акти других гілок влади. Здійснення виконавчої і судової влади має відбуватись виключно в межах закону.</w:t>
      </w:r>
    </w:p>
    <w:p w:rsidR="00DE704B" w:rsidRDefault="00DB4124" w:rsidP="00DE704B">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Законодавча влада — термін, який вживається у кількох значеннях: </w:t>
      </w:r>
    </w:p>
    <w:p w:rsidR="00CA4761" w:rsidRDefault="00856642" w:rsidP="00CA476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DB4124" w:rsidRPr="00856642">
        <w:rPr>
          <w:rFonts w:ascii="Times New Roman" w:hAnsi="Times New Roman" w:cs="Times New Roman"/>
          <w:b/>
          <w:sz w:val="28"/>
          <w:szCs w:val="28"/>
        </w:rPr>
        <w:t>це орган</w:t>
      </w:r>
      <w:r w:rsidR="00DB4124" w:rsidRPr="00CA4761">
        <w:rPr>
          <w:rFonts w:ascii="Times New Roman" w:hAnsi="Times New Roman" w:cs="Times New Roman"/>
          <w:sz w:val="28"/>
          <w:szCs w:val="28"/>
        </w:rPr>
        <w:t xml:space="preserve">, який згідно з Конституцією має право прийняття та зміни законів; </w:t>
      </w:r>
    </w:p>
    <w:p w:rsidR="00CA4761" w:rsidRDefault="00DB4124"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2) </w:t>
      </w:r>
      <w:r w:rsidRPr="00856642">
        <w:rPr>
          <w:rFonts w:ascii="Times New Roman" w:hAnsi="Times New Roman" w:cs="Times New Roman"/>
          <w:b/>
          <w:sz w:val="28"/>
          <w:szCs w:val="28"/>
        </w:rPr>
        <w:t>функція</w:t>
      </w:r>
      <w:r w:rsidRPr="00CA4761">
        <w:rPr>
          <w:rFonts w:ascii="Times New Roman" w:hAnsi="Times New Roman" w:cs="Times New Roman"/>
          <w:sz w:val="28"/>
          <w:szCs w:val="28"/>
        </w:rPr>
        <w:t xml:space="preserve"> щодо </w:t>
      </w:r>
      <w:r w:rsidRPr="00856642">
        <w:rPr>
          <w:rFonts w:ascii="Times New Roman" w:hAnsi="Times New Roman" w:cs="Times New Roman"/>
          <w:b/>
          <w:sz w:val="28"/>
          <w:szCs w:val="28"/>
        </w:rPr>
        <w:t>прийняття законів</w:t>
      </w:r>
      <w:r w:rsidRPr="00CA4761">
        <w:rPr>
          <w:rFonts w:ascii="Times New Roman" w:hAnsi="Times New Roman" w:cs="Times New Roman"/>
          <w:sz w:val="28"/>
          <w:szCs w:val="28"/>
        </w:rPr>
        <w:t xml:space="preserve">; </w:t>
      </w:r>
    </w:p>
    <w:p w:rsidR="00CA4761" w:rsidRDefault="00DB4124"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3) іноді під законодавчою владою водночас розуміють і орган, і функцію щодо прийняття законів. Прикладами розуміння цього термін</w:t>
      </w:r>
      <w:r w:rsidR="009E54BB">
        <w:rPr>
          <w:rFonts w:ascii="Times New Roman" w:hAnsi="Times New Roman" w:cs="Times New Roman"/>
          <w:sz w:val="28"/>
          <w:szCs w:val="28"/>
        </w:rPr>
        <w:t>у</w:t>
      </w:r>
      <w:r w:rsidRPr="00CA4761">
        <w:rPr>
          <w:rFonts w:ascii="Times New Roman" w:hAnsi="Times New Roman" w:cs="Times New Roman"/>
          <w:sz w:val="28"/>
          <w:szCs w:val="28"/>
        </w:rPr>
        <w:t xml:space="preserve"> у першому значенні може слугувати норм</w:t>
      </w:r>
      <w:r w:rsidR="009E54BB">
        <w:rPr>
          <w:rFonts w:ascii="Times New Roman" w:hAnsi="Times New Roman" w:cs="Times New Roman"/>
          <w:sz w:val="28"/>
          <w:szCs w:val="28"/>
        </w:rPr>
        <w:t>и</w:t>
      </w:r>
      <w:r w:rsidRPr="00CA4761">
        <w:rPr>
          <w:rFonts w:ascii="Times New Roman" w:hAnsi="Times New Roman" w:cs="Times New Roman"/>
          <w:sz w:val="28"/>
          <w:szCs w:val="28"/>
        </w:rPr>
        <w:t xml:space="preserve"> ст. 75 Конституції України згідно з якими парламент є єдиним органом законодавчої влади в країні. </w:t>
      </w:r>
    </w:p>
    <w:p w:rsidR="00DB4124" w:rsidRPr="00CA4761" w:rsidRDefault="00DB4124"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Верховна Рада України за конституційним визначенням (ст. 75) є парламентом, тобто одним із органів державної влади в Україні. Як виборна </w:t>
      </w:r>
      <w:r w:rsidRPr="00CA4761">
        <w:rPr>
          <w:rFonts w:ascii="Times New Roman" w:hAnsi="Times New Roman" w:cs="Times New Roman"/>
          <w:sz w:val="28"/>
          <w:szCs w:val="28"/>
        </w:rPr>
        <w:lastRenderedPageBreak/>
        <w:t>представницька установа, яка обирається народом (виборчим корпусом), Верховна Рада є єдиним органом, який представляє інтереси Українського народу, тобто виражає його суверенну волю (Преамбула Конституції України). З огляду на це Верховна Рада діє згідно з правами, які їй належать, а не на підставі наказів і вказівок, наданих їй будь-яким. Рішення, прийняті нею, виходять від народу. У цьому контексті звернемо увагу на те, що у сучасних державах представницької демократії (включаючи й Україну), поряд із класичними принципами виборів парламенту, основоположними є незалежний мандат депутата (ч. 2 п. 3 ст. 80 Конституції), прийняття рішень більшістю поданих голосів (ст. 91 Конституції) та публічне проходження засідань (ст. 84 Конституції). На підставі цих принципів рішення Верховної Ради походять як у політичному, так і в правовому плані від репрезентованого нею народу. Завдяки використанню вказаних принципів народ може здійснювати і здійснює належне йому право на управління державними справами.</w:t>
      </w:r>
    </w:p>
    <w:p w:rsidR="00DB4124" w:rsidRPr="00C059EC" w:rsidRDefault="00DB4124" w:rsidP="00CA4761">
      <w:pPr>
        <w:spacing w:line="360" w:lineRule="auto"/>
        <w:ind w:firstLine="426"/>
        <w:jc w:val="both"/>
        <w:rPr>
          <w:rFonts w:ascii="Times New Roman" w:hAnsi="Times New Roman" w:cs="Times New Roman"/>
          <w:b/>
          <w:sz w:val="28"/>
          <w:szCs w:val="28"/>
        </w:rPr>
      </w:pPr>
      <w:r w:rsidRPr="00C059EC">
        <w:rPr>
          <w:rFonts w:ascii="Times New Roman" w:hAnsi="Times New Roman" w:cs="Times New Roman"/>
          <w:b/>
          <w:sz w:val="28"/>
          <w:szCs w:val="28"/>
        </w:rPr>
        <w:t>Функції парламенту:</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059EC">
        <w:rPr>
          <w:rFonts w:ascii="Times New Roman" w:hAnsi="Times New Roman" w:cs="Times New Roman"/>
          <w:b/>
          <w:sz w:val="28"/>
          <w:szCs w:val="28"/>
        </w:rPr>
        <w:t>представницька</w:t>
      </w:r>
      <w:r w:rsidRPr="00CA4761">
        <w:rPr>
          <w:rFonts w:ascii="Times New Roman" w:hAnsi="Times New Roman" w:cs="Times New Roman"/>
          <w:sz w:val="28"/>
          <w:szCs w:val="28"/>
        </w:rPr>
        <w:t xml:space="preserve"> - реалізується через обов'язок представляти інтереси народу, його різні шари за допомогою депутатського корпусу (постанови парламенту як представницького органу мають політичний характер),</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059EC">
        <w:rPr>
          <w:rFonts w:ascii="Times New Roman" w:hAnsi="Times New Roman" w:cs="Times New Roman"/>
          <w:b/>
          <w:sz w:val="28"/>
          <w:szCs w:val="28"/>
        </w:rPr>
        <w:t>законодавча</w:t>
      </w:r>
      <w:r w:rsidRPr="00CA4761">
        <w:rPr>
          <w:rFonts w:ascii="Times New Roman" w:hAnsi="Times New Roman" w:cs="Times New Roman"/>
          <w:sz w:val="28"/>
          <w:szCs w:val="28"/>
        </w:rPr>
        <w:t xml:space="preserve"> - реалізується через право видавати закони (основна діяльність, що має юридичний характер);</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059EC">
        <w:rPr>
          <w:rFonts w:ascii="Times New Roman" w:hAnsi="Times New Roman" w:cs="Times New Roman"/>
          <w:b/>
          <w:sz w:val="28"/>
          <w:szCs w:val="28"/>
        </w:rPr>
        <w:t>фінансова</w:t>
      </w:r>
      <w:r w:rsidRPr="00CA4761">
        <w:rPr>
          <w:rFonts w:ascii="Times New Roman" w:hAnsi="Times New Roman" w:cs="Times New Roman"/>
          <w:sz w:val="28"/>
          <w:szCs w:val="28"/>
        </w:rPr>
        <w:t xml:space="preserve"> - реалізується через право приймати рішення з фінансових питань (щорічно затверджувати бюджет країни);</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059EC">
        <w:rPr>
          <w:rFonts w:ascii="Times New Roman" w:hAnsi="Times New Roman" w:cs="Times New Roman"/>
          <w:b/>
          <w:sz w:val="28"/>
          <w:szCs w:val="28"/>
        </w:rPr>
        <w:t>установча</w:t>
      </w:r>
      <w:r w:rsidRPr="00CA4761">
        <w:rPr>
          <w:rFonts w:ascii="Times New Roman" w:hAnsi="Times New Roman" w:cs="Times New Roman"/>
          <w:sz w:val="28"/>
          <w:szCs w:val="28"/>
        </w:rPr>
        <w:t xml:space="preserve"> - реалізується через право брати участь у формуванні вищих виконавчих, а також судових органів;</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059EC">
        <w:rPr>
          <w:rFonts w:ascii="Times New Roman" w:hAnsi="Times New Roman" w:cs="Times New Roman"/>
          <w:b/>
          <w:sz w:val="28"/>
          <w:szCs w:val="28"/>
        </w:rPr>
        <w:t>контрольна</w:t>
      </w:r>
      <w:r w:rsidRPr="00CA4761">
        <w:rPr>
          <w:rFonts w:ascii="Times New Roman" w:hAnsi="Times New Roman" w:cs="Times New Roman"/>
          <w:sz w:val="28"/>
          <w:szCs w:val="28"/>
        </w:rPr>
        <w:t xml:space="preserve"> - реалізується через право здійснювати контроль за діяльністю уряду, інших вищих органів і посадових осіб;</w:t>
      </w:r>
    </w:p>
    <w:p w:rsidR="00DB4124" w:rsidRPr="00CA4761" w:rsidRDefault="00DB4124" w:rsidP="00CA4761">
      <w:pPr>
        <w:pStyle w:val="a4"/>
        <w:numPr>
          <w:ilvl w:val="0"/>
          <w:numId w:val="6"/>
        </w:numPr>
        <w:spacing w:line="360" w:lineRule="auto"/>
        <w:ind w:left="709"/>
        <w:jc w:val="both"/>
        <w:rPr>
          <w:rFonts w:ascii="Times New Roman" w:hAnsi="Times New Roman" w:cs="Times New Roman"/>
          <w:sz w:val="28"/>
          <w:szCs w:val="28"/>
        </w:rPr>
      </w:pPr>
      <w:r w:rsidRPr="00C059EC">
        <w:rPr>
          <w:rFonts w:ascii="Times New Roman" w:hAnsi="Times New Roman" w:cs="Times New Roman"/>
          <w:b/>
          <w:sz w:val="28"/>
          <w:szCs w:val="28"/>
        </w:rPr>
        <w:t>політична</w:t>
      </w:r>
      <w:r w:rsidRPr="00CA4761">
        <w:rPr>
          <w:rFonts w:ascii="Times New Roman" w:hAnsi="Times New Roman" w:cs="Times New Roman"/>
          <w:sz w:val="28"/>
          <w:szCs w:val="28"/>
        </w:rPr>
        <w:t xml:space="preserve"> - реалізується через право визначати основи внутрішньої та зовнішньої політики І через обов'язок брати участь у її здійсненні.</w:t>
      </w:r>
    </w:p>
    <w:p w:rsidR="00CA4761" w:rsidRPr="00CA4761" w:rsidRDefault="00CA4761"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Порядок роботи Верховної Ради України встановлюється Конституцією України, законами України "Про комітети Верховної Ради України", "Про статус </w:t>
      </w:r>
      <w:r w:rsidRPr="00CA4761">
        <w:rPr>
          <w:rFonts w:ascii="Times New Roman" w:hAnsi="Times New Roman" w:cs="Times New Roman"/>
          <w:sz w:val="28"/>
          <w:szCs w:val="28"/>
        </w:rPr>
        <w:lastRenderedPageBreak/>
        <w:t xml:space="preserve">народного депутата України", "Про Регламент Верховної Ради України" та ін. Верховна Рада України згідно з ч. 1 ст. 82 Конституції України працює сесійно. </w:t>
      </w:r>
      <w:r w:rsidRPr="00C059EC">
        <w:rPr>
          <w:rFonts w:ascii="Times New Roman" w:hAnsi="Times New Roman" w:cs="Times New Roman"/>
          <w:b/>
          <w:sz w:val="28"/>
          <w:szCs w:val="28"/>
        </w:rPr>
        <w:t>Сесія</w:t>
      </w:r>
      <w:r w:rsidRPr="00CA4761">
        <w:rPr>
          <w:rFonts w:ascii="Times New Roman" w:hAnsi="Times New Roman" w:cs="Times New Roman"/>
          <w:sz w:val="28"/>
          <w:szCs w:val="28"/>
        </w:rPr>
        <w:t xml:space="preserve"> Верховної Ради України (від лат. - засідання) - </w:t>
      </w:r>
      <w:r w:rsidRPr="00C059EC">
        <w:rPr>
          <w:rFonts w:ascii="Times New Roman" w:hAnsi="Times New Roman" w:cs="Times New Roman"/>
          <w:b/>
          <w:sz w:val="28"/>
          <w:szCs w:val="28"/>
        </w:rPr>
        <w:t>це термін, протягом якого парламент проводить пленарні засідання</w:t>
      </w:r>
      <w:r w:rsidRPr="00CA4761">
        <w:rPr>
          <w:rFonts w:ascii="Times New Roman" w:hAnsi="Times New Roman" w:cs="Times New Roman"/>
          <w:sz w:val="28"/>
          <w:szCs w:val="28"/>
        </w:rPr>
        <w:t xml:space="preserve"> та ухвалює рішення з питань, віднесених до його компетенції і відання Конституцією і законами України. Верховна Рада України, як зазначалося вище, є повноважною і може працювати сесійно за умови обрання </w:t>
      </w:r>
      <w:r w:rsidRPr="00C059EC">
        <w:rPr>
          <w:rFonts w:ascii="Times New Roman" w:hAnsi="Times New Roman" w:cs="Times New Roman"/>
          <w:b/>
          <w:sz w:val="28"/>
          <w:szCs w:val="28"/>
        </w:rPr>
        <w:t>не менш як двох третин від її конституційного складу.</w:t>
      </w:r>
      <w:r>
        <w:rPr>
          <w:rFonts w:ascii="Times New Roman" w:hAnsi="Times New Roman" w:cs="Times New Roman"/>
          <w:sz w:val="28"/>
          <w:szCs w:val="28"/>
        </w:rPr>
        <w:t xml:space="preserve"> </w:t>
      </w:r>
      <w:r w:rsidRPr="00CA4761">
        <w:rPr>
          <w:rFonts w:ascii="Times New Roman" w:hAnsi="Times New Roman" w:cs="Times New Roman"/>
          <w:sz w:val="28"/>
          <w:szCs w:val="28"/>
        </w:rPr>
        <w:t>Сесії Верховної Ради України становлять засідання Верховної Ради України, засідання комітетів, тимчасових слідчих комісій і тимчасових спеціальних комісій, що проводяться у період між пленарними засіданнями, робота народних депутатів України у депутатських фракціях та з виборцями.</w:t>
      </w:r>
      <w:r>
        <w:rPr>
          <w:rFonts w:ascii="Times New Roman" w:hAnsi="Times New Roman" w:cs="Times New Roman"/>
          <w:sz w:val="28"/>
          <w:szCs w:val="28"/>
        </w:rPr>
        <w:t xml:space="preserve"> </w:t>
      </w:r>
      <w:r w:rsidRPr="00C059EC">
        <w:rPr>
          <w:rFonts w:ascii="Times New Roman" w:hAnsi="Times New Roman" w:cs="Times New Roman"/>
          <w:b/>
          <w:sz w:val="28"/>
          <w:szCs w:val="28"/>
        </w:rPr>
        <w:t>Сесії</w:t>
      </w:r>
      <w:r w:rsidRPr="00CA4761">
        <w:rPr>
          <w:rFonts w:ascii="Times New Roman" w:hAnsi="Times New Roman" w:cs="Times New Roman"/>
          <w:sz w:val="28"/>
          <w:szCs w:val="28"/>
        </w:rPr>
        <w:t xml:space="preserve"> відповідно до частин 1, 2 ст. 83 Конституції України поділяються на </w:t>
      </w:r>
      <w:r w:rsidRPr="00C059EC">
        <w:rPr>
          <w:rFonts w:ascii="Times New Roman" w:hAnsi="Times New Roman" w:cs="Times New Roman"/>
          <w:b/>
          <w:sz w:val="28"/>
          <w:szCs w:val="28"/>
        </w:rPr>
        <w:t>чергові і позачергові</w:t>
      </w:r>
      <w:r w:rsidRPr="00CA4761">
        <w:rPr>
          <w:rFonts w:ascii="Times New Roman" w:hAnsi="Times New Roman" w:cs="Times New Roman"/>
          <w:sz w:val="28"/>
          <w:szCs w:val="28"/>
        </w:rPr>
        <w:t>. Відкриття сесії оголошується головуючим на початку першого пленарного засідання Верховної Ради України, закриття - після завершення останнього пленарного засідання.</w:t>
      </w:r>
      <w:r>
        <w:rPr>
          <w:rFonts w:ascii="Times New Roman" w:hAnsi="Times New Roman" w:cs="Times New Roman"/>
          <w:sz w:val="28"/>
          <w:szCs w:val="28"/>
        </w:rPr>
        <w:t xml:space="preserve"> </w:t>
      </w:r>
      <w:r w:rsidRPr="00CA4761">
        <w:rPr>
          <w:rFonts w:ascii="Times New Roman" w:hAnsi="Times New Roman" w:cs="Times New Roman"/>
          <w:sz w:val="28"/>
          <w:szCs w:val="28"/>
        </w:rPr>
        <w:t xml:space="preserve">Чергові сесії Верховної Ради України, крім першої сесії, </w:t>
      </w:r>
      <w:r w:rsidRPr="00C059EC">
        <w:rPr>
          <w:rFonts w:ascii="Times New Roman" w:hAnsi="Times New Roman" w:cs="Times New Roman"/>
          <w:b/>
          <w:sz w:val="28"/>
          <w:szCs w:val="28"/>
        </w:rPr>
        <w:t>починаються першого вівторка лютого і першого вівторка вересня кожного року</w:t>
      </w:r>
      <w:r w:rsidRPr="00CA4761">
        <w:rPr>
          <w:rFonts w:ascii="Times New Roman" w:hAnsi="Times New Roman" w:cs="Times New Roman"/>
          <w:sz w:val="28"/>
          <w:szCs w:val="28"/>
        </w:rPr>
        <w:t xml:space="preserve">. У законодавстві не визначено терміну завершення роботи чергових сесій, проте проміжок між сесіями не може бути меншим як </w:t>
      </w:r>
      <w:r w:rsidRPr="00C059EC">
        <w:rPr>
          <w:rFonts w:ascii="Times New Roman" w:hAnsi="Times New Roman" w:cs="Times New Roman"/>
          <w:b/>
          <w:sz w:val="28"/>
          <w:szCs w:val="28"/>
        </w:rPr>
        <w:t>45 днів</w:t>
      </w:r>
      <w:r w:rsidRPr="00CA4761">
        <w:rPr>
          <w:rFonts w:ascii="Times New Roman" w:hAnsi="Times New Roman" w:cs="Times New Roman"/>
          <w:sz w:val="28"/>
          <w:szCs w:val="28"/>
        </w:rPr>
        <w:t xml:space="preserve"> (зазвичай, влітку) і </w:t>
      </w:r>
      <w:r w:rsidRPr="00C059EC">
        <w:rPr>
          <w:rFonts w:ascii="Times New Roman" w:hAnsi="Times New Roman" w:cs="Times New Roman"/>
          <w:b/>
          <w:sz w:val="28"/>
          <w:szCs w:val="28"/>
        </w:rPr>
        <w:t>10 днів</w:t>
      </w:r>
      <w:r w:rsidRPr="00CA4761">
        <w:rPr>
          <w:rFonts w:ascii="Times New Roman" w:hAnsi="Times New Roman" w:cs="Times New Roman"/>
          <w:sz w:val="28"/>
          <w:szCs w:val="28"/>
        </w:rPr>
        <w:t xml:space="preserve"> (відповідно взимку). Проте Верховна Рада України може прийняти постанову про зміну строків завершення сесії (ч. 1 ст. 10 Закону України "Про Регламент Верховної Ради України").</w:t>
      </w:r>
      <w:r>
        <w:rPr>
          <w:rFonts w:ascii="Times New Roman" w:hAnsi="Times New Roman" w:cs="Times New Roman"/>
          <w:sz w:val="28"/>
          <w:szCs w:val="28"/>
        </w:rPr>
        <w:t xml:space="preserve"> І</w:t>
      </w:r>
      <w:r w:rsidRPr="00CA4761">
        <w:rPr>
          <w:rFonts w:ascii="Times New Roman" w:hAnsi="Times New Roman" w:cs="Times New Roman"/>
          <w:sz w:val="28"/>
          <w:szCs w:val="28"/>
        </w:rPr>
        <w:t>нформація про дату і час початку чергової сесії Верховної Ради України, а також про місце і час реєстрації народних депутатів України Апаратом Верховної Ради України не пізніш як за три дні до початку роботи чергової сесії Верховної Ради України доводиться до відома кожного народного депутата України та публікується в газеті "Голос України". Парламент процедурним рішенням може доручити окремим комітетам, певним комісіям продовжити роботу після закінчення чергової сесії Верховної Ради України.</w:t>
      </w:r>
      <w:r>
        <w:rPr>
          <w:rFonts w:ascii="Times New Roman" w:hAnsi="Times New Roman" w:cs="Times New Roman"/>
          <w:sz w:val="28"/>
          <w:szCs w:val="28"/>
        </w:rPr>
        <w:t xml:space="preserve"> </w:t>
      </w:r>
      <w:r w:rsidRPr="00C059EC">
        <w:rPr>
          <w:rFonts w:ascii="Times New Roman" w:hAnsi="Times New Roman" w:cs="Times New Roman"/>
          <w:b/>
          <w:sz w:val="28"/>
          <w:szCs w:val="28"/>
        </w:rPr>
        <w:t>Позачергові сесії</w:t>
      </w:r>
      <w:r w:rsidRPr="00CA4761">
        <w:rPr>
          <w:rFonts w:ascii="Times New Roman" w:hAnsi="Times New Roman" w:cs="Times New Roman"/>
          <w:sz w:val="28"/>
          <w:szCs w:val="28"/>
        </w:rPr>
        <w:t xml:space="preserve"> Верховної Ради України із зазначенням порядку денного відповідно до ч. 2 ст. 83 Конституції України та ст. 11 Закону України "Про Регламент Верховної Ради України" </w:t>
      </w:r>
      <w:r w:rsidRPr="00C059EC">
        <w:rPr>
          <w:rFonts w:ascii="Times New Roman" w:hAnsi="Times New Roman" w:cs="Times New Roman"/>
          <w:b/>
          <w:sz w:val="28"/>
          <w:szCs w:val="28"/>
        </w:rPr>
        <w:t>скликаються Головою Верховної Ради на вимогу</w:t>
      </w:r>
      <w:r w:rsidRPr="00CA4761">
        <w:rPr>
          <w:rFonts w:ascii="Times New Roman" w:hAnsi="Times New Roman" w:cs="Times New Roman"/>
          <w:sz w:val="28"/>
          <w:szCs w:val="28"/>
        </w:rPr>
        <w:t>:</w:t>
      </w:r>
    </w:p>
    <w:p w:rsidR="00CA4761" w:rsidRPr="00CA4761" w:rsidRDefault="00CA4761" w:rsidP="00CA4761">
      <w:pPr>
        <w:pStyle w:val="a4"/>
        <w:numPr>
          <w:ilvl w:val="1"/>
          <w:numId w:val="6"/>
        </w:numPr>
        <w:spacing w:line="360" w:lineRule="auto"/>
        <w:ind w:left="709" w:hanging="280"/>
        <w:jc w:val="both"/>
        <w:rPr>
          <w:rFonts w:ascii="Times New Roman" w:hAnsi="Times New Roman" w:cs="Times New Roman"/>
          <w:sz w:val="28"/>
          <w:szCs w:val="28"/>
        </w:rPr>
      </w:pPr>
      <w:r w:rsidRPr="00CA4761">
        <w:rPr>
          <w:rFonts w:ascii="Times New Roman" w:hAnsi="Times New Roman" w:cs="Times New Roman"/>
          <w:sz w:val="28"/>
          <w:szCs w:val="28"/>
        </w:rPr>
        <w:lastRenderedPageBreak/>
        <w:t xml:space="preserve">не менш як </w:t>
      </w:r>
      <w:r w:rsidRPr="00C059EC">
        <w:rPr>
          <w:rFonts w:ascii="Times New Roman" w:hAnsi="Times New Roman" w:cs="Times New Roman"/>
          <w:b/>
          <w:sz w:val="28"/>
          <w:szCs w:val="28"/>
        </w:rPr>
        <w:t>третини народних депутатів</w:t>
      </w:r>
      <w:r w:rsidRPr="00CA4761">
        <w:rPr>
          <w:rFonts w:ascii="Times New Roman" w:hAnsi="Times New Roman" w:cs="Times New Roman"/>
          <w:sz w:val="28"/>
          <w:szCs w:val="28"/>
        </w:rPr>
        <w:t xml:space="preserve"> України від конституційного складу Верховної Ради України;</w:t>
      </w:r>
    </w:p>
    <w:p w:rsidR="00CA4761" w:rsidRPr="00CA4761" w:rsidRDefault="00CA4761" w:rsidP="00CA4761">
      <w:pPr>
        <w:pStyle w:val="a4"/>
        <w:numPr>
          <w:ilvl w:val="1"/>
          <w:numId w:val="6"/>
        </w:numPr>
        <w:spacing w:line="360" w:lineRule="auto"/>
        <w:ind w:left="709" w:hanging="280"/>
        <w:jc w:val="both"/>
        <w:rPr>
          <w:rFonts w:ascii="Times New Roman" w:hAnsi="Times New Roman" w:cs="Times New Roman"/>
          <w:sz w:val="28"/>
          <w:szCs w:val="28"/>
        </w:rPr>
      </w:pPr>
      <w:r w:rsidRPr="00CA4761">
        <w:rPr>
          <w:rFonts w:ascii="Times New Roman" w:hAnsi="Times New Roman" w:cs="Times New Roman"/>
          <w:sz w:val="28"/>
          <w:szCs w:val="28"/>
        </w:rPr>
        <w:t xml:space="preserve">на </w:t>
      </w:r>
      <w:r w:rsidRPr="00C059EC">
        <w:rPr>
          <w:rFonts w:ascii="Times New Roman" w:hAnsi="Times New Roman" w:cs="Times New Roman"/>
          <w:b/>
          <w:sz w:val="28"/>
          <w:szCs w:val="28"/>
        </w:rPr>
        <w:t>вимогу Президента</w:t>
      </w:r>
      <w:r w:rsidRPr="00CA4761">
        <w:rPr>
          <w:rFonts w:ascii="Times New Roman" w:hAnsi="Times New Roman" w:cs="Times New Roman"/>
          <w:sz w:val="28"/>
          <w:szCs w:val="28"/>
        </w:rPr>
        <w:t xml:space="preserve"> України.</w:t>
      </w:r>
    </w:p>
    <w:p w:rsidR="00CA4761" w:rsidRPr="00CA4761" w:rsidRDefault="00CA4761" w:rsidP="00DE704B">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Вмотивовані вимоги про скликання позачергової сесії Верховної Ради України, підписані їх ініціаторами, разом із проектами документів, які пропонуються до розгляду, надсилаються Голові Верховної Ради України . </w:t>
      </w:r>
    </w:p>
    <w:p w:rsidR="00CA4761" w:rsidRPr="00CA4761" w:rsidRDefault="00CA4761"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Складання присяги народними депутатами України відбувається на першому засіданні новообраного парламенту. Голова Верховної Ради України попереднього скликання запрошує новообраних народних депутатів України до складення присяги, надає слово для її зачитування найстарішому за віком народному депутату України, який пропонує всім новообраним парламентаріям встати і після цього зачитує текст присяги. Після зачитування присяги Голова Верховної Ради України попереднього скликання запрошує новообраних народних депутатів України скріпити присягу підписами під її текстом.</w:t>
      </w:r>
    </w:p>
    <w:p w:rsidR="00CA4761" w:rsidRPr="00CA4761" w:rsidRDefault="00CA4761" w:rsidP="00CA476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Верховна Рада України нового скликання збирається на </w:t>
      </w:r>
      <w:r w:rsidRPr="0006178B">
        <w:rPr>
          <w:rFonts w:ascii="Times New Roman" w:hAnsi="Times New Roman" w:cs="Times New Roman"/>
          <w:b/>
          <w:sz w:val="28"/>
          <w:szCs w:val="28"/>
        </w:rPr>
        <w:t>першу сесію</w:t>
      </w:r>
      <w:r w:rsidRPr="00CA4761">
        <w:rPr>
          <w:rFonts w:ascii="Times New Roman" w:hAnsi="Times New Roman" w:cs="Times New Roman"/>
          <w:sz w:val="28"/>
          <w:szCs w:val="28"/>
        </w:rPr>
        <w:t xml:space="preserve"> у залі засідань Верховної Ради України </w:t>
      </w:r>
      <w:r w:rsidRPr="0006178B">
        <w:rPr>
          <w:rFonts w:ascii="Times New Roman" w:hAnsi="Times New Roman" w:cs="Times New Roman"/>
          <w:b/>
          <w:sz w:val="28"/>
          <w:szCs w:val="28"/>
        </w:rPr>
        <w:t>не пізніше ніж на тридцятий день</w:t>
      </w:r>
      <w:r w:rsidRPr="00CA4761">
        <w:rPr>
          <w:rFonts w:ascii="Times New Roman" w:hAnsi="Times New Roman" w:cs="Times New Roman"/>
          <w:sz w:val="28"/>
          <w:szCs w:val="28"/>
        </w:rPr>
        <w:t xml:space="preserve"> після офіційного оголошення про обрання </w:t>
      </w:r>
      <w:r w:rsidRPr="0006178B">
        <w:rPr>
          <w:rFonts w:ascii="Times New Roman" w:hAnsi="Times New Roman" w:cs="Times New Roman"/>
          <w:b/>
          <w:sz w:val="28"/>
          <w:szCs w:val="28"/>
        </w:rPr>
        <w:t>не менш як двох третин</w:t>
      </w:r>
      <w:r w:rsidRPr="00CA4761">
        <w:rPr>
          <w:rFonts w:ascii="Times New Roman" w:hAnsi="Times New Roman" w:cs="Times New Roman"/>
          <w:sz w:val="28"/>
          <w:szCs w:val="28"/>
        </w:rPr>
        <w:t xml:space="preserve"> народних депутатів України від конституційного складу парламенту. Апарат Верховної Ради України забезпечує реєстрацію народних депутатів України, які прибули на першу сесію новообраної Верховної Ради України.</w:t>
      </w:r>
    </w:p>
    <w:p w:rsidR="00CA4761" w:rsidRDefault="00CA4761" w:rsidP="008A4B21">
      <w:pPr>
        <w:spacing w:line="360" w:lineRule="auto"/>
        <w:ind w:firstLine="426"/>
        <w:jc w:val="both"/>
        <w:rPr>
          <w:rFonts w:ascii="Times New Roman" w:hAnsi="Times New Roman" w:cs="Times New Roman"/>
          <w:sz w:val="28"/>
          <w:szCs w:val="28"/>
        </w:rPr>
      </w:pPr>
      <w:r w:rsidRPr="00CA4761">
        <w:rPr>
          <w:rFonts w:ascii="Times New Roman" w:hAnsi="Times New Roman" w:cs="Times New Roman"/>
          <w:sz w:val="28"/>
          <w:szCs w:val="28"/>
        </w:rPr>
        <w:t xml:space="preserve">Тимчасова президія першої сесії Верховної Ради України складається з п'яти народних депутатів України. До її складу входять голова Підготовчої депутатської групи та по одному представнику від кожної із чотирьох політичних партій (блоків), які за результатами виборів отримали найбільшу кількість депутатських мандатів. Члени Тимчасової президії першої сесії Верховної Ради України почергово виконують обов'язки головуючого на пленарному засіданні до обрання Голови Верховної Ради України. Рішення Верховної Ради України, прийняті в цей період, підписують усі члени </w:t>
      </w:r>
      <w:r w:rsidRPr="00CA4761">
        <w:rPr>
          <w:rFonts w:ascii="Times New Roman" w:hAnsi="Times New Roman" w:cs="Times New Roman"/>
          <w:sz w:val="28"/>
          <w:szCs w:val="28"/>
        </w:rPr>
        <w:lastRenderedPageBreak/>
        <w:t>Тимчасової президії першої сесії парламенту. Після обрання Голови Верховної Ради України Тимчасова президія припиняє свою діяльність.</w:t>
      </w:r>
      <w:r w:rsidR="00DE704B">
        <w:rPr>
          <w:rFonts w:ascii="Times New Roman" w:hAnsi="Times New Roman" w:cs="Times New Roman"/>
          <w:sz w:val="28"/>
          <w:szCs w:val="28"/>
        </w:rPr>
        <w:t xml:space="preserve"> </w:t>
      </w:r>
    </w:p>
    <w:p w:rsidR="008A4B21" w:rsidRPr="00CA4761" w:rsidRDefault="008A4B21" w:rsidP="008A4B21">
      <w:pPr>
        <w:spacing w:line="360" w:lineRule="auto"/>
        <w:ind w:firstLine="426"/>
        <w:jc w:val="both"/>
        <w:rPr>
          <w:rFonts w:ascii="Times New Roman" w:hAnsi="Times New Roman" w:cs="Times New Roman"/>
          <w:sz w:val="28"/>
          <w:szCs w:val="28"/>
        </w:rPr>
      </w:pPr>
    </w:p>
    <w:p w:rsidR="00CA4761" w:rsidRDefault="00CA4761" w:rsidP="008A4B21">
      <w:pPr>
        <w:spacing w:line="360" w:lineRule="auto"/>
        <w:jc w:val="both"/>
        <w:rPr>
          <w:rFonts w:ascii="Georgia" w:eastAsia="Times New Roman" w:hAnsi="Georgia" w:cs="Times New Roman"/>
          <w:color w:val="222222"/>
          <w:sz w:val="23"/>
          <w:szCs w:val="23"/>
        </w:rPr>
      </w:pPr>
    </w:p>
    <w:p w:rsidR="008A4B21" w:rsidRPr="008A4B21" w:rsidRDefault="008A4B21" w:rsidP="008A4B21">
      <w:pPr>
        <w:spacing w:line="360" w:lineRule="auto"/>
        <w:jc w:val="center"/>
        <w:rPr>
          <w:rFonts w:ascii="Georgia" w:eastAsia="Times New Roman" w:hAnsi="Georgia" w:cs="Times New Roman"/>
          <w:b/>
          <w:color w:val="222222"/>
          <w:sz w:val="23"/>
          <w:szCs w:val="23"/>
        </w:rPr>
      </w:pPr>
      <w:r w:rsidRPr="008A4B21">
        <w:rPr>
          <w:rFonts w:ascii="Times New Roman" w:hAnsi="Times New Roman" w:cs="Times New Roman"/>
          <w:b/>
          <w:sz w:val="28"/>
          <w:szCs w:val="28"/>
        </w:rPr>
        <w:t xml:space="preserve">2. </w:t>
      </w:r>
      <w:r w:rsidRPr="008A4B21">
        <w:rPr>
          <w:rFonts w:ascii="Times New Roman" w:hAnsi="Times New Roman" w:cs="Times New Roman"/>
          <w:b/>
          <w:sz w:val="28"/>
          <w:szCs w:val="28"/>
          <w:shd w:val="clear" w:color="auto" w:fill="FFFFFF"/>
        </w:rPr>
        <w:t>Функції та компетенція комітетів Верховної Ради України</w:t>
      </w:r>
    </w:p>
    <w:p w:rsidR="008A4B21" w:rsidRPr="008A4B21" w:rsidRDefault="008A4B21" w:rsidP="008A4B21">
      <w:pPr>
        <w:spacing w:line="360" w:lineRule="auto"/>
        <w:ind w:firstLine="426"/>
        <w:jc w:val="both"/>
        <w:rPr>
          <w:rFonts w:ascii="Times New Roman" w:hAnsi="Times New Roman" w:cs="Times New Roman"/>
          <w:sz w:val="28"/>
          <w:szCs w:val="28"/>
        </w:rPr>
      </w:pPr>
      <w:r w:rsidRPr="000003CE">
        <w:rPr>
          <w:rFonts w:ascii="Times New Roman" w:hAnsi="Times New Roman" w:cs="Times New Roman"/>
          <w:b/>
          <w:sz w:val="28"/>
          <w:szCs w:val="28"/>
        </w:rPr>
        <w:t>Комітети Верховної Ради</w:t>
      </w:r>
      <w:r w:rsidRPr="008A4B21">
        <w:rPr>
          <w:rFonts w:ascii="Times New Roman" w:hAnsi="Times New Roman" w:cs="Times New Roman"/>
          <w:sz w:val="28"/>
          <w:szCs w:val="28"/>
        </w:rPr>
        <w:t>. Комітети - постійно діючі орга</w:t>
      </w:r>
      <w:r w:rsidRPr="008A4B21">
        <w:rPr>
          <w:rFonts w:ascii="Times New Roman" w:hAnsi="Times New Roman" w:cs="Times New Roman"/>
          <w:sz w:val="28"/>
          <w:szCs w:val="28"/>
        </w:rPr>
        <w:softHyphen/>
        <w:t>ни, які створюються на строк повноважень Верховної Ради Украї</w:t>
      </w:r>
      <w:r w:rsidRPr="008A4B21">
        <w:rPr>
          <w:rFonts w:ascii="Times New Roman" w:hAnsi="Times New Roman" w:cs="Times New Roman"/>
          <w:sz w:val="28"/>
          <w:szCs w:val="28"/>
        </w:rPr>
        <w:softHyphen/>
        <w:t>ни на основі пропорційного представництва депутатських груп та фракцій. Згідно зі ст. 89 Конституції України Верховна Рада України затверджує перелік комітетів, обирає голів цих комітетів. Функції парламентських комітетів визначено в Законі України «Про комітети Верховної Ради України» від 4 квітня 1995 р. (ст. 5). їхні функції:</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1) законопроектна</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 xml:space="preserve">2) збір, </w:t>
      </w:r>
      <w:r w:rsidRPr="000003CE">
        <w:rPr>
          <w:rFonts w:ascii="Times New Roman" w:hAnsi="Times New Roman" w:cs="Times New Roman"/>
          <w:b/>
          <w:sz w:val="28"/>
          <w:szCs w:val="28"/>
        </w:rPr>
        <w:t>вивчення</w:t>
      </w:r>
      <w:r w:rsidRPr="008A4B21">
        <w:rPr>
          <w:rFonts w:ascii="Times New Roman" w:hAnsi="Times New Roman" w:cs="Times New Roman"/>
          <w:sz w:val="28"/>
          <w:szCs w:val="28"/>
        </w:rPr>
        <w:t xml:space="preserve">, дослідження інформації з </w:t>
      </w:r>
      <w:r w:rsidRPr="000003CE">
        <w:rPr>
          <w:rFonts w:ascii="Times New Roman" w:hAnsi="Times New Roman" w:cs="Times New Roman"/>
          <w:b/>
          <w:sz w:val="28"/>
          <w:szCs w:val="28"/>
        </w:rPr>
        <w:t>питань</w:t>
      </w:r>
      <w:r w:rsidRPr="008A4B21">
        <w:rPr>
          <w:rFonts w:ascii="Times New Roman" w:hAnsi="Times New Roman" w:cs="Times New Roman"/>
          <w:sz w:val="28"/>
          <w:szCs w:val="28"/>
        </w:rPr>
        <w:t>, що нале</w:t>
      </w:r>
      <w:r w:rsidRPr="008A4B21">
        <w:rPr>
          <w:rFonts w:ascii="Times New Roman" w:hAnsi="Times New Roman" w:cs="Times New Roman"/>
          <w:sz w:val="28"/>
          <w:szCs w:val="28"/>
        </w:rPr>
        <w:softHyphen/>
        <w:t>жать до компетенції комітетів, організація слухань із цих питань, зокрема на засіданнях Верховної Ради України;</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 xml:space="preserve">3) здійснення </w:t>
      </w:r>
      <w:r w:rsidRPr="000003CE">
        <w:rPr>
          <w:rFonts w:ascii="Times New Roman" w:hAnsi="Times New Roman" w:cs="Times New Roman"/>
          <w:b/>
          <w:sz w:val="28"/>
          <w:szCs w:val="28"/>
        </w:rPr>
        <w:t>контролю</w:t>
      </w:r>
      <w:r w:rsidRPr="008A4B21">
        <w:rPr>
          <w:rFonts w:ascii="Times New Roman" w:hAnsi="Times New Roman" w:cs="Times New Roman"/>
          <w:sz w:val="28"/>
          <w:szCs w:val="28"/>
        </w:rPr>
        <w:t xml:space="preserve"> за дотриманням та реалізацією Конс</w:t>
      </w:r>
      <w:r w:rsidRPr="008A4B21">
        <w:rPr>
          <w:rFonts w:ascii="Times New Roman" w:hAnsi="Times New Roman" w:cs="Times New Roman"/>
          <w:sz w:val="28"/>
          <w:szCs w:val="28"/>
        </w:rPr>
        <w:softHyphen/>
        <w:t>титуції та законів України, інших нормативних актів Верховної Ради країни, за відповідністю підзаконних актів Конституції, зако</w:t>
      </w:r>
      <w:r w:rsidRPr="008A4B21">
        <w:rPr>
          <w:rFonts w:ascii="Times New Roman" w:hAnsi="Times New Roman" w:cs="Times New Roman"/>
          <w:sz w:val="28"/>
          <w:szCs w:val="28"/>
        </w:rPr>
        <w:softHyphen/>
        <w:t>нам України, а також вивчення ефективності їх застосування;</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4) вивчення доцільності та ефективності дій Уряду України, інших органів державної виконавчої влади</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5) участь у складанні, прийнятті, контролі за виконанням дер</w:t>
      </w:r>
      <w:r w:rsidRPr="008A4B21">
        <w:rPr>
          <w:rFonts w:ascii="Times New Roman" w:hAnsi="Times New Roman" w:cs="Times New Roman"/>
          <w:sz w:val="28"/>
          <w:szCs w:val="28"/>
        </w:rPr>
        <w:softHyphen/>
        <w:t>жавного бюджету</w:t>
      </w:r>
    </w:p>
    <w:p w:rsidR="008A4B21" w:rsidRP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6) попередній розгляд і підготування висновків і пропозицій щодо ратифікації чи денонсації міжнародних договорів</w:t>
      </w:r>
    </w:p>
    <w:p w:rsidR="008A4B21" w:rsidRDefault="008A4B21" w:rsidP="008A4B21">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lastRenderedPageBreak/>
        <w:t>7) попереднє обговорення кандидатур посадових осіб, які від</w:t>
      </w:r>
      <w:r w:rsidRPr="008A4B21">
        <w:rPr>
          <w:rFonts w:ascii="Times New Roman" w:hAnsi="Times New Roman" w:cs="Times New Roman"/>
          <w:sz w:val="28"/>
          <w:szCs w:val="28"/>
        </w:rPr>
        <w:softHyphen/>
        <w:t>повідно до Конституції та законів України обираються, признача</w:t>
      </w:r>
      <w:r w:rsidRPr="008A4B21">
        <w:rPr>
          <w:rFonts w:ascii="Times New Roman" w:hAnsi="Times New Roman" w:cs="Times New Roman"/>
          <w:sz w:val="28"/>
          <w:szCs w:val="28"/>
        </w:rPr>
        <w:softHyphen/>
        <w:t>ються або затверджуються Верховною Радою України</w:t>
      </w:r>
    </w:p>
    <w:p w:rsidR="008A4B21" w:rsidRPr="008A4B21" w:rsidRDefault="008A4B21" w:rsidP="008A4B21">
      <w:pPr>
        <w:spacing w:line="360" w:lineRule="auto"/>
        <w:jc w:val="both"/>
        <w:rPr>
          <w:rFonts w:ascii="Times New Roman" w:hAnsi="Times New Roman" w:cs="Times New Roman"/>
          <w:sz w:val="28"/>
          <w:szCs w:val="28"/>
        </w:rPr>
      </w:pPr>
      <w:r w:rsidRPr="008A4B21">
        <w:rPr>
          <w:rFonts w:ascii="Times New Roman" w:hAnsi="Times New Roman" w:cs="Times New Roman"/>
          <w:sz w:val="28"/>
          <w:szCs w:val="28"/>
        </w:rPr>
        <w:t>Для реалізації зазначених функцій комітети наділені відповідною компетенцію. Предмети відання конкретного комітету зумовлені сфера</w:t>
      </w:r>
      <w:r w:rsidRPr="008A4B21">
        <w:rPr>
          <w:rFonts w:ascii="Times New Roman" w:hAnsi="Times New Roman" w:cs="Times New Roman"/>
          <w:sz w:val="28"/>
          <w:szCs w:val="28"/>
        </w:rPr>
        <w:softHyphen/>
        <w:t>ми, цілями й завданнями їх створення, а права і обов'язки у всіх комітетів однакові. До повноважень парламентських комітетів належать такі:</w:t>
      </w:r>
    </w:p>
    <w:p w:rsidR="008A4B21" w:rsidRPr="008A4B21" w:rsidRDefault="008A4B21" w:rsidP="008A4B21">
      <w:pPr>
        <w:pStyle w:val="a4"/>
        <w:numPr>
          <w:ilvl w:val="0"/>
          <w:numId w:val="9"/>
        </w:numPr>
        <w:spacing w:line="360" w:lineRule="auto"/>
        <w:ind w:left="567"/>
        <w:jc w:val="both"/>
        <w:rPr>
          <w:rFonts w:ascii="Times New Roman" w:hAnsi="Times New Roman" w:cs="Times New Roman"/>
          <w:sz w:val="28"/>
          <w:szCs w:val="28"/>
        </w:rPr>
      </w:pPr>
      <w:r w:rsidRPr="008A4B21">
        <w:rPr>
          <w:rFonts w:ascii="Times New Roman" w:hAnsi="Times New Roman" w:cs="Times New Roman"/>
          <w:sz w:val="28"/>
          <w:szCs w:val="28"/>
        </w:rPr>
        <w:t>до внесення на розгляд Верховної Ради України в першому чи</w:t>
      </w:r>
      <w:r w:rsidRPr="008A4B21">
        <w:rPr>
          <w:rFonts w:ascii="Times New Roman" w:hAnsi="Times New Roman" w:cs="Times New Roman"/>
          <w:sz w:val="28"/>
          <w:szCs w:val="28"/>
        </w:rPr>
        <w:softHyphen/>
        <w:t>танні опубліковувати законопроекти, що належать до їх компетенції, і звертатися до наукових установ і організацій, громадян та їх об'єднань з пропозицією висловити свою думку щодо них;</w:t>
      </w:r>
    </w:p>
    <w:p w:rsidR="008A4B21" w:rsidRPr="008A4B21" w:rsidRDefault="008A4B21" w:rsidP="008A4B21">
      <w:pPr>
        <w:pStyle w:val="a4"/>
        <w:numPr>
          <w:ilvl w:val="0"/>
          <w:numId w:val="9"/>
        </w:numPr>
        <w:spacing w:line="360" w:lineRule="auto"/>
        <w:ind w:left="567"/>
        <w:jc w:val="both"/>
        <w:rPr>
          <w:rFonts w:ascii="Times New Roman" w:hAnsi="Times New Roman" w:cs="Times New Roman"/>
          <w:sz w:val="28"/>
          <w:szCs w:val="28"/>
        </w:rPr>
      </w:pPr>
      <w:r w:rsidRPr="008A4B21">
        <w:rPr>
          <w:rFonts w:ascii="Times New Roman" w:hAnsi="Times New Roman" w:cs="Times New Roman"/>
          <w:sz w:val="28"/>
          <w:szCs w:val="28"/>
        </w:rPr>
        <w:t>укладати в межах виділених коштів договори з науковими уста</w:t>
      </w:r>
      <w:r w:rsidRPr="008A4B21">
        <w:rPr>
          <w:rFonts w:ascii="Times New Roman" w:hAnsi="Times New Roman" w:cs="Times New Roman"/>
          <w:sz w:val="28"/>
          <w:szCs w:val="28"/>
        </w:rPr>
        <w:softHyphen/>
        <w:t>новами, навчальними закладами та спеціалістами на науково-інфор</w:t>
      </w:r>
      <w:r w:rsidRPr="008A4B21">
        <w:rPr>
          <w:rFonts w:ascii="Times New Roman" w:hAnsi="Times New Roman" w:cs="Times New Roman"/>
          <w:sz w:val="28"/>
          <w:szCs w:val="28"/>
        </w:rPr>
        <w:softHyphen/>
        <w:t>маційний пошук, розробку, доопрацювання та експертизу законо</w:t>
      </w:r>
      <w:r w:rsidRPr="008A4B21">
        <w:rPr>
          <w:rFonts w:ascii="Times New Roman" w:hAnsi="Times New Roman" w:cs="Times New Roman"/>
          <w:sz w:val="28"/>
          <w:szCs w:val="28"/>
        </w:rPr>
        <w:softHyphen/>
        <w:t>проекту;</w:t>
      </w:r>
    </w:p>
    <w:p w:rsidR="008A4B21" w:rsidRPr="008A4B21" w:rsidRDefault="008A4B21" w:rsidP="008A4B21">
      <w:pPr>
        <w:pStyle w:val="a4"/>
        <w:numPr>
          <w:ilvl w:val="0"/>
          <w:numId w:val="9"/>
        </w:numPr>
        <w:spacing w:line="360" w:lineRule="auto"/>
        <w:ind w:left="567"/>
        <w:jc w:val="both"/>
        <w:rPr>
          <w:rFonts w:ascii="Times New Roman" w:hAnsi="Times New Roman" w:cs="Times New Roman"/>
          <w:sz w:val="28"/>
          <w:szCs w:val="28"/>
        </w:rPr>
      </w:pPr>
      <w:r w:rsidRPr="008A4B21">
        <w:rPr>
          <w:rFonts w:ascii="Times New Roman" w:hAnsi="Times New Roman" w:cs="Times New Roman"/>
          <w:sz w:val="28"/>
          <w:szCs w:val="28"/>
        </w:rPr>
        <w:t>здійснювати контроль за виконанням Конституції, законів Укра</w:t>
      </w:r>
      <w:r w:rsidRPr="008A4B21">
        <w:rPr>
          <w:rFonts w:ascii="Times New Roman" w:hAnsi="Times New Roman" w:cs="Times New Roman"/>
          <w:sz w:val="28"/>
          <w:szCs w:val="28"/>
        </w:rPr>
        <w:softHyphen/>
        <w:t>їни, інших нормативних актів Верховної Ради України центральними органами виконавчої влади та місцевої влади, підприємствами і ор</w:t>
      </w:r>
      <w:r w:rsidRPr="008A4B21">
        <w:rPr>
          <w:rFonts w:ascii="Times New Roman" w:hAnsi="Times New Roman" w:cs="Times New Roman"/>
          <w:sz w:val="28"/>
          <w:szCs w:val="28"/>
        </w:rPr>
        <w:softHyphen/>
        <w:t>ганізаціями незалежно від форм власності;</w:t>
      </w:r>
    </w:p>
    <w:p w:rsidR="008A4B21" w:rsidRDefault="008A4B21" w:rsidP="008A4B21">
      <w:pPr>
        <w:pStyle w:val="a4"/>
        <w:numPr>
          <w:ilvl w:val="0"/>
          <w:numId w:val="9"/>
        </w:numPr>
        <w:spacing w:line="360" w:lineRule="auto"/>
        <w:ind w:left="567"/>
        <w:jc w:val="both"/>
        <w:rPr>
          <w:rFonts w:ascii="Times New Roman" w:hAnsi="Times New Roman" w:cs="Times New Roman"/>
          <w:sz w:val="28"/>
          <w:szCs w:val="28"/>
        </w:rPr>
      </w:pPr>
      <w:r w:rsidRPr="008A4B21">
        <w:rPr>
          <w:rFonts w:ascii="Times New Roman" w:hAnsi="Times New Roman" w:cs="Times New Roman"/>
          <w:sz w:val="28"/>
          <w:szCs w:val="28"/>
        </w:rPr>
        <w:t>здійснювати зв'язки з відповідними органам</w:t>
      </w:r>
      <w:r>
        <w:rPr>
          <w:rFonts w:ascii="Times New Roman" w:hAnsi="Times New Roman" w:cs="Times New Roman"/>
          <w:sz w:val="28"/>
          <w:szCs w:val="28"/>
        </w:rPr>
        <w:t>и парламентів інозем</w:t>
      </w:r>
      <w:r>
        <w:rPr>
          <w:rFonts w:ascii="Times New Roman" w:hAnsi="Times New Roman" w:cs="Times New Roman"/>
          <w:sz w:val="28"/>
          <w:szCs w:val="28"/>
        </w:rPr>
        <w:softHyphen/>
        <w:t>них держав</w:t>
      </w:r>
      <w:r w:rsidRPr="008A4B21">
        <w:rPr>
          <w:rFonts w:ascii="Times New Roman" w:hAnsi="Times New Roman" w:cs="Times New Roman"/>
          <w:sz w:val="28"/>
          <w:szCs w:val="28"/>
          <w:lang w:val="ru-RU"/>
        </w:rPr>
        <w:t>;</w:t>
      </w:r>
    </w:p>
    <w:p w:rsidR="008A4B21" w:rsidRDefault="008A4B21" w:rsidP="008A4B21">
      <w:pPr>
        <w:pStyle w:val="a4"/>
        <w:numPr>
          <w:ilvl w:val="0"/>
          <w:numId w:val="9"/>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та ін.</w:t>
      </w:r>
    </w:p>
    <w:p w:rsidR="002F5CD8" w:rsidRDefault="008A4B21" w:rsidP="008A0292">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Комітет, визначений головним з певного законопроекту, узагальнює та систематизує пропозиції, поправки і висновки інших комітетів і готує їх на розгляд парламенту Він має право також вносити пропозиції і по</w:t>
      </w:r>
      <w:r w:rsidRPr="008A4B21">
        <w:rPr>
          <w:rFonts w:ascii="Times New Roman" w:hAnsi="Times New Roman" w:cs="Times New Roman"/>
          <w:sz w:val="28"/>
          <w:szCs w:val="28"/>
        </w:rPr>
        <w:softHyphen/>
        <w:t>правки під час розгляду законопроекту на своєму засіданні.</w:t>
      </w:r>
      <w:r>
        <w:rPr>
          <w:rFonts w:ascii="Times New Roman" w:hAnsi="Times New Roman" w:cs="Times New Roman"/>
          <w:sz w:val="28"/>
          <w:szCs w:val="28"/>
        </w:rPr>
        <w:t xml:space="preserve"> </w:t>
      </w:r>
      <w:r w:rsidRPr="008A4B21">
        <w:rPr>
          <w:rFonts w:ascii="Times New Roman" w:hAnsi="Times New Roman" w:cs="Times New Roman"/>
          <w:sz w:val="28"/>
          <w:szCs w:val="28"/>
        </w:rPr>
        <w:t>Комітети мають право в порядку контролю за додержанням Консти</w:t>
      </w:r>
      <w:r w:rsidRPr="008A4B21">
        <w:rPr>
          <w:rFonts w:ascii="Times New Roman" w:hAnsi="Times New Roman" w:cs="Times New Roman"/>
          <w:sz w:val="28"/>
          <w:szCs w:val="28"/>
        </w:rPr>
        <w:softHyphen/>
        <w:t xml:space="preserve">туції і законів України, інших правових актів, прийнятих Верховною Радою, контролю за законністю, економністю та ефективністю витрат, що здійснюються з державного бюджету, заслуховувати Першого віце-прем'єр-міністра, віце-прем'єр-міністрів, інших членів Кабінету </w:t>
      </w:r>
      <w:r w:rsidRPr="008A4B21">
        <w:rPr>
          <w:rFonts w:ascii="Times New Roman" w:hAnsi="Times New Roman" w:cs="Times New Roman"/>
          <w:sz w:val="28"/>
          <w:szCs w:val="28"/>
        </w:rPr>
        <w:lastRenderedPageBreak/>
        <w:t>Міні</w:t>
      </w:r>
      <w:r w:rsidRPr="008A4B21">
        <w:rPr>
          <w:rFonts w:ascii="Times New Roman" w:hAnsi="Times New Roman" w:cs="Times New Roman"/>
          <w:sz w:val="28"/>
          <w:szCs w:val="28"/>
        </w:rPr>
        <w:softHyphen/>
        <w:t>стрів України, керівників центральних органів виконавчої влади, ор</w:t>
      </w:r>
      <w:r w:rsidRPr="008A4B21">
        <w:rPr>
          <w:rFonts w:ascii="Times New Roman" w:hAnsi="Times New Roman" w:cs="Times New Roman"/>
          <w:sz w:val="28"/>
          <w:szCs w:val="28"/>
        </w:rPr>
        <w:softHyphen/>
        <w:t>ганів місцевого самоврядування і об'єднань громадян, окремих грома</w:t>
      </w:r>
      <w:r w:rsidRPr="008A4B21">
        <w:rPr>
          <w:rFonts w:ascii="Times New Roman" w:hAnsi="Times New Roman" w:cs="Times New Roman"/>
          <w:sz w:val="28"/>
          <w:szCs w:val="28"/>
        </w:rPr>
        <w:softHyphen/>
        <w:t xml:space="preserve">дян. </w:t>
      </w:r>
    </w:p>
    <w:p w:rsidR="002F5CD8" w:rsidRDefault="008A4B21" w:rsidP="008A0292">
      <w:pPr>
        <w:spacing w:line="360" w:lineRule="auto"/>
        <w:ind w:firstLine="426"/>
        <w:jc w:val="both"/>
        <w:rPr>
          <w:rFonts w:ascii="Times New Roman" w:hAnsi="Times New Roman" w:cs="Times New Roman"/>
          <w:sz w:val="28"/>
          <w:szCs w:val="28"/>
        </w:rPr>
      </w:pPr>
      <w:r w:rsidRPr="008A4B21">
        <w:rPr>
          <w:rFonts w:ascii="Times New Roman" w:hAnsi="Times New Roman" w:cs="Times New Roman"/>
          <w:sz w:val="28"/>
          <w:szCs w:val="28"/>
        </w:rPr>
        <w:t>На пропозицію комітету посадові особи зобов'язані прибути на його засідання і дати роз'яснення щодо питань, які розглядаються комітетом в порядку виконання контрольних повноважень.</w:t>
      </w:r>
      <w:r w:rsidR="008A0292">
        <w:rPr>
          <w:rFonts w:ascii="Times New Roman" w:hAnsi="Times New Roman" w:cs="Times New Roman"/>
          <w:sz w:val="28"/>
          <w:szCs w:val="28"/>
        </w:rPr>
        <w:t xml:space="preserve"> </w:t>
      </w:r>
    </w:p>
    <w:p w:rsidR="002F5CD8" w:rsidRDefault="008A4B21" w:rsidP="008A0292">
      <w:pPr>
        <w:spacing w:line="360" w:lineRule="auto"/>
        <w:ind w:firstLine="426"/>
        <w:jc w:val="both"/>
        <w:rPr>
          <w:rFonts w:ascii="Times New Roman" w:hAnsi="Times New Roman" w:cs="Times New Roman"/>
          <w:sz w:val="28"/>
          <w:szCs w:val="28"/>
        </w:rPr>
      </w:pPr>
      <w:r w:rsidRPr="002F5CD8">
        <w:rPr>
          <w:rFonts w:ascii="Times New Roman" w:hAnsi="Times New Roman" w:cs="Times New Roman"/>
          <w:b/>
          <w:sz w:val="28"/>
          <w:szCs w:val="28"/>
        </w:rPr>
        <w:t xml:space="preserve">Тимчасові </w:t>
      </w:r>
      <w:r w:rsidRPr="008A4B21">
        <w:rPr>
          <w:rFonts w:ascii="Times New Roman" w:hAnsi="Times New Roman" w:cs="Times New Roman"/>
          <w:sz w:val="28"/>
          <w:szCs w:val="28"/>
        </w:rPr>
        <w:t>спеціальні комісії створюються Верховною Радою для підготування і попереднього розгляду відповідних питань, на</w:t>
      </w:r>
      <w:r w:rsidRPr="008A4B21">
        <w:rPr>
          <w:rFonts w:ascii="Times New Roman" w:hAnsi="Times New Roman" w:cs="Times New Roman"/>
          <w:sz w:val="28"/>
          <w:szCs w:val="28"/>
        </w:rPr>
        <w:softHyphen/>
        <w:t>приклад, для доопрацювання проектів законів та інших актів Вер</w:t>
      </w:r>
      <w:r w:rsidRPr="008A4B21">
        <w:rPr>
          <w:rFonts w:ascii="Times New Roman" w:hAnsi="Times New Roman" w:cs="Times New Roman"/>
          <w:sz w:val="28"/>
          <w:szCs w:val="28"/>
        </w:rPr>
        <w:softHyphen/>
        <w:t>ховної Ради, для вивчення чи дослідження питань, віднесених до її компетенції.</w:t>
      </w:r>
      <w:r>
        <w:rPr>
          <w:rFonts w:ascii="Times New Roman" w:hAnsi="Times New Roman" w:cs="Times New Roman"/>
          <w:sz w:val="28"/>
          <w:szCs w:val="28"/>
        </w:rPr>
        <w:t xml:space="preserve"> </w:t>
      </w:r>
      <w:r w:rsidRPr="008A4B21">
        <w:rPr>
          <w:rFonts w:ascii="Times New Roman" w:hAnsi="Times New Roman" w:cs="Times New Roman"/>
          <w:sz w:val="28"/>
          <w:szCs w:val="28"/>
        </w:rPr>
        <w:t>Тимчасова спеціальна комісія згідно з Регламентом Верховної Ради обирається із загалу народних депутатів України, які дали на це згоду. Мінімальний кількісний склад комісії повинен забезпе</w:t>
      </w:r>
      <w:r w:rsidRPr="008A4B21">
        <w:rPr>
          <w:rFonts w:ascii="Times New Roman" w:hAnsi="Times New Roman" w:cs="Times New Roman"/>
          <w:sz w:val="28"/>
          <w:szCs w:val="28"/>
        </w:rPr>
        <w:softHyphen/>
        <w:t>чувати представництво не менш як по одному депутату від кожної зареєстрованої депутатської групи або фракції. Голова комітету Верховної Ради не може бути обраний головою тимчасової спеці</w:t>
      </w:r>
      <w:r w:rsidRPr="008A4B21">
        <w:rPr>
          <w:rFonts w:ascii="Times New Roman" w:hAnsi="Times New Roman" w:cs="Times New Roman"/>
          <w:sz w:val="28"/>
          <w:szCs w:val="28"/>
        </w:rPr>
        <w:softHyphen/>
        <w:t>альної комісії.</w:t>
      </w:r>
    </w:p>
    <w:p w:rsidR="002F5CD8" w:rsidRDefault="008A0292" w:rsidP="008A0292">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A4B21" w:rsidRPr="002F5CD8">
        <w:rPr>
          <w:rFonts w:ascii="Times New Roman" w:hAnsi="Times New Roman" w:cs="Times New Roman"/>
          <w:b/>
          <w:sz w:val="28"/>
          <w:szCs w:val="28"/>
        </w:rPr>
        <w:t>Тимчасові слідчі комісії</w:t>
      </w:r>
      <w:r w:rsidR="008A4B21" w:rsidRPr="008A4B21">
        <w:rPr>
          <w:rFonts w:ascii="Times New Roman" w:hAnsi="Times New Roman" w:cs="Times New Roman"/>
          <w:sz w:val="28"/>
          <w:szCs w:val="28"/>
        </w:rPr>
        <w:t xml:space="preserve"> створюються Верховною Радою України для проведення розслідування з питань, що становлять суспільний інтерес, за умови, якщо </w:t>
      </w:r>
      <w:r w:rsidR="008A4B21" w:rsidRPr="002F5CD8">
        <w:rPr>
          <w:rFonts w:ascii="Times New Roman" w:hAnsi="Times New Roman" w:cs="Times New Roman"/>
          <w:b/>
          <w:sz w:val="28"/>
          <w:szCs w:val="28"/>
        </w:rPr>
        <w:t xml:space="preserve">за це проголосувала не менш як одна третина </w:t>
      </w:r>
      <w:r w:rsidR="008A4B21" w:rsidRPr="008A4B21">
        <w:rPr>
          <w:rFonts w:ascii="Times New Roman" w:hAnsi="Times New Roman" w:cs="Times New Roman"/>
          <w:sz w:val="28"/>
          <w:szCs w:val="28"/>
        </w:rPr>
        <w:t>від конституційного складу Верховної Ради. Ви</w:t>
      </w:r>
      <w:r w:rsidR="008A4B21" w:rsidRPr="008A4B21">
        <w:rPr>
          <w:rFonts w:ascii="Times New Roman" w:hAnsi="Times New Roman" w:cs="Times New Roman"/>
          <w:sz w:val="28"/>
          <w:szCs w:val="28"/>
        </w:rPr>
        <w:softHyphen/>
        <w:t xml:space="preserve">сновки і пропозиції таких спеціальних слідчих комісій згідно з Конституцією України (ч. 5 ст. 89) не є вирішальними для слідства і суду. Орган державної влади,  орган місцевого самоврядування, їх посадові  особи,  керівники  підприємств,  установ  і організацій, об'єднань  громадян,  яким   адресовано   депутатське   звернення, зобов'язані протягом </w:t>
      </w:r>
      <w:r w:rsidR="008A4B21" w:rsidRPr="002F5CD8">
        <w:rPr>
          <w:rFonts w:ascii="Times New Roman" w:hAnsi="Times New Roman" w:cs="Times New Roman"/>
          <w:b/>
          <w:sz w:val="28"/>
          <w:szCs w:val="28"/>
        </w:rPr>
        <w:t>10 днів</w:t>
      </w:r>
      <w:r w:rsidR="008A4B21" w:rsidRPr="008A4B21">
        <w:rPr>
          <w:rFonts w:ascii="Times New Roman" w:hAnsi="Times New Roman" w:cs="Times New Roman"/>
          <w:sz w:val="28"/>
          <w:szCs w:val="28"/>
        </w:rPr>
        <w:t xml:space="preserve"> з моменту його одержання розглянути і дати письмову відповідь. </w:t>
      </w:r>
    </w:p>
    <w:p w:rsidR="002F5CD8" w:rsidRDefault="008A4B21" w:rsidP="002F5CD8">
      <w:pPr>
        <w:spacing w:line="360" w:lineRule="auto"/>
        <w:ind w:firstLine="426"/>
        <w:rPr>
          <w:rFonts w:ascii="Times New Roman" w:hAnsi="Times New Roman" w:cs="Times New Roman"/>
          <w:sz w:val="28"/>
          <w:szCs w:val="28"/>
        </w:rPr>
      </w:pPr>
      <w:r w:rsidRPr="008A4B21">
        <w:rPr>
          <w:rFonts w:ascii="Times New Roman" w:hAnsi="Times New Roman" w:cs="Times New Roman"/>
          <w:sz w:val="28"/>
          <w:szCs w:val="28"/>
        </w:rPr>
        <w:t>У разі неможливості  розгляду  звернення народного</w:t>
      </w:r>
      <w:r w:rsidR="002F5CD8">
        <w:rPr>
          <w:rFonts w:ascii="Times New Roman" w:hAnsi="Times New Roman" w:cs="Times New Roman"/>
          <w:sz w:val="28"/>
          <w:szCs w:val="28"/>
        </w:rPr>
        <w:t xml:space="preserve"> депутата у </w:t>
      </w:r>
      <w:r w:rsidRPr="008A4B21">
        <w:rPr>
          <w:rFonts w:ascii="Times New Roman" w:hAnsi="Times New Roman" w:cs="Times New Roman"/>
          <w:sz w:val="28"/>
          <w:szCs w:val="28"/>
        </w:rPr>
        <w:t>визначений</w:t>
      </w:r>
      <w:r w:rsidR="002F5CD8">
        <w:rPr>
          <w:rFonts w:ascii="Times New Roman" w:hAnsi="Times New Roman" w:cs="Times New Roman"/>
          <w:sz w:val="28"/>
          <w:szCs w:val="28"/>
        </w:rPr>
        <w:t xml:space="preserve"> </w:t>
      </w:r>
      <w:r w:rsidRPr="008A4B21">
        <w:rPr>
          <w:rFonts w:ascii="Times New Roman" w:hAnsi="Times New Roman" w:cs="Times New Roman"/>
          <w:sz w:val="28"/>
          <w:szCs w:val="28"/>
        </w:rPr>
        <w:t>строк його повідомляють про це офіційним листом з викладенням причин продовження строку розгляду.</w:t>
      </w:r>
    </w:p>
    <w:p w:rsidR="008A4B21" w:rsidRPr="008A4B21" w:rsidRDefault="008A4B21" w:rsidP="002F5CD8">
      <w:pPr>
        <w:spacing w:line="360" w:lineRule="auto"/>
        <w:ind w:firstLine="426"/>
        <w:rPr>
          <w:rFonts w:ascii="Times New Roman" w:hAnsi="Times New Roman" w:cs="Times New Roman"/>
          <w:sz w:val="28"/>
          <w:szCs w:val="28"/>
        </w:rPr>
      </w:pPr>
      <w:r w:rsidRPr="002F5CD8">
        <w:rPr>
          <w:rFonts w:ascii="Times New Roman" w:hAnsi="Times New Roman" w:cs="Times New Roman"/>
          <w:b/>
          <w:sz w:val="28"/>
          <w:szCs w:val="28"/>
        </w:rPr>
        <w:t>Строк розгляду депутатського звернення</w:t>
      </w:r>
      <w:r w:rsidRPr="008A4B21">
        <w:rPr>
          <w:rFonts w:ascii="Times New Roman" w:hAnsi="Times New Roman" w:cs="Times New Roman"/>
          <w:sz w:val="28"/>
          <w:szCs w:val="28"/>
        </w:rPr>
        <w:t>, з урахуванням продовження, не може перевищувати 30 днів з моменту його одержання.</w:t>
      </w:r>
    </w:p>
    <w:p w:rsidR="008A0292" w:rsidRDefault="008A0292" w:rsidP="008A0292">
      <w:pPr>
        <w:spacing w:line="360" w:lineRule="auto"/>
        <w:jc w:val="center"/>
        <w:rPr>
          <w:rFonts w:ascii="Times New Roman" w:hAnsi="Times New Roman" w:cs="Times New Roman"/>
          <w:b/>
          <w:sz w:val="28"/>
          <w:szCs w:val="28"/>
          <w:shd w:val="clear" w:color="auto" w:fill="FFFFFF"/>
        </w:rPr>
      </w:pPr>
      <w:r w:rsidRPr="008A0292">
        <w:rPr>
          <w:rFonts w:ascii="Times New Roman" w:hAnsi="Times New Roman" w:cs="Times New Roman"/>
          <w:b/>
          <w:sz w:val="28"/>
          <w:szCs w:val="28"/>
        </w:rPr>
        <w:lastRenderedPageBreak/>
        <w:t xml:space="preserve">3. </w:t>
      </w:r>
      <w:r w:rsidRPr="008A0292">
        <w:rPr>
          <w:rFonts w:ascii="Times New Roman" w:hAnsi="Times New Roman" w:cs="Times New Roman"/>
          <w:b/>
          <w:sz w:val="28"/>
          <w:szCs w:val="28"/>
          <w:shd w:val="clear" w:color="auto" w:fill="FFFFFF"/>
        </w:rPr>
        <w:t>Структура, функції та організація роботи апарату Верховної Ради України.</w:t>
      </w:r>
    </w:p>
    <w:p w:rsidR="002F5CD8"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Апарат Верховної Ради України — це сукупність служб щодо організаційного, юридичного, аналітичного, експертного, інформаційно</w:t>
      </w:r>
      <w:r w:rsidRPr="008A0292">
        <w:rPr>
          <w:rFonts w:ascii="Times New Roman" w:hAnsi="Times New Roman" w:cs="Times New Roman"/>
          <w:sz w:val="28"/>
          <w:szCs w:val="28"/>
        </w:rPr>
        <w:softHyphen/>
        <w:t>го, науково-методичного, фінансового, матеріально-технічного, со</w:t>
      </w:r>
      <w:r w:rsidRPr="008A0292">
        <w:rPr>
          <w:rFonts w:ascii="Times New Roman" w:hAnsi="Times New Roman" w:cs="Times New Roman"/>
          <w:sz w:val="28"/>
          <w:szCs w:val="28"/>
        </w:rPr>
        <w:softHyphen/>
        <w:t>ціально-побутового та іншого забезпечення діяльності парламенту. Головні завдання апарату — забезпечити організаційне, правове, документальне, інформаційне і матеріально-технічне обслуговування діяльності Верховної Ради, її комітетів, народних депутатів, депутат</w:t>
      </w:r>
      <w:r w:rsidRPr="008A0292">
        <w:rPr>
          <w:rFonts w:ascii="Times New Roman" w:hAnsi="Times New Roman" w:cs="Times New Roman"/>
          <w:sz w:val="28"/>
          <w:szCs w:val="28"/>
        </w:rPr>
        <w:softHyphen/>
        <w:t>ських груп (фракцій), науковий і юридичний аналіз актів, обслуговуван</w:t>
      </w:r>
      <w:r w:rsidRPr="008A0292">
        <w:rPr>
          <w:rFonts w:ascii="Times New Roman" w:hAnsi="Times New Roman" w:cs="Times New Roman"/>
          <w:sz w:val="28"/>
          <w:szCs w:val="28"/>
        </w:rPr>
        <w:softHyphen/>
        <w:t xml:space="preserve">ня пленарних засідань. </w:t>
      </w:r>
    </w:p>
    <w:p w:rsidR="008A0292" w:rsidRP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Від досвіду і професіоналізму апарату суттєво залежить дієвість законодавчого органу, якість і ґрунтовність парла</w:t>
      </w:r>
      <w:r w:rsidRPr="008A0292">
        <w:rPr>
          <w:rFonts w:ascii="Times New Roman" w:hAnsi="Times New Roman" w:cs="Times New Roman"/>
          <w:sz w:val="28"/>
          <w:szCs w:val="28"/>
        </w:rPr>
        <w:softHyphen/>
        <w:t>ментських актів.</w:t>
      </w:r>
      <w:r>
        <w:rPr>
          <w:rFonts w:ascii="Times New Roman" w:hAnsi="Times New Roman" w:cs="Times New Roman"/>
          <w:sz w:val="28"/>
          <w:szCs w:val="28"/>
        </w:rPr>
        <w:t xml:space="preserve"> </w:t>
      </w:r>
      <w:r w:rsidRPr="008A0292">
        <w:rPr>
          <w:rFonts w:ascii="Times New Roman" w:hAnsi="Times New Roman" w:cs="Times New Roman"/>
          <w:sz w:val="28"/>
          <w:szCs w:val="28"/>
        </w:rPr>
        <w:t xml:space="preserve">Більшість </w:t>
      </w:r>
      <w:r w:rsidRPr="002F5CD8">
        <w:rPr>
          <w:rFonts w:ascii="Times New Roman" w:hAnsi="Times New Roman" w:cs="Times New Roman"/>
          <w:b/>
          <w:sz w:val="28"/>
          <w:szCs w:val="28"/>
        </w:rPr>
        <w:t>працівників апарату Верховної Ради</w:t>
      </w:r>
      <w:r w:rsidRPr="008A0292">
        <w:rPr>
          <w:rFonts w:ascii="Times New Roman" w:hAnsi="Times New Roman" w:cs="Times New Roman"/>
          <w:sz w:val="28"/>
          <w:szCs w:val="28"/>
        </w:rPr>
        <w:t xml:space="preserve"> України, як і парла</w:t>
      </w:r>
      <w:r w:rsidRPr="008A0292">
        <w:rPr>
          <w:rFonts w:ascii="Times New Roman" w:hAnsi="Times New Roman" w:cs="Times New Roman"/>
          <w:sz w:val="28"/>
          <w:szCs w:val="28"/>
        </w:rPr>
        <w:softHyphen/>
        <w:t xml:space="preserve">ментів багатьох зарубіжних країн, </w:t>
      </w:r>
      <w:r w:rsidRPr="002F5CD8">
        <w:rPr>
          <w:rFonts w:ascii="Times New Roman" w:hAnsi="Times New Roman" w:cs="Times New Roman"/>
          <w:b/>
          <w:sz w:val="28"/>
          <w:szCs w:val="28"/>
        </w:rPr>
        <w:t>працюють на постійній основі</w:t>
      </w:r>
      <w:r w:rsidRPr="008A0292">
        <w:rPr>
          <w:rFonts w:ascii="Times New Roman" w:hAnsi="Times New Roman" w:cs="Times New Roman"/>
          <w:sz w:val="28"/>
          <w:szCs w:val="28"/>
        </w:rPr>
        <w:t>. Як зазначається у спеціальній літературі, стабільність кадрів апарату, як з'єднуючої ланки між «депутатськими призовами», забезпечує форму</w:t>
      </w:r>
      <w:r w:rsidRPr="008A0292">
        <w:rPr>
          <w:rFonts w:ascii="Times New Roman" w:hAnsi="Times New Roman" w:cs="Times New Roman"/>
          <w:sz w:val="28"/>
          <w:szCs w:val="28"/>
        </w:rPr>
        <w:softHyphen/>
        <w:t>вання нормальної парламентської культури, є обов'язковою умовою збереження наступництва професійного досвіду в законотворчій діяль</w:t>
      </w:r>
      <w:r w:rsidRPr="008A0292">
        <w:rPr>
          <w:rFonts w:ascii="Times New Roman" w:hAnsi="Times New Roman" w:cs="Times New Roman"/>
          <w:sz w:val="28"/>
          <w:szCs w:val="28"/>
        </w:rPr>
        <w:softHyphen/>
        <w:t>ності.</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За змістом своєї роботи апарат є допоміжним і самостійно не вирішує питань державного керівництва. Його головне завдання — об</w:t>
      </w:r>
      <w:r w:rsidRPr="008A0292">
        <w:rPr>
          <w:rFonts w:ascii="Times New Roman" w:hAnsi="Times New Roman" w:cs="Times New Roman"/>
          <w:sz w:val="28"/>
          <w:szCs w:val="28"/>
        </w:rPr>
        <w:softHyphen/>
        <w:t>слуговування діяльності законодавчого органу держави, створення не</w:t>
      </w:r>
      <w:r w:rsidRPr="008A0292">
        <w:rPr>
          <w:rFonts w:ascii="Times New Roman" w:hAnsi="Times New Roman" w:cs="Times New Roman"/>
          <w:sz w:val="28"/>
          <w:szCs w:val="28"/>
        </w:rPr>
        <w:softHyphen/>
        <w:t xml:space="preserve">обхідних умов для його діяльності. Апарат Верховної Ради України здійснює такі функції: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1) організаційну — вирішення питань, пов'язаних із забезпеченням організаційної підготовки та проведення пленарних засідань Верховної Ради, її комітетів, тимчасових спеціальних і слідчих комісій; організація контролю за виконанням постанов та доручень парламенту, прийому громадян і розгляду їх звернень; підтримка </w:t>
      </w:r>
      <w:proofErr w:type="spellStart"/>
      <w:r w:rsidRPr="008A0292">
        <w:rPr>
          <w:rFonts w:ascii="Times New Roman" w:hAnsi="Times New Roman" w:cs="Times New Roman"/>
          <w:sz w:val="28"/>
          <w:szCs w:val="28"/>
        </w:rPr>
        <w:t>зв'язків</w:t>
      </w:r>
      <w:proofErr w:type="spellEnd"/>
      <w:r w:rsidRPr="008A0292">
        <w:rPr>
          <w:rFonts w:ascii="Times New Roman" w:hAnsi="Times New Roman" w:cs="Times New Roman"/>
          <w:sz w:val="28"/>
          <w:szCs w:val="28"/>
        </w:rPr>
        <w:t xml:space="preserve"> із засобами масової інформації;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lastRenderedPageBreak/>
        <w:t>2) аналітичну — апарат має аналізува</w:t>
      </w:r>
      <w:r w:rsidRPr="008A0292">
        <w:rPr>
          <w:rFonts w:ascii="Times New Roman" w:hAnsi="Times New Roman" w:cs="Times New Roman"/>
          <w:sz w:val="28"/>
          <w:szCs w:val="28"/>
        </w:rPr>
        <w:softHyphen/>
        <w:t>ти соціально-економічні й політичні процеси, що відбуваються в дер</w:t>
      </w:r>
      <w:r w:rsidRPr="008A0292">
        <w:rPr>
          <w:rFonts w:ascii="Times New Roman" w:hAnsi="Times New Roman" w:cs="Times New Roman"/>
          <w:sz w:val="28"/>
          <w:szCs w:val="28"/>
        </w:rPr>
        <w:softHyphen/>
        <w:t xml:space="preserve">жаві, розстановку й орієнтацію політичних, партійних сил, об'єднань у самому парламенті;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3) правового забезпечення — кодифікація і систе</w:t>
      </w:r>
      <w:r w:rsidRPr="008A0292">
        <w:rPr>
          <w:rFonts w:ascii="Times New Roman" w:hAnsi="Times New Roman" w:cs="Times New Roman"/>
          <w:sz w:val="28"/>
          <w:szCs w:val="28"/>
        </w:rPr>
        <w:softHyphen/>
        <w:t xml:space="preserve">матизація законодавства; експертиза законопроектів; надання правової допомоги депутатам у роботі над законопроектами;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4) кадрову — попе</w:t>
      </w:r>
      <w:r w:rsidRPr="008A0292">
        <w:rPr>
          <w:rFonts w:ascii="Times New Roman" w:hAnsi="Times New Roman" w:cs="Times New Roman"/>
          <w:sz w:val="28"/>
          <w:szCs w:val="28"/>
        </w:rPr>
        <w:softHyphen/>
        <w:t>реднє опрацювання документів щодо осіб, які призначаються, обира</w:t>
      </w:r>
      <w:r w:rsidRPr="008A0292">
        <w:rPr>
          <w:rFonts w:ascii="Times New Roman" w:hAnsi="Times New Roman" w:cs="Times New Roman"/>
          <w:sz w:val="28"/>
          <w:szCs w:val="28"/>
        </w:rPr>
        <w:softHyphen/>
        <w:t xml:space="preserve">ються і узгоджуються Верховною Радою;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5) комунікаційну — забезпечення здійснення </w:t>
      </w:r>
      <w:proofErr w:type="spellStart"/>
      <w:r w:rsidRPr="008A0292">
        <w:rPr>
          <w:rFonts w:ascii="Times New Roman" w:hAnsi="Times New Roman" w:cs="Times New Roman"/>
          <w:sz w:val="28"/>
          <w:szCs w:val="28"/>
        </w:rPr>
        <w:t>зв'язків</w:t>
      </w:r>
      <w:proofErr w:type="spellEnd"/>
      <w:r w:rsidRPr="008A0292">
        <w:rPr>
          <w:rFonts w:ascii="Times New Roman" w:hAnsi="Times New Roman" w:cs="Times New Roman"/>
          <w:sz w:val="28"/>
          <w:szCs w:val="28"/>
        </w:rPr>
        <w:t xml:space="preserve"> парламенту з Кабінетом Міністрів, Секретаріатом Президента України, органами державної влади, місцевого самоврядуван</w:t>
      </w:r>
      <w:r w:rsidRPr="008A0292">
        <w:rPr>
          <w:rFonts w:ascii="Times New Roman" w:hAnsi="Times New Roman" w:cs="Times New Roman"/>
          <w:sz w:val="28"/>
          <w:szCs w:val="28"/>
        </w:rPr>
        <w:softHyphen/>
        <w:t xml:space="preserve">ня, об'єднаннями громадян, зарубіжними парламентами;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6) експертну — експертиза законів, які прийняті Верховною Радою і направляються на підпис Голові Верховної Ради, а потім — Президенту; </w:t>
      </w:r>
    </w:p>
    <w:p w:rsidR="008A0292" w:rsidRP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7) матеріально-технічну — здійснення фінансового, матеріально-технічного, побутово</w:t>
      </w:r>
      <w:r w:rsidRPr="008A0292">
        <w:rPr>
          <w:rFonts w:ascii="Times New Roman" w:hAnsi="Times New Roman" w:cs="Times New Roman"/>
          <w:sz w:val="28"/>
          <w:szCs w:val="28"/>
        </w:rPr>
        <w:softHyphen/>
        <w:t>го, іншого забезпечення.</w:t>
      </w:r>
    </w:p>
    <w:p w:rsidR="008A0292" w:rsidRDefault="008A0292" w:rsidP="008A0292">
      <w:pPr>
        <w:spacing w:line="360" w:lineRule="auto"/>
        <w:ind w:firstLine="426"/>
        <w:jc w:val="both"/>
        <w:rPr>
          <w:rFonts w:ascii="Times New Roman" w:hAnsi="Times New Roman" w:cs="Times New Roman"/>
          <w:sz w:val="28"/>
          <w:szCs w:val="28"/>
        </w:rPr>
      </w:pPr>
      <w:bookmarkStart w:id="0" w:name="_GoBack"/>
      <w:r w:rsidRPr="00305528">
        <w:rPr>
          <w:rFonts w:ascii="Times New Roman" w:hAnsi="Times New Roman" w:cs="Times New Roman"/>
          <w:b/>
          <w:sz w:val="28"/>
          <w:szCs w:val="28"/>
        </w:rPr>
        <w:t>Керівництво апарату.</w:t>
      </w:r>
      <w:r>
        <w:rPr>
          <w:rFonts w:ascii="Times New Roman" w:hAnsi="Times New Roman" w:cs="Times New Roman"/>
          <w:sz w:val="28"/>
          <w:szCs w:val="28"/>
        </w:rPr>
        <w:t xml:space="preserve"> </w:t>
      </w:r>
      <w:bookmarkEnd w:id="0"/>
      <w:r w:rsidRPr="008A0292">
        <w:rPr>
          <w:rFonts w:ascii="Times New Roman" w:hAnsi="Times New Roman" w:cs="Times New Roman"/>
          <w:sz w:val="28"/>
          <w:szCs w:val="28"/>
        </w:rPr>
        <w:t>Секретаріат — включає секретаріати керівництва і органів парла</w:t>
      </w:r>
      <w:r w:rsidRPr="008A0292">
        <w:rPr>
          <w:rFonts w:ascii="Times New Roman" w:hAnsi="Times New Roman" w:cs="Times New Roman"/>
          <w:sz w:val="28"/>
          <w:szCs w:val="28"/>
        </w:rPr>
        <w:softHyphen/>
        <w:t xml:space="preserve">менту, а саме: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а) Голови Верховної Ради України;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б) Першого заступни</w:t>
      </w:r>
      <w:r w:rsidRPr="008A0292">
        <w:rPr>
          <w:rFonts w:ascii="Times New Roman" w:hAnsi="Times New Roman" w:cs="Times New Roman"/>
          <w:sz w:val="28"/>
          <w:szCs w:val="28"/>
        </w:rPr>
        <w:softHyphen/>
        <w:t xml:space="preserve">ка Голови Верховної Ради України;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в) заступника Голови Верховної Ради України;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г) комітетів;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ґ) депутатських груп і фракцій.</w:t>
      </w:r>
      <w:r>
        <w:rPr>
          <w:rFonts w:ascii="Times New Roman" w:hAnsi="Times New Roman" w:cs="Times New Roman"/>
          <w:sz w:val="28"/>
          <w:szCs w:val="28"/>
        </w:rPr>
        <w:t xml:space="preserve">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Головні управління: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а) науково-експертне;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б) юридичне;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lastRenderedPageBreak/>
        <w:t>в) доку</w:t>
      </w:r>
      <w:r w:rsidRPr="008A0292">
        <w:rPr>
          <w:rFonts w:ascii="Times New Roman" w:hAnsi="Times New Roman" w:cs="Times New Roman"/>
          <w:sz w:val="28"/>
          <w:szCs w:val="28"/>
        </w:rPr>
        <w:softHyphen/>
        <w:t xml:space="preserve">ментального забезпечення;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г) організаційне.</w:t>
      </w:r>
      <w:r>
        <w:rPr>
          <w:rFonts w:ascii="Times New Roman" w:hAnsi="Times New Roman" w:cs="Times New Roman"/>
          <w:sz w:val="28"/>
          <w:szCs w:val="28"/>
        </w:rPr>
        <w:t xml:space="preserve">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Управління: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а) інформаційне;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б) комп'ютеризованих систем;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в) у зв'язках з місцевими органами влади</w:t>
      </w:r>
      <w:r>
        <w:rPr>
          <w:rFonts w:ascii="Times New Roman" w:hAnsi="Times New Roman" w:cs="Times New Roman"/>
          <w:sz w:val="28"/>
          <w:szCs w:val="28"/>
        </w:rPr>
        <w:t xml:space="preserve"> і органами місцевого самовряду</w:t>
      </w:r>
      <w:r w:rsidRPr="008A0292">
        <w:rPr>
          <w:rFonts w:ascii="Times New Roman" w:hAnsi="Times New Roman" w:cs="Times New Roman"/>
          <w:sz w:val="28"/>
          <w:szCs w:val="28"/>
        </w:rPr>
        <w:t xml:space="preserve">вання;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г) забезпечення міжпарламентських </w:t>
      </w:r>
      <w:proofErr w:type="spellStart"/>
      <w:r w:rsidRPr="008A0292">
        <w:rPr>
          <w:rFonts w:ascii="Times New Roman" w:hAnsi="Times New Roman" w:cs="Times New Roman"/>
          <w:sz w:val="28"/>
          <w:szCs w:val="28"/>
        </w:rPr>
        <w:t>зв'язків</w:t>
      </w:r>
      <w:proofErr w:type="spellEnd"/>
      <w:r w:rsidRPr="008A0292">
        <w:rPr>
          <w:rFonts w:ascii="Times New Roman" w:hAnsi="Times New Roman" w:cs="Times New Roman"/>
          <w:sz w:val="28"/>
          <w:szCs w:val="28"/>
        </w:rPr>
        <w:t xml:space="preserve">;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ґ) кадрів; </w:t>
      </w:r>
    </w:p>
    <w:p w:rsid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д) управ</w:t>
      </w:r>
      <w:r w:rsidRPr="008A0292">
        <w:rPr>
          <w:rFonts w:ascii="Times New Roman" w:hAnsi="Times New Roman" w:cs="Times New Roman"/>
          <w:sz w:val="28"/>
          <w:szCs w:val="28"/>
        </w:rPr>
        <w:softHyphen/>
        <w:t>ління справами.</w:t>
      </w:r>
      <w:r>
        <w:rPr>
          <w:rFonts w:ascii="Times New Roman" w:hAnsi="Times New Roman" w:cs="Times New Roman"/>
          <w:sz w:val="28"/>
          <w:szCs w:val="28"/>
        </w:rPr>
        <w:t xml:space="preserve"> </w:t>
      </w:r>
    </w:p>
    <w:p w:rsidR="008A0292" w:rsidRP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 xml:space="preserve">Відділи і сектори: а) </w:t>
      </w:r>
      <w:proofErr w:type="spellStart"/>
      <w:r w:rsidRPr="008A0292">
        <w:rPr>
          <w:rFonts w:ascii="Times New Roman" w:hAnsi="Times New Roman" w:cs="Times New Roman"/>
          <w:sz w:val="28"/>
          <w:szCs w:val="28"/>
        </w:rPr>
        <w:t>зв'язків</w:t>
      </w:r>
      <w:proofErr w:type="spellEnd"/>
      <w:r w:rsidRPr="008A0292">
        <w:rPr>
          <w:rFonts w:ascii="Times New Roman" w:hAnsi="Times New Roman" w:cs="Times New Roman"/>
          <w:sz w:val="28"/>
          <w:szCs w:val="28"/>
        </w:rPr>
        <w:t xml:space="preserve"> з органами правосуддя; б) контролю; в) з питань звернень громадян; г) перший; ґ) мобілізаційної роботи.</w:t>
      </w:r>
    </w:p>
    <w:p w:rsidR="008A0292" w:rsidRPr="008A0292" w:rsidRDefault="008A0292" w:rsidP="008A0292">
      <w:pPr>
        <w:spacing w:line="360" w:lineRule="auto"/>
        <w:ind w:firstLine="426"/>
        <w:jc w:val="both"/>
        <w:rPr>
          <w:rFonts w:ascii="Times New Roman" w:hAnsi="Times New Roman" w:cs="Times New Roman"/>
          <w:sz w:val="28"/>
          <w:szCs w:val="28"/>
        </w:rPr>
      </w:pPr>
      <w:r w:rsidRPr="008A0292">
        <w:rPr>
          <w:rFonts w:ascii="Times New Roman" w:hAnsi="Times New Roman" w:cs="Times New Roman"/>
          <w:sz w:val="28"/>
          <w:szCs w:val="28"/>
        </w:rPr>
        <w:t>Самостійним підрозділом при Верховній Раді України є Інститут за</w:t>
      </w:r>
      <w:r w:rsidRPr="008A0292">
        <w:rPr>
          <w:rFonts w:ascii="Times New Roman" w:hAnsi="Times New Roman" w:cs="Times New Roman"/>
          <w:sz w:val="28"/>
          <w:szCs w:val="28"/>
        </w:rPr>
        <w:softHyphen/>
        <w:t>конодавства, основними завданнями якого є участь у проведенні фунда</w:t>
      </w:r>
      <w:r w:rsidRPr="008A0292">
        <w:rPr>
          <w:rFonts w:ascii="Times New Roman" w:hAnsi="Times New Roman" w:cs="Times New Roman"/>
          <w:sz w:val="28"/>
          <w:szCs w:val="28"/>
        </w:rPr>
        <w:softHyphen/>
        <w:t>ментальних і здійсненні прикладних досліджень у сфері державного управління і законопроектних робіт, координація участі наукових закладів й інших організацій у законотворчій діяльності; розробка пропозицій відносно удосконалення чинного законодавства; порівняльне досліджен</w:t>
      </w:r>
      <w:r w:rsidRPr="008A0292">
        <w:rPr>
          <w:rFonts w:ascii="Times New Roman" w:hAnsi="Times New Roman" w:cs="Times New Roman"/>
          <w:sz w:val="28"/>
          <w:szCs w:val="28"/>
        </w:rPr>
        <w:softHyphen/>
        <w:t>ня систем законодавства інших країн; здійснення науково-правової екс</w:t>
      </w:r>
      <w:r w:rsidRPr="008A0292">
        <w:rPr>
          <w:rFonts w:ascii="Times New Roman" w:hAnsi="Times New Roman" w:cs="Times New Roman"/>
          <w:sz w:val="28"/>
          <w:szCs w:val="28"/>
        </w:rPr>
        <w:softHyphen/>
        <w:t>пертизи законопроектів; участь у підготовці до видання Верховною Ра</w:t>
      </w:r>
      <w:r w:rsidRPr="008A0292">
        <w:rPr>
          <w:rFonts w:ascii="Times New Roman" w:hAnsi="Times New Roman" w:cs="Times New Roman"/>
          <w:sz w:val="28"/>
          <w:szCs w:val="28"/>
        </w:rPr>
        <w:softHyphen/>
        <w:t>дою України законодавчих актів і спеціальної юридичної літератури.</w:t>
      </w:r>
      <w:r>
        <w:rPr>
          <w:rFonts w:ascii="Times New Roman" w:hAnsi="Times New Roman" w:cs="Times New Roman"/>
          <w:sz w:val="28"/>
          <w:szCs w:val="28"/>
        </w:rPr>
        <w:t xml:space="preserve"> </w:t>
      </w:r>
      <w:r w:rsidRPr="008A0292">
        <w:rPr>
          <w:rFonts w:ascii="Times New Roman" w:hAnsi="Times New Roman" w:cs="Times New Roman"/>
          <w:sz w:val="28"/>
          <w:szCs w:val="28"/>
        </w:rPr>
        <w:t>Видавництво Верховної Ради (Парламентське видавництво) друкує тексти прийнятих законів, організовує видання газети «Голос України», «Відомостей Верховної Ради України».</w:t>
      </w:r>
      <w:r>
        <w:rPr>
          <w:rFonts w:ascii="Times New Roman" w:hAnsi="Times New Roman" w:cs="Times New Roman"/>
          <w:sz w:val="28"/>
          <w:szCs w:val="28"/>
        </w:rPr>
        <w:t xml:space="preserve"> </w:t>
      </w:r>
      <w:r w:rsidRPr="008A0292">
        <w:rPr>
          <w:rFonts w:ascii="Times New Roman" w:hAnsi="Times New Roman" w:cs="Times New Roman"/>
          <w:sz w:val="28"/>
          <w:szCs w:val="28"/>
        </w:rPr>
        <w:t>Загальне керівництво роботою апарату здійснює Керівник апарату Верховної Ради, який призначається і звільняється з посади Верховною Радою за поданням її Голови. Він має першого заступника і двох заступ</w:t>
      </w:r>
      <w:r w:rsidRPr="008A0292">
        <w:rPr>
          <w:rFonts w:ascii="Times New Roman" w:hAnsi="Times New Roman" w:cs="Times New Roman"/>
          <w:sz w:val="28"/>
          <w:szCs w:val="28"/>
        </w:rPr>
        <w:softHyphen/>
        <w:t xml:space="preserve">ників, кожен з яких керує певною ділянкою роботи згідно з розподілом обов'язків. Керівники </w:t>
      </w:r>
      <w:r w:rsidRPr="008A0292">
        <w:rPr>
          <w:rFonts w:ascii="Times New Roman" w:hAnsi="Times New Roman" w:cs="Times New Roman"/>
          <w:sz w:val="28"/>
          <w:szCs w:val="28"/>
        </w:rPr>
        <w:lastRenderedPageBreak/>
        <w:t>структурних підрозділів апарату призначаються на посади і звільняються з посад Головою Верховної Ради за поданням Керівника апарату.</w:t>
      </w:r>
    </w:p>
    <w:sectPr w:rsidR="008A0292" w:rsidRPr="008A0292" w:rsidSect="009658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204"/>
    <w:multiLevelType w:val="multilevel"/>
    <w:tmpl w:val="40CA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0294E"/>
    <w:multiLevelType w:val="hybridMultilevel"/>
    <w:tmpl w:val="B33821BE"/>
    <w:lvl w:ilvl="0" w:tplc="77D0CD54">
      <w:numFmt w:val="bullet"/>
      <w:lvlText w:val=""/>
      <w:lvlJc w:val="left"/>
      <w:pPr>
        <w:ind w:left="1176" w:hanging="750"/>
      </w:pPr>
      <w:rPr>
        <w:rFonts w:ascii="Symbol" w:eastAsiaTheme="minorEastAsia" w:hAnsi="Symbol"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22E86468"/>
    <w:multiLevelType w:val="multilevel"/>
    <w:tmpl w:val="5742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70694"/>
    <w:multiLevelType w:val="multilevel"/>
    <w:tmpl w:val="225E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F73C7"/>
    <w:multiLevelType w:val="hybridMultilevel"/>
    <w:tmpl w:val="B4A0D6A6"/>
    <w:lvl w:ilvl="0" w:tplc="77D0CD54">
      <w:numFmt w:val="bullet"/>
      <w:lvlText w:val=""/>
      <w:lvlJc w:val="left"/>
      <w:pPr>
        <w:ind w:left="1602" w:hanging="750"/>
      </w:pPr>
      <w:rPr>
        <w:rFonts w:ascii="Symbol" w:eastAsiaTheme="minorEastAsia" w:hAnsi="Symbol"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5B1E5D58"/>
    <w:multiLevelType w:val="multilevel"/>
    <w:tmpl w:val="80A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F19B8"/>
    <w:multiLevelType w:val="multilevel"/>
    <w:tmpl w:val="C88A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44598"/>
    <w:multiLevelType w:val="hybridMultilevel"/>
    <w:tmpl w:val="4CD4BCD6"/>
    <w:lvl w:ilvl="0" w:tplc="0422000B">
      <w:start w:val="1"/>
      <w:numFmt w:val="bullet"/>
      <w:lvlText w:val=""/>
      <w:lvlJc w:val="left"/>
      <w:pPr>
        <w:ind w:left="1146" w:hanging="360"/>
      </w:pPr>
      <w:rPr>
        <w:rFonts w:ascii="Wingdings" w:hAnsi="Wingdings" w:hint="default"/>
      </w:rPr>
    </w:lvl>
    <w:lvl w:ilvl="1" w:tplc="D8BC4A3A">
      <w:numFmt w:val="bullet"/>
      <w:lvlText w:val=""/>
      <w:lvlJc w:val="left"/>
      <w:pPr>
        <w:ind w:left="2211" w:hanging="705"/>
      </w:pPr>
      <w:rPr>
        <w:rFonts w:ascii="Symbol" w:eastAsiaTheme="minorEastAsia" w:hAnsi="Symbol" w:cs="Times New Roman"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64BC4957"/>
    <w:multiLevelType w:val="hybridMultilevel"/>
    <w:tmpl w:val="A85A1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08D27FE"/>
    <w:multiLevelType w:val="hybridMultilevel"/>
    <w:tmpl w:val="842AD724"/>
    <w:lvl w:ilvl="0" w:tplc="44D8779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6"/>
  </w:num>
  <w:num w:numId="2">
    <w:abstractNumId w:val="3"/>
  </w:num>
  <w:num w:numId="3">
    <w:abstractNumId w:val="5"/>
  </w:num>
  <w:num w:numId="4">
    <w:abstractNumId w:val="2"/>
  </w:num>
  <w:num w:numId="5">
    <w:abstractNumId w:val="0"/>
  </w:num>
  <w:num w:numId="6">
    <w:abstractNumId w:val="7"/>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24"/>
    <w:rsid w:val="000003CE"/>
    <w:rsid w:val="0006178B"/>
    <w:rsid w:val="001C725B"/>
    <w:rsid w:val="00203F32"/>
    <w:rsid w:val="002F5CD8"/>
    <w:rsid w:val="00305528"/>
    <w:rsid w:val="003479A2"/>
    <w:rsid w:val="00856642"/>
    <w:rsid w:val="008A0292"/>
    <w:rsid w:val="008A4B21"/>
    <w:rsid w:val="00965896"/>
    <w:rsid w:val="00985724"/>
    <w:rsid w:val="009E54BB"/>
    <w:rsid w:val="00C059EC"/>
    <w:rsid w:val="00CA4761"/>
    <w:rsid w:val="00DB4124"/>
    <w:rsid w:val="00DE70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F3A"/>
  <w15:docId w15:val="{0D6703FD-90A7-47E5-836F-ECFA8458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1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A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668">
      <w:bodyDiv w:val="1"/>
      <w:marLeft w:val="0"/>
      <w:marRight w:val="0"/>
      <w:marTop w:val="0"/>
      <w:marBottom w:val="0"/>
      <w:divBdr>
        <w:top w:val="none" w:sz="0" w:space="0" w:color="auto"/>
        <w:left w:val="none" w:sz="0" w:space="0" w:color="auto"/>
        <w:bottom w:val="none" w:sz="0" w:space="0" w:color="auto"/>
        <w:right w:val="none" w:sz="0" w:space="0" w:color="auto"/>
      </w:divBdr>
    </w:div>
    <w:div w:id="442193539">
      <w:bodyDiv w:val="1"/>
      <w:marLeft w:val="0"/>
      <w:marRight w:val="0"/>
      <w:marTop w:val="0"/>
      <w:marBottom w:val="0"/>
      <w:divBdr>
        <w:top w:val="none" w:sz="0" w:space="0" w:color="auto"/>
        <w:left w:val="none" w:sz="0" w:space="0" w:color="auto"/>
        <w:bottom w:val="none" w:sz="0" w:space="0" w:color="auto"/>
        <w:right w:val="none" w:sz="0" w:space="0" w:color="auto"/>
      </w:divBdr>
    </w:div>
    <w:div w:id="658655127">
      <w:bodyDiv w:val="1"/>
      <w:marLeft w:val="0"/>
      <w:marRight w:val="0"/>
      <w:marTop w:val="0"/>
      <w:marBottom w:val="0"/>
      <w:divBdr>
        <w:top w:val="none" w:sz="0" w:space="0" w:color="auto"/>
        <w:left w:val="none" w:sz="0" w:space="0" w:color="auto"/>
        <w:bottom w:val="none" w:sz="0" w:space="0" w:color="auto"/>
        <w:right w:val="none" w:sz="0" w:space="0" w:color="auto"/>
      </w:divBdr>
    </w:div>
    <w:div w:id="720861322">
      <w:bodyDiv w:val="1"/>
      <w:marLeft w:val="0"/>
      <w:marRight w:val="0"/>
      <w:marTop w:val="0"/>
      <w:marBottom w:val="0"/>
      <w:divBdr>
        <w:top w:val="none" w:sz="0" w:space="0" w:color="auto"/>
        <w:left w:val="none" w:sz="0" w:space="0" w:color="auto"/>
        <w:bottom w:val="none" w:sz="0" w:space="0" w:color="auto"/>
        <w:right w:val="none" w:sz="0" w:space="0" w:color="auto"/>
      </w:divBdr>
    </w:div>
    <w:div w:id="766849247">
      <w:bodyDiv w:val="1"/>
      <w:marLeft w:val="0"/>
      <w:marRight w:val="0"/>
      <w:marTop w:val="0"/>
      <w:marBottom w:val="0"/>
      <w:divBdr>
        <w:top w:val="none" w:sz="0" w:space="0" w:color="auto"/>
        <w:left w:val="none" w:sz="0" w:space="0" w:color="auto"/>
        <w:bottom w:val="none" w:sz="0" w:space="0" w:color="auto"/>
        <w:right w:val="none" w:sz="0" w:space="0" w:color="auto"/>
      </w:divBdr>
    </w:div>
    <w:div w:id="900486826">
      <w:bodyDiv w:val="1"/>
      <w:marLeft w:val="0"/>
      <w:marRight w:val="0"/>
      <w:marTop w:val="0"/>
      <w:marBottom w:val="0"/>
      <w:divBdr>
        <w:top w:val="none" w:sz="0" w:space="0" w:color="auto"/>
        <w:left w:val="none" w:sz="0" w:space="0" w:color="auto"/>
        <w:bottom w:val="none" w:sz="0" w:space="0" w:color="auto"/>
        <w:right w:val="none" w:sz="0" w:space="0" w:color="auto"/>
      </w:divBdr>
    </w:div>
    <w:div w:id="1101873015">
      <w:bodyDiv w:val="1"/>
      <w:marLeft w:val="0"/>
      <w:marRight w:val="0"/>
      <w:marTop w:val="0"/>
      <w:marBottom w:val="0"/>
      <w:divBdr>
        <w:top w:val="none" w:sz="0" w:space="0" w:color="auto"/>
        <w:left w:val="none" w:sz="0" w:space="0" w:color="auto"/>
        <w:bottom w:val="none" w:sz="0" w:space="0" w:color="auto"/>
        <w:right w:val="none" w:sz="0" w:space="0" w:color="auto"/>
      </w:divBdr>
    </w:div>
    <w:div w:id="1164661560">
      <w:bodyDiv w:val="1"/>
      <w:marLeft w:val="0"/>
      <w:marRight w:val="0"/>
      <w:marTop w:val="0"/>
      <w:marBottom w:val="0"/>
      <w:divBdr>
        <w:top w:val="none" w:sz="0" w:space="0" w:color="auto"/>
        <w:left w:val="none" w:sz="0" w:space="0" w:color="auto"/>
        <w:bottom w:val="none" w:sz="0" w:space="0" w:color="auto"/>
        <w:right w:val="none" w:sz="0" w:space="0" w:color="auto"/>
      </w:divBdr>
    </w:div>
    <w:div w:id="1180005572">
      <w:bodyDiv w:val="1"/>
      <w:marLeft w:val="0"/>
      <w:marRight w:val="0"/>
      <w:marTop w:val="0"/>
      <w:marBottom w:val="0"/>
      <w:divBdr>
        <w:top w:val="none" w:sz="0" w:space="0" w:color="auto"/>
        <w:left w:val="none" w:sz="0" w:space="0" w:color="auto"/>
        <w:bottom w:val="none" w:sz="0" w:space="0" w:color="auto"/>
        <w:right w:val="none" w:sz="0" w:space="0" w:color="auto"/>
      </w:divBdr>
    </w:div>
    <w:div w:id="1205098660">
      <w:bodyDiv w:val="1"/>
      <w:marLeft w:val="0"/>
      <w:marRight w:val="0"/>
      <w:marTop w:val="0"/>
      <w:marBottom w:val="0"/>
      <w:divBdr>
        <w:top w:val="none" w:sz="0" w:space="0" w:color="auto"/>
        <w:left w:val="none" w:sz="0" w:space="0" w:color="auto"/>
        <w:bottom w:val="none" w:sz="0" w:space="0" w:color="auto"/>
        <w:right w:val="none" w:sz="0" w:space="0" w:color="auto"/>
      </w:divBdr>
    </w:div>
    <w:div w:id="1358627597">
      <w:bodyDiv w:val="1"/>
      <w:marLeft w:val="0"/>
      <w:marRight w:val="0"/>
      <w:marTop w:val="0"/>
      <w:marBottom w:val="0"/>
      <w:divBdr>
        <w:top w:val="none" w:sz="0" w:space="0" w:color="auto"/>
        <w:left w:val="none" w:sz="0" w:space="0" w:color="auto"/>
        <w:bottom w:val="none" w:sz="0" w:space="0" w:color="auto"/>
        <w:right w:val="none" w:sz="0" w:space="0" w:color="auto"/>
      </w:divBdr>
    </w:div>
    <w:div w:id="1415467962">
      <w:bodyDiv w:val="1"/>
      <w:marLeft w:val="0"/>
      <w:marRight w:val="0"/>
      <w:marTop w:val="0"/>
      <w:marBottom w:val="0"/>
      <w:divBdr>
        <w:top w:val="none" w:sz="0" w:space="0" w:color="auto"/>
        <w:left w:val="none" w:sz="0" w:space="0" w:color="auto"/>
        <w:bottom w:val="none" w:sz="0" w:space="0" w:color="auto"/>
        <w:right w:val="none" w:sz="0" w:space="0" w:color="auto"/>
      </w:divBdr>
    </w:div>
    <w:div w:id="1480535470">
      <w:bodyDiv w:val="1"/>
      <w:marLeft w:val="0"/>
      <w:marRight w:val="0"/>
      <w:marTop w:val="0"/>
      <w:marBottom w:val="0"/>
      <w:divBdr>
        <w:top w:val="none" w:sz="0" w:space="0" w:color="auto"/>
        <w:left w:val="none" w:sz="0" w:space="0" w:color="auto"/>
        <w:bottom w:val="none" w:sz="0" w:space="0" w:color="auto"/>
        <w:right w:val="none" w:sz="0" w:space="0" w:color="auto"/>
      </w:divBdr>
    </w:div>
    <w:div w:id="1560633394">
      <w:bodyDiv w:val="1"/>
      <w:marLeft w:val="0"/>
      <w:marRight w:val="0"/>
      <w:marTop w:val="0"/>
      <w:marBottom w:val="0"/>
      <w:divBdr>
        <w:top w:val="none" w:sz="0" w:space="0" w:color="auto"/>
        <w:left w:val="none" w:sz="0" w:space="0" w:color="auto"/>
        <w:bottom w:val="none" w:sz="0" w:space="0" w:color="auto"/>
        <w:right w:val="none" w:sz="0" w:space="0" w:color="auto"/>
      </w:divBdr>
    </w:div>
    <w:div w:id="1836727603">
      <w:bodyDiv w:val="1"/>
      <w:marLeft w:val="0"/>
      <w:marRight w:val="0"/>
      <w:marTop w:val="0"/>
      <w:marBottom w:val="0"/>
      <w:divBdr>
        <w:top w:val="none" w:sz="0" w:space="0" w:color="auto"/>
        <w:left w:val="none" w:sz="0" w:space="0" w:color="auto"/>
        <w:bottom w:val="none" w:sz="0" w:space="0" w:color="auto"/>
        <w:right w:val="none" w:sz="0" w:space="0" w:color="auto"/>
      </w:divBdr>
    </w:div>
    <w:div w:id="1870801376">
      <w:bodyDiv w:val="1"/>
      <w:marLeft w:val="0"/>
      <w:marRight w:val="0"/>
      <w:marTop w:val="0"/>
      <w:marBottom w:val="0"/>
      <w:divBdr>
        <w:top w:val="none" w:sz="0" w:space="0" w:color="auto"/>
        <w:left w:val="none" w:sz="0" w:space="0" w:color="auto"/>
        <w:bottom w:val="none" w:sz="0" w:space="0" w:color="auto"/>
        <w:right w:val="none" w:sz="0" w:space="0" w:color="auto"/>
      </w:divBdr>
    </w:div>
    <w:div w:id="19991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11006</Words>
  <Characters>6274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26</cp:lastModifiedBy>
  <cp:revision>7</cp:revision>
  <dcterms:created xsi:type="dcterms:W3CDTF">2023-11-14T19:30:00Z</dcterms:created>
  <dcterms:modified xsi:type="dcterms:W3CDTF">2023-11-14T19:53:00Z</dcterms:modified>
</cp:coreProperties>
</file>