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B3DA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D41">
        <w:rPr>
          <w:rFonts w:ascii="Times New Roman" w:hAnsi="Times New Roman" w:cs="Times New Roman"/>
          <w:b/>
          <w:sz w:val="28"/>
          <w:szCs w:val="28"/>
          <w:lang w:val="uk-UA"/>
        </w:rPr>
        <w:t>Лекція 2</w:t>
      </w:r>
      <w:r w:rsidRPr="00600D4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600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b/>
          <w:sz w:val="28"/>
          <w:szCs w:val="28"/>
        </w:rPr>
        <w:t>психогенетики</w:t>
      </w:r>
      <w:proofErr w:type="spellEnd"/>
      <w:r w:rsidRPr="00600D4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b/>
          <w:sz w:val="28"/>
          <w:szCs w:val="28"/>
        </w:rPr>
        <w:t>роздільна</w:t>
      </w:r>
      <w:proofErr w:type="spellEnd"/>
      <w:r w:rsidRPr="00600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b/>
          <w:sz w:val="28"/>
          <w:szCs w:val="28"/>
        </w:rPr>
        <w:t>здатність</w:t>
      </w:r>
      <w:proofErr w:type="spellEnd"/>
      <w:r w:rsidRPr="00600D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1BA6F3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метод,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монозиготні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дизиготних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генотип, фенотип,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сібси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полусібси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близнецовая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генеалогічний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метод,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популяційний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метод. </w:t>
      </w:r>
    </w:p>
    <w:p w14:paraId="784858B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План: </w:t>
      </w:r>
    </w:p>
    <w:p w14:paraId="0A80E50A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00D41">
        <w:rPr>
          <w:rFonts w:ascii="Times New Roman" w:hAnsi="Times New Roman" w:cs="Times New Roman"/>
          <w:sz w:val="28"/>
          <w:szCs w:val="28"/>
        </w:rPr>
        <w:t xml:space="preserve">Близнюки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</w:p>
    <w:p w14:paraId="0DDF61B7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близнецового методу </w:t>
      </w:r>
    </w:p>
    <w:p w14:paraId="4DB45BF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</w:p>
    <w:p w14:paraId="1B39965C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00D41">
        <w:rPr>
          <w:rFonts w:ascii="Times New Roman" w:hAnsi="Times New Roman" w:cs="Times New Roman"/>
          <w:sz w:val="28"/>
          <w:szCs w:val="28"/>
        </w:rPr>
        <w:t xml:space="preserve"> Метод контрольного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A09A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00D41">
        <w:rPr>
          <w:rFonts w:ascii="Times New Roman" w:hAnsi="Times New Roman" w:cs="Times New Roman"/>
          <w:sz w:val="28"/>
          <w:szCs w:val="28"/>
        </w:rPr>
        <w:t xml:space="preserve">Лонгитюдное близнецовое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161C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00D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FD5E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00D41">
        <w:rPr>
          <w:rFonts w:ascii="Times New Roman" w:hAnsi="Times New Roman" w:cs="Times New Roman"/>
          <w:sz w:val="28"/>
          <w:szCs w:val="28"/>
        </w:rPr>
        <w:t xml:space="preserve">Метод близнецовой пари </w:t>
      </w:r>
    </w:p>
    <w:p w14:paraId="77EE8A0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00D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одиночних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6A2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00D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близнят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неблізнцамі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FA081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600D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D4723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ECE2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12.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Генеалогічний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</w:p>
    <w:p w14:paraId="46B6753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13.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Сімейне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CC0A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600D4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7036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uk-UA"/>
        </w:rPr>
        <w:t>15.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Популяційний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</w:p>
    <w:p w14:paraId="0D899C1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36283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Рекомендована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7FB1F4E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Єгорова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Мєшкова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Епідавр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1998 </w:t>
      </w:r>
    </w:p>
    <w:p w14:paraId="690E7A1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Равич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-Щербо І.В.,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Марютина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Т.М., Григоренко Е.Л.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Уч.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М.: Аспект Пресс, 1999 </w:t>
      </w:r>
    </w:p>
    <w:p w14:paraId="6B6FD67E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849ACE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1.Блізнеци і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метод </w:t>
      </w:r>
    </w:p>
    <w:p w14:paraId="4633B491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генетики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припущеннях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A2EF73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проявлятися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фенотипічних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генотипу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людьми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виміряти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C8E146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D41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порівнюючи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собою людей,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далеких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7713B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поширеним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психогенетика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метод. </w:t>
      </w:r>
    </w:p>
    <w:p w14:paraId="093D4DA6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монозиготних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ідентичний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генотип,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дизиготних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 будь-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середу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882D1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Монозиготних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(МЗБ)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люди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набором хромосом. </w:t>
      </w:r>
    </w:p>
    <w:p w14:paraId="001F5788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Дизиготних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(ДЗБ)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походять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запліднених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яйцеклітин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двійнята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різностатевими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DBA7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близнецового методу: тому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фенотипах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пояснюються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причинами.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Гальтоном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модифікована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1924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Сіменсом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зиготности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дизиготні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пари. </w:t>
      </w:r>
    </w:p>
    <w:p w14:paraId="0596908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грунтується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ряді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припущень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33E04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як в парах МЗБ, так і ДЗБ.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генотипу,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1, а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ДЗБ буде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наближатися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0,5 (тому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них ½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і МЗБ і ДЗБ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кореляцію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6D304EC5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розходжень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поодиноко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народженими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переносити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всю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14ADE5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 і ДЗБ не повинно бути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FA1EA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Кореляції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gramStart"/>
      <w:r w:rsidRPr="00600D41">
        <w:rPr>
          <w:rFonts w:ascii="Times New Roman" w:hAnsi="Times New Roman" w:cs="Times New Roman"/>
          <w:sz w:val="28"/>
          <w:szCs w:val="28"/>
        </w:rPr>
        <w:t>моно і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дизиготних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визначатися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генотипом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середу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однакова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 і ДЗБ дозволить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 роль генотипу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варіативності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порушується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умов,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порівнюваних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фенотипічних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дисперсій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спотворюються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37BC8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Причини: </w:t>
      </w:r>
    </w:p>
    <w:p w14:paraId="46205F1A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негенетичної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Тому,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чутливий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впливам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непридатним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ED522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ДЗБ.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дисиміляції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поступового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розходжень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ДЗБ. </w:t>
      </w:r>
    </w:p>
    <w:p w14:paraId="457620C6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 і ДЗБ.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внутрішньоутробного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пологами та постнатальному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близнят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42E0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характеристики у МЗБ і ДЗБ,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успадкованого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виявитися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спотвореним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заниженими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середу вносить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ДЗБ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завищеними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протилежному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5FA03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C852586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2.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Різновиди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близнецового методу </w:t>
      </w:r>
    </w:p>
    <w:p w14:paraId="3AFD56C1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метод. </w:t>
      </w:r>
    </w:p>
    <w:p w14:paraId="23F5F21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схема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вираженість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зіставляється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парах МЗ і ДЗ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565818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контрольного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7E597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вибірках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МЗБ. Так як МЗБ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МОЗ пар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вибірки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зрівнялися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вибірки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мінливість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відібрана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(по одному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пари)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піддається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специфічному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контрольною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експерименті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люди,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lastRenderedPageBreak/>
        <w:t>вважати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одного і того ж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3B5F1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Лонгитюдное близнецовое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C7B15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тривале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одних і тих же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близнецового методу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лонгітюдним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Широко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A9A2A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90651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поєднанням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близнецового методу.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МЗБ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як би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Метод широко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причин ряду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C408B8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близнецовой пари. </w:t>
      </w:r>
    </w:p>
    <w:p w14:paraId="648F7CFE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ефектів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внутріпарних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допоміжний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МОЗ і ДЗ пар. </w:t>
      </w:r>
    </w:p>
    <w:p w14:paraId="6FBB09BE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одиночних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71A65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одіночнорожденних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багатоплідних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пологах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помер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06920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близнят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неблізнцамі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BC75E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допоміжний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суттєвість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людьми не є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значущою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вибірці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поширювати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всю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C31E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відзначене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деяке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відставання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одіночнорожденних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Особливо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помітна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пар, чий партнер помер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одіночнорожденних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виявив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суттєвої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ембріонального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як пари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близнят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замкнутість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Таким чином,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lastRenderedPageBreak/>
        <w:t>популяції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але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згладжується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популяцією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3FD3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розлучених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0A699B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методі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чином і росли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ідентичністю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5220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676AD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МОЗ і ДЗ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постулат про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МЗ і ДЗ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один з одним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якійсь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психологічній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характеристиці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ДЗ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нарізно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внутрипарного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близнюків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МОЗ та ДЗ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нерівноцінні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D41">
        <w:rPr>
          <w:rFonts w:ascii="Times New Roman" w:hAnsi="Times New Roman" w:cs="Times New Roman"/>
          <w:sz w:val="28"/>
          <w:szCs w:val="28"/>
        </w:rPr>
        <w:t>про наследуемости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завищують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успадкованого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</w:p>
    <w:p w14:paraId="0A939D6C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3.Генеалогіческій метод </w:t>
      </w:r>
    </w:p>
    <w:p w14:paraId="5C0AF227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Генеалогічний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родоводів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менделеевских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наслідування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домінантний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рецесивний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F8ABAB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рис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складу, 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родоводу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королівської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династії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Габсбургів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простежуються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випнута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губа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горбинкою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E8F5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близькоспоріднених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шлюбів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проявляються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гомозиготності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 одному і тому ж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несприятливого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рецесивним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алелей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шлюбах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спадковими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хворобами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смертність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десятки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2EF798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Генеалогічний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хвороб.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простежування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родовідних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патологічних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клінічного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D5204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хромосомах,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патології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медико-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консультуванні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генеалогічному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методі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родоводів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генеалогічних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04E73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родоводу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обстежений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першим,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пробанда.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хворий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прояви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(але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EEE7A4D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Родовід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 кожного члена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спорідненості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пробанда.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Родовід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графічно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стандартні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6C4B8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римськими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цифрами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вниз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родоводу.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Арабськими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цифрами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направо,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сібси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розташовуються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D41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члени родоводу одного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розташовуються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строго в один ряд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шифр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0D41">
        <w:rPr>
          <w:rFonts w:ascii="Times New Roman" w:hAnsi="Times New Roman" w:cs="Times New Roman"/>
          <w:sz w:val="28"/>
          <w:szCs w:val="28"/>
        </w:rPr>
        <w:t xml:space="preserve">-2). </w:t>
      </w:r>
    </w:p>
    <w:p w14:paraId="3345C48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якогось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родоводу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генетико-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спадкового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902D8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вивчалася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патологія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природу, то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родоводів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родоводу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патології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конкретного члена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2E80E3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індивідами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причинних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факторах таких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відмінностей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Тому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співвідносності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вкладу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межиндивидуальних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схильності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припущенні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фенотипічні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результатом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генотипу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тих умов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узагальнені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lastRenderedPageBreak/>
        <w:t>дозволяють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1341D4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4.Семейное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8D15927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Зіставляються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один з одним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порівнювані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належати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одного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сібси-мають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половину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полусібси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двоюрідні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Порівнюватися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(батьки /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дідусі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онуки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тітки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дядьки /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племінники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Інтерпритація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аналогічна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блізнецовий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14:paraId="5255FFD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5.Методи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b/>
          <w:i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843B5D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теоретично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чистим методом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психогенетики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максимальною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роздільною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проста: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максимально рано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чужим людям-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усиновителям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батьки. З першими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ніякої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другими,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середу, але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парах [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дитина-біологічний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] і [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дитина-усиновитель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], 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картину: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питому вагу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детермінант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проявиться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більшому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коли ж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превалюють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0D41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схожий на батька-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усиновителя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2D1F0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Перша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батьки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усиновителям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розлучені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сиблинги)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сиблингов;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порівнюючи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одну,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Пломін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співавтори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, є «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» батьки (батьки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» батьки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усиновителі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 і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виконавча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плюс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» батьки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родина).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розвести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сімейне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CDB2C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є широкий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репрезентативне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ляціонному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умов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сім'ях-усиновителька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зрівнювання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 (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виховательських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стилям)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усиновлених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биологиче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полярні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показано,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низьким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lastRenderedPageBreak/>
        <w:t>інтелектом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середу,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передвіщений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але,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,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гарною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сімей-усиновителів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(&gt; 120)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600D41">
        <w:rPr>
          <w:rFonts w:ascii="Times New Roman" w:hAnsi="Times New Roman" w:cs="Times New Roman"/>
          <w:sz w:val="28"/>
          <w:szCs w:val="28"/>
        </w:rPr>
        <w:t xml:space="preserve">}, 44%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95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рідні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600D41">
        <w:rPr>
          <w:rFonts w:ascii="Times New Roman" w:hAnsi="Times New Roman" w:cs="Times New Roman"/>
          <w:sz w:val="28"/>
          <w:szCs w:val="28"/>
        </w:rPr>
        <w:t xml:space="preserve"> &lt;95, то у 15%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95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600D41">
        <w:rPr>
          <w:rFonts w:ascii="Times New Roman" w:hAnsi="Times New Roman" w:cs="Times New Roman"/>
          <w:sz w:val="28"/>
          <w:szCs w:val="28"/>
        </w:rPr>
        <w:t xml:space="preserve">&gt; 120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гарною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r w:rsidRPr="00600D41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зрушено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низьких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знижений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111E9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проблемами.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репрезентативна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? Але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піддається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контролю.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найбільшій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Колорадском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(245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усиновителів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245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сиблингов)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репрезентативні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когнітивним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характеристикам,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особистісним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сімейному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D41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статусу.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параметрами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вибірки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виявляться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відхиляється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популяційних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розподілів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враховано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невалідним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28D2D6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0D41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специфічний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селективності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рідними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батьками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рис?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завищить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кореляцію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парах [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усиновитель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риса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детермінована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спадковістю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, і в парах [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дитина-біологічний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>. У будь-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компонента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мінливості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спотворені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D489D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пренатальних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материнського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внутрішньоутробних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0D41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нейроанатоміческіе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кортикальний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субстрат і структура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внутрішньоутробної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допускають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деякого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так, то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відданим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негенетическое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вельми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інформативний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постнатальних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але не для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генотип-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785F3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600D41">
        <w:rPr>
          <w:rFonts w:ascii="Times New Roman" w:hAnsi="Times New Roman" w:cs="Times New Roman"/>
          <w:b/>
          <w:i/>
          <w:sz w:val="28"/>
          <w:szCs w:val="28"/>
        </w:rPr>
        <w:t xml:space="preserve">6.Популяціонний метод </w:t>
      </w:r>
    </w:p>
    <w:p w14:paraId="56EAB017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метод направлений на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розладів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сім'ях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зіставленні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патології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родинах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аналогічних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людей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генетиці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популяцією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724304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1B012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генофонд,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хвороб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, яке,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того,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поширеності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хвороб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поколіннях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C5E2F" w14:textId="77777777" w:rsidR="00600D41" w:rsidRPr="00600D41" w:rsidRDefault="00600D41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Генетична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поширеності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досліджуваного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генотипів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0D41">
        <w:rPr>
          <w:rFonts w:ascii="Times New Roman" w:hAnsi="Times New Roman" w:cs="Times New Roman"/>
          <w:sz w:val="28"/>
          <w:szCs w:val="28"/>
        </w:rPr>
        <w:t>популяції</w:t>
      </w:r>
      <w:proofErr w:type="spellEnd"/>
      <w:r w:rsidRPr="00600D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031C7" w14:textId="77777777" w:rsidR="00602A35" w:rsidRPr="00600D41" w:rsidRDefault="00602A35" w:rsidP="00600D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2A35" w:rsidRPr="00600D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1"/>
    <w:rsid w:val="00600D41"/>
    <w:rsid w:val="006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FD07"/>
  <w15:chartTrackingRefBased/>
  <w15:docId w15:val="{A8721D83-B021-4EB8-9944-807BC384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4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11400</Words>
  <Characters>6498</Characters>
  <Application>Microsoft Office Word</Application>
  <DocSecurity>0</DocSecurity>
  <Lines>54</Lines>
  <Paragraphs>35</Paragraphs>
  <ScaleCrop>false</ScaleCrop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</dc:creator>
  <cp:keywords/>
  <dc:description/>
  <cp:lastModifiedBy>Tamara m</cp:lastModifiedBy>
  <cp:revision>1</cp:revision>
  <dcterms:created xsi:type="dcterms:W3CDTF">2023-12-02T13:50:00Z</dcterms:created>
  <dcterms:modified xsi:type="dcterms:W3CDTF">2023-12-02T13:51:00Z</dcterms:modified>
</cp:coreProperties>
</file>