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A1" w:rsidRPr="002234A1" w:rsidRDefault="002234A1" w:rsidP="002234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10"/>
          <w:sz w:val="28"/>
          <w:szCs w:val="28"/>
          <w:lang w:val="uk-UA"/>
        </w:rPr>
      </w:pPr>
      <w:r w:rsidRPr="002234A1">
        <w:rPr>
          <w:rFonts w:ascii="Times New Roman" w:hAnsi="Times New Roman" w:cs="Times New Roman"/>
          <w:b/>
          <w:color w:val="000000"/>
          <w:spacing w:val="-10"/>
          <w:sz w:val="28"/>
          <w:szCs w:val="28"/>
          <w:lang w:val="uk-UA"/>
        </w:rPr>
        <w:t xml:space="preserve">Тема 8. </w:t>
      </w:r>
      <w:proofErr w:type="spellStart"/>
      <w:proofErr w:type="gramStart"/>
      <w:r w:rsidRPr="002234A1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Обл</w:t>
      </w:r>
      <w:proofErr w:type="gramEnd"/>
      <w:r w:rsidRPr="002234A1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ік</w:t>
      </w:r>
      <w:proofErr w:type="spellEnd"/>
      <w:r w:rsidRPr="002234A1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 </w:t>
      </w:r>
      <w:proofErr w:type="spellStart"/>
      <w:r w:rsidRPr="002234A1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короткострокових</w:t>
      </w:r>
      <w:proofErr w:type="spellEnd"/>
      <w:r w:rsidRPr="002234A1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 </w:t>
      </w:r>
      <w:proofErr w:type="spellStart"/>
      <w:r w:rsidRPr="002234A1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зобов’язань</w:t>
      </w:r>
      <w:proofErr w:type="spellEnd"/>
    </w:p>
    <w:p w:rsidR="002234A1" w:rsidRPr="005C30C9" w:rsidRDefault="002234A1" w:rsidP="002234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</w:p>
    <w:p w:rsidR="002234A1" w:rsidRPr="00D06B3F" w:rsidRDefault="002234A1" w:rsidP="002234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8.1.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Поняття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класифікація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оцінка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зобов’язань</w:t>
      </w:r>
      <w:proofErr w:type="spellEnd"/>
    </w:p>
    <w:p w:rsidR="002234A1" w:rsidRPr="00D06B3F" w:rsidRDefault="002234A1" w:rsidP="002234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8.2. 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заборгованості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рахунках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постачальників</w:t>
      </w:r>
      <w:proofErr w:type="spellEnd"/>
    </w:p>
    <w:p w:rsidR="002234A1" w:rsidRPr="00D06B3F" w:rsidRDefault="002234A1" w:rsidP="002234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8.3. 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заборгованості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 векселях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виданих</w:t>
      </w:r>
      <w:proofErr w:type="spellEnd"/>
    </w:p>
    <w:p w:rsidR="002234A1" w:rsidRPr="00D06B3F" w:rsidRDefault="002234A1" w:rsidP="002234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8.4. 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інших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короткострокових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зобов’язань</w:t>
      </w:r>
      <w:proofErr w:type="spellEnd"/>
    </w:p>
    <w:p w:rsidR="002234A1" w:rsidRPr="00D06B3F" w:rsidRDefault="002234A1" w:rsidP="002234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8.5. 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заробітної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плати та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заробітній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платі</w:t>
      </w:r>
      <w:proofErr w:type="spellEnd"/>
    </w:p>
    <w:p w:rsidR="002234A1" w:rsidRDefault="002234A1" w:rsidP="002234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</w:p>
    <w:p w:rsidR="002234A1" w:rsidRPr="00D06B3F" w:rsidRDefault="002234A1" w:rsidP="002234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8.1. Поняття, класифікація та оцінка зобов’язань</w:t>
      </w:r>
    </w:p>
    <w:p w:rsidR="002234A1" w:rsidRDefault="002234A1" w:rsidP="002234A1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234A1" w:rsidRPr="00D06B3F" w:rsidRDefault="002234A1" w:rsidP="002234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Зобов'язання – це заборгованість підприємства іншим підприємствам, фізичним та юридичним особам, яка виникає внаслідок укладення різноманітних угод.</w:t>
      </w:r>
    </w:p>
    <w:p w:rsidR="002234A1" w:rsidRPr="00D06B3F" w:rsidRDefault="002234A1" w:rsidP="002234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У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майбутньому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заборгованість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передбачає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оплату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грошима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товарами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тощо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Кредиторська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заборгованість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входить до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структури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пасиву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балансу 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ідприємства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2234A1" w:rsidRPr="00D06B3F" w:rsidRDefault="002234A1" w:rsidP="002234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Зобов'язання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відображаються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іку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тільки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тоді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коли по них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виникає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заборгованість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Зобов'язання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ідлягають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виконанню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будуть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виконані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майбутньому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в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звіті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не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відображаються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2234A1" w:rsidRPr="00830B09" w:rsidRDefault="002234A1" w:rsidP="002234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Кредиторська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заборгованість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оцінюється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сумою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грошових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коштів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необхідних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для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сплати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боргу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або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вартості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товарів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послуг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необхідно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передати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для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погашення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боргу. </w:t>
      </w:r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У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більшості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випадків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сума боргу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є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відомою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іноді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сума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потребує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коригування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або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розрахунку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наприклад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послуги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гарантійного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обслуговування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).</w:t>
      </w:r>
    </w:p>
    <w:p w:rsidR="002234A1" w:rsidRPr="00D06B3F" w:rsidRDefault="002234A1" w:rsidP="002234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2234A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Якщо умови зобов'язань є обґрунтованими і їхня сума відомою, то їх слід відображати в </w:t>
      </w:r>
      <w:proofErr w:type="gramStart"/>
      <w:r w:rsidRPr="002234A1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2234A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іку.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Якщо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умови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є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обгрунтованими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але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їхня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сума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невідомою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у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цьому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випадку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подають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пояснення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пояснювальній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записці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2234A1" w:rsidRPr="00D06B3F" w:rsidRDefault="002234A1" w:rsidP="002234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Основні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характеристики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2234A1" w:rsidRPr="00D06B3F" w:rsidRDefault="002234A1" w:rsidP="002234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-</w:t>
      </w: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наявність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у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компанії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виконати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яке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можна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лише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шляхом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передачі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активу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або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надання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послуг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іншім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підприємствам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(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організаціям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) у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майбутньому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2234A1" w:rsidRPr="00D06B3F" w:rsidRDefault="002234A1" w:rsidP="002234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lastRenderedPageBreak/>
        <w:t>-</w:t>
      </w: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господарська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подія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призвела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виникнення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вже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відбулася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2234A1" w:rsidRPr="00D06B3F" w:rsidRDefault="002234A1" w:rsidP="002234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-</w:t>
      </w: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виникнення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повинно бути,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принаймні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ймовірним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2234A1" w:rsidRPr="00D06B3F" w:rsidRDefault="002234A1" w:rsidP="002234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-</w:t>
      </w: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можливість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достовірної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оцінки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2234A1" w:rsidRPr="00D06B3F" w:rsidRDefault="002234A1" w:rsidP="002234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2234A1" w:rsidRPr="00D06B3F" w:rsidRDefault="002234A1" w:rsidP="002234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2234A1" w:rsidRPr="00D06B3F" w:rsidRDefault="002234A1" w:rsidP="002234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складу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короткострокових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відносяться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2234A1" w:rsidRPr="00D06B3F" w:rsidRDefault="002234A1" w:rsidP="002234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-</w:t>
      </w: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торговельна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кредиторська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заборгованість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заборгованість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придбані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але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не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оплачені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товарно-матеріальні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цінності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послуги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);</w:t>
      </w:r>
    </w:p>
    <w:p w:rsidR="002234A1" w:rsidRPr="00D06B3F" w:rsidRDefault="002234A1" w:rsidP="002234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-</w:t>
      </w: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короткострокові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кредити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позики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банків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також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поточна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частина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довгострокових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позик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відсотки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кредитами,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частина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довгострокового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кредиту,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підлягає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сплаті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останньому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році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);</w:t>
      </w:r>
    </w:p>
    <w:p w:rsidR="002234A1" w:rsidRPr="00D06B3F" w:rsidRDefault="002234A1" w:rsidP="002234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-</w:t>
      </w: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нараховані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заробітній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платі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податках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митних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зборах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зобов’язаннях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соціальному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страхуванню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2234A1" w:rsidRPr="00D06B3F" w:rsidRDefault="002234A1" w:rsidP="002234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-</w:t>
      </w: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аванси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одержані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2234A1" w:rsidRPr="00D06B3F" w:rsidRDefault="002234A1" w:rsidP="002234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-</w:t>
      </w: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дивіденди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сплати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2234A1" w:rsidRPr="00D06B3F" w:rsidRDefault="002234A1" w:rsidP="002234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2234A1" w:rsidRPr="00D06B3F" w:rsidRDefault="002234A1" w:rsidP="002234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8.2. 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заборгованості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рахунках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постачальників</w:t>
      </w:r>
      <w:proofErr w:type="spellEnd"/>
    </w:p>
    <w:p w:rsidR="002234A1" w:rsidRDefault="002234A1" w:rsidP="002234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</w:p>
    <w:p w:rsidR="002234A1" w:rsidRPr="00D06B3F" w:rsidRDefault="002234A1" w:rsidP="002234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Заборгованість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перед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постачальниками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виникає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при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придбанні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у них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товарі</w:t>
      </w:r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spellEnd"/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робіт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послуг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Сума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заборгованості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визначається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основі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рахунка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постачальника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Придбання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складських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запасів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ідображається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рахунку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«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Витрати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закупівлю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»:</w:t>
      </w:r>
    </w:p>
    <w:p w:rsidR="002234A1" w:rsidRPr="00D06B3F" w:rsidRDefault="002234A1" w:rsidP="002234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дебет «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Витрати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закупівлю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»;</w:t>
      </w:r>
    </w:p>
    <w:p w:rsidR="002234A1" w:rsidRPr="00D06B3F" w:rsidRDefault="002234A1" w:rsidP="002234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кредит «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Розрахунки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постачальниками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».</w:t>
      </w:r>
    </w:p>
    <w:p w:rsidR="002234A1" w:rsidRPr="00D06B3F" w:rsidRDefault="002234A1" w:rsidP="002234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Цей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запис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відповідає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періодичному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методу 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іку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запасів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2234A1" w:rsidRPr="00D06B3F" w:rsidRDefault="002234A1" w:rsidP="002234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За методом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постійного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іку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запасів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бухгалтерська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проводка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має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такий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вигляд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: </w:t>
      </w:r>
    </w:p>
    <w:p w:rsidR="002234A1" w:rsidRPr="00D06B3F" w:rsidRDefault="002234A1" w:rsidP="002234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дебет «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Складські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запаси»;</w:t>
      </w:r>
    </w:p>
    <w:p w:rsidR="002234A1" w:rsidRPr="00D06B3F" w:rsidRDefault="002234A1" w:rsidP="002234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кредит «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сплати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».</w:t>
      </w:r>
    </w:p>
    <w:p w:rsidR="002234A1" w:rsidRPr="00D06B3F" w:rsidRDefault="002234A1" w:rsidP="002234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>Повернення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частини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придбаних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запасів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постачальнику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або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останнім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комерційних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знижок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відображається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рахунку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«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Повернення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запасів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знижки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» -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регулюючий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рахунок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контрактивний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рахунків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«Запаси» (при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постійній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системі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іку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запасів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)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або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«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Витрати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придбання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запасів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» (при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періодичній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системі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обліку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запасів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)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рахунком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. На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суму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повернених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товарів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або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отриманих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знижок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зменшується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заборгованість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перед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постачальником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Як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зазначалося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у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конспекті лекцій</w:t>
      </w: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існує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два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види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знижок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: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торговельні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комерційні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) та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грошові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розрахункові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). У США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отримані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знижки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зменшують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вартість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придбаних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товарів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ідображаються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записом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2234A1" w:rsidRPr="00D06B3F" w:rsidRDefault="002234A1" w:rsidP="002234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Дт «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Повернення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товарі</w:t>
      </w:r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spellEnd"/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знижки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»</w:t>
      </w:r>
    </w:p>
    <w:p w:rsidR="002234A1" w:rsidRPr="00D06B3F" w:rsidRDefault="002234A1" w:rsidP="002234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Кт «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Витрати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придбання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запасі</w:t>
      </w:r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spellEnd"/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»</w:t>
      </w:r>
    </w:p>
    <w:p w:rsidR="002234A1" w:rsidRPr="00D06B3F" w:rsidRDefault="002234A1" w:rsidP="002234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У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європейських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країнах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рахунку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«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Витрати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придбання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запасів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(«Запаси» - за системою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постійного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іку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)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відображається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вартість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придбаних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запасів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мінусом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отриманих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торговельних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комерційних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знижок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нетто-комерційне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).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Грошові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розрахункові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)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знижки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відносяться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фінансові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доходи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покупця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2234A1" w:rsidRPr="00D06B3F" w:rsidRDefault="002234A1" w:rsidP="002234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2234A1" w:rsidRPr="00D06B3F" w:rsidRDefault="002234A1" w:rsidP="002234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8.3. 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заборгованості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 векселях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виданих</w:t>
      </w:r>
      <w:proofErr w:type="spellEnd"/>
    </w:p>
    <w:p w:rsidR="002234A1" w:rsidRPr="00D06B3F" w:rsidRDefault="002234A1" w:rsidP="002234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2234A1" w:rsidRPr="00830B09" w:rsidRDefault="002234A1" w:rsidP="002234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Розрахунки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постачальниками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можуть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здійснюватися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векселі</w:t>
      </w:r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spellEnd"/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У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випадку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оформлення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кредиторської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заборгованості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через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вексель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покупець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має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оплатити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вартість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придбаних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ТМЦ (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отриманих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послуг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) та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відсотки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користування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товарним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кредитом,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відносяться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складу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його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фінансових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витрат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2234A1" w:rsidRPr="00D06B3F" w:rsidRDefault="002234A1" w:rsidP="002234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Сума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заборгованості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векселях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виданих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визначається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2234A1" w:rsidRPr="00D06B3F" w:rsidRDefault="002234A1" w:rsidP="002234A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06B3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Сума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4"/>
          <w:szCs w:val="24"/>
        </w:rPr>
        <w:t>кредиторської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=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4"/>
          <w:szCs w:val="24"/>
        </w:rPr>
        <w:t>Вартість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придбаних</w:t>
      </w:r>
      <w:proofErr w:type="spellEnd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+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4"/>
          <w:szCs w:val="24"/>
        </w:rPr>
        <w:t>В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4"/>
          <w:szCs w:val="24"/>
        </w:rPr>
        <w:t>ідсотки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по векселю</w:t>
      </w:r>
    </w:p>
    <w:p w:rsidR="002234A1" w:rsidRPr="00830B09" w:rsidRDefault="002234A1" w:rsidP="002234A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4"/>
          <w:szCs w:val="24"/>
        </w:rPr>
        <w:t>заборгованості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4"/>
          <w:szCs w:val="24"/>
        </w:rPr>
        <w:t>товарі</w:t>
      </w:r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4"/>
          <w:szCs w:val="24"/>
        </w:rPr>
        <w:t>в</w:t>
      </w:r>
      <w:proofErr w:type="spellEnd"/>
      <w:proofErr w:type="gramEnd"/>
    </w:p>
    <w:p w:rsidR="002234A1" w:rsidRDefault="002234A1" w:rsidP="002234A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</w:p>
    <w:p w:rsidR="002234A1" w:rsidRPr="00BB60A0" w:rsidRDefault="002234A1" w:rsidP="002234A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pacing w:val="-10"/>
          <w:sz w:val="24"/>
          <w:szCs w:val="24"/>
          <w:lang w:val="uk-UA"/>
        </w:rPr>
      </w:pP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4"/>
          <w:szCs w:val="24"/>
        </w:rPr>
        <w:t>Відсотки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по векселю =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4"/>
          <w:szCs w:val="24"/>
        </w:rPr>
        <w:t>Основна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сума</w:t>
      </w:r>
      <w:r w:rsidRPr="00BB60A0">
        <w:rPr>
          <w:rFonts w:ascii="Times New Roman" w:hAnsi="Times New Roman" w:cs="Times New Roman"/>
          <w:color w:val="000000"/>
          <w:spacing w:val="-10"/>
          <w:sz w:val="24"/>
          <w:szCs w:val="24"/>
          <w:lang w:val="uk-UA"/>
        </w:rPr>
        <w:t xml:space="preserve"> боргу</w:t>
      </w:r>
      <w:r w:rsidRPr="00830B0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BB60A0">
        <w:rPr>
          <w:rFonts w:ascii="Times New Roman" w:hAnsi="Times New Roman" w:cs="Times New Roman"/>
          <w:color w:val="000000"/>
          <w:spacing w:val="-10"/>
          <w:sz w:val="24"/>
          <w:szCs w:val="24"/>
          <w:lang w:val="uk-UA"/>
        </w:rPr>
        <w:t>*</w:t>
      </w:r>
      <w:r w:rsidRPr="00830B0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Ставка</w:t>
      </w:r>
      <w:r w:rsidRPr="00BB60A0">
        <w:rPr>
          <w:rFonts w:ascii="Times New Roman" w:hAnsi="Times New Roman" w:cs="Times New Roman"/>
          <w:color w:val="000000"/>
          <w:spacing w:val="-10"/>
          <w:sz w:val="24"/>
          <w:szCs w:val="24"/>
          <w:lang w:val="uk-UA"/>
        </w:rPr>
        <w:t xml:space="preserve"> %</w:t>
      </w:r>
      <w:r w:rsidRPr="00830B0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BB60A0">
        <w:rPr>
          <w:rFonts w:ascii="Times New Roman" w:hAnsi="Times New Roman" w:cs="Times New Roman"/>
          <w:color w:val="000000"/>
          <w:spacing w:val="-10"/>
          <w:sz w:val="24"/>
          <w:szCs w:val="24"/>
          <w:lang w:val="uk-UA"/>
        </w:rPr>
        <w:t>*</w:t>
      </w:r>
      <w:r w:rsidRPr="00830B0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4"/>
          <w:szCs w:val="24"/>
        </w:rPr>
        <w:t>Термін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4"/>
          <w:szCs w:val="24"/>
        </w:rPr>
        <w:t>користування</w:t>
      </w:r>
      <w:proofErr w:type="spellEnd"/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uk-UA"/>
        </w:rPr>
        <w:t xml:space="preserve"> кредитом</w:t>
      </w:r>
    </w:p>
    <w:p w:rsidR="002234A1" w:rsidRDefault="002234A1" w:rsidP="002234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</w:p>
    <w:p w:rsidR="002234A1" w:rsidRPr="00D06B3F" w:rsidRDefault="002234A1" w:rsidP="002234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розрахунків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кредиторами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із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застосуванням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вексельного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обігу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відображається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реальному, балансовому,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пасивному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рахунку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«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Векселі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до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>сплати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». По кредиту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даного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рахунку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зазначається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номінальна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вартість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виданих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векселі</w:t>
      </w:r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spellEnd"/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по дебету –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погашення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заборгованості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векселем.</w:t>
      </w:r>
    </w:p>
    <w:p w:rsidR="002234A1" w:rsidRPr="00D06B3F" w:rsidRDefault="002234A1" w:rsidP="002234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До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короткострокових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відносяться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векселі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терміном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сплати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 одного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року,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інші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–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довгострокові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gramStart"/>
      <w:r w:rsidRPr="002234A1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2234A1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 короткострокових та довгострокових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2234A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векселів до сплати ведеться однаково.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Нараховані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витрати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або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нараховані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відображаються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іку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відповідно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 принципу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нарахування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Тому,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якщо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дата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видачі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 дата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погашення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векселя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припадають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р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ізні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звітні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періоди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то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пропорційну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суму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відсотків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векселях до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сплати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необхідно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відобразити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обліку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кінці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звітного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періоду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коригуючими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записами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2234A1" w:rsidRPr="00D06B3F" w:rsidRDefault="002234A1" w:rsidP="002234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2234A1" w:rsidRPr="00D06B3F" w:rsidRDefault="002234A1" w:rsidP="002234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8.4. 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інших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короткострокових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зобов’язань</w:t>
      </w:r>
      <w:proofErr w:type="spellEnd"/>
    </w:p>
    <w:p w:rsidR="002234A1" w:rsidRPr="00D06B3F" w:rsidRDefault="002234A1" w:rsidP="002234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2234A1" w:rsidRDefault="002234A1" w:rsidP="002234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До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інших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короткострокових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відносяться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дивіденди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сплати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тобто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сума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заборгованості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корпорації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оголошених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але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ще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не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сплачених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дивідендах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Дивіденди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—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це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розподіл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накопиченого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чистого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прибутку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Їх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виплата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здійснюється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ідставі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рішення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ради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директорів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Заборгованості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дивідендах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не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існує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, доки рада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директорів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не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оголосить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про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намір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їх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виплатити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Дивіденди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можуть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бути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виплачені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у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формі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грошових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коштів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негрошових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активів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або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додатково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випущеними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акціями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Як правило, дата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оголошення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дата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виплати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дивіденді</w:t>
      </w:r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spellEnd"/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не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співпадають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Оскільки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між</w:t>
      </w:r>
      <w:proofErr w:type="spellEnd"/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цими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датами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існує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нетривалий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проміжок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часу, то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даний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вид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заборгованості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відноситься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поточної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(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короткострокової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).</w:t>
      </w:r>
    </w:p>
    <w:p w:rsidR="002234A1" w:rsidRPr="00D06B3F" w:rsidRDefault="002234A1" w:rsidP="002234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Заборгованість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одержаними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авансами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виника</w:t>
      </w:r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є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,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якщо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гроші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надходять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рахунок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майбутньої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поставки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товарно-матеріальних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цінностей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чи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надання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послуг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тобто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отримання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грошей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випереджає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визнання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доходу.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Таким чином, на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кінець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звітного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періоду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виникає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поточне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одержаними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авансами.</w:t>
      </w:r>
    </w:p>
    <w:p w:rsidR="002234A1" w:rsidRDefault="002234A1" w:rsidP="002234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</w:p>
    <w:p w:rsidR="002234A1" w:rsidRPr="00D06B3F" w:rsidRDefault="002234A1" w:rsidP="002234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8.5. 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заробітної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плати та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заробітній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платі</w:t>
      </w:r>
      <w:proofErr w:type="spellEnd"/>
    </w:p>
    <w:p w:rsidR="002234A1" w:rsidRDefault="002234A1" w:rsidP="002234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</w:p>
    <w:p w:rsidR="002234A1" w:rsidRPr="00D06B3F" w:rsidRDefault="002234A1" w:rsidP="002234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>Заборгованість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заробітній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платні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є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частиною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короткострокових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заборгованостей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ідприємства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У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зарубіжних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країнах</w:t>
      </w:r>
      <w:proofErr w:type="spellEnd"/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практикують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відрядну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погодинну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оплату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праці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</w:p>
    <w:p w:rsidR="002234A1" w:rsidRPr="00D06B3F" w:rsidRDefault="002234A1" w:rsidP="002234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Відповідно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 МСБО 19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,</w:t>
      </w: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виплати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працівникам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–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це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вс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форми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компенсації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надає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суб’єкт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господарювання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обмін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послуги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надані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працівниками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Слід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зазначити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 них належать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виплати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надаються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або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працівникам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або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їх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утриманцям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2234A1" w:rsidRPr="00D06B3F" w:rsidRDefault="002234A1" w:rsidP="002234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Виплати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працівникам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класифікують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таким чином:</w:t>
      </w:r>
    </w:p>
    <w:p w:rsidR="002234A1" w:rsidRPr="00D06B3F" w:rsidRDefault="002234A1" w:rsidP="002234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короткострокові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: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заробітна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плата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робітників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щорічна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відпустка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прем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ії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допомоги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2234A1" w:rsidRPr="00D06B3F" w:rsidRDefault="002234A1" w:rsidP="002234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винагороди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ісля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завершення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трудової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діяльності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2234A1" w:rsidRPr="00D06B3F" w:rsidRDefault="002234A1" w:rsidP="002234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інші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довгострокові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винагороди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2234A1" w:rsidRPr="00D06B3F" w:rsidRDefault="002234A1" w:rsidP="002234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вихідні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допомоги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2234A1" w:rsidRPr="00D06B3F" w:rsidRDefault="002234A1" w:rsidP="002234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Щорічні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відпустки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поділяють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такі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2234A1" w:rsidRPr="00D06B3F" w:rsidRDefault="002234A1" w:rsidP="002234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накопичувані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відпустки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лікарняні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можуть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бути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перенесені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майбутні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періоди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);</w:t>
      </w:r>
    </w:p>
    <w:p w:rsidR="002234A1" w:rsidRPr="00D06B3F" w:rsidRDefault="002234A1" w:rsidP="002234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ненакопичувані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відпустка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 догляду за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дитиною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).</w:t>
      </w:r>
    </w:p>
    <w:p w:rsidR="002234A1" w:rsidRPr="00D06B3F" w:rsidRDefault="002234A1" w:rsidP="002234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Вихідна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допомога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виплачується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у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разі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розірвання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трудового договору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ініціативи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ідприємства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досягнення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працівником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пенсійного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віку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звільнення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працівника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власним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бажанням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обмін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допомогу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тощо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2234A1" w:rsidRPr="00D06B3F" w:rsidRDefault="002234A1" w:rsidP="002234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Компенсації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можуть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виплачуватися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коштами та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іншими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фінансовими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інструментами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акціями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).</w:t>
      </w:r>
    </w:p>
    <w:p w:rsidR="002234A1" w:rsidRPr="00D06B3F" w:rsidRDefault="002234A1" w:rsidP="002234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Із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заробітною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платою 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пов'язано</w:t>
      </w:r>
      <w:proofErr w:type="spellEnd"/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три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види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заборгованості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2234A1" w:rsidRPr="00D06B3F" w:rsidRDefault="002234A1" w:rsidP="002234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заборгованість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виплаті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заробітної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плати;</w:t>
      </w:r>
    </w:p>
    <w:p w:rsidR="002234A1" w:rsidRPr="00D06B3F" w:rsidRDefault="002234A1" w:rsidP="002234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заборгованість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податках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2234A1" w:rsidRPr="00D06B3F" w:rsidRDefault="002234A1" w:rsidP="002234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зоборгованість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інших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утриманнях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із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заробітної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плати.</w:t>
      </w:r>
    </w:p>
    <w:p w:rsidR="002234A1" w:rsidRDefault="002234A1" w:rsidP="002234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Заробітна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плата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включається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витрат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ідприємства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Заборгованість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заробітній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платі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враховується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рахунку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"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Витрати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оплату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праці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". Цей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рахунок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має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субрахунки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видами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виплат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працівникам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(«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Основна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заробітна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плата», </w:t>
      </w: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>«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Додаткова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заробітна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плата», «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Прем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ії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», «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Додаткові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виплати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», «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Відрахування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соцстрахування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»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тощо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).</w:t>
      </w:r>
    </w:p>
    <w:p w:rsidR="002234A1" w:rsidRDefault="002234A1" w:rsidP="002234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Рахунок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«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Витрати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оплату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праці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»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застосовують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ті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ідприємства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здійснюють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фінансовий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облік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витрат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елементами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Якщо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відбувається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облік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витрат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їх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функціональним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призначенням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то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зазначені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витрати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персонал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відображають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бухгалтерських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рахунках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залежно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функцій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працівників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яким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нараховується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дана зарплата. </w:t>
      </w:r>
    </w:p>
    <w:p w:rsidR="002234A1" w:rsidRPr="00D06B3F" w:rsidRDefault="002234A1" w:rsidP="002234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ідміну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української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практики, на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рахунку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«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Витрати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оплату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праці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»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відображається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повна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сума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витрат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пов’язаних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оплатою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праці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включаючи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суму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заробітної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плати до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сплати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та суму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нарахованих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податків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утримань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із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заробітної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плати); на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рахунку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«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Заробітна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плата до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сплати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»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відображається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сума,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залишилась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сплати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ісля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всіх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відрахувань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Рахунок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«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Заробітна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плата до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сплати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» -</w:t>
      </w:r>
    </w:p>
    <w:p w:rsidR="002234A1" w:rsidRPr="00D06B3F" w:rsidRDefault="002234A1" w:rsidP="00223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реальний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балансовий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пасивний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По кредиту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відображається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сума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заробітній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платі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по дебету –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виплата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заробітної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плати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(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погашення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).</w:t>
      </w:r>
    </w:p>
    <w:p w:rsidR="00AD43F3" w:rsidRDefault="00AD43F3"/>
    <w:sectPr w:rsidR="00AD43F3" w:rsidSect="00AD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326" w:rsidRDefault="008B1326" w:rsidP="002234A1">
      <w:pPr>
        <w:spacing w:after="0" w:line="240" w:lineRule="auto"/>
      </w:pPr>
      <w:r>
        <w:separator/>
      </w:r>
    </w:p>
  </w:endnote>
  <w:endnote w:type="continuationSeparator" w:id="0">
    <w:p w:rsidR="008B1326" w:rsidRDefault="008B1326" w:rsidP="0022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326" w:rsidRDefault="008B1326" w:rsidP="002234A1">
      <w:pPr>
        <w:spacing w:after="0" w:line="240" w:lineRule="auto"/>
      </w:pPr>
      <w:r>
        <w:separator/>
      </w:r>
    </w:p>
  </w:footnote>
  <w:footnote w:type="continuationSeparator" w:id="0">
    <w:p w:rsidR="008B1326" w:rsidRDefault="008B1326" w:rsidP="00223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4A1"/>
    <w:rsid w:val="002234A1"/>
    <w:rsid w:val="008B1326"/>
    <w:rsid w:val="00AD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34A1"/>
  </w:style>
  <w:style w:type="paragraph" w:styleId="a5">
    <w:name w:val="footer"/>
    <w:basedOn w:val="a"/>
    <w:link w:val="a6"/>
    <w:uiPriority w:val="99"/>
    <w:semiHidden/>
    <w:unhideWhenUsed/>
    <w:rsid w:val="0022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3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1302</Words>
  <Characters>7426</Characters>
  <Application>Microsoft Office Word</Application>
  <DocSecurity>0</DocSecurity>
  <Lines>61</Lines>
  <Paragraphs>17</Paragraphs>
  <ScaleCrop>false</ScaleCrop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tetiana.moschytska</dc:creator>
  <cp:lastModifiedBy>tetiana.moschytska</cp:lastModifiedBy>
  <cp:revision>1</cp:revision>
  <dcterms:created xsi:type="dcterms:W3CDTF">2023-12-04T13:18:00Z</dcterms:created>
  <dcterms:modified xsi:type="dcterms:W3CDTF">2023-12-04T13:18:00Z</dcterms:modified>
</cp:coreProperties>
</file>