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9C" w:rsidRP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uk-UA"/>
        </w:rPr>
      </w:pPr>
      <w:r w:rsidRPr="00D20F9C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 xml:space="preserve">Тема 10. </w:t>
      </w:r>
      <w:r w:rsidRPr="00D20F9C">
        <w:rPr>
          <w:rStyle w:val="1"/>
          <w:rFonts w:eastAsiaTheme="minorHAnsi"/>
          <w:b/>
          <w:bCs/>
          <w:sz w:val="28"/>
          <w:szCs w:val="28"/>
          <w:lang w:val="uk-UA" w:eastAsia="uk-UA"/>
        </w:rPr>
        <w:t>Аналіз і облік капіталу підприємства</w:t>
      </w:r>
    </w:p>
    <w:p w:rsidR="00D20F9C" w:rsidRPr="00830B09" w:rsidRDefault="00D20F9C" w:rsidP="00D20F9C">
      <w:pPr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10.1.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Економічна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сутність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класифікація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капіталу</w:t>
      </w:r>
      <w:proofErr w:type="spellEnd"/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10.2.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одноосібного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власника</w:t>
      </w:r>
      <w:proofErr w:type="spellEnd"/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10.3.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розподіл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товариствах</w:t>
      </w:r>
      <w:proofErr w:type="spellEnd"/>
    </w:p>
    <w:p w:rsidR="00D20F9C" w:rsidRPr="005D13B8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10.4.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формування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розподіл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корпораціях</w:t>
      </w:r>
      <w:proofErr w:type="spellEnd"/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10.5.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податку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прибуток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розподілу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прибутків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корпорації</w:t>
      </w:r>
      <w:proofErr w:type="spellEnd"/>
    </w:p>
    <w:p w:rsidR="00D20F9C" w:rsidRPr="00830B09" w:rsidRDefault="00D20F9C" w:rsidP="00D20F9C">
      <w:pPr>
        <w:rPr>
          <w:rFonts w:ascii="Times New Roman" w:hAnsi="Times New Roman" w:cs="Times New Roman"/>
          <w:sz w:val="28"/>
          <w:szCs w:val="28"/>
        </w:rPr>
      </w:pP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10.1.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Економічна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сутність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класифікація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капіталу</w:t>
      </w:r>
      <w:proofErr w:type="spellEnd"/>
    </w:p>
    <w:p w:rsidR="00D20F9C" w:rsidRDefault="00D20F9C" w:rsidP="00D20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Базове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івняння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бухгалтерського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АКТИВИ = ЗОБОВ’ЯЗАННЯ + КАПІТАЛ</w:t>
      </w: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В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ласний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залишкова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частка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активах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вирахування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всіх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поділяється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ідкласи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внесених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акціонерами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нерозподіленого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резерві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асигнування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нерозподіленого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резерві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коригування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збереженого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Наведена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класифікація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доречною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прийняття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користувачами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умови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ній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правових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обмежень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щодо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здатності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розподіляти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використовувати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також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сторін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часткою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дивідендів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Сума,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балансі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залежить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оц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Як правило,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сукупна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відповідає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сукупній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ринковій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акцій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яку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можна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продажу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чистих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Джерела формування власного капіталу: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внески власників;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lastRenderedPageBreak/>
        <w:t>накопичена сума доходу, що залишається на підприємстві.</w:t>
      </w: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B09">
        <w:rPr>
          <w:rFonts w:ascii="Times New Roman" w:hAnsi="Times New Roman" w:cs="Times New Roman"/>
          <w:sz w:val="28"/>
          <w:szCs w:val="28"/>
          <w:lang w:val="uk-UA"/>
        </w:rPr>
        <w:t>Порядок надання інформації про зміни у власному капіталу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sz w:val="28"/>
          <w:szCs w:val="28"/>
          <w:lang w:val="uk-UA"/>
        </w:rPr>
        <w:t>фінансовій звітності та методичні підходи щодо обліку власного капіталу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sz w:val="28"/>
          <w:szCs w:val="28"/>
          <w:lang w:val="uk-UA"/>
        </w:rPr>
        <w:t>егламентуються</w:t>
      </w:r>
      <w:proofErr w:type="spellEnd"/>
      <w:r w:rsidRPr="00830B09">
        <w:rPr>
          <w:rFonts w:ascii="Times New Roman" w:hAnsi="Times New Roman" w:cs="Times New Roman"/>
          <w:sz w:val="28"/>
          <w:szCs w:val="28"/>
          <w:lang w:val="uk-UA"/>
        </w:rPr>
        <w:t xml:space="preserve"> МСБО 1 «Подання фінансових звітів», МСБО 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sz w:val="28"/>
          <w:szCs w:val="28"/>
          <w:lang w:val="uk-UA"/>
        </w:rPr>
        <w:t>«Фінансові інструменти: розкриття та подання», МСБО 39 «Фінансові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sz w:val="28"/>
          <w:szCs w:val="28"/>
          <w:lang w:val="uk-UA"/>
        </w:rPr>
        <w:t>інструменти: визнання та оцінка», МСФЗ 7 «Фінансові інструменти: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sz w:val="28"/>
          <w:szCs w:val="28"/>
          <w:lang w:val="uk-UA"/>
        </w:rPr>
        <w:t>розкриття інформації».</w:t>
      </w: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10.2.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одноосібного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власника</w:t>
      </w:r>
      <w:proofErr w:type="spellEnd"/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650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56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5650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принципу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США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F9C" w:rsidRPr="00465650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sz w:val="28"/>
          <w:szCs w:val="28"/>
        </w:rPr>
        <w:t xml:space="preserve">атного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>:</w:t>
      </w:r>
    </w:p>
    <w:p w:rsidR="00D20F9C" w:rsidRPr="00465650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егкість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>)</w:t>
      </w:r>
    </w:p>
    <w:p w:rsidR="00D20F9C" w:rsidRPr="00465650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онфіденційність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фірм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обов’язковому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оприлюдненню</w:t>
      </w:r>
      <w:proofErr w:type="spellEnd"/>
    </w:p>
    <w:p w:rsidR="00D20F9C" w:rsidRPr="00465650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ряме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оподатковується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, ставка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нижчою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корпорацій</w:t>
      </w:r>
      <w:proofErr w:type="spellEnd"/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недоліки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</w:t>
      </w:r>
      <w:r>
        <w:rPr>
          <w:rFonts w:ascii="Times New Roman" w:hAnsi="Times New Roman" w:cs="Times New Roman"/>
          <w:sz w:val="28"/>
          <w:szCs w:val="28"/>
        </w:rPr>
        <w:t>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0F9C" w:rsidRPr="00830B09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30B09">
        <w:rPr>
          <w:rFonts w:ascii="Times New Roman" w:hAnsi="Times New Roman" w:cs="Times New Roman"/>
          <w:sz w:val="28"/>
          <w:szCs w:val="28"/>
          <w:lang w:val="uk-UA"/>
        </w:rPr>
        <w:t>бмежені фінансові можливості – неможливість випуску цінних паперів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sz w:val="28"/>
          <w:szCs w:val="28"/>
          <w:lang w:val="uk-UA"/>
        </w:rPr>
        <w:t>(акцій, облігацій);</w:t>
      </w:r>
    </w:p>
    <w:p w:rsidR="00D20F9C" w:rsidRPr="00465650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еобмежена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за борги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>;</w:t>
      </w:r>
    </w:p>
    <w:p w:rsidR="00D20F9C" w:rsidRPr="00465650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едовговічність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слабку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65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465650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949FD">
        <w:rPr>
          <w:rFonts w:ascii="Times New Roman" w:hAnsi="Times New Roman" w:cs="Times New Roman"/>
          <w:sz w:val="28"/>
          <w:szCs w:val="28"/>
        </w:rPr>
        <w:lastRenderedPageBreak/>
        <w:t>Капітал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одноосібного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9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9FD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вкладень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та шляхом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proofErr w:type="gramStart"/>
      <w:r w:rsidRPr="00C949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9FD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вилучати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потреб. Таким чином, в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9F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949F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записи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капіталом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>:</w:t>
      </w:r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49F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заснуванні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фірми</w:t>
      </w:r>
      <w:proofErr w:type="spellEnd"/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49FD"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49FD">
        <w:rPr>
          <w:rFonts w:ascii="Times New Roman" w:hAnsi="Times New Roman" w:cs="Times New Roman"/>
          <w:sz w:val="28"/>
          <w:szCs w:val="28"/>
        </w:rPr>
        <w:t>Дт «Запаси», «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49FD"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Нематеріальні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49FD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49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49FD"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Нерозподілений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49FD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49F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49FD"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C949FD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9FD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9FD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C949FD">
        <w:rPr>
          <w:rFonts w:ascii="Times New Roman" w:hAnsi="Times New Roman" w:cs="Times New Roman"/>
          <w:sz w:val="28"/>
          <w:szCs w:val="28"/>
        </w:rPr>
        <w:t>»</w:t>
      </w: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10.3.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капіталу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розподіл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товариствах</w:t>
      </w:r>
      <w:proofErr w:type="spellEnd"/>
    </w:p>
    <w:p w:rsidR="00D20F9C" w:rsidRDefault="00D20F9C" w:rsidP="00D20F9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</w:pPr>
    </w:p>
    <w:p w:rsidR="00D20F9C" w:rsidRPr="002D3920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920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партнерами, в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статутного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порядок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товариства:</w:t>
      </w:r>
    </w:p>
    <w:p w:rsidR="00D20F9C" w:rsidRPr="002D3920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легкість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2D392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D3920">
        <w:rPr>
          <w:rFonts w:ascii="Times New Roman" w:hAnsi="Times New Roman" w:cs="Times New Roman"/>
          <w:sz w:val="28"/>
          <w:szCs w:val="28"/>
        </w:rPr>
        <w:t xml:space="preserve"> та правил як для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корпорацій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>;</w:t>
      </w:r>
    </w:p>
    <w:p w:rsidR="00D20F9C" w:rsidRPr="002D3920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920">
        <w:rPr>
          <w:rFonts w:ascii="Times New Roman" w:hAnsi="Times New Roman" w:cs="Times New Roman"/>
          <w:sz w:val="28"/>
          <w:szCs w:val="28"/>
        </w:rPr>
        <w:lastRenderedPageBreak/>
        <w:t>прибуток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розподіляється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сплачують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20">
        <w:rPr>
          <w:rFonts w:ascii="Times New Roman" w:hAnsi="Times New Roman" w:cs="Times New Roman"/>
          <w:sz w:val="28"/>
          <w:szCs w:val="28"/>
        </w:rPr>
        <w:t>доході</w:t>
      </w:r>
      <w:proofErr w:type="gramStart"/>
      <w:r w:rsidRPr="002D392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D3920">
        <w:rPr>
          <w:rFonts w:ascii="Times New Roman" w:hAnsi="Times New Roman" w:cs="Times New Roman"/>
          <w:sz w:val="28"/>
          <w:szCs w:val="28"/>
        </w:rPr>
        <w:t>;</w:t>
      </w:r>
    </w:p>
    <w:p w:rsidR="00D20F9C" w:rsidRPr="002D3920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диверсифікація діяльності;</w:t>
      </w:r>
    </w:p>
    <w:p w:rsidR="00D20F9C" w:rsidRPr="002D3920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існування.</w:t>
      </w:r>
    </w:p>
    <w:p w:rsidR="00D20F9C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Недоліки товариства:</w:t>
      </w:r>
    </w:p>
    <w:p w:rsidR="00D20F9C" w:rsidRPr="002D3920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D3920">
        <w:rPr>
          <w:rFonts w:ascii="Times New Roman" w:hAnsi="Times New Roman" w:cs="Times New Roman"/>
          <w:sz w:val="28"/>
          <w:szCs w:val="28"/>
          <w:lang w:val="uk-UA"/>
        </w:rPr>
        <w:t>отенційні можливості конфліктів між учасниками;</w:t>
      </w:r>
    </w:p>
    <w:p w:rsidR="00D20F9C" w:rsidRPr="002D3920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партнери відповідають за борги фірми;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труднощі з передачею прав власності;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всіх партнерів за недоліки дій одного з них.</w:t>
      </w:r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», для кожного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D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4D13">
        <w:rPr>
          <w:rFonts w:ascii="Times New Roman" w:hAnsi="Times New Roman" w:cs="Times New Roman"/>
          <w:sz w:val="28"/>
          <w:szCs w:val="28"/>
        </w:rPr>
        <w:t>ідкривається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. По кредиту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D13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, по дебету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4D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.</w:t>
      </w:r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записи при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поповненні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заснуванні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>Дт «Запаси», «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Нематеріальні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244D1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4D13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»</w:t>
      </w:r>
    </w:p>
    <w:p w:rsidR="00D20F9C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Початкові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D1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4D13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засновнику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).</w:t>
      </w:r>
    </w:p>
    <w:p w:rsidR="00D20F9C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244D13">
        <w:rPr>
          <w:rFonts w:ascii="Times New Roman" w:hAnsi="Times New Roman" w:cs="Times New Roman"/>
          <w:sz w:val="28"/>
          <w:szCs w:val="28"/>
        </w:rPr>
        <w:t>справедливою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на дату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.</w:t>
      </w:r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D1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засновниками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договором. На суму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засновникам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за роботу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вкладені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lastRenderedPageBreak/>
        <w:t>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одноосібних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D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4D13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:</w:t>
      </w:r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4D13">
        <w:rPr>
          <w:rFonts w:ascii="Times New Roman" w:hAnsi="Times New Roman" w:cs="Times New Roman"/>
          <w:sz w:val="28"/>
          <w:szCs w:val="28"/>
        </w:rPr>
        <w:t xml:space="preserve">потреб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власникі</w:t>
      </w:r>
      <w:proofErr w:type="gramStart"/>
      <w:r w:rsidRPr="00244D1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244D13" w:rsidRDefault="00D20F9C" w:rsidP="00D20F9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D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4D1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статей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4D13">
        <w:rPr>
          <w:rFonts w:ascii="Times New Roman" w:hAnsi="Times New Roman" w:cs="Times New Roman"/>
          <w:sz w:val="28"/>
          <w:szCs w:val="28"/>
        </w:rPr>
        <w:t xml:space="preserve">доходи,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міститися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4D13">
        <w:rPr>
          <w:rFonts w:ascii="Times New Roman" w:hAnsi="Times New Roman" w:cs="Times New Roman"/>
          <w:sz w:val="28"/>
          <w:szCs w:val="28"/>
        </w:rPr>
        <w:t xml:space="preserve">чистого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D1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кожного партнера на початок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вкладень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вилучень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4D1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D13">
        <w:rPr>
          <w:rFonts w:ascii="Times New Roman" w:hAnsi="Times New Roman" w:cs="Times New Roman"/>
          <w:sz w:val="28"/>
          <w:szCs w:val="28"/>
        </w:rPr>
        <w:t>Баланс</w:t>
      </w:r>
      <w:proofErr w:type="gramEnd"/>
      <w:r w:rsidRPr="00244D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244D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4D13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партнера.</w:t>
      </w: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перереєстрацією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договору.</w:t>
      </w:r>
    </w:p>
    <w:p w:rsidR="00D20F9C" w:rsidRPr="002D3920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іквідації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партнерами.</w:t>
      </w: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F9C" w:rsidRPr="005D13B8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10.4.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формування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розподіл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корпораціях</w:t>
      </w:r>
      <w:proofErr w:type="spellEnd"/>
    </w:p>
    <w:p w:rsidR="00D20F9C" w:rsidRPr="00490571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571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Pr="004905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зареєстроване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засвідчується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акціонери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корпорації: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обмежена відповідальність акціонерів;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мобілізація значних обсягів капіталу;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проста система передачі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власністі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пофесійне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управління;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існування.</w:t>
      </w:r>
    </w:p>
    <w:p w:rsidR="00D20F9C" w:rsidRDefault="00D20F9C" w:rsidP="00D20F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Недоліки корпорації: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відкритість інформації;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жорстке державне регулювання і контроль;</w:t>
      </w:r>
    </w:p>
    <w:p w:rsidR="00D20F9C" w:rsidRDefault="00D20F9C" w:rsidP="00D20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подвійність оподаткування (прибутку та дивідендів).</w:t>
      </w:r>
    </w:p>
    <w:p w:rsidR="00D20F9C" w:rsidRPr="00334CE3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Акціонери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Раду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CE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334C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адміністрацію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>.</w:t>
      </w:r>
    </w:p>
    <w:p w:rsidR="00D20F9C" w:rsidRPr="00334CE3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E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обсягами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домінують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C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34CE3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>.</w:t>
      </w:r>
    </w:p>
    <w:p w:rsidR="00D20F9C" w:rsidRPr="00334CE3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відображаються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номінальна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випущених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, внесений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номінальну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F9C" w:rsidRPr="00334CE3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Акціонерний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>:</w:t>
      </w:r>
    </w:p>
    <w:p w:rsidR="00D20F9C" w:rsidRPr="00334CE3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– шляхом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>;</w:t>
      </w:r>
    </w:p>
    <w:p w:rsidR="00D20F9C" w:rsidRPr="00334CE3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CE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розподіленого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акціонерами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>.</w:t>
      </w:r>
    </w:p>
    <w:p w:rsidR="00D20F9C" w:rsidRPr="0032415B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4CE3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випущена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корпорацією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статуті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оголошена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пропорційної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дивідендів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акціонери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C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4CE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претензій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E3">
        <w:rPr>
          <w:rFonts w:ascii="Times New Roman" w:hAnsi="Times New Roman" w:cs="Times New Roman"/>
          <w:sz w:val="28"/>
          <w:szCs w:val="28"/>
        </w:rPr>
        <w:t>кредиторів</w:t>
      </w:r>
      <w:proofErr w:type="spellEnd"/>
      <w:r w:rsidRPr="00334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Розрізняють прості та привілейовані акції.</w:t>
      </w:r>
    </w:p>
    <w:p w:rsidR="00D20F9C" w:rsidRPr="00830B09" w:rsidRDefault="00D20F9C" w:rsidP="00D20F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10.5.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податку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прибуток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розподілу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прибутків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корпорації</w:t>
      </w:r>
      <w:proofErr w:type="spellEnd"/>
    </w:p>
    <w:p w:rsidR="00D20F9C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F9C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D20F9C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державою: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(як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сплачуються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скоригованого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остаточно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F9C" w:rsidRPr="0032415B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записи:</w:t>
      </w:r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Авансові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57"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бюджетом /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бюджетом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57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proofErr w:type="gramStart"/>
      <w:r w:rsidRPr="005052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5257">
        <w:rPr>
          <w:rFonts w:ascii="Times New Roman" w:hAnsi="Times New Roman" w:cs="Times New Roman"/>
          <w:sz w:val="28"/>
          <w:szCs w:val="28"/>
        </w:rPr>
        <w:t>ічну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5257">
        <w:rPr>
          <w:rFonts w:ascii="Times New Roman" w:hAnsi="Times New Roman" w:cs="Times New Roman"/>
          <w:bCs/>
          <w:iCs/>
          <w:sz w:val="28"/>
          <w:szCs w:val="28"/>
        </w:rPr>
        <w:t>витрати</w:t>
      </w:r>
      <w:proofErr w:type="spellEnd"/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257">
        <w:rPr>
          <w:rFonts w:ascii="Times New Roman" w:hAnsi="Times New Roman" w:cs="Times New Roman"/>
          <w:iCs/>
          <w:sz w:val="28"/>
          <w:szCs w:val="28"/>
        </w:rPr>
        <w:t>Дт «</w:t>
      </w:r>
      <w:proofErr w:type="spellStart"/>
      <w:r w:rsidRPr="00505257">
        <w:rPr>
          <w:rFonts w:ascii="Times New Roman" w:hAnsi="Times New Roman" w:cs="Times New Roman"/>
          <w:iCs/>
          <w:sz w:val="28"/>
          <w:szCs w:val="28"/>
        </w:rPr>
        <w:t>Витрати</w:t>
      </w:r>
      <w:proofErr w:type="spellEnd"/>
      <w:r w:rsidRPr="00505257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Pr="00505257">
        <w:rPr>
          <w:rFonts w:ascii="Times New Roman" w:hAnsi="Times New Roman" w:cs="Times New Roman"/>
          <w:iCs/>
          <w:sz w:val="28"/>
          <w:szCs w:val="28"/>
        </w:rPr>
        <w:t>податку</w:t>
      </w:r>
      <w:proofErr w:type="spellEnd"/>
      <w:r w:rsidRPr="0050525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505257">
        <w:rPr>
          <w:rFonts w:ascii="Times New Roman" w:hAnsi="Times New Roman" w:cs="Times New Roman"/>
          <w:iCs/>
          <w:sz w:val="28"/>
          <w:szCs w:val="28"/>
        </w:rPr>
        <w:t>прибуток</w:t>
      </w:r>
      <w:proofErr w:type="spellEnd"/>
      <w:r w:rsidRPr="00505257">
        <w:rPr>
          <w:rFonts w:ascii="Times New Roman" w:hAnsi="Times New Roman" w:cs="Times New Roman"/>
          <w:iCs/>
          <w:sz w:val="28"/>
          <w:szCs w:val="28"/>
        </w:rPr>
        <w:t>»</w:t>
      </w:r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257">
        <w:rPr>
          <w:rFonts w:ascii="Times New Roman" w:hAnsi="Times New Roman" w:cs="Times New Roman"/>
          <w:iCs/>
          <w:sz w:val="28"/>
          <w:szCs w:val="28"/>
        </w:rPr>
        <w:t>Кт «</w:t>
      </w:r>
      <w:proofErr w:type="spellStart"/>
      <w:r w:rsidRPr="00505257">
        <w:rPr>
          <w:rFonts w:ascii="Times New Roman" w:hAnsi="Times New Roman" w:cs="Times New Roman"/>
          <w:iCs/>
          <w:sz w:val="28"/>
          <w:szCs w:val="28"/>
        </w:rPr>
        <w:t>Розрахунки</w:t>
      </w:r>
      <w:proofErr w:type="spellEnd"/>
      <w:r w:rsidRPr="005052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505257">
        <w:rPr>
          <w:rFonts w:ascii="Times New Roman" w:hAnsi="Times New Roman" w:cs="Times New Roman"/>
          <w:iCs/>
          <w:sz w:val="28"/>
          <w:szCs w:val="28"/>
        </w:rPr>
        <w:t xml:space="preserve"> бюджетом / </w:t>
      </w:r>
      <w:proofErr w:type="spellStart"/>
      <w:r w:rsidRPr="00505257">
        <w:rPr>
          <w:rFonts w:ascii="Times New Roman" w:hAnsi="Times New Roman" w:cs="Times New Roman"/>
          <w:iCs/>
          <w:sz w:val="28"/>
          <w:szCs w:val="28"/>
        </w:rPr>
        <w:t>Розрахунки</w:t>
      </w:r>
      <w:proofErr w:type="spellEnd"/>
      <w:r w:rsidRPr="005052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505257">
        <w:rPr>
          <w:rFonts w:ascii="Times New Roman" w:hAnsi="Times New Roman" w:cs="Times New Roman"/>
          <w:iCs/>
          <w:sz w:val="28"/>
          <w:szCs w:val="28"/>
        </w:rPr>
        <w:t xml:space="preserve"> бюджетом </w:t>
      </w:r>
      <w:proofErr w:type="spellStart"/>
      <w:r w:rsidRPr="00505257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5052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505257">
        <w:rPr>
          <w:rFonts w:ascii="Times New Roman" w:hAnsi="Times New Roman" w:cs="Times New Roman"/>
          <w:iCs/>
          <w:sz w:val="28"/>
          <w:szCs w:val="28"/>
        </w:rPr>
        <w:t>податку</w:t>
      </w:r>
      <w:proofErr w:type="spellEnd"/>
      <w:r w:rsidRPr="0050525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505257">
        <w:rPr>
          <w:rFonts w:ascii="Times New Roman" w:hAnsi="Times New Roman" w:cs="Times New Roman"/>
          <w:iCs/>
          <w:sz w:val="28"/>
          <w:szCs w:val="28"/>
        </w:rPr>
        <w:t>прибуток</w:t>
      </w:r>
      <w:proofErr w:type="spellEnd"/>
      <w:r w:rsidRPr="00505257">
        <w:rPr>
          <w:rFonts w:ascii="Times New Roman" w:hAnsi="Times New Roman" w:cs="Times New Roman"/>
          <w:iCs/>
          <w:sz w:val="28"/>
          <w:szCs w:val="28"/>
        </w:rPr>
        <w:t>»</w:t>
      </w:r>
    </w:p>
    <w:p w:rsidR="00D20F9C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20F9C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дивідендів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0F9C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(легального)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резерву, статутного резерву,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F9C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(легального) резерву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державою.</w:t>
      </w:r>
    </w:p>
    <w:p w:rsidR="00D20F9C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статутом та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акціонерів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Невикористаний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перераховується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Нерозподілений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F9C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записи:</w:t>
      </w:r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57"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57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Легальний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обов’язковий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>) резерв»</w:t>
      </w:r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57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Статутний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резерв»</w:t>
      </w:r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57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>»</w:t>
      </w:r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257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Нерозподілений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257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505257">
        <w:rPr>
          <w:rFonts w:ascii="Times New Roman" w:hAnsi="Times New Roman" w:cs="Times New Roman"/>
          <w:sz w:val="28"/>
          <w:szCs w:val="28"/>
        </w:rPr>
        <w:t>»</w:t>
      </w:r>
    </w:p>
    <w:p w:rsidR="00D20F9C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реінвестувати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всю суму чистого</w:t>
      </w:r>
    </w:p>
    <w:p w:rsidR="00D20F9C" w:rsidRPr="00505257" w:rsidRDefault="00D20F9C" w:rsidP="00D20F9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прибутку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43F3" w:rsidRDefault="00AD43F3"/>
    <w:sectPr w:rsidR="00AD43F3" w:rsidSect="00AD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A30DF"/>
    <w:multiLevelType w:val="hybridMultilevel"/>
    <w:tmpl w:val="DBFAA112"/>
    <w:lvl w:ilvl="0" w:tplc="3F32E21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9C"/>
    <w:rsid w:val="00AD43F3"/>
    <w:rsid w:val="00D2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9C"/>
    <w:pPr>
      <w:ind w:left="720"/>
      <w:contextualSpacing/>
    </w:pPr>
  </w:style>
  <w:style w:type="character" w:customStyle="1" w:styleId="1">
    <w:name w:val="Заголовок №1"/>
    <w:uiPriority w:val="99"/>
    <w:rsid w:val="00D20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tetiana.moschytska</dc:creator>
  <cp:lastModifiedBy>tetiana.moschytska</cp:lastModifiedBy>
  <cp:revision>1</cp:revision>
  <dcterms:created xsi:type="dcterms:W3CDTF">2023-12-04T13:19:00Z</dcterms:created>
  <dcterms:modified xsi:type="dcterms:W3CDTF">2023-12-04T13:19:00Z</dcterms:modified>
</cp:coreProperties>
</file>