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F4" w:rsidRPr="00DB40F4" w:rsidRDefault="00DB40F4" w:rsidP="008934DA">
      <w:pPr>
        <w:tabs>
          <w:tab w:val="center" w:pos="4677"/>
        </w:tabs>
        <w:rPr>
          <w:rFonts w:ascii="Tahoma" w:hAnsi="Tahoma" w:cs="Tahoma"/>
          <w:b/>
          <w:sz w:val="22"/>
          <w:szCs w:val="22"/>
          <w:lang w:val="uk-UA"/>
        </w:rPr>
      </w:pPr>
      <w:r w:rsidRPr="00DB40F4">
        <w:rPr>
          <w:rFonts w:ascii="Tahoma" w:hAnsi="Tahoma" w:cs="Tahoma"/>
          <w:sz w:val="22"/>
          <w:szCs w:val="22"/>
          <w:lang w:val="uk-UA"/>
        </w:rPr>
        <w:t xml:space="preserve">                                              </w:t>
      </w:r>
      <w:r w:rsidRPr="00DB40F4">
        <w:rPr>
          <w:rFonts w:ascii="Tahoma" w:hAnsi="Tahoma" w:cs="Tahoma"/>
          <w:b/>
          <w:sz w:val="22"/>
          <w:szCs w:val="22"/>
          <w:lang w:val="uk-UA"/>
        </w:rPr>
        <w:t>Лекція</w:t>
      </w:r>
      <w:r w:rsidR="008934DA">
        <w:rPr>
          <w:rFonts w:ascii="Tahoma" w:hAnsi="Tahoma" w:cs="Tahoma"/>
          <w:b/>
          <w:sz w:val="22"/>
          <w:szCs w:val="22"/>
          <w:lang w:val="uk-UA"/>
        </w:rPr>
        <w:t xml:space="preserve"> 4</w:t>
      </w:r>
      <w:bookmarkStart w:id="0" w:name="_GoBack"/>
      <w:bookmarkEnd w:id="0"/>
      <w:r w:rsidR="008934DA">
        <w:rPr>
          <w:rFonts w:ascii="Tahoma" w:hAnsi="Tahoma" w:cs="Tahoma"/>
          <w:b/>
          <w:sz w:val="22"/>
          <w:szCs w:val="22"/>
          <w:lang w:val="uk-UA"/>
        </w:rPr>
        <w:tab/>
      </w:r>
    </w:p>
    <w:p w:rsidR="00F30FC1" w:rsidRPr="00DB40F4" w:rsidRDefault="006517F0" w:rsidP="00F30FC1">
      <w:pPr>
        <w:rPr>
          <w:rFonts w:ascii="Tahoma" w:hAnsi="Tahoma" w:cs="Tahoma"/>
          <w:b/>
          <w:sz w:val="22"/>
          <w:szCs w:val="22"/>
          <w:lang w:val="uk-UA"/>
        </w:rPr>
      </w:pPr>
      <w:r w:rsidRPr="00DB40F4">
        <w:rPr>
          <w:rFonts w:ascii="Tahoma" w:hAnsi="Tahoma" w:cs="Tahoma"/>
          <w:b/>
          <w:sz w:val="22"/>
          <w:szCs w:val="22"/>
          <w:lang w:val="uk-UA"/>
        </w:rPr>
        <w:t>Тема:</w:t>
      </w:r>
      <w:r w:rsidR="00F30FC1" w:rsidRPr="00DB40F4">
        <w:rPr>
          <w:rFonts w:ascii="Tahoma" w:hAnsi="Tahoma" w:cs="Tahoma"/>
          <w:b/>
          <w:sz w:val="22"/>
          <w:szCs w:val="22"/>
          <w:lang w:val="uk-UA"/>
        </w:rPr>
        <w:t xml:space="preserve"> Девіації як соціально-педагогічна проблема.</w:t>
      </w:r>
    </w:p>
    <w:p w:rsidR="006517F0" w:rsidRPr="00DB40F4" w:rsidRDefault="00D65D24">
      <w:pPr>
        <w:rPr>
          <w:rFonts w:ascii="Tahoma" w:hAnsi="Tahoma" w:cs="Tahoma"/>
          <w:sz w:val="22"/>
          <w:szCs w:val="22"/>
          <w:lang w:val="uk-UA"/>
        </w:rPr>
      </w:pPr>
      <w:r w:rsidRPr="00DB40F4">
        <w:rPr>
          <w:rFonts w:ascii="Tahoma" w:hAnsi="Tahoma" w:cs="Tahoma"/>
          <w:sz w:val="22"/>
          <w:szCs w:val="22"/>
          <w:lang w:val="uk-UA"/>
        </w:rPr>
        <w:t>План</w:t>
      </w:r>
      <w:r w:rsidR="00F30FC1" w:rsidRPr="00DB40F4">
        <w:rPr>
          <w:rFonts w:ascii="Tahoma" w:hAnsi="Tahoma" w:cs="Tahoma"/>
          <w:sz w:val="22"/>
          <w:szCs w:val="22"/>
          <w:lang w:val="uk-UA"/>
        </w:rPr>
        <w:t>.</w:t>
      </w:r>
    </w:p>
    <w:p w:rsidR="00D65D24" w:rsidRPr="00DB40F4" w:rsidRDefault="00F30FC1" w:rsidP="00D65D24">
      <w:pPr>
        <w:rPr>
          <w:rFonts w:ascii="Tahoma" w:hAnsi="Tahoma" w:cs="Tahoma"/>
          <w:sz w:val="22"/>
          <w:szCs w:val="22"/>
          <w:lang w:val="uk-UA"/>
        </w:rPr>
      </w:pPr>
      <w:r w:rsidRPr="00DB40F4">
        <w:rPr>
          <w:rFonts w:ascii="Tahoma" w:hAnsi="Tahoma" w:cs="Tahoma"/>
          <w:sz w:val="22"/>
          <w:szCs w:val="22"/>
          <w:lang w:val="uk-UA"/>
        </w:rPr>
        <w:t xml:space="preserve">1. </w:t>
      </w:r>
      <w:r w:rsidR="00D65D24" w:rsidRPr="00DB40F4">
        <w:rPr>
          <w:rFonts w:ascii="Tahoma" w:hAnsi="Tahoma" w:cs="Tahoma"/>
          <w:sz w:val="22"/>
          <w:szCs w:val="22"/>
          <w:lang w:val="uk-UA"/>
        </w:rPr>
        <w:t>Девіантна поведінка - що це таке?</w:t>
      </w:r>
    </w:p>
    <w:p w:rsidR="00F30FC1" w:rsidRPr="00DB40F4" w:rsidRDefault="00F30FC1" w:rsidP="00F30FC1">
      <w:pPr>
        <w:rPr>
          <w:rFonts w:ascii="Tahoma" w:hAnsi="Tahoma" w:cs="Tahoma"/>
          <w:sz w:val="22"/>
          <w:szCs w:val="22"/>
          <w:lang w:val="uk-UA"/>
        </w:rPr>
      </w:pPr>
      <w:r w:rsidRPr="00DB40F4">
        <w:rPr>
          <w:rFonts w:ascii="Tahoma" w:hAnsi="Tahoma" w:cs="Tahoma"/>
          <w:sz w:val="22"/>
          <w:szCs w:val="22"/>
          <w:lang w:val="uk-UA"/>
        </w:rPr>
        <w:t>2.Зміст та форма профілактики девіантної поведінки.</w:t>
      </w:r>
    </w:p>
    <w:p w:rsidR="00F30FC1" w:rsidRPr="00DB40F4" w:rsidRDefault="00F30FC1" w:rsidP="00F30FC1">
      <w:pPr>
        <w:rPr>
          <w:rFonts w:ascii="Tahoma" w:hAnsi="Tahoma" w:cs="Tahoma"/>
          <w:sz w:val="22"/>
          <w:szCs w:val="22"/>
          <w:lang w:val="uk-UA"/>
        </w:rPr>
      </w:pPr>
      <w:r w:rsidRPr="00DB40F4">
        <w:rPr>
          <w:rFonts w:ascii="Tahoma" w:hAnsi="Tahoma" w:cs="Tahoma"/>
          <w:sz w:val="22"/>
          <w:szCs w:val="22"/>
          <w:lang w:val="uk-UA"/>
        </w:rPr>
        <w:t>3.Профілактика та корекція девіантної поведінки.</w:t>
      </w:r>
    </w:p>
    <w:p w:rsidR="00F30FC1" w:rsidRPr="00DB40F4" w:rsidRDefault="00F30FC1" w:rsidP="00F30FC1">
      <w:pPr>
        <w:rPr>
          <w:rFonts w:ascii="Tahoma" w:hAnsi="Tahoma" w:cs="Tahoma"/>
          <w:sz w:val="22"/>
          <w:szCs w:val="22"/>
          <w:lang w:val="uk-UA"/>
        </w:rPr>
      </w:pPr>
      <w:r w:rsidRPr="00DB40F4">
        <w:rPr>
          <w:rFonts w:ascii="Tahoma" w:hAnsi="Tahoma" w:cs="Tahoma"/>
          <w:sz w:val="22"/>
          <w:szCs w:val="22"/>
          <w:lang w:val="uk-UA"/>
        </w:rPr>
        <w:t>4.Діагностичний інструментарій для виявлення девіантної поведінки.</w:t>
      </w:r>
    </w:p>
    <w:p w:rsidR="00D65D24" w:rsidRPr="00DB40F4" w:rsidRDefault="00D65D24" w:rsidP="00F30FC1">
      <w:pPr>
        <w:ind w:firstLine="708"/>
        <w:jc w:val="both"/>
        <w:rPr>
          <w:rFonts w:ascii="Tahoma" w:hAnsi="Tahoma" w:cs="Tahoma"/>
          <w:sz w:val="22"/>
          <w:szCs w:val="22"/>
          <w:lang w:val="uk-UA"/>
        </w:rPr>
      </w:pPr>
      <w:r w:rsidRPr="00DB40F4">
        <w:rPr>
          <w:rFonts w:ascii="Tahoma" w:hAnsi="Tahoma" w:cs="Tahoma"/>
          <w:sz w:val="22"/>
          <w:szCs w:val="22"/>
          <w:lang w:val="uk-UA"/>
        </w:rPr>
        <w:t>Поведінка, що не вкладається в рамки розуміння більшості людей, називається девіантною. До такої поведінки не відносяться звичайні дії середньостатистичного громадянина, адже вони не викликають нерозуміння, шок, подив, страх, ворожість з боку звичайних громадян. Девіантна поведінка поділяється на два типи, так, розрізняють позитивну і негативну девіантну поведінку. До позитивної відносяться гіперактивність, талант, що межує з геніальністю, помірність - дії, що не суперечать букві закону.</w:t>
      </w:r>
    </w:p>
    <w:p w:rsidR="00D65D24" w:rsidRPr="00DB40F4" w:rsidRDefault="00D65D24" w:rsidP="00F30FC1">
      <w:pPr>
        <w:jc w:val="both"/>
        <w:rPr>
          <w:rFonts w:ascii="Tahoma" w:hAnsi="Tahoma" w:cs="Tahoma"/>
          <w:sz w:val="22"/>
          <w:szCs w:val="22"/>
          <w:lang w:val="uk-UA"/>
        </w:rPr>
      </w:pPr>
      <w:r w:rsidRPr="00DB40F4">
        <w:rPr>
          <w:rFonts w:ascii="Tahoma" w:hAnsi="Tahoma" w:cs="Tahoma"/>
          <w:sz w:val="22"/>
          <w:szCs w:val="22"/>
          <w:lang w:val="uk-UA"/>
        </w:rPr>
        <w:t>Негативні типи девіантної поведінки це:</w:t>
      </w:r>
    </w:p>
    <w:p w:rsidR="00D65D24" w:rsidRPr="00DB40F4" w:rsidRDefault="00D65D24" w:rsidP="00F30FC1">
      <w:pPr>
        <w:jc w:val="both"/>
        <w:rPr>
          <w:rFonts w:ascii="Tahoma" w:hAnsi="Tahoma" w:cs="Tahoma"/>
          <w:sz w:val="22"/>
          <w:szCs w:val="22"/>
          <w:lang w:val="uk-UA"/>
        </w:rPr>
      </w:pPr>
      <w:r w:rsidRPr="00DB40F4">
        <w:rPr>
          <w:rFonts w:ascii="Tahoma" w:hAnsi="Tahoma" w:cs="Tahoma"/>
          <w:sz w:val="22"/>
          <w:szCs w:val="22"/>
          <w:lang w:val="uk-UA"/>
        </w:rPr>
        <w:t xml:space="preserve">    Існування без певного місця проживання, жебрацтво на вулицях, безпритульність, якщо мова йде про неповнолітніх дітей і підлітків.</w:t>
      </w:r>
    </w:p>
    <w:p w:rsidR="00D65D24" w:rsidRPr="00DB40F4" w:rsidRDefault="00D65D24" w:rsidP="00F30FC1">
      <w:pPr>
        <w:jc w:val="both"/>
        <w:rPr>
          <w:rFonts w:ascii="Tahoma" w:hAnsi="Tahoma" w:cs="Tahoma"/>
          <w:sz w:val="22"/>
          <w:szCs w:val="22"/>
          <w:lang w:val="uk-UA"/>
        </w:rPr>
      </w:pPr>
      <w:r w:rsidRPr="00DB40F4">
        <w:rPr>
          <w:rFonts w:ascii="Tahoma" w:hAnsi="Tahoma" w:cs="Tahoma"/>
          <w:sz w:val="22"/>
          <w:szCs w:val="22"/>
          <w:lang w:val="uk-UA"/>
        </w:rPr>
        <w:t xml:space="preserve">    Жорстоке ставлення до тварин і людей, яке знаходиться в нормах права, але викликає занепокоєння і страх оточуючих.</w:t>
      </w:r>
    </w:p>
    <w:p w:rsidR="00D65D24" w:rsidRPr="00DB40F4" w:rsidRDefault="00D65D24" w:rsidP="00F30FC1">
      <w:pPr>
        <w:jc w:val="both"/>
        <w:rPr>
          <w:rFonts w:ascii="Tahoma" w:hAnsi="Tahoma" w:cs="Tahoma"/>
          <w:sz w:val="22"/>
          <w:szCs w:val="22"/>
          <w:lang w:val="uk-UA"/>
        </w:rPr>
      </w:pPr>
      <w:r w:rsidRPr="00DB40F4">
        <w:rPr>
          <w:rFonts w:ascii="Tahoma" w:hAnsi="Tahoma" w:cs="Tahoma"/>
          <w:sz w:val="22"/>
          <w:szCs w:val="22"/>
          <w:lang w:val="uk-UA"/>
        </w:rPr>
        <w:t xml:space="preserve">    Пристрасть до шкідливих звичок - алкоголю, наркотиків. Сюди ж можна віднести пристрасть до комп'ютерних і азартних ігор, проституції, крадіжки, та інші дії, за які передбачена відповідальність з різним ступенем тяжкості згідно законодавства.</w:t>
      </w:r>
    </w:p>
    <w:p w:rsidR="00D65D24" w:rsidRPr="00DB40F4" w:rsidRDefault="00D65D24" w:rsidP="00F30FC1">
      <w:pPr>
        <w:jc w:val="both"/>
        <w:rPr>
          <w:rFonts w:ascii="Tahoma" w:hAnsi="Tahoma" w:cs="Tahoma"/>
          <w:sz w:val="22"/>
          <w:szCs w:val="22"/>
          <w:lang w:val="uk-UA"/>
        </w:rPr>
      </w:pPr>
      <w:r w:rsidRPr="00DB40F4">
        <w:rPr>
          <w:rFonts w:ascii="Tahoma" w:hAnsi="Tahoma" w:cs="Tahoma"/>
          <w:sz w:val="22"/>
          <w:szCs w:val="22"/>
          <w:lang w:val="uk-UA"/>
        </w:rPr>
        <w:t>Вивчення та попередження девіантної поведінки  соціальними педагогами.</w:t>
      </w:r>
    </w:p>
    <w:p w:rsidR="00D65D24" w:rsidRPr="00DB40F4" w:rsidRDefault="00D65D24" w:rsidP="00F30FC1">
      <w:pPr>
        <w:jc w:val="both"/>
        <w:rPr>
          <w:rFonts w:ascii="Tahoma" w:hAnsi="Tahoma" w:cs="Tahoma"/>
          <w:sz w:val="22"/>
          <w:szCs w:val="22"/>
          <w:lang w:val="uk-UA"/>
        </w:rPr>
      </w:pPr>
      <w:r w:rsidRPr="00DB40F4">
        <w:rPr>
          <w:rFonts w:ascii="Tahoma" w:hAnsi="Tahoma" w:cs="Tahoma"/>
          <w:sz w:val="22"/>
          <w:szCs w:val="22"/>
          <w:lang w:val="uk-UA"/>
        </w:rPr>
        <w:t>На появу ознак девіантної поведінки впливає соціальне середовище людини. Девіантна поведінка в соціології показує, що не завжди вдається врегулювати все за допомогою прийнятих у суспільстві норм поведінки. Від невідповідності між цілями і можливостями люди використовують інші засоби для досягнення результату, наприклад, застосування протизаконних методів. Інший варіант - соціальна девіація, яка притаманна бунтарям, революціонерам, терористам, які протестують проти сформованих підвалин.</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t>Ознаки девіантної поведінки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Нестандартна поведінка, що виходить за рамки правил, характеризує юнацький максималізм. Дітям складно приборкати гормональний вибух, що відбувається в організмі в період зростання. Часто вибір деяких підлітків стає цілковитою суперечністю встановлених дорослими людьми правилами. Часто це приносить проблеми як фізичного, так і психічного характеру. У складний підлітковий період типовими проявами девіантної поведінки є дії, які:</w:t>
      </w:r>
    </w:p>
    <w:p w:rsidR="00D65D24" w:rsidRPr="00DB40F4" w:rsidRDefault="00D65D24" w:rsidP="00F30FC1">
      <w:pPr>
        <w:numPr>
          <w:ilvl w:val="0"/>
          <w:numId w:val="1"/>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Викликають осуд дорослих.</w:t>
      </w:r>
    </w:p>
    <w:p w:rsidR="00D65D24" w:rsidRPr="00DB40F4" w:rsidRDefault="00D65D24" w:rsidP="00F30FC1">
      <w:pPr>
        <w:numPr>
          <w:ilvl w:val="0"/>
          <w:numId w:val="1"/>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Наносять шкоду підлітку і оточуючим його людям.</w:t>
      </w:r>
    </w:p>
    <w:p w:rsidR="00D65D24" w:rsidRPr="00DB40F4" w:rsidRDefault="00D65D24" w:rsidP="00F30FC1">
      <w:pPr>
        <w:numPr>
          <w:ilvl w:val="0"/>
          <w:numId w:val="1"/>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lastRenderedPageBreak/>
        <w:t>Стають причиною частих конфліктів з друзями і близькими.</w:t>
      </w:r>
    </w:p>
    <w:p w:rsidR="00D65D24" w:rsidRPr="00DB40F4" w:rsidRDefault="00D65D24" w:rsidP="00F30FC1">
      <w:pPr>
        <w:numPr>
          <w:ilvl w:val="0"/>
          <w:numId w:val="1"/>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Сприяють зниженню успішності в школі.</w:t>
      </w:r>
    </w:p>
    <w:p w:rsidR="00D65D24" w:rsidRPr="00DB40F4" w:rsidRDefault="00D65D24" w:rsidP="00F30FC1">
      <w:pPr>
        <w:numPr>
          <w:ilvl w:val="0"/>
          <w:numId w:val="1"/>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Можуть розвивати фобії і різноманітні страхи.</w:t>
      </w:r>
    </w:p>
    <w:p w:rsidR="00D65D24" w:rsidRPr="00DB40F4" w:rsidRDefault="00D65D24" w:rsidP="00F30FC1">
      <w:pPr>
        <w:numPr>
          <w:ilvl w:val="0"/>
          <w:numId w:val="1"/>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Знижують самооцінку і породжують комплекси.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t>Причини девіантної поведінки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Необхідно розібратися, що є поштовхом, що сприяє прояву девіантних дій. Проблеми у стосунках між батьками і дітьми стають причинами такої поведінки. Подібні ознаки притаманні дітям, які виховуються в неповних сім'ях. Часом турботи та контролю одного з батьків мало. Не всі сім'ї стають неповноцінними з власної волі. Смерть одного з батьків, розлучення - привід дорослим задуматися про психічне здоров'я дітей. Різні проблеми стають причинами, що викликають девіантну поведінку, приклади цього відомі батькам:</w:t>
      </w:r>
    </w:p>
    <w:p w:rsidR="00D65D24" w:rsidRPr="00DB40F4" w:rsidRDefault="00D65D24" w:rsidP="00F30FC1">
      <w:pPr>
        <w:numPr>
          <w:ilvl w:val="0"/>
          <w:numId w:val="2"/>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Різноманітні страхи і комплекси дитини, про які він соромиться розповісти дорослим.</w:t>
      </w:r>
    </w:p>
    <w:p w:rsidR="00D65D24" w:rsidRPr="00DB40F4" w:rsidRDefault="00D65D24" w:rsidP="00F30FC1">
      <w:pPr>
        <w:numPr>
          <w:ilvl w:val="0"/>
          <w:numId w:val="2"/>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Відсутність контролю з боку батьків, розуміння власної безкарності за будь-які дії.</w:t>
      </w:r>
    </w:p>
    <w:p w:rsidR="00D65D24" w:rsidRPr="00DB40F4" w:rsidRDefault="00D65D24" w:rsidP="00F30FC1">
      <w:pPr>
        <w:numPr>
          <w:ilvl w:val="0"/>
          <w:numId w:val="2"/>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Агресія, роздратованість, негативне сприйняття навколишнього світу.</w:t>
      </w:r>
    </w:p>
    <w:p w:rsidR="00D65D24" w:rsidRPr="00DB40F4" w:rsidRDefault="00D65D24" w:rsidP="00F30FC1">
      <w:pPr>
        <w:numPr>
          <w:ilvl w:val="0"/>
          <w:numId w:val="2"/>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Психічні відхилення, з якими складно впоратися самостійно.</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t>Форми девіантної поведінки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Зрозуміти, що є відхиленою від норми поведінкою, непросто. У кожному окремому соціумі існують певні правила, норми і порядки. Те, що прийнятно, наприклад, для злочинних кварталів Мексики, здасться аморальним у культурних столицях світу. Видів такої поведінки багато, всі вони поділяються на кілька груп: адиктивна, делінквентна, аморальна, суїцидальна. На кожній формі девіантної поведінки слід зупинитися більш докладно.</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t>Адиктивна поведінка</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Піти з реальності, зануритися у власний вигаданий світ, де немає поганих людей, негативних емоцій, все просто і зрозуміло - досягти цього дозволяє девіантна адиктивна поведінка. Поняття походить від англійського слова «аddiction», що позначає «шкідлива звичка». Види девіантної поведінки, спрямовані на аддикцію можуть бути різними - від легких до важких форм. Цей тип девіації виражається в наступних негативних діях:</w:t>
      </w:r>
    </w:p>
    <w:p w:rsidR="00D65D24" w:rsidRPr="00DB40F4" w:rsidRDefault="00D65D24" w:rsidP="00F30FC1">
      <w:pPr>
        <w:numPr>
          <w:ilvl w:val="0"/>
          <w:numId w:val="3"/>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пристрасть до спиртних напоїв, наркотиків, тютюну;</w:t>
      </w:r>
    </w:p>
    <w:p w:rsidR="00D65D24" w:rsidRPr="00DB40F4" w:rsidRDefault="00D65D24" w:rsidP="00F30FC1">
      <w:pPr>
        <w:numPr>
          <w:ilvl w:val="0"/>
          <w:numId w:val="3"/>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потяг до азартних та комп'ютерних ігор;</w:t>
      </w:r>
    </w:p>
    <w:p w:rsidR="00D65D24" w:rsidRPr="00DB40F4" w:rsidRDefault="00D65D24" w:rsidP="00F30FC1">
      <w:pPr>
        <w:numPr>
          <w:ilvl w:val="0"/>
          <w:numId w:val="3"/>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проституція.</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t>Делінквентна поведінка</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Дії, в результаті яких порушується закон, називаються делінквентною девіантною поведінкою, та контролюється вона педагогами, соціологами, криміналістами. Виділяють три типи:</w:t>
      </w:r>
    </w:p>
    <w:p w:rsidR="00D65D24" w:rsidRPr="00DB40F4" w:rsidRDefault="00D65D24" w:rsidP="00F30FC1">
      <w:pPr>
        <w:numPr>
          <w:ilvl w:val="0"/>
          <w:numId w:val="4"/>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i/>
          <w:iCs/>
          <w:sz w:val="22"/>
          <w:szCs w:val="22"/>
          <w:lang w:eastAsia="ru-RU"/>
        </w:rPr>
        <w:t>Слабка</w:t>
      </w:r>
      <w:r w:rsidRPr="00DB40F4">
        <w:rPr>
          <w:rFonts w:ascii="Tahoma" w:eastAsia="Times New Roman" w:hAnsi="Tahoma" w:cs="Tahoma"/>
          <w:sz w:val="22"/>
          <w:szCs w:val="22"/>
          <w:lang w:eastAsia="ru-RU"/>
        </w:rPr>
        <w:t xml:space="preserve"> - дрібні правопорушення, які не тягнуть суворого покарання, наприклад, хуліганство, лайка в громадських місцях, публічне розпивання спиртного.</w:t>
      </w:r>
    </w:p>
    <w:p w:rsidR="00D65D24" w:rsidRPr="00DB40F4" w:rsidRDefault="00D65D24" w:rsidP="00F30FC1">
      <w:pPr>
        <w:numPr>
          <w:ilvl w:val="0"/>
          <w:numId w:val="4"/>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i/>
          <w:iCs/>
          <w:sz w:val="22"/>
          <w:szCs w:val="22"/>
          <w:lang w:eastAsia="ru-RU"/>
        </w:rPr>
        <w:t>Середня</w:t>
      </w:r>
      <w:r w:rsidRPr="00DB40F4">
        <w:rPr>
          <w:rFonts w:ascii="Tahoma" w:eastAsia="Times New Roman" w:hAnsi="Tahoma" w:cs="Tahoma"/>
          <w:sz w:val="22"/>
          <w:szCs w:val="22"/>
          <w:lang w:eastAsia="ru-RU"/>
        </w:rPr>
        <w:t xml:space="preserve"> - дисциплінарні порушення трудового законодавства, наприклад, запізнення на роботу, поява в робочий час у нетверезому вигляді.</w:t>
      </w:r>
    </w:p>
    <w:p w:rsidR="00D65D24" w:rsidRPr="00DB40F4" w:rsidRDefault="00D65D24" w:rsidP="00F30FC1">
      <w:pPr>
        <w:numPr>
          <w:ilvl w:val="0"/>
          <w:numId w:val="4"/>
        </w:num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i/>
          <w:iCs/>
          <w:sz w:val="22"/>
          <w:szCs w:val="22"/>
          <w:lang w:eastAsia="ru-RU"/>
        </w:rPr>
        <w:t xml:space="preserve">Важка </w:t>
      </w:r>
      <w:r w:rsidRPr="00DB40F4">
        <w:rPr>
          <w:rFonts w:ascii="Tahoma" w:eastAsia="Times New Roman" w:hAnsi="Tahoma" w:cs="Tahoma"/>
          <w:sz w:val="22"/>
          <w:szCs w:val="22"/>
          <w:lang w:eastAsia="ru-RU"/>
        </w:rPr>
        <w:t>- дії, які серйозно порушують законодавство, і тягнуть відповідальність, такі як проституція, продаж наркотичних засобів, злодійство, сексуальне насильство.</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lastRenderedPageBreak/>
        <w:t>Аморальна поведінка</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Визначити, що таке мораль, складно. Девіантна аморальна поведінка залежить від культури суспільства і традицій. Так, якщо в одних країнах зрада вважається поведінкою, яка засуджується, то в Японії, наприклад, до цього ставляться з розумінням. Інститут гейш, які розважають чоловіків, у цій країні розвинений сильно. Подібне явище у нас називається проституцією, і карається за законом. Ось чому типи девіантної поведінки потрібно розглядати в розрізі конкретної країни і національності, роблячи ставку на норми моралі.</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t>Суїцидальна поведінка</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sz w:val="22"/>
          <w:szCs w:val="22"/>
          <w:lang w:eastAsia="ru-RU"/>
        </w:rPr>
        <w:t>Самогубство - не рідкість серед молодого покоління. Дії, які спрямовані на заподіяння шкоди власному здоров'ю, відносяться до суїцидальної девіантної поведінки підлітків. Деякі його типи спрямовані на демонстрацію, викликання почуття жалості, звернення уваги на свою персону. Ще такі дії деколи відбуваються в стані афекту, в результаті сильного душевного потрясіння або травми. Іноді суїцидальна поведінка носить розважливий характер і частіше за інших досягає мети.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eastAsia="ru-RU"/>
        </w:rPr>
      </w:pPr>
      <w:r w:rsidRPr="00DB40F4">
        <w:rPr>
          <w:rFonts w:ascii="Tahoma" w:eastAsia="Times New Roman" w:hAnsi="Tahoma" w:cs="Tahoma"/>
          <w:b/>
          <w:bCs/>
          <w:sz w:val="22"/>
          <w:szCs w:val="22"/>
          <w:lang w:eastAsia="ru-RU"/>
        </w:rPr>
        <w:t>Наслідки девіантної поведінки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eastAsia="ru-RU"/>
        </w:rPr>
        <w:t>Масовий характер набуває девіантна поведінка в психології, це справжній бич сучасного життя. Його наслідки можуть бути непередбачуваними, від простого засудження суспільством до позбавлення життя. Все залежить від типу девіантної поведінки, від здатності і готовності людини повернутися до нормального життя. Найчастішими наслідками такої поведінки можна назвати порушення особистості людини та проблеми зі здоров'ям. Від цього страждають рідні людини, яка обрала такий стиль життя, а також друзі та колеги.</w:t>
      </w:r>
    </w:p>
    <w:p w:rsidR="00D65D24" w:rsidRPr="00DB40F4" w:rsidRDefault="00D65D24" w:rsidP="00F30FC1">
      <w:pPr>
        <w:spacing w:before="100" w:beforeAutospacing="1" w:after="100" w:afterAutospacing="1" w:line="240" w:lineRule="auto"/>
        <w:jc w:val="both"/>
        <w:rPr>
          <w:rFonts w:ascii="Tahoma" w:eastAsia="Times New Roman" w:hAnsi="Tahoma" w:cs="Tahoma"/>
          <w:b/>
          <w:sz w:val="22"/>
          <w:szCs w:val="22"/>
          <w:lang w:val="uk-UA" w:eastAsia="ru-RU"/>
        </w:rPr>
      </w:pPr>
      <w:r w:rsidRPr="00DB40F4">
        <w:rPr>
          <w:rFonts w:ascii="Tahoma" w:eastAsia="Times New Roman" w:hAnsi="Tahoma" w:cs="Tahoma"/>
          <w:b/>
          <w:sz w:val="22"/>
          <w:szCs w:val="22"/>
          <w:lang w:val="uk-UA" w:eastAsia="ru-RU"/>
        </w:rPr>
        <w:t>Корекція девіантної поведінки</w:t>
      </w:r>
    </w:p>
    <w:p w:rsidR="00D65D24" w:rsidRPr="00DB40F4" w:rsidRDefault="00D65D24" w:rsidP="00F30FC1">
      <w:pPr>
        <w:spacing w:before="100" w:beforeAutospacing="1" w:after="100" w:afterAutospacing="1" w:line="240" w:lineRule="auto"/>
        <w:ind w:firstLine="708"/>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Тільки позитивні дії можуть допомогти змінити і попередити девіантну поведінку у підлітків. До таких форм корекції можна віднести: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 xml:space="preserve">    Створення сприятливого фону для повсякденного життя.</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 xml:space="preserve">    Інформаційна наповненість - лекції, бесіди, уроки, які пояснюють як визначити межу між девіантною і правильною поведінкою.</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 xml:space="preserve">    Терапія «протилежністю» - вчинки, на які у звичайному житті людина ніколи не зважилася би, наприклад, стрибок з парашутом або вираження себе в творчості.</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 xml:space="preserve">    Розвиток способів самовираження, які не виходять за рамки моралі суспільства.</w:t>
      </w:r>
    </w:p>
    <w:p w:rsidR="00D65D24" w:rsidRPr="00DB40F4" w:rsidRDefault="00D65D24" w:rsidP="00F30FC1">
      <w:pPr>
        <w:spacing w:before="100" w:beforeAutospacing="1" w:after="100" w:afterAutospacing="1" w:line="240" w:lineRule="auto"/>
        <w:jc w:val="both"/>
        <w:rPr>
          <w:rFonts w:ascii="Tahoma" w:eastAsia="Times New Roman" w:hAnsi="Tahoma" w:cs="Tahoma"/>
          <w:b/>
          <w:sz w:val="22"/>
          <w:szCs w:val="22"/>
          <w:lang w:val="uk-UA" w:eastAsia="ru-RU"/>
        </w:rPr>
      </w:pPr>
      <w:r w:rsidRPr="00DB40F4">
        <w:rPr>
          <w:rFonts w:ascii="Tahoma" w:eastAsia="Times New Roman" w:hAnsi="Tahoma" w:cs="Tahoma"/>
          <w:b/>
          <w:sz w:val="22"/>
          <w:szCs w:val="22"/>
          <w:lang w:val="uk-UA" w:eastAsia="ru-RU"/>
        </w:rPr>
        <w:t>Профілактика девіантної поведінки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Існує пряма залежність між розвитком такої поведінки у молодого покоління і зростанням у суспільстві злочинних явищ. Бажання вчиняти протиправні дії зростає разом з розвитком девіантної поведінки дітей і підлітків. Ось чому заходи, спрямовані на профілактику, повинні вводитися повсюдно у всіх навчальних закладах. Їх метою має стати доведення до свідомості підлітків, що за кожен вчинок необхідно нести відповідальність. Існують різноманітні форми профілактичної роботи з дітьми: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 xml:space="preserve">    Ігри та тренінги за участю професійних психологів, на яких завданням дорослих є формування правильного ставлення дитини до власної персони.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 xml:space="preserve">    Уроки і лекції на тему девіантної поведінки, пояснюють підліткам те, чому не можна порушувати Конституцію, і чим це загрожує.</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 xml:space="preserve">    Програми, що включають в себе цикл з кількох занять з профілактики девіантної поведінки.</w:t>
      </w: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p>
    <w:p w:rsidR="00D65D24" w:rsidRPr="00DB40F4" w:rsidRDefault="00D65D24" w:rsidP="00F30FC1">
      <w:pPr>
        <w:spacing w:before="100" w:beforeAutospacing="1" w:after="100" w:afterAutospacing="1" w:line="240" w:lineRule="auto"/>
        <w:jc w:val="both"/>
        <w:rPr>
          <w:rFonts w:ascii="Tahoma" w:eastAsia="Times New Roman" w:hAnsi="Tahoma" w:cs="Tahoma"/>
          <w:sz w:val="22"/>
          <w:szCs w:val="22"/>
          <w:lang w:val="uk-UA" w:eastAsia="ru-RU"/>
        </w:rPr>
      </w:pPr>
    </w:p>
    <w:p w:rsidR="00646D0D" w:rsidRPr="00DB40F4" w:rsidRDefault="00646D0D" w:rsidP="00F30FC1">
      <w:pPr>
        <w:spacing w:before="100" w:beforeAutospacing="1" w:after="100" w:afterAutospacing="1" w:line="240" w:lineRule="auto"/>
        <w:jc w:val="both"/>
        <w:rPr>
          <w:rFonts w:ascii="Tahoma" w:eastAsia="Times New Roman" w:hAnsi="Tahoma" w:cs="Tahoma"/>
          <w:sz w:val="22"/>
          <w:szCs w:val="22"/>
          <w:lang w:val="uk-UA" w:eastAsia="ru-RU"/>
        </w:rPr>
      </w:pPr>
    </w:p>
    <w:p w:rsidR="00646D0D" w:rsidRPr="00DB40F4" w:rsidRDefault="00646D0D" w:rsidP="00D65D24">
      <w:pPr>
        <w:spacing w:before="100" w:beforeAutospacing="1" w:after="100" w:afterAutospacing="1" w:line="240" w:lineRule="auto"/>
        <w:rPr>
          <w:rFonts w:ascii="Tahoma" w:eastAsia="Times New Roman" w:hAnsi="Tahoma" w:cs="Tahoma"/>
          <w:sz w:val="22"/>
          <w:szCs w:val="22"/>
          <w:lang w:val="uk-UA" w:eastAsia="ru-RU"/>
        </w:rPr>
      </w:pPr>
    </w:p>
    <w:p w:rsidR="00646D0D" w:rsidRPr="00DB40F4" w:rsidRDefault="00646D0D" w:rsidP="00D65D24">
      <w:pPr>
        <w:spacing w:before="100" w:beforeAutospacing="1" w:after="100" w:afterAutospacing="1" w:line="240" w:lineRule="auto"/>
        <w:rPr>
          <w:rFonts w:ascii="Tahoma" w:eastAsia="Times New Roman" w:hAnsi="Tahoma" w:cs="Tahoma"/>
          <w:sz w:val="22"/>
          <w:szCs w:val="22"/>
          <w:lang w:val="uk-UA" w:eastAsia="ru-RU"/>
        </w:rPr>
      </w:pPr>
    </w:p>
    <w:p w:rsidR="00646D0D" w:rsidRDefault="00646D0D"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DB40F4" w:rsidRP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p>
    <w:p w:rsidR="00F30FC1" w:rsidRPr="00DB40F4" w:rsidRDefault="00F30FC1" w:rsidP="00D65D24">
      <w:pPr>
        <w:spacing w:before="100" w:beforeAutospacing="1" w:after="100" w:afterAutospacing="1" w:line="240" w:lineRule="auto"/>
        <w:rPr>
          <w:rFonts w:ascii="Tahoma" w:eastAsia="Times New Roman" w:hAnsi="Tahoma" w:cs="Tahoma"/>
          <w:sz w:val="22"/>
          <w:szCs w:val="22"/>
          <w:lang w:val="uk-UA" w:eastAsia="ru-RU"/>
        </w:rPr>
      </w:pPr>
    </w:p>
    <w:p w:rsidR="00F30FC1" w:rsidRPr="00DB40F4" w:rsidRDefault="00F30FC1" w:rsidP="00D65D24">
      <w:pPr>
        <w:spacing w:before="100" w:beforeAutospacing="1" w:after="100" w:afterAutospacing="1" w:line="240" w:lineRule="auto"/>
        <w:rPr>
          <w:rFonts w:ascii="Tahoma" w:eastAsia="Times New Roman" w:hAnsi="Tahoma" w:cs="Tahoma"/>
          <w:sz w:val="22"/>
          <w:szCs w:val="22"/>
          <w:lang w:val="uk-UA" w:eastAsia="ru-RU"/>
        </w:rPr>
      </w:pPr>
    </w:p>
    <w:p w:rsidR="00646D0D" w:rsidRPr="00DB40F4" w:rsidRDefault="00646D0D" w:rsidP="00646D0D">
      <w:pPr>
        <w:spacing w:before="100" w:beforeAutospacing="1" w:after="100" w:afterAutospacing="1" w:line="240" w:lineRule="auto"/>
        <w:jc w:val="center"/>
        <w:rPr>
          <w:rFonts w:ascii="Tahoma" w:eastAsia="Times New Roman" w:hAnsi="Tahoma" w:cs="Tahoma"/>
          <w:b/>
          <w:sz w:val="24"/>
          <w:lang w:val="uk-UA" w:eastAsia="ru-RU"/>
        </w:rPr>
      </w:pPr>
      <w:r w:rsidRPr="00DB40F4">
        <w:rPr>
          <w:rFonts w:ascii="Tahoma" w:eastAsia="Times New Roman" w:hAnsi="Tahoma" w:cs="Tahoma"/>
          <w:b/>
          <w:sz w:val="24"/>
          <w:lang w:val="uk-UA" w:eastAsia="ru-RU"/>
        </w:rPr>
        <w:lastRenderedPageBreak/>
        <w:t>Схема спостереження</w:t>
      </w:r>
    </w:p>
    <w:p w:rsidR="00646D0D" w:rsidRPr="00DB40F4" w:rsidRDefault="00646D0D" w:rsidP="00646D0D">
      <w:pPr>
        <w:spacing w:before="100" w:beforeAutospacing="1" w:after="100" w:afterAutospacing="1" w:line="240" w:lineRule="auto"/>
        <w:jc w:val="center"/>
        <w:rPr>
          <w:rFonts w:ascii="Tahoma" w:eastAsia="Times New Roman" w:hAnsi="Tahoma" w:cs="Tahoma"/>
          <w:b/>
          <w:sz w:val="24"/>
          <w:lang w:val="uk-UA" w:eastAsia="ru-RU"/>
        </w:rPr>
      </w:pPr>
      <w:r w:rsidRPr="00DB40F4">
        <w:rPr>
          <w:rFonts w:ascii="Tahoma" w:eastAsia="Times New Roman" w:hAnsi="Tahoma" w:cs="Tahoma"/>
          <w:b/>
          <w:sz w:val="24"/>
          <w:lang w:val="uk-UA" w:eastAsia="ru-RU"/>
        </w:rPr>
        <w:t>за проявами девіантної поведінки особистості</w:t>
      </w:r>
    </w:p>
    <w:p w:rsidR="00646D0D" w:rsidRPr="00DB40F4" w:rsidRDefault="00646D0D" w:rsidP="00646D0D">
      <w:pPr>
        <w:spacing w:before="100" w:beforeAutospacing="1" w:after="100" w:afterAutospacing="1" w:line="240" w:lineRule="auto"/>
        <w:jc w:val="center"/>
        <w:rPr>
          <w:rFonts w:ascii="Tahoma" w:eastAsia="Times New Roman" w:hAnsi="Tahoma" w:cs="Tahoma"/>
          <w:sz w:val="24"/>
          <w:lang w:val="uk-UA" w:eastAsia="ru-RU"/>
        </w:rPr>
      </w:pPr>
      <w:r w:rsidRPr="00DB40F4">
        <w:rPr>
          <w:rFonts w:ascii="Tahoma" w:eastAsia="Times New Roman" w:hAnsi="Tahoma" w:cs="Tahoma"/>
          <w:b/>
          <w:sz w:val="24"/>
          <w:lang w:val="uk-UA" w:eastAsia="ru-RU"/>
        </w:rPr>
        <w:t>(карта Д. Стотта)</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Наявність чи відсутність форм поведінки фіксується у</w:t>
      </w:r>
      <w:r w:rsidR="00DB40F4" w:rsidRPr="00DB40F4">
        <w:rPr>
          <w:rFonts w:ascii="Tahoma" w:eastAsia="Times New Roman" w:hAnsi="Tahoma" w:cs="Tahoma"/>
          <w:sz w:val="22"/>
          <w:szCs w:val="22"/>
          <w:lang w:val="uk-UA" w:eastAsia="ru-RU"/>
        </w:rPr>
        <w:t xml:space="preserve"> </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спеціальному реєстраційному бланку, в якому закреслюються</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цифри, якими позначені відповідні форми поведінки. Під час</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підрахунку балів симптом, що міститься в колонці</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«Порушення», оцінюється в один бал, а в колонці</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«Непристосованість» – в 2 бали. Далі підраховуються сума</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балів за кожним синдромом окремо та загальний «коефіцієнт</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дезадаптованості» – за сумою балів за всіма симптомами.</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I. НД – недовіра до нових людей, речей, ситуацій. Це</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призводить до того, що будь-який успіх коштує дитині</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величезних зусиль.</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Від 1 до 11 – менш явні симптоми, від 12 до 17 –</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явного порушення.</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Розмовляє з вчителем лише тоді, коли перебуває з</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ним наодинці.</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Плаче, коли їй роблять зауваження.</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Ніколи не пропонує нікому жодної допомоги, але</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охоче надає її, коли її прохають про це.</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Дитина «підлегла» (погоджується на «невиграшні</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ролі», наприклад, під час гри бігає за м’ячем, коли останні</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спокійно на це дивляться).</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Надто тривожна, щоби бути неслухняною.</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Говорить неправду через боязнь.</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Любить, коли до неї виявляють симпатію, але не</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просить про це.</w:t>
      </w:r>
    </w:p>
    <w:p w:rsidR="00646D0D" w:rsidRPr="00DB40F4" w:rsidRDefault="00646D0D" w:rsidP="00646D0D">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Ніколи не приносить учителю квітів або інших пода-</w:t>
      </w:r>
    </w:p>
    <w:p w:rsidR="00D65D24" w:rsidRPr="00DB40F4" w:rsidRDefault="00646D0D"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рунків, хоч її товариші часто це роблять.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Ніколи не приносить і не показує вчителю знайдених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нею речей або яких-небудь дрібниць, хоч її товариші часто це</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роблять.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Має тільки одног</w:t>
      </w:r>
      <w:r w:rsidR="00646D0D" w:rsidRPr="00DB40F4">
        <w:rPr>
          <w:rFonts w:ascii="Tahoma" w:eastAsia="Times New Roman" w:hAnsi="Tahoma" w:cs="Tahoma"/>
          <w:sz w:val="22"/>
          <w:szCs w:val="22"/>
          <w:lang w:val="uk-UA" w:eastAsia="ru-RU"/>
        </w:rPr>
        <w:t>о хорошого товариша і, як прави</w:t>
      </w:r>
      <w:r w:rsidRPr="00DB40F4">
        <w:rPr>
          <w:rFonts w:ascii="Tahoma" w:eastAsia="Times New Roman" w:hAnsi="Tahoma" w:cs="Tahoma"/>
          <w:sz w:val="22"/>
          <w:szCs w:val="22"/>
          <w:lang w:val="uk-UA" w:eastAsia="ru-RU"/>
        </w:rPr>
        <w:t>ло, ігнорує інших хлопчиків і дівчаток у класі.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Вітається з учителем лише тоді, коли той зверне 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неї увагу. Бажає бути поміченою.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12. Не підходить до вчителя за власною ініціативою.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13. Надто сором’язлива, щоб просити про що-небудь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(наприклад, про допомогу).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14. Легко стає «нервовою», плаче, червоніє, якщо їй за-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дають запитання.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15. Легко усувається від активної участі у грі.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16. Говорить невиразно, бурмоче, особливо, коли з нею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вітаються.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II. Д – Депресія.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У легшій формі (симптоми 1–6) іноді спостерігаються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різні перепади активності, зміна настрою.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Наявність симптомів 7 і 8 свідчить про схильність до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роздратування і фізіологічне виснаження.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9 – 20 відображають гостріші форми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депресії.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Пунктам синдрому Д зазвичай супутні виражені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синдроми ВВ і ТВ, особливо у крайніх формах депресії, що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може свідчити про депресивне виснаження: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Під час відповіді на у</w:t>
      </w:r>
      <w:r w:rsidR="00646D0D" w:rsidRPr="00DB40F4">
        <w:rPr>
          <w:rFonts w:ascii="Tahoma" w:eastAsia="Times New Roman" w:hAnsi="Tahoma" w:cs="Tahoma"/>
          <w:sz w:val="22"/>
          <w:szCs w:val="22"/>
          <w:lang w:val="uk-UA" w:eastAsia="ru-RU"/>
        </w:rPr>
        <w:t>році дитина іноді старанна, іно</w:t>
      </w:r>
      <w:r w:rsidRPr="00DB40F4">
        <w:rPr>
          <w:rFonts w:ascii="Tahoma" w:eastAsia="Times New Roman" w:hAnsi="Tahoma" w:cs="Tahoma"/>
          <w:sz w:val="22"/>
          <w:szCs w:val="22"/>
          <w:lang w:val="uk-UA" w:eastAsia="ru-RU"/>
        </w:rPr>
        <w:t>ді ні про що не турбується.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Залежно від самопочуття або просить про допомогу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у виконанні завдань, або 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Поводиться по-різному. Ступінь старанності у 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вчальній роботі змінюється майже щодня.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В іграх іноді активна, іноді апатична.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У вільний час іноді виявляє повну відсутність інтересу до будь-чого.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Виконуючи ручну роботу, іноді старанна, іноді 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Нетерпляча, втрачає інтерес до роботи за мірою її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виконання.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Розлючена, іноді до нестями.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Може працювати сам на сам, але швидко втомлюється.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Для ручної роботи не вистачає фізичних сил.</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Млява, не виявляє ініціативи (у класі).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12. Апатична, пасивна, неуважна.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13. Часто спостерігаються раптові й різкі спади настрою.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14. Рухи уповільнені.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15. Занадто апатична, щоби через що-небудь пережи-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вати (і, відповідно, ні до кого не звертається з проханням до-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помогти).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16. Погляд «тупий» і байдужий.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17. Завжди лінива й апатична в іграх.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18. Часто мріє наяву.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19. Говорить невиразно, бурмоче.</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20. Викликає жалість (пригнічена, нещасна), рідко сміється.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21. Занурення «в себе». Уникання контактів із людьми,самоусунення. Захисне нас</w:t>
      </w:r>
      <w:r w:rsidR="00646D0D" w:rsidRPr="00DB40F4">
        <w:rPr>
          <w:rFonts w:ascii="Tahoma" w:eastAsia="Times New Roman" w:hAnsi="Tahoma" w:cs="Tahoma"/>
          <w:sz w:val="22"/>
          <w:szCs w:val="22"/>
          <w:lang w:val="uk-UA" w:eastAsia="ru-RU"/>
        </w:rPr>
        <w:t>тановлення щодо будь-яких конта</w:t>
      </w:r>
      <w:r w:rsidRPr="00DB40F4">
        <w:rPr>
          <w:rFonts w:ascii="Tahoma" w:eastAsia="Times New Roman" w:hAnsi="Tahoma" w:cs="Tahoma"/>
          <w:sz w:val="22"/>
          <w:szCs w:val="22"/>
          <w:lang w:val="uk-UA" w:eastAsia="ru-RU"/>
        </w:rPr>
        <w:t>ктів із людьми, неприйняття виявів любові до дитини.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22. Абсолютно ніколи ні з ким не вітається.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23. Не реагує на привітання.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24. Не виявляє доброзичливості до інших людей.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25. Уникає розмов, замкнена.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26. Мріє і займається чимось замість шкільних занять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(живе в іншому світі).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27. Зовсім не виявляє інтересу до ручної роботи.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28. Не виявляє інтересу до колективних ігор.</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29. Уникає інших людей.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30. Тримається осторонь від дорослих.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31. Зовсім ізолюється від інших дітей, до неї неможли-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во наблизитися.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32. Здається, немовби зовсім не помічає інших людей.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33. У розмові неспокійна, збивається з теми розмови.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34. Поводить себе подібно до «настороженої тварини».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IV.ТВ – тривожність стосовно дорослих.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Неспокій невпевненість у тому, чи цікавляться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дитиною дорослі,чи люблять її. Симптоми 1 – 6 – дитина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намагається впевнитися, чи «приймають», чи люблять її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дорослі.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7–10 – привертає до себе увагу та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надмірно домагається любові дорослих.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11–16 – виявляє великий неспокій щодо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того, чи «приймають» її дорослі: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Дуже охоче виконує свої обов’язки.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2. Виявляє надмірне бажання вітатися з учителем.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Занадто балакуча (докучає своєю балаканиною).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Дуже охоче приносить квіти та інші подарунки</w:t>
      </w:r>
      <w:r w:rsidR="00646D0D" w:rsidRPr="00DB40F4">
        <w:rPr>
          <w:rFonts w:ascii="Tahoma" w:eastAsia="Times New Roman" w:hAnsi="Tahoma" w:cs="Tahoma"/>
          <w:sz w:val="22"/>
          <w:szCs w:val="22"/>
          <w:lang w:val="uk-UA" w:eastAsia="ru-RU"/>
        </w:rPr>
        <w:t xml:space="preserve"> </w:t>
      </w:r>
      <w:r w:rsidRPr="00DB40F4">
        <w:rPr>
          <w:rFonts w:ascii="Tahoma" w:eastAsia="Times New Roman" w:hAnsi="Tahoma" w:cs="Tahoma"/>
          <w:sz w:val="22"/>
          <w:szCs w:val="22"/>
          <w:lang w:val="uk-UA" w:eastAsia="ru-RU"/>
        </w:rPr>
        <w:t>вчителю.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Дуже часто приносить і показує вчителю знайдені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нею предмети, квіти, малюнки тощо.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Занадто доброзичлива до вчителя.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Перебільшено (багато) розповідає вчителю про свої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заняття у сім’ї.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«Підлизується», прагне сподобатися вчителю.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Завжди знаходить привід зайняти вчителя своєю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особою.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Постійно потребує допомоги та контролю з боку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вчителя.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Домагається симпатії вчителя. Приходить до нього з</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різними дрібними справами, скаргами на товаришів.</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12. Намагається «монополізувати» вчителя («займати»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його виключно власною персоною).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13. Розповідає фантастичні, вигадані історії.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14. Намагається зацікавити дорослих собою та здобути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їх симпатію.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15. Надмірно стурбована тим, щоб зацікавити собою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дорослих і здобути їх симпатію.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16. Повністю «усувається», якщо її зусилля не</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досягають успіху.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V. ВВ – ворожість до дорослих.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1–4 – дитина виявляє різні форми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неприйняття дорослих, що можуть бути початком ворожості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або депресії.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5–9 – ставиться до дорослих то вороже, то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прагне домогтися їх хорошого ставлення.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10–17 – відкрита ворожість, що виявляється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 асоціальній поведінці. Симптоми 18–24 – повна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некерованість, звична ворожість.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Мінлива у настрої.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Винятково нетерпляча, окрім тих випадків, коли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перебуває в гарному настрої.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Виявляє наполегливість у ручній роботі.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Часто перебуває в поганому настрої.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За відповідного настрою виявляє свою допомогу або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послуги.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Коли про щось просить учителя, то буває іноді дуже</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щирою, іноді – байдужою.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Іноді прагне, а іноді уникає вітання з учителем.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У відповідь на привітання може виражати злість або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підозрілість.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Часом доброзичлива, часом – у поганому настрої.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Дуже мінлива в поведінці. Іноді здається, що вона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навмисно погано виконує роботу.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Псує суспільну та свою власність.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12. Вульгарна мова, розповіді, вірші, малюнки.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13. Неприємна, особливо коли захищається від</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звинувачень щодо неї.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14. «Бурмоче під ніс», якщо чимось незадоволена.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15. Негативно ставиться до зауважень.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16. Іноді говорить неправду без будь-якого приводу.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17. Раз чи два була зумовлена на гарячому під час</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крадіжки грошей, солодощів, цінних предметів.</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18. Завжди на щось претендує та вважає, що неспора-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ведливо покарана.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19. «Дикий» погляд. Дивиться «спідлоба».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20. Дуже неслухняна, не дотримується дисципліни.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21. Агресивна (кричить, погрожує, застосовує силу).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22. Охоче товаришує з так званими «підозрілими</w:t>
      </w:r>
      <w:r w:rsidR="00646D0D" w:rsidRPr="00DB40F4">
        <w:rPr>
          <w:rFonts w:ascii="Tahoma" w:eastAsia="Times New Roman" w:hAnsi="Tahoma" w:cs="Tahoma"/>
          <w:sz w:val="22"/>
          <w:szCs w:val="22"/>
          <w:lang w:val="uk-UA" w:eastAsia="ru-RU"/>
        </w:rPr>
        <w:t xml:space="preserve"> </w:t>
      </w:r>
      <w:r w:rsidRPr="00DB40F4">
        <w:rPr>
          <w:rFonts w:ascii="Tahoma" w:eastAsia="Times New Roman" w:hAnsi="Tahoma" w:cs="Tahoma"/>
          <w:sz w:val="22"/>
          <w:szCs w:val="22"/>
          <w:lang w:val="uk-UA" w:eastAsia="ru-RU"/>
        </w:rPr>
        <w:t>типами».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23. Часто краде гроші, солодощі, цінні предмети.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24. Поводиться непристойно.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VI. ТД – тривога щодо дітей.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Тривога дитини щодо сприйняття себе іншими дітьми.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Часом вона набуває форми відкритої ворожості. Всі симптоми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однаково важливі.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76. «Грає героя», особливо коли їй роблять зауваження.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77. Не може втриматися, щоби не «грати» перед оточуючими.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78. Схильна «удавати із себе дурника».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79. Занадто смілива (ризикує без потреби).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80. Турбується про те, щоби завжди перебувати у зла-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годі з більшістю. Нав’язується іншим, нею легко керувати.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81. Любить перебувати у центрі уваги.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82. Грається виключно (або майже виключно) з дітьми,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старшими за себе.</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83. Домагається зайняти відповідальний пост, але по-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боюється, що не впорається з ним.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84. Вихваляється перед іншими дітьми.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85. Блазнює (корчить із себе блазня).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86. Шумно поводиться, коли вчителя немає в класі.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87. Одягається з викликом.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88. Залюбки псує суспільну власність.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89. Дурні вибрики в групі однолітків.</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90. Наслідує хуліганським витівкам інших.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VII. А – нестача соціальної нормативності (асоціа-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льність). Невпевненість у схваленні дорослих, що виявляється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 різних формах негативізму.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1–5 – відсутність намагань сподобатися до-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рослим. Байдужість і відсутність зацікавленості у гарних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стосунках з ними.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5–9 у старших дітей можуть вказувати 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певний ступінь незалежності.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10–16 – відсутність моральної акуратності в</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дрібницях. Симптом 16 – дитина вважає, що дорослі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недоброзичливі, втручаються у її життя, немаючи на це права.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Незацікавлена в навчанні.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Працює в школі лише тоді, коли над нею «стоять»,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або коли її примушують працювати.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Працює поза школою лише тоді, коли її контролю-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ють або примушують працювати.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Не сором’язлива, але виявляє байдужість під час від-</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повіді на запитання вчителя.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Не сором’язлива. Але ніколи не просить про допомогу.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Ніколи добровільно не береться за жодну роботу.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Не зацікавлена у схваленні чи несхваленні дорослих.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8. Зводить до мінімуму контакти з учителем, але нор-</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мально спілкується з іншими людьми.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Уникає вчителя, але розмовляє з іншими людьми.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Списує домашні завдання.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Бере чужі книги без дозволу.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12. Егоїстична, любить інтриги, навмисно заважає гра-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тися іншим дітям.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13. В іграх з іншими дітьми виявляє хитрість і непорядність.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14. «Нечесний гравець» (грає тільки для власної корис-</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ті, обманює в іграх).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15. Не може дивитися прямо в очі іншому.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16. Потайлива та недовірлива.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VIII. ВД – ворожість до дітей (від ревнивого суперництва до відкритої ворожості).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Заважає іншим дітям в іграх, підсміюється над ними,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із задоволенням їх лякає.</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Часом дуже недоброзичлива до тих дітей, які не 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лежать до кола її спілкування.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Набридає іншим дітям, чіпляється до них.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Свариться, ображає інших дітей.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Намагається своїми зауваженнями створити певні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труднощі в інших дітей.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Ховає або знищує предмети, що належать іншим дітям.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Здебільшого перебуває у поганих стосунках з інши-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ми дітьми.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Чіпляється до слабших дітей.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Інші діти не люблять її або навіть не терплять.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Б’ється з дітьми (кусається, дряпається і т. д.).</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IX. Н – невгамовність.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Невгамовність,нетерплячість, нездатність до роботи,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що потребує посидючості, концентрації уваги, міркувань.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Схильність до короткочасних і легких зусиль. Уникнення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довготривалих зусиль.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Дуже неохайна.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Відмовляється від контактів з іншими дітьми так, що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для них це дуже неприємно.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Легко мириться з невдачами у ручній праці.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В іграх зовсім не володіє собою.</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Непунктуальна, нестаранна. Часто забуває чи губить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олівці, книги, інші предмети.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Непослідовна, безвідповідальна у ручній праці.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Нестаранна на шкільних заняттях.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Занадто неспокійна, щоби працювати самостійно.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У класі не може бути уважною або тривало 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чомусь зосередитися.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Не знає, що із собою робити. Ні на чому не може</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зупинитися хоча б на порівняно нетривалий термін.</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Занадто неспокійна, щоби запам’ятовувати заува-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ження або вказівки дорослих.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X. ЕН – емоційна напруга.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Симптоми 1–5 свідчать про емоційну незрілість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дитини, 6–7 – про серйозні страхи, 8–10 – про прогули та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непунктуальність.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Грає іграшками, занадто дитячими для її віку.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Любить ігри, але швидко втрачає інтерес до них.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3. Занадто інфантильна у мові.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Занадто незріла, щоби прислуховуватися та слідувати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вказівкам.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Грає переважно з молодшими дітьми.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Занадто тривожна, щоби зважитися на що-небудь.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Інші діти чіпляються до неї.</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Часто підозрюється у тому, що прогулює уроки, хоч</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насправді намагалася це зробити лише раз чи два.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Часто запізнюється.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10. Залишає окремі уроки.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Неорганізована, незібрана.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12. Поводиться у групі (класі) як стороння, знедолена.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Х. НС – Невротичні симптоми.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Гострота їх може залежати від віку дитини, вони також</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можуть бути наслідком порушення, що вже існувало до того.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Заїкається, запинається. «Складно витягнути з неї слово».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Говорить безладно.</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Часто моргає.</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Безцільно рухає руками. Різноманітні «тики».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Гризе нігті.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Ходить, підстрибуючи.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Смокче палець (старше 10 років).</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XII. С – несприятливі умови довкілля.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Часто відсутня у школі.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Не буває у школі по декілька днів поспіль.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Батьки свідомо обманюють, виправдовуючи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відсутність дитини у школі.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4. Вимушена залишатися вдома, щоби допомагати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Батькам.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Неохайна, «замазура».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Виглядає так, немовби дуже погано харчується.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Значно поступається привабливістю іншим дітям.</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XIII. СР – сексуальний розвиток.</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Дуже ранній розвиток, чутливість до протилежної статі.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Затримки статевого розвитку.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Виявляє збочені схильності.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XIV. РВ – розумова відсталість.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Сильно відстає в навчанні.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Занадто «тупа» для свого віку.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Зовсім не вміє читати.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Величезні недоліки у знанні елементарної математики.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Зовсім не розуміє математики.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Інші діти ставляться до неї, як до дурника.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Просто нерозумна.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XV. Б – хвороби й органічні порушення.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Неправильне дихання.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Часті застуди.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Часті кровотечі з носу.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Дихає через рот.</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Схильність до захворювань вух.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Схильність до шкірних захворювань.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7. Скаржиться на часті болі у шлунку і нудоту.</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8. Часті головні болі.</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9. Схильність до надмірного збліднення або почервоніння.</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lastRenderedPageBreak/>
        <w:t xml:space="preserve">10. Хворобливі, почервонілі </w:t>
      </w:r>
      <w:r w:rsidR="00DB40F4">
        <w:rPr>
          <w:rFonts w:ascii="Tahoma" w:eastAsia="Times New Roman" w:hAnsi="Tahoma" w:cs="Tahoma"/>
          <w:sz w:val="22"/>
          <w:szCs w:val="22"/>
          <w:lang w:val="uk-UA" w:eastAsia="ru-RU"/>
        </w:rPr>
        <w:t>по</w:t>
      </w:r>
      <w:r w:rsidRPr="00DB40F4">
        <w:rPr>
          <w:rFonts w:ascii="Tahoma" w:eastAsia="Times New Roman" w:hAnsi="Tahoma" w:cs="Tahoma"/>
          <w:sz w:val="22"/>
          <w:szCs w:val="22"/>
          <w:lang w:val="uk-UA" w:eastAsia="ru-RU"/>
        </w:rPr>
        <w:t>віки.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11. Дуже холодні руки.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12. Косоокість.</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13. Погана координація рухів.</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14. Неприродні пози тіла.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XVI. Ф – фізичні дефекти.</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 Поганий зір.</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Слабкий слух.</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 Занадто маленький зріст.</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Надмірна повнота.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5. Інші ненормальні особливості будови тіла.</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6. Карта спостереження</w:t>
      </w:r>
    </w:p>
    <w:p w:rsidR="00646D0D" w:rsidRPr="00DB40F4" w:rsidRDefault="00646D0D" w:rsidP="00D65D24">
      <w:pPr>
        <w:spacing w:before="100" w:beforeAutospacing="1" w:after="100" w:afterAutospacing="1" w:line="240" w:lineRule="auto"/>
        <w:rPr>
          <w:rFonts w:ascii="Tahoma" w:eastAsia="Times New Roman" w:hAnsi="Tahoma" w:cs="Tahoma"/>
          <w:sz w:val="22"/>
          <w:szCs w:val="22"/>
          <w:lang w:val="uk-UA" w:eastAsia="ru-RU"/>
        </w:rPr>
      </w:pPr>
    </w:p>
    <w:p w:rsidR="00646D0D" w:rsidRPr="00DB40F4" w:rsidRDefault="00646D0D"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B40F4" w:rsidRDefault="00DB40F4" w:rsidP="00D65D24">
      <w:pPr>
        <w:spacing w:before="100" w:beforeAutospacing="1" w:after="100" w:afterAutospacing="1" w:line="240" w:lineRule="auto"/>
        <w:rPr>
          <w:rFonts w:ascii="Tahoma" w:eastAsia="Times New Roman" w:hAnsi="Tahoma" w:cs="Tahoma"/>
          <w:sz w:val="24"/>
          <w:lang w:val="uk-UA" w:eastAsia="ru-RU"/>
        </w:rPr>
      </w:pPr>
    </w:p>
    <w:p w:rsidR="00D65D24" w:rsidRPr="00D65D24" w:rsidRDefault="00D65D24" w:rsidP="00D65D24">
      <w:pPr>
        <w:spacing w:before="100" w:beforeAutospacing="1" w:after="100" w:afterAutospacing="1" w:line="240" w:lineRule="auto"/>
        <w:rPr>
          <w:rFonts w:eastAsia="Times New Roman"/>
          <w:sz w:val="24"/>
          <w:lang w:val="uk-UA" w:eastAsia="ru-RU"/>
        </w:rPr>
      </w:pPr>
      <w:r w:rsidRPr="00D65D24">
        <w:rPr>
          <w:rFonts w:eastAsia="Times New Roman"/>
          <w:sz w:val="24"/>
          <w:lang w:val="uk-UA" w:eastAsia="ru-RU"/>
        </w:rPr>
        <w:lastRenderedPageBreak/>
        <w:t>Зразок заповнення</w:t>
      </w:r>
    </w:p>
    <w:p w:rsidR="00D65D24" w:rsidRDefault="00D65D24" w:rsidP="00D65D24">
      <w:pPr>
        <w:spacing w:before="100" w:beforeAutospacing="1" w:after="100" w:afterAutospacing="1" w:line="240" w:lineRule="auto"/>
        <w:rPr>
          <w:rFonts w:eastAsia="Times New Roman"/>
          <w:sz w:val="24"/>
          <w:lang w:val="uk-UA" w:eastAsia="ru-RU"/>
        </w:rPr>
      </w:pPr>
      <w:r w:rsidRPr="00D65D24">
        <w:rPr>
          <w:rFonts w:eastAsia="Times New Roman"/>
          <w:sz w:val="24"/>
          <w:lang w:val="uk-UA" w:eastAsia="ru-RU"/>
        </w:rPr>
        <w:t>Ім’я</w:t>
      </w:r>
      <w:r w:rsidR="00646D0D">
        <w:rPr>
          <w:rFonts w:eastAsia="Times New Roman"/>
          <w:sz w:val="24"/>
          <w:lang w:val="uk-UA" w:eastAsia="ru-RU"/>
        </w:rPr>
        <w:t>_____________</w:t>
      </w:r>
      <w:r w:rsidRPr="00D65D24">
        <w:rPr>
          <w:rFonts w:eastAsia="Times New Roman"/>
          <w:sz w:val="24"/>
          <w:lang w:val="uk-UA" w:eastAsia="ru-RU"/>
        </w:rPr>
        <w:t xml:space="preserve"> Прізвище</w:t>
      </w:r>
      <w:r w:rsidR="00646D0D">
        <w:rPr>
          <w:rFonts w:eastAsia="Times New Roman"/>
          <w:sz w:val="24"/>
          <w:lang w:val="uk-UA" w:eastAsia="ru-RU"/>
        </w:rPr>
        <w:t>_________________</w:t>
      </w:r>
      <w:r w:rsidRPr="00D65D24">
        <w:rPr>
          <w:rFonts w:eastAsia="Times New Roman"/>
          <w:sz w:val="24"/>
          <w:lang w:val="uk-UA" w:eastAsia="ru-RU"/>
        </w:rPr>
        <w:t xml:space="preserve"> Вік</w:t>
      </w:r>
      <w:r w:rsidR="00646D0D">
        <w:rPr>
          <w:rFonts w:eastAsia="Times New Roman"/>
          <w:sz w:val="24"/>
          <w:lang w:val="uk-UA" w:eastAsia="ru-RU"/>
        </w:rPr>
        <w:t>___</w:t>
      </w:r>
      <w:r w:rsidRPr="00D65D24">
        <w:rPr>
          <w:rFonts w:eastAsia="Times New Roman"/>
          <w:sz w:val="24"/>
          <w:lang w:val="uk-UA" w:eastAsia="ru-RU"/>
        </w:rPr>
        <w:t xml:space="preserve"> </w:t>
      </w:r>
      <w:r w:rsidR="00646D0D" w:rsidRPr="00D65D24">
        <w:rPr>
          <w:rFonts w:eastAsia="Times New Roman"/>
          <w:sz w:val="24"/>
          <w:lang w:val="uk-UA" w:eastAsia="ru-RU"/>
        </w:rPr>
        <w:t>Клас</w:t>
      </w:r>
      <w:r w:rsidR="00646D0D">
        <w:rPr>
          <w:rFonts w:eastAsia="Times New Roman"/>
          <w:sz w:val="24"/>
          <w:lang w:val="uk-UA" w:eastAsia="ru-RU"/>
        </w:rPr>
        <w:t>___</w:t>
      </w:r>
      <w:r w:rsidR="00646D0D" w:rsidRPr="00D65D24">
        <w:rPr>
          <w:rFonts w:eastAsia="Times New Roman"/>
          <w:sz w:val="24"/>
          <w:lang w:val="uk-UA" w:eastAsia="ru-RU"/>
        </w:rPr>
        <w:t xml:space="preserve"> </w:t>
      </w:r>
      <w:r w:rsidRPr="00D65D24">
        <w:rPr>
          <w:rFonts w:eastAsia="Times New Roman"/>
          <w:sz w:val="24"/>
          <w:lang w:val="uk-UA" w:eastAsia="ru-RU"/>
        </w:rPr>
        <w:t xml:space="preserve">Дата </w:t>
      </w:r>
      <w:r w:rsidR="00646D0D">
        <w:rPr>
          <w:rFonts w:eastAsia="Times New Roman"/>
          <w:sz w:val="24"/>
          <w:lang w:val="uk-UA" w:eastAsia="ru-RU"/>
        </w:rPr>
        <w:t>______</w:t>
      </w:r>
    </w:p>
    <w:tbl>
      <w:tblPr>
        <w:tblStyle w:val="a3"/>
        <w:tblW w:w="0" w:type="auto"/>
        <w:tblLook w:val="04A0" w:firstRow="1" w:lastRow="0" w:firstColumn="1" w:lastColumn="0" w:noHBand="0" w:noVBand="1"/>
      </w:tblPr>
      <w:tblGrid>
        <w:gridCol w:w="959"/>
        <w:gridCol w:w="3685"/>
        <w:gridCol w:w="4927"/>
      </w:tblGrid>
      <w:tr w:rsidR="00D65D24" w:rsidTr="00D65D24">
        <w:tc>
          <w:tcPr>
            <w:tcW w:w="959" w:type="dxa"/>
          </w:tcPr>
          <w:p w:rsidR="00D65D24" w:rsidRDefault="00D65D24" w:rsidP="00D65D24">
            <w:pPr>
              <w:spacing w:before="100" w:beforeAutospacing="1" w:after="100" w:afterAutospacing="1"/>
              <w:rPr>
                <w:rFonts w:eastAsia="Times New Roman"/>
                <w:sz w:val="24"/>
                <w:lang w:val="uk-UA" w:eastAsia="ru-RU"/>
              </w:rPr>
            </w:pPr>
          </w:p>
        </w:tc>
        <w:tc>
          <w:tcPr>
            <w:tcW w:w="3685" w:type="dxa"/>
          </w:tcPr>
          <w:p w:rsidR="00D65D24" w:rsidRDefault="00D65D24" w:rsidP="00D65D24">
            <w:pPr>
              <w:spacing w:before="100" w:beforeAutospacing="1" w:after="100" w:afterAutospacing="1"/>
              <w:rPr>
                <w:rFonts w:eastAsia="Times New Roman"/>
                <w:sz w:val="24"/>
                <w:lang w:val="uk-UA" w:eastAsia="ru-RU"/>
              </w:rPr>
            </w:pPr>
            <w:r>
              <w:rPr>
                <w:rFonts w:eastAsia="Times New Roman"/>
                <w:sz w:val="24"/>
                <w:lang w:val="uk-UA" w:eastAsia="ru-RU"/>
              </w:rPr>
              <w:t xml:space="preserve">                 Порушення</w:t>
            </w:r>
          </w:p>
        </w:tc>
        <w:tc>
          <w:tcPr>
            <w:tcW w:w="4927" w:type="dxa"/>
          </w:tcPr>
          <w:p w:rsidR="00D65D24" w:rsidRDefault="00D65D24" w:rsidP="00D65D24">
            <w:pPr>
              <w:spacing w:before="100" w:beforeAutospacing="1" w:after="100" w:afterAutospacing="1"/>
              <w:rPr>
                <w:rFonts w:eastAsia="Times New Roman"/>
                <w:sz w:val="24"/>
                <w:lang w:val="uk-UA" w:eastAsia="ru-RU"/>
              </w:rPr>
            </w:pPr>
            <w:r>
              <w:rPr>
                <w:rFonts w:eastAsia="Times New Roman"/>
                <w:sz w:val="24"/>
                <w:lang w:val="uk-UA" w:eastAsia="ru-RU"/>
              </w:rPr>
              <w:t xml:space="preserve">                  Непристосованість</w:t>
            </w:r>
          </w:p>
        </w:tc>
      </w:tr>
      <w:tr w:rsidR="00D65D24" w:rsidTr="00D65D24">
        <w:tc>
          <w:tcPr>
            <w:tcW w:w="959" w:type="dxa"/>
          </w:tcPr>
          <w:p w:rsidR="00D65D24" w:rsidRDefault="00D65D24"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нд</w:t>
            </w:r>
          </w:p>
        </w:tc>
        <w:tc>
          <w:tcPr>
            <w:tcW w:w="3685"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1, 2, 3, 4, 5, 6, 7, 8, 9,</w:t>
            </w:r>
          </w:p>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10, 11</w:t>
            </w:r>
          </w:p>
        </w:tc>
        <w:tc>
          <w:tcPr>
            <w:tcW w:w="4927"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12, 13, 14, 15, 16</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Д</w:t>
            </w:r>
          </w:p>
        </w:tc>
        <w:tc>
          <w:tcPr>
            <w:tcW w:w="3685" w:type="dxa"/>
          </w:tcPr>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1, 2, 3, 4, 5,6, 7, 9, 10</w:t>
            </w:r>
          </w:p>
          <w:p w:rsidR="00646D0D" w:rsidRDefault="00646D0D" w:rsidP="00646D0D">
            <w:pPr>
              <w:spacing w:before="100" w:beforeAutospacing="1" w:after="100" w:afterAutospacing="1"/>
              <w:rPr>
                <w:rFonts w:eastAsia="Times New Roman"/>
                <w:sz w:val="24"/>
                <w:lang w:val="uk-UA" w:eastAsia="ru-RU"/>
              </w:rPr>
            </w:pPr>
          </w:p>
        </w:tc>
        <w:tc>
          <w:tcPr>
            <w:tcW w:w="4927" w:type="dxa"/>
          </w:tcPr>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8, 11, 12, 13, 14, 15, 16, 17, 18,19, 20</w:t>
            </w: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У</w:t>
            </w:r>
          </w:p>
        </w:tc>
        <w:tc>
          <w:tcPr>
            <w:tcW w:w="3685" w:type="dxa"/>
          </w:tcPr>
          <w:p w:rsid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1, 2, 3, 4, 5, 6, 7</w:t>
            </w:r>
          </w:p>
          <w:p w:rsidR="00646D0D" w:rsidRDefault="00646D0D" w:rsidP="00D65D24">
            <w:pPr>
              <w:spacing w:before="100" w:beforeAutospacing="1" w:after="100" w:afterAutospacing="1"/>
              <w:rPr>
                <w:rFonts w:eastAsia="Times New Roman"/>
                <w:sz w:val="24"/>
                <w:lang w:val="uk-UA" w:eastAsia="ru-RU"/>
              </w:rPr>
            </w:pPr>
          </w:p>
        </w:tc>
        <w:tc>
          <w:tcPr>
            <w:tcW w:w="4927" w:type="dxa"/>
          </w:tcPr>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8, 9, 10, 11, 12, 13</w:t>
            </w: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тв</w:t>
            </w:r>
          </w:p>
        </w:tc>
        <w:tc>
          <w:tcPr>
            <w:tcW w:w="3685" w:type="dxa"/>
          </w:tcPr>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1, 2, 3, 4, 5, 6, 7, 9, 11,13, 15</w:t>
            </w:r>
          </w:p>
        </w:tc>
        <w:tc>
          <w:tcPr>
            <w:tcW w:w="4927"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8, 10, 12, 14, 16</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646D0D">
              <w:rPr>
                <w:rFonts w:eastAsia="Times New Roman"/>
                <w:sz w:val="24"/>
                <w:lang w:val="uk-UA" w:eastAsia="ru-RU"/>
              </w:rPr>
              <w:t>вв</w:t>
            </w:r>
          </w:p>
        </w:tc>
        <w:tc>
          <w:tcPr>
            <w:tcW w:w="3685" w:type="dxa"/>
          </w:tcPr>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1, 2, 3, 4, 5, 6, 7, 8, 9,10, 11</w:t>
            </w:r>
          </w:p>
        </w:tc>
        <w:tc>
          <w:tcPr>
            <w:tcW w:w="4927"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12, 13, 14, 15, 16, 17, 18, 19, 20</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646D0D">
              <w:rPr>
                <w:rFonts w:eastAsia="Times New Roman"/>
                <w:sz w:val="24"/>
                <w:lang w:val="uk-UA" w:eastAsia="ru-RU"/>
              </w:rPr>
              <w:t>тд</w:t>
            </w:r>
          </w:p>
        </w:tc>
        <w:tc>
          <w:tcPr>
            <w:tcW w:w="3685" w:type="dxa"/>
          </w:tcPr>
          <w:p w:rsid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2, 3, 4, 5, 6, 7, 8, 9, 10</w:t>
            </w:r>
          </w:p>
        </w:tc>
        <w:tc>
          <w:tcPr>
            <w:tcW w:w="4927" w:type="dxa"/>
          </w:tcPr>
          <w:p w:rsidR="00D65D24" w:rsidRDefault="00646D0D" w:rsidP="009C1C57">
            <w:pPr>
              <w:spacing w:before="100" w:beforeAutospacing="1" w:after="100" w:afterAutospacing="1"/>
              <w:rPr>
                <w:rFonts w:eastAsia="Times New Roman"/>
                <w:sz w:val="24"/>
                <w:lang w:val="uk-UA" w:eastAsia="ru-RU"/>
              </w:rPr>
            </w:pPr>
            <w:r w:rsidRPr="00D65D24">
              <w:rPr>
                <w:rFonts w:eastAsia="Times New Roman"/>
                <w:sz w:val="24"/>
                <w:lang w:val="uk-UA" w:eastAsia="ru-RU"/>
              </w:rPr>
              <w:t>11, 12, 13, 14, 15, 16, 17, 18, 19,20, 21, 22, 23, 24</w:t>
            </w: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А</w:t>
            </w:r>
          </w:p>
        </w:tc>
        <w:tc>
          <w:tcPr>
            <w:tcW w:w="3685" w:type="dxa"/>
          </w:tcPr>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1, 2, 3, 4, 5, 6, 8, 9, 10,11</w:t>
            </w:r>
          </w:p>
        </w:tc>
        <w:tc>
          <w:tcPr>
            <w:tcW w:w="4927"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7, 12, 13, 14, 15, 16</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вд</w:t>
            </w:r>
          </w:p>
        </w:tc>
        <w:tc>
          <w:tcPr>
            <w:tcW w:w="3685" w:type="dxa"/>
          </w:tcPr>
          <w:p w:rsid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1, 2, 3, 4, 5</w:t>
            </w:r>
          </w:p>
        </w:tc>
        <w:tc>
          <w:tcPr>
            <w:tcW w:w="4927"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6, 7, 8, 9, 10</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н</w:t>
            </w:r>
          </w:p>
        </w:tc>
        <w:tc>
          <w:tcPr>
            <w:tcW w:w="3685" w:type="dxa"/>
          </w:tcPr>
          <w:p w:rsid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1, 3, 4, 5, 6, 7, 8, 9, 10,11</w:t>
            </w:r>
          </w:p>
        </w:tc>
        <w:tc>
          <w:tcPr>
            <w:tcW w:w="4927"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2</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ЕН</w:t>
            </w:r>
          </w:p>
        </w:tc>
        <w:tc>
          <w:tcPr>
            <w:tcW w:w="3685" w:type="dxa"/>
          </w:tcPr>
          <w:p w:rsidR="00D65D24" w:rsidRDefault="00646D0D"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1, 2, 3, 4, 5, 9, 10</w:t>
            </w:r>
          </w:p>
        </w:tc>
        <w:tc>
          <w:tcPr>
            <w:tcW w:w="4927" w:type="dxa"/>
          </w:tcPr>
          <w:p w:rsidR="00646D0D" w:rsidRPr="00D65D24" w:rsidRDefault="00646D0D" w:rsidP="00646D0D">
            <w:pPr>
              <w:spacing w:before="100" w:beforeAutospacing="1" w:after="100" w:afterAutospacing="1"/>
              <w:rPr>
                <w:rFonts w:eastAsia="Times New Roman"/>
                <w:sz w:val="24"/>
                <w:lang w:val="uk-UA" w:eastAsia="ru-RU"/>
              </w:rPr>
            </w:pPr>
            <w:r w:rsidRPr="00D65D24">
              <w:rPr>
                <w:rFonts w:eastAsia="Times New Roman"/>
                <w:sz w:val="24"/>
                <w:lang w:val="uk-UA" w:eastAsia="ru-RU"/>
              </w:rPr>
              <w:t>6, 7, 8, 11, 12</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не</w:t>
            </w:r>
          </w:p>
        </w:tc>
        <w:tc>
          <w:tcPr>
            <w:tcW w:w="3685" w:type="dxa"/>
          </w:tcPr>
          <w:p w:rsid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2, 3, 4</w:t>
            </w:r>
          </w:p>
        </w:tc>
        <w:tc>
          <w:tcPr>
            <w:tcW w:w="4927" w:type="dxa"/>
          </w:tcPr>
          <w:p w:rsidR="009C1C57" w:rsidRPr="00D65D24" w:rsidRDefault="009C1C57" w:rsidP="009C1C57">
            <w:pPr>
              <w:spacing w:before="100" w:beforeAutospacing="1" w:after="100" w:afterAutospacing="1"/>
              <w:rPr>
                <w:rFonts w:eastAsia="Times New Roman"/>
                <w:sz w:val="24"/>
                <w:lang w:val="uk-UA" w:eastAsia="ru-RU"/>
              </w:rPr>
            </w:pPr>
            <w:r w:rsidRPr="00D65D24">
              <w:rPr>
                <w:rFonts w:eastAsia="Times New Roman"/>
                <w:sz w:val="24"/>
                <w:lang w:val="uk-UA" w:eastAsia="ru-RU"/>
              </w:rPr>
              <w:t>1, 5, 6, 7</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С</w:t>
            </w:r>
          </w:p>
        </w:tc>
        <w:tc>
          <w:tcPr>
            <w:tcW w:w="3685" w:type="dxa"/>
          </w:tcPr>
          <w:p w:rsidR="009C1C57" w:rsidRPr="00D65D24" w:rsidRDefault="009C1C57" w:rsidP="009C1C57">
            <w:pPr>
              <w:spacing w:before="100" w:beforeAutospacing="1" w:after="100" w:afterAutospacing="1"/>
              <w:rPr>
                <w:rFonts w:eastAsia="Times New Roman"/>
                <w:sz w:val="24"/>
                <w:lang w:val="uk-UA" w:eastAsia="ru-RU"/>
              </w:rPr>
            </w:pPr>
            <w:r w:rsidRPr="00D65D24">
              <w:rPr>
                <w:rFonts w:eastAsia="Times New Roman"/>
                <w:sz w:val="24"/>
                <w:lang w:val="uk-UA" w:eastAsia="ru-RU"/>
              </w:rPr>
              <w:t>1, 2, 3, 4, 5, 6, 7</w:t>
            </w:r>
          </w:p>
          <w:p w:rsidR="00D65D24" w:rsidRDefault="00D65D24" w:rsidP="00D65D24">
            <w:pPr>
              <w:spacing w:before="100" w:beforeAutospacing="1" w:after="100" w:afterAutospacing="1"/>
              <w:rPr>
                <w:rFonts w:eastAsia="Times New Roman"/>
                <w:sz w:val="24"/>
                <w:lang w:val="uk-UA" w:eastAsia="ru-RU"/>
              </w:rPr>
            </w:pPr>
          </w:p>
        </w:tc>
        <w:tc>
          <w:tcPr>
            <w:tcW w:w="4927" w:type="dxa"/>
          </w:tcPr>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СР</w:t>
            </w:r>
          </w:p>
        </w:tc>
        <w:tc>
          <w:tcPr>
            <w:tcW w:w="3685" w:type="dxa"/>
          </w:tcPr>
          <w:p w:rsid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1, 2</w:t>
            </w:r>
          </w:p>
        </w:tc>
        <w:tc>
          <w:tcPr>
            <w:tcW w:w="4927" w:type="dxa"/>
          </w:tcPr>
          <w:p w:rsidR="009C1C57" w:rsidRPr="00D65D24" w:rsidRDefault="009C1C57" w:rsidP="009C1C57">
            <w:pPr>
              <w:spacing w:before="100" w:beforeAutospacing="1" w:after="100" w:afterAutospacing="1"/>
              <w:rPr>
                <w:rFonts w:eastAsia="Times New Roman"/>
                <w:sz w:val="24"/>
                <w:lang w:val="uk-UA" w:eastAsia="ru-RU"/>
              </w:rPr>
            </w:pPr>
            <w:r w:rsidRPr="00D65D24">
              <w:rPr>
                <w:rFonts w:eastAsia="Times New Roman"/>
                <w:sz w:val="24"/>
                <w:lang w:val="uk-UA" w:eastAsia="ru-RU"/>
              </w:rPr>
              <w:t>3</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P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РВ</w:t>
            </w:r>
          </w:p>
        </w:tc>
        <w:tc>
          <w:tcPr>
            <w:tcW w:w="3685" w:type="dxa"/>
          </w:tcPr>
          <w:p w:rsid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1, 2, 3, 4, 5</w:t>
            </w:r>
          </w:p>
        </w:tc>
        <w:tc>
          <w:tcPr>
            <w:tcW w:w="4927" w:type="dxa"/>
          </w:tcPr>
          <w:p w:rsidR="009C1C57" w:rsidRPr="00D65D24" w:rsidRDefault="009C1C57" w:rsidP="009C1C57">
            <w:pPr>
              <w:spacing w:before="100" w:beforeAutospacing="1" w:after="100" w:afterAutospacing="1"/>
              <w:rPr>
                <w:rFonts w:eastAsia="Times New Roman"/>
                <w:sz w:val="24"/>
                <w:lang w:val="uk-UA" w:eastAsia="ru-RU"/>
              </w:rPr>
            </w:pPr>
            <w:r w:rsidRPr="00D65D24">
              <w:rPr>
                <w:rFonts w:eastAsia="Times New Roman"/>
                <w:sz w:val="24"/>
                <w:lang w:val="uk-UA" w:eastAsia="ru-RU"/>
              </w:rPr>
              <w:t>6, 7</w:t>
            </w:r>
          </w:p>
          <w:p w:rsidR="00D65D24" w:rsidRDefault="00D65D24" w:rsidP="00D65D24">
            <w:pPr>
              <w:spacing w:before="100" w:beforeAutospacing="1" w:after="100" w:afterAutospacing="1"/>
              <w:rPr>
                <w:rFonts w:eastAsia="Times New Roman"/>
                <w:sz w:val="24"/>
                <w:lang w:val="uk-UA" w:eastAsia="ru-RU"/>
              </w:rPr>
            </w:pPr>
          </w:p>
        </w:tc>
      </w:tr>
      <w:tr w:rsidR="00D65D24" w:rsidTr="00D65D24">
        <w:tc>
          <w:tcPr>
            <w:tcW w:w="959" w:type="dxa"/>
          </w:tcPr>
          <w:p w:rsidR="00D65D24" w:rsidRDefault="009C1C57" w:rsidP="00D65D24">
            <w:pPr>
              <w:spacing w:before="100" w:beforeAutospacing="1" w:after="100" w:afterAutospacing="1"/>
              <w:rPr>
                <w:rFonts w:eastAsia="Times New Roman"/>
                <w:sz w:val="24"/>
                <w:lang w:val="uk-UA" w:eastAsia="ru-RU"/>
              </w:rPr>
            </w:pPr>
            <w:r w:rsidRPr="00D65D24">
              <w:rPr>
                <w:rFonts w:eastAsia="Times New Roman"/>
                <w:sz w:val="24"/>
                <w:lang w:val="uk-UA" w:eastAsia="ru-RU"/>
              </w:rPr>
              <w:t>X</w:t>
            </w:r>
          </w:p>
          <w:p w:rsidR="009C1C57" w:rsidRPr="00D65D24" w:rsidRDefault="009C1C57" w:rsidP="009C1C57">
            <w:pPr>
              <w:spacing w:before="100" w:beforeAutospacing="1" w:after="100" w:afterAutospacing="1"/>
              <w:rPr>
                <w:rFonts w:eastAsia="Times New Roman"/>
                <w:sz w:val="24"/>
                <w:lang w:val="uk-UA" w:eastAsia="ru-RU"/>
              </w:rPr>
            </w:pPr>
            <w:r>
              <w:rPr>
                <w:rFonts w:eastAsia="Times New Roman"/>
                <w:sz w:val="24"/>
                <w:lang w:val="uk-UA" w:eastAsia="ru-RU"/>
              </w:rPr>
              <w:t>ф</w:t>
            </w:r>
          </w:p>
        </w:tc>
        <w:tc>
          <w:tcPr>
            <w:tcW w:w="3685" w:type="dxa"/>
          </w:tcPr>
          <w:p w:rsidR="00D65D24" w:rsidRDefault="009C1C57" w:rsidP="009C1C57">
            <w:pPr>
              <w:spacing w:before="100" w:beforeAutospacing="1" w:after="100" w:afterAutospacing="1"/>
              <w:rPr>
                <w:rFonts w:eastAsia="Times New Roman"/>
                <w:sz w:val="24"/>
                <w:lang w:val="uk-UA" w:eastAsia="ru-RU"/>
              </w:rPr>
            </w:pPr>
            <w:r w:rsidRPr="00D65D24">
              <w:rPr>
                <w:rFonts w:eastAsia="Times New Roman"/>
                <w:sz w:val="24"/>
                <w:lang w:val="uk-UA" w:eastAsia="ru-RU"/>
              </w:rPr>
              <w:t>1, 2, 3, 4, 5, 6, 7, 8, 9,10, 11, 12</w:t>
            </w:r>
          </w:p>
          <w:p w:rsidR="009C1C57" w:rsidRDefault="009C1C57" w:rsidP="009C1C57">
            <w:pPr>
              <w:spacing w:before="100" w:beforeAutospacing="1" w:after="100" w:afterAutospacing="1"/>
              <w:rPr>
                <w:rFonts w:eastAsia="Times New Roman"/>
                <w:sz w:val="24"/>
                <w:lang w:val="uk-UA" w:eastAsia="ru-RU"/>
              </w:rPr>
            </w:pPr>
            <w:r>
              <w:rPr>
                <w:rFonts w:eastAsia="Times New Roman"/>
                <w:sz w:val="24"/>
                <w:lang w:val="uk-UA" w:eastAsia="ru-RU"/>
              </w:rPr>
              <w:t>1,2,4,5</w:t>
            </w:r>
          </w:p>
        </w:tc>
        <w:tc>
          <w:tcPr>
            <w:tcW w:w="4927" w:type="dxa"/>
          </w:tcPr>
          <w:p w:rsidR="009C1C57" w:rsidRDefault="009C1C57" w:rsidP="009C1C57">
            <w:pPr>
              <w:spacing w:before="100" w:beforeAutospacing="1" w:after="100" w:afterAutospacing="1"/>
              <w:rPr>
                <w:rFonts w:eastAsia="Times New Roman"/>
                <w:sz w:val="24"/>
                <w:lang w:val="uk-UA" w:eastAsia="ru-RU"/>
              </w:rPr>
            </w:pPr>
            <w:r w:rsidRPr="00D65D24">
              <w:rPr>
                <w:rFonts w:eastAsia="Times New Roman"/>
                <w:sz w:val="24"/>
                <w:lang w:val="uk-UA" w:eastAsia="ru-RU"/>
              </w:rPr>
              <w:t>13, 14</w:t>
            </w:r>
          </w:p>
          <w:p w:rsidR="009C1C57" w:rsidRPr="00D65D24" w:rsidRDefault="009C1C57" w:rsidP="009C1C57">
            <w:pPr>
              <w:spacing w:before="100" w:beforeAutospacing="1" w:after="100" w:afterAutospacing="1"/>
              <w:rPr>
                <w:rFonts w:eastAsia="Times New Roman"/>
                <w:sz w:val="24"/>
                <w:lang w:val="uk-UA" w:eastAsia="ru-RU"/>
              </w:rPr>
            </w:pPr>
            <w:r>
              <w:rPr>
                <w:rFonts w:eastAsia="Times New Roman"/>
                <w:sz w:val="24"/>
                <w:lang w:val="uk-UA" w:eastAsia="ru-RU"/>
              </w:rPr>
              <w:t>3</w:t>
            </w:r>
          </w:p>
          <w:p w:rsidR="00D65D24" w:rsidRDefault="00D65D24" w:rsidP="009C1C57">
            <w:pPr>
              <w:spacing w:before="100" w:beforeAutospacing="1" w:after="100" w:afterAutospacing="1"/>
              <w:rPr>
                <w:rFonts w:eastAsia="Times New Roman"/>
                <w:sz w:val="24"/>
                <w:lang w:val="uk-UA" w:eastAsia="ru-RU"/>
              </w:rPr>
            </w:pPr>
          </w:p>
        </w:tc>
      </w:tr>
    </w:tbl>
    <w:p w:rsidR="00D65D24" w:rsidRPr="00DB40F4" w:rsidRDefault="00DB40F4" w:rsidP="00D65D24">
      <w:pPr>
        <w:spacing w:before="100" w:beforeAutospacing="1" w:after="100" w:afterAutospacing="1" w:line="240" w:lineRule="auto"/>
        <w:rPr>
          <w:rFonts w:ascii="Tahoma" w:eastAsia="Times New Roman" w:hAnsi="Tahoma" w:cs="Tahoma"/>
          <w:b/>
          <w:sz w:val="24"/>
          <w:lang w:val="uk-UA" w:eastAsia="ru-RU"/>
        </w:rPr>
      </w:pPr>
      <w:r w:rsidRPr="00DB40F4">
        <w:rPr>
          <w:rFonts w:ascii="Tahoma" w:eastAsia="Times New Roman" w:hAnsi="Tahoma" w:cs="Tahoma"/>
          <w:b/>
          <w:sz w:val="24"/>
          <w:lang w:val="uk-UA" w:eastAsia="ru-RU"/>
        </w:rPr>
        <w:lastRenderedPageBreak/>
        <w:t>Л</w:t>
      </w:r>
      <w:r w:rsidR="00D65D24" w:rsidRPr="00DB40F4">
        <w:rPr>
          <w:rFonts w:ascii="Tahoma" w:eastAsia="Times New Roman" w:hAnsi="Tahoma" w:cs="Tahoma"/>
          <w:b/>
          <w:sz w:val="24"/>
          <w:lang w:val="uk-UA" w:eastAsia="ru-RU"/>
        </w:rPr>
        <w:t>ітература:</w:t>
      </w:r>
    </w:p>
    <w:p w:rsidR="009C1C57" w:rsidRPr="00DB40F4" w:rsidRDefault="009C1C57" w:rsidP="009C1C57">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1.</w:t>
      </w:r>
      <w:r w:rsidRPr="00DB40F4">
        <w:rPr>
          <w:rFonts w:ascii="Tahoma" w:hAnsi="Tahoma" w:cs="Tahoma"/>
          <w:sz w:val="22"/>
          <w:szCs w:val="22"/>
        </w:rPr>
        <w:t xml:space="preserve"> </w:t>
      </w:r>
      <w:r w:rsidRPr="00DB40F4">
        <w:rPr>
          <w:rFonts w:ascii="Tahoma" w:eastAsia="Times New Roman" w:hAnsi="Tahoma" w:cs="Tahoma"/>
          <w:sz w:val="22"/>
          <w:szCs w:val="22"/>
          <w:lang w:val="uk-UA" w:eastAsia="ru-RU"/>
        </w:rPr>
        <w:t>Бондарчук О. І. Психологія девіантної поведінки:</w:t>
      </w:r>
    </w:p>
    <w:p w:rsidR="009C1C57" w:rsidRPr="00DB40F4" w:rsidRDefault="009C1C57" w:rsidP="009C1C57">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курс лекцій / О. І. Бондарчук. – К.: МАУП, 2006. – 88 с.</w:t>
      </w:r>
    </w:p>
    <w:p w:rsidR="009C1C57" w:rsidRPr="00DB40F4" w:rsidRDefault="009C1C57" w:rsidP="009C1C57">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2. Братусь Б. С. Аномалии личности / Б. С. Братусь. –К.:Наукова думка, 1988. – 160 с.</w:t>
      </w:r>
    </w:p>
    <w:p w:rsidR="009C1C57" w:rsidRPr="00DB40F4" w:rsidRDefault="009C1C57" w:rsidP="009C1C57">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3.Максимова Н. Ю. Психологія адиктивної поведінки:</w:t>
      </w:r>
    </w:p>
    <w:p w:rsidR="009C1C57" w:rsidRPr="00DB40F4" w:rsidRDefault="009C1C57" w:rsidP="009C1C57">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навч. посіб. / Н. Ю. Максимова. – К.: ВПУ «Київський ун-т»,2002. – 308 с.</w:t>
      </w:r>
    </w:p>
    <w:p w:rsidR="009C1C57" w:rsidRPr="00DB40F4" w:rsidRDefault="009C1C57" w:rsidP="009C1C57">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4. Максимова Н. Ю. Психологія девіантної поведінки:</w:t>
      </w:r>
    </w:p>
    <w:p w:rsidR="009C1C57" w:rsidRPr="00DB40F4" w:rsidRDefault="009C1C57" w:rsidP="009C1C57">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навч. посібник / Н. Ю. Максимова. – К.: Либідь, 2011. – 520 с.</w:t>
      </w:r>
    </w:p>
    <w:p w:rsidR="009C1C57" w:rsidRPr="00DB40F4" w:rsidRDefault="00DB40F4" w:rsidP="009C1C57">
      <w:pPr>
        <w:spacing w:before="100" w:beforeAutospacing="1" w:after="100" w:afterAutospacing="1" w:line="240" w:lineRule="auto"/>
        <w:rPr>
          <w:rFonts w:ascii="Tahoma" w:eastAsia="Times New Roman" w:hAnsi="Tahoma" w:cs="Tahoma"/>
          <w:sz w:val="22"/>
          <w:szCs w:val="22"/>
          <w:lang w:val="uk-UA" w:eastAsia="ru-RU"/>
        </w:rPr>
      </w:pPr>
      <w:r>
        <w:rPr>
          <w:rFonts w:ascii="Tahoma" w:eastAsia="Times New Roman" w:hAnsi="Tahoma" w:cs="Tahoma"/>
          <w:sz w:val="22"/>
          <w:szCs w:val="22"/>
          <w:lang w:val="uk-UA" w:eastAsia="ru-RU"/>
        </w:rPr>
        <w:t>5.</w:t>
      </w:r>
      <w:r w:rsidR="009C1C57" w:rsidRPr="00DB40F4">
        <w:rPr>
          <w:rFonts w:ascii="Tahoma" w:eastAsia="Times New Roman" w:hAnsi="Tahoma" w:cs="Tahoma"/>
          <w:sz w:val="22"/>
          <w:szCs w:val="22"/>
          <w:lang w:val="uk-UA" w:eastAsia="ru-RU"/>
        </w:rPr>
        <w:t>Психологічна енциклопедія / автор-упорядник О. М. Степанов. – К.: Академвидав, 2006. – 424 с.</w:t>
      </w:r>
    </w:p>
    <w:p w:rsidR="00D65D24" w:rsidRPr="00DB40F4" w:rsidRDefault="00DB40F4" w:rsidP="00D65D24">
      <w:pPr>
        <w:spacing w:before="100" w:beforeAutospacing="1" w:after="100" w:afterAutospacing="1" w:line="240" w:lineRule="auto"/>
        <w:rPr>
          <w:rFonts w:ascii="Tahoma" w:eastAsia="Times New Roman" w:hAnsi="Tahoma" w:cs="Tahoma"/>
          <w:sz w:val="22"/>
          <w:szCs w:val="22"/>
          <w:lang w:val="uk-UA" w:eastAsia="ru-RU"/>
        </w:rPr>
      </w:pPr>
      <w:r>
        <w:rPr>
          <w:rFonts w:ascii="Tahoma" w:eastAsia="Times New Roman" w:hAnsi="Tahoma" w:cs="Tahoma"/>
          <w:sz w:val="22"/>
          <w:szCs w:val="22"/>
          <w:lang w:val="uk-UA" w:eastAsia="ru-RU"/>
        </w:rPr>
        <w:t>6.</w:t>
      </w:r>
      <w:r w:rsidR="00D65D24" w:rsidRPr="00DB40F4">
        <w:rPr>
          <w:rFonts w:ascii="Tahoma" w:eastAsia="Times New Roman" w:hAnsi="Tahoma" w:cs="Tahoma"/>
          <w:sz w:val="22"/>
          <w:szCs w:val="22"/>
          <w:lang w:val="uk-UA" w:eastAsia="ru-RU"/>
        </w:rPr>
        <w:t>Христук О. Л.Психологія девіантної поведінки: навчально-методичний</w:t>
      </w:r>
    </w:p>
    <w:p w:rsidR="00D65D24" w:rsidRPr="00DB40F4" w:rsidRDefault="00D65D24" w:rsidP="00D65D24">
      <w:pPr>
        <w:spacing w:before="100" w:beforeAutospacing="1" w:after="100" w:afterAutospacing="1" w:line="240" w:lineRule="auto"/>
        <w:rPr>
          <w:rFonts w:ascii="Tahoma" w:eastAsia="Times New Roman" w:hAnsi="Tahoma" w:cs="Tahoma"/>
          <w:sz w:val="22"/>
          <w:szCs w:val="22"/>
          <w:lang w:val="uk-UA" w:eastAsia="ru-RU"/>
        </w:rPr>
      </w:pPr>
      <w:r w:rsidRPr="00DB40F4">
        <w:rPr>
          <w:rFonts w:ascii="Tahoma" w:eastAsia="Times New Roman" w:hAnsi="Tahoma" w:cs="Tahoma"/>
          <w:sz w:val="22"/>
          <w:szCs w:val="22"/>
          <w:lang w:val="uk-UA" w:eastAsia="ru-RU"/>
        </w:rPr>
        <w:t>посібник / О. Л. Христук. – Львів: ЛьвДУВС, 2014. –192 с.</w:t>
      </w:r>
    </w:p>
    <w:p w:rsidR="00D65D24" w:rsidRPr="00DB40F4" w:rsidRDefault="00D65D24" w:rsidP="00D65D24">
      <w:pPr>
        <w:rPr>
          <w:rFonts w:ascii="Tahoma" w:hAnsi="Tahoma" w:cs="Tahoma"/>
          <w:lang w:val="uk-UA"/>
        </w:rPr>
      </w:pPr>
    </w:p>
    <w:sectPr w:rsidR="00D65D24" w:rsidRPr="00DB4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622EB"/>
    <w:multiLevelType w:val="multilevel"/>
    <w:tmpl w:val="7024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48451B"/>
    <w:multiLevelType w:val="multilevel"/>
    <w:tmpl w:val="A40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42575F"/>
    <w:multiLevelType w:val="multilevel"/>
    <w:tmpl w:val="5D48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A2414E"/>
    <w:multiLevelType w:val="multilevel"/>
    <w:tmpl w:val="FF4CA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F0"/>
    <w:rsid w:val="00646D0D"/>
    <w:rsid w:val="006517F0"/>
    <w:rsid w:val="008934DA"/>
    <w:rsid w:val="009C1C57"/>
    <w:rsid w:val="00D65D24"/>
    <w:rsid w:val="00DB40F4"/>
    <w:rsid w:val="00F30FC1"/>
    <w:rsid w:val="00F8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0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0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2023-12-07T19:14:00Z</dcterms:created>
  <dcterms:modified xsi:type="dcterms:W3CDTF">2023-12-19T18:19:00Z</dcterms:modified>
</cp:coreProperties>
</file>