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316" w:rsidRPr="00EC1A34" w:rsidRDefault="00215316" w:rsidP="00215316">
      <w:pPr>
        <w:tabs>
          <w:tab w:val="left" w:pos="2030"/>
        </w:tabs>
        <w:jc w:val="center"/>
        <w:rPr>
          <w:rFonts w:ascii="Times New Roman" w:hAnsi="Times New Roman" w:cs="Times New Roman"/>
          <w:b/>
          <w:caps/>
          <w:sz w:val="28"/>
          <w:szCs w:val="28"/>
          <w:lang w:val="uk-UA"/>
        </w:rPr>
      </w:pPr>
      <w:r w:rsidRPr="00EC1A34">
        <w:rPr>
          <w:rFonts w:ascii="Times New Roman" w:hAnsi="Times New Roman" w:cs="Times New Roman"/>
          <w:b/>
          <w:caps/>
          <w:sz w:val="28"/>
          <w:szCs w:val="28"/>
          <w:lang w:val="uk-UA"/>
        </w:rPr>
        <w:t xml:space="preserve">відокремлений структурний підрозділ </w:t>
      </w:r>
    </w:p>
    <w:p w:rsidR="00215316" w:rsidRPr="00EC1A34" w:rsidRDefault="00215316" w:rsidP="00215316">
      <w:pPr>
        <w:tabs>
          <w:tab w:val="left" w:pos="2030"/>
        </w:tabs>
        <w:jc w:val="center"/>
        <w:rPr>
          <w:rFonts w:ascii="Times New Roman" w:hAnsi="Times New Roman" w:cs="Times New Roman"/>
          <w:b/>
          <w:caps/>
          <w:sz w:val="28"/>
          <w:szCs w:val="28"/>
          <w:lang w:val="uk-UA"/>
        </w:rPr>
      </w:pPr>
      <w:r w:rsidRPr="00EC1A34">
        <w:rPr>
          <w:rFonts w:ascii="Times New Roman" w:hAnsi="Times New Roman" w:cs="Times New Roman"/>
          <w:b/>
          <w:caps/>
          <w:sz w:val="28"/>
          <w:szCs w:val="28"/>
          <w:lang w:val="uk-UA"/>
        </w:rPr>
        <w:t xml:space="preserve">ЗВО «ВІДКРИТИЙ МІЖНАРОДНИЙ УНІВЕРСИТЕТ </w:t>
      </w:r>
    </w:p>
    <w:p w:rsidR="00215316" w:rsidRPr="00EC1A34" w:rsidRDefault="00215316" w:rsidP="00215316">
      <w:pPr>
        <w:tabs>
          <w:tab w:val="left" w:pos="2030"/>
        </w:tabs>
        <w:jc w:val="center"/>
        <w:rPr>
          <w:rFonts w:ascii="Times New Roman" w:hAnsi="Times New Roman" w:cs="Times New Roman"/>
          <w:b/>
          <w:caps/>
          <w:sz w:val="28"/>
          <w:szCs w:val="28"/>
          <w:lang w:val="uk-UA"/>
        </w:rPr>
      </w:pPr>
      <w:r w:rsidRPr="00EC1A34">
        <w:rPr>
          <w:rFonts w:ascii="Times New Roman" w:hAnsi="Times New Roman" w:cs="Times New Roman"/>
          <w:b/>
          <w:caps/>
          <w:sz w:val="28"/>
          <w:szCs w:val="28"/>
          <w:lang w:val="uk-UA"/>
        </w:rPr>
        <w:t>РОЗВИТКУ ЛЮДИНИ «Україна»</w:t>
      </w:r>
    </w:p>
    <w:p w:rsidR="00215316" w:rsidRPr="00EC1A34" w:rsidRDefault="00215316" w:rsidP="00215316">
      <w:pPr>
        <w:tabs>
          <w:tab w:val="left" w:pos="2030"/>
        </w:tabs>
        <w:jc w:val="center"/>
        <w:rPr>
          <w:rFonts w:ascii="Times New Roman" w:hAnsi="Times New Roman" w:cs="Times New Roman"/>
          <w:b/>
          <w:caps/>
          <w:sz w:val="28"/>
          <w:szCs w:val="28"/>
          <w:lang w:val="uk-UA"/>
        </w:rPr>
      </w:pPr>
      <w:r w:rsidRPr="00EC1A34">
        <w:rPr>
          <w:rFonts w:ascii="Times New Roman" w:hAnsi="Times New Roman" w:cs="Times New Roman"/>
          <w:b/>
          <w:caps/>
          <w:sz w:val="28"/>
          <w:szCs w:val="28"/>
          <w:lang w:val="uk-UA"/>
        </w:rPr>
        <w:t>Рівненський інститут»</w:t>
      </w:r>
    </w:p>
    <w:p w:rsidR="00215316" w:rsidRDefault="00215316" w:rsidP="00215316">
      <w:pPr>
        <w:tabs>
          <w:tab w:val="left" w:pos="2030"/>
        </w:tabs>
        <w:jc w:val="center"/>
        <w:rPr>
          <w:rFonts w:ascii="Times New Roman" w:hAnsi="Times New Roman" w:cs="Times New Roman"/>
          <w:b/>
          <w:caps/>
          <w:sz w:val="28"/>
          <w:szCs w:val="28"/>
          <w:lang w:val="uk-UA"/>
        </w:rPr>
      </w:pPr>
    </w:p>
    <w:p w:rsidR="00215316" w:rsidRDefault="00215316" w:rsidP="00215316">
      <w:pPr>
        <w:tabs>
          <w:tab w:val="left" w:pos="2030"/>
        </w:tabs>
        <w:jc w:val="center"/>
        <w:rPr>
          <w:rFonts w:ascii="Times New Roman" w:hAnsi="Times New Roman" w:cs="Times New Roman"/>
          <w:b/>
          <w:caps/>
          <w:sz w:val="28"/>
          <w:szCs w:val="28"/>
          <w:lang w:val="uk-UA"/>
        </w:rPr>
      </w:pPr>
    </w:p>
    <w:p w:rsidR="00215316" w:rsidRDefault="00215316" w:rsidP="00215316">
      <w:pPr>
        <w:tabs>
          <w:tab w:val="left" w:pos="2030"/>
        </w:tabs>
        <w:jc w:val="center"/>
        <w:rPr>
          <w:rFonts w:ascii="Times New Roman" w:hAnsi="Times New Roman" w:cs="Times New Roman"/>
          <w:b/>
          <w:caps/>
          <w:sz w:val="28"/>
          <w:szCs w:val="28"/>
          <w:lang w:val="uk-UA"/>
        </w:rPr>
      </w:pPr>
    </w:p>
    <w:p w:rsidR="00215316" w:rsidRDefault="00215316" w:rsidP="00215316">
      <w:pPr>
        <w:tabs>
          <w:tab w:val="left" w:pos="2030"/>
        </w:tabs>
        <w:jc w:val="center"/>
        <w:rPr>
          <w:rFonts w:ascii="Times New Roman" w:hAnsi="Times New Roman" w:cs="Times New Roman"/>
          <w:b/>
          <w:caps/>
          <w:sz w:val="28"/>
          <w:szCs w:val="28"/>
          <w:lang w:val="uk-UA"/>
        </w:rPr>
      </w:pPr>
    </w:p>
    <w:p w:rsidR="00215316" w:rsidRDefault="00215316" w:rsidP="00215316">
      <w:pPr>
        <w:tabs>
          <w:tab w:val="left" w:pos="2030"/>
        </w:tabs>
        <w:jc w:val="center"/>
        <w:rPr>
          <w:rFonts w:ascii="Times New Roman" w:hAnsi="Times New Roman" w:cs="Times New Roman"/>
          <w:b/>
          <w:caps/>
          <w:sz w:val="28"/>
          <w:szCs w:val="28"/>
          <w:lang w:val="uk-UA"/>
        </w:rPr>
      </w:pPr>
    </w:p>
    <w:p w:rsidR="00215316" w:rsidRDefault="00215316" w:rsidP="00215316">
      <w:pPr>
        <w:tabs>
          <w:tab w:val="left" w:pos="2030"/>
        </w:tabs>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КАФЕДРА ЕКОНОМІКИ, ОБЛІКУ І ФІНАНСІВ</w:t>
      </w:r>
    </w:p>
    <w:p w:rsidR="001273FD" w:rsidRDefault="001273FD" w:rsidP="0016394D">
      <w:pPr>
        <w:spacing w:after="0" w:line="240" w:lineRule="auto"/>
        <w:jc w:val="center"/>
        <w:rPr>
          <w:rFonts w:ascii="Times New Roman" w:hAnsi="Times New Roman" w:cs="Times New Roman"/>
          <w:b/>
          <w:i/>
          <w:sz w:val="28"/>
          <w:szCs w:val="28"/>
          <w:lang w:val="en-US"/>
        </w:rPr>
      </w:pPr>
    </w:p>
    <w:p w:rsidR="001273FD" w:rsidRDefault="001273FD" w:rsidP="0016394D">
      <w:pPr>
        <w:spacing w:after="0" w:line="240" w:lineRule="auto"/>
        <w:jc w:val="center"/>
        <w:rPr>
          <w:rFonts w:ascii="Times New Roman" w:hAnsi="Times New Roman" w:cs="Times New Roman"/>
          <w:b/>
          <w:i/>
          <w:sz w:val="28"/>
          <w:szCs w:val="28"/>
          <w:lang w:val="en-US"/>
        </w:rPr>
      </w:pPr>
    </w:p>
    <w:p w:rsidR="001273FD" w:rsidRDefault="001273FD" w:rsidP="0016394D">
      <w:pPr>
        <w:spacing w:after="0" w:line="240" w:lineRule="auto"/>
        <w:jc w:val="center"/>
        <w:rPr>
          <w:rFonts w:ascii="Times New Roman" w:hAnsi="Times New Roman" w:cs="Times New Roman"/>
          <w:b/>
          <w:i/>
          <w:sz w:val="28"/>
          <w:szCs w:val="28"/>
          <w:lang w:val="en-US"/>
        </w:rPr>
      </w:pPr>
    </w:p>
    <w:p w:rsidR="001273FD" w:rsidRPr="001273FD" w:rsidRDefault="001273FD" w:rsidP="0016394D">
      <w:pPr>
        <w:spacing w:after="0" w:line="240" w:lineRule="auto"/>
        <w:jc w:val="center"/>
        <w:rPr>
          <w:rFonts w:ascii="Times New Roman" w:hAnsi="Times New Roman" w:cs="Times New Roman"/>
          <w:b/>
          <w:i/>
          <w:sz w:val="28"/>
          <w:szCs w:val="28"/>
          <w:lang w:val="en-US"/>
        </w:rPr>
      </w:pPr>
    </w:p>
    <w:p w:rsidR="00F32912" w:rsidRDefault="00F32912" w:rsidP="0016394D">
      <w:pPr>
        <w:spacing w:after="0" w:line="240" w:lineRule="auto"/>
        <w:jc w:val="center"/>
        <w:rPr>
          <w:rFonts w:ascii="Times New Roman" w:hAnsi="Times New Roman" w:cs="Times New Roman"/>
          <w:b/>
          <w:i/>
          <w:sz w:val="28"/>
          <w:szCs w:val="28"/>
          <w:lang w:val="uk-UA"/>
        </w:rPr>
      </w:pPr>
    </w:p>
    <w:p w:rsidR="00F32912" w:rsidRDefault="00F32912" w:rsidP="0016394D">
      <w:pPr>
        <w:spacing w:after="0" w:line="240" w:lineRule="auto"/>
        <w:jc w:val="center"/>
        <w:rPr>
          <w:rFonts w:ascii="Times New Roman" w:hAnsi="Times New Roman" w:cs="Times New Roman"/>
          <w:b/>
          <w:i/>
          <w:sz w:val="28"/>
          <w:szCs w:val="28"/>
          <w:lang w:val="uk-UA"/>
        </w:rPr>
      </w:pPr>
    </w:p>
    <w:p w:rsidR="00F32912" w:rsidRPr="00C04D64" w:rsidRDefault="00F32912" w:rsidP="0016394D">
      <w:pPr>
        <w:spacing w:after="0" w:line="240" w:lineRule="auto"/>
        <w:jc w:val="center"/>
        <w:rPr>
          <w:rFonts w:ascii="Times New Roman" w:hAnsi="Times New Roman" w:cs="Times New Roman"/>
          <w:b/>
          <w:sz w:val="36"/>
          <w:szCs w:val="36"/>
          <w:lang w:val="uk-UA"/>
        </w:rPr>
      </w:pPr>
      <w:r w:rsidRPr="00C04D64">
        <w:rPr>
          <w:rFonts w:ascii="Times New Roman" w:hAnsi="Times New Roman" w:cs="Times New Roman"/>
          <w:b/>
          <w:sz w:val="36"/>
          <w:szCs w:val="36"/>
          <w:lang w:val="uk-UA"/>
        </w:rPr>
        <w:t xml:space="preserve">ОПОРНИЙ КОНСПЕКТ ЛЕКЦІЙ </w:t>
      </w:r>
    </w:p>
    <w:p w:rsidR="00F32912" w:rsidRPr="00C04D64" w:rsidRDefault="00F32912" w:rsidP="0016394D">
      <w:pPr>
        <w:spacing w:after="0" w:line="240" w:lineRule="auto"/>
        <w:jc w:val="center"/>
        <w:rPr>
          <w:rFonts w:ascii="Times New Roman" w:hAnsi="Times New Roman" w:cs="Times New Roman"/>
          <w:b/>
          <w:sz w:val="36"/>
          <w:szCs w:val="36"/>
          <w:lang w:val="uk-UA"/>
        </w:rPr>
      </w:pPr>
      <w:r w:rsidRPr="00C04D64">
        <w:rPr>
          <w:rFonts w:ascii="Times New Roman" w:hAnsi="Times New Roman" w:cs="Times New Roman"/>
          <w:b/>
          <w:sz w:val="36"/>
          <w:szCs w:val="36"/>
          <w:lang w:val="uk-UA"/>
        </w:rPr>
        <w:t xml:space="preserve">З НАВЧАЛЬНОГО КУРСУ </w:t>
      </w:r>
    </w:p>
    <w:p w:rsidR="00F32912" w:rsidRPr="00C04D64" w:rsidRDefault="00F32912" w:rsidP="0016394D">
      <w:pPr>
        <w:spacing w:after="0" w:line="240" w:lineRule="auto"/>
        <w:jc w:val="center"/>
        <w:rPr>
          <w:rFonts w:ascii="Times New Roman" w:hAnsi="Times New Roman" w:cs="Times New Roman"/>
          <w:b/>
          <w:sz w:val="28"/>
          <w:szCs w:val="28"/>
          <w:lang w:val="uk-UA"/>
        </w:rPr>
      </w:pPr>
    </w:p>
    <w:p w:rsidR="00F32912" w:rsidRPr="00C04D64" w:rsidRDefault="00F32912" w:rsidP="0016394D">
      <w:pPr>
        <w:spacing w:after="0" w:line="240" w:lineRule="auto"/>
        <w:jc w:val="center"/>
        <w:rPr>
          <w:rFonts w:ascii="Times New Roman" w:hAnsi="Times New Roman" w:cs="Times New Roman"/>
          <w:b/>
          <w:sz w:val="28"/>
          <w:szCs w:val="28"/>
          <w:lang w:val="uk-UA"/>
        </w:rPr>
      </w:pPr>
    </w:p>
    <w:p w:rsidR="00F32912" w:rsidRPr="00C04D64" w:rsidRDefault="00F32912" w:rsidP="0016394D">
      <w:pPr>
        <w:spacing w:after="0" w:line="240" w:lineRule="auto"/>
        <w:jc w:val="center"/>
        <w:rPr>
          <w:rFonts w:ascii="Times New Roman" w:hAnsi="Times New Roman" w:cs="Times New Roman"/>
          <w:b/>
          <w:sz w:val="28"/>
          <w:szCs w:val="28"/>
          <w:lang w:val="en-US"/>
        </w:rPr>
      </w:pPr>
    </w:p>
    <w:p w:rsidR="001273FD" w:rsidRPr="00C04D64" w:rsidRDefault="001273FD" w:rsidP="0016394D">
      <w:pPr>
        <w:spacing w:after="0" w:line="240" w:lineRule="auto"/>
        <w:jc w:val="center"/>
        <w:rPr>
          <w:rFonts w:ascii="Times New Roman" w:hAnsi="Times New Roman" w:cs="Times New Roman"/>
          <w:b/>
          <w:sz w:val="28"/>
          <w:szCs w:val="28"/>
          <w:lang w:val="en-US"/>
        </w:rPr>
      </w:pPr>
    </w:p>
    <w:p w:rsidR="001273FD" w:rsidRPr="00C04D64" w:rsidRDefault="001273FD" w:rsidP="0016394D">
      <w:pPr>
        <w:spacing w:after="0" w:line="240" w:lineRule="auto"/>
        <w:jc w:val="center"/>
        <w:rPr>
          <w:rFonts w:ascii="Times New Roman" w:hAnsi="Times New Roman" w:cs="Times New Roman"/>
          <w:b/>
          <w:sz w:val="28"/>
          <w:szCs w:val="28"/>
          <w:lang w:val="en-US"/>
        </w:rPr>
      </w:pPr>
    </w:p>
    <w:p w:rsidR="00F32912" w:rsidRPr="00C04D64" w:rsidRDefault="00B60873" w:rsidP="0016394D">
      <w:pPr>
        <w:spacing w:after="0" w:line="240" w:lineRule="auto"/>
        <w:jc w:val="center"/>
        <w:rPr>
          <w:rFonts w:ascii="Times New Roman" w:hAnsi="Times New Roman" w:cs="Times New Roman"/>
          <w:b/>
          <w:sz w:val="52"/>
          <w:szCs w:val="52"/>
          <w:lang w:val="uk-UA"/>
        </w:rPr>
      </w:pPr>
      <w:r w:rsidRPr="00C04D64">
        <w:rPr>
          <w:rFonts w:ascii="Times New Roman" w:hAnsi="Times New Roman" w:cs="Times New Roman"/>
          <w:b/>
          <w:sz w:val="52"/>
          <w:szCs w:val="52"/>
          <w:lang w:val="uk-UA"/>
        </w:rPr>
        <w:t>«АНАЛІЗ ГОСПОДАРСЬКОЇ ДІЯЛЬНОСТІ»</w:t>
      </w:r>
    </w:p>
    <w:p w:rsidR="00F32912" w:rsidRPr="00C04D64" w:rsidRDefault="00F32912" w:rsidP="0016394D">
      <w:pPr>
        <w:spacing w:after="0" w:line="240" w:lineRule="auto"/>
        <w:jc w:val="center"/>
        <w:rPr>
          <w:rFonts w:ascii="Times New Roman" w:hAnsi="Times New Roman" w:cs="Times New Roman"/>
          <w:b/>
          <w:sz w:val="52"/>
          <w:szCs w:val="52"/>
          <w:lang w:val="uk-UA"/>
        </w:rPr>
      </w:pPr>
    </w:p>
    <w:p w:rsidR="00F32912" w:rsidRPr="00C04D64" w:rsidRDefault="00F32912" w:rsidP="00F32912">
      <w:pPr>
        <w:spacing w:after="0" w:line="240" w:lineRule="auto"/>
        <w:jc w:val="center"/>
        <w:rPr>
          <w:rFonts w:ascii="Times New Roman" w:hAnsi="Times New Roman" w:cs="Times New Roman"/>
          <w:b/>
          <w:sz w:val="28"/>
          <w:szCs w:val="28"/>
          <w:lang w:val="uk-UA"/>
        </w:rPr>
      </w:pPr>
    </w:p>
    <w:p w:rsidR="00F32912" w:rsidRPr="00C04D64" w:rsidRDefault="00215316" w:rsidP="00F32912">
      <w:pPr>
        <w:spacing w:after="0" w:line="240" w:lineRule="auto"/>
        <w:jc w:val="center"/>
        <w:rPr>
          <w:rFonts w:ascii="Times New Roman" w:hAnsi="Times New Roman" w:cs="Times New Roman"/>
          <w:b/>
          <w:sz w:val="28"/>
          <w:szCs w:val="28"/>
          <w:lang w:val="uk-UA"/>
        </w:rPr>
      </w:pPr>
      <w:r w:rsidRPr="00C04D64">
        <w:rPr>
          <w:rFonts w:ascii="Times New Roman" w:hAnsi="Times New Roman" w:cs="Times New Roman"/>
          <w:b/>
          <w:sz w:val="28"/>
          <w:szCs w:val="28"/>
          <w:lang w:val="uk-UA"/>
        </w:rPr>
        <w:t>Обсяг, кредитів: 120/4</w:t>
      </w:r>
    </w:p>
    <w:p w:rsidR="00F32912" w:rsidRPr="00C04D64" w:rsidRDefault="00F32912" w:rsidP="00F32912">
      <w:pPr>
        <w:spacing w:after="0" w:line="240" w:lineRule="auto"/>
        <w:jc w:val="center"/>
        <w:rPr>
          <w:rFonts w:ascii="Times New Roman" w:hAnsi="Times New Roman" w:cs="Times New Roman"/>
          <w:b/>
          <w:sz w:val="28"/>
          <w:szCs w:val="28"/>
          <w:lang w:val="uk-UA"/>
        </w:rPr>
      </w:pPr>
      <w:r w:rsidRPr="00C04D64">
        <w:rPr>
          <w:rFonts w:ascii="Times New Roman" w:hAnsi="Times New Roman" w:cs="Times New Roman"/>
          <w:b/>
          <w:sz w:val="28"/>
          <w:szCs w:val="28"/>
          <w:lang w:val="uk-UA"/>
        </w:rPr>
        <w:t>Форма підсумкового контролю: екзамен</w:t>
      </w:r>
    </w:p>
    <w:p w:rsidR="001273FD" w:rsidRDefault="001273FD" w:rsidP="00F32912">
      <w:pPr>
        <w:spacing w:after="0" w:line="240" w:lineRule="auto"/>
        <w:jc w:val="center"/>
        <w:rPr>
          <w:rFonts w:ascii="Times New Roman" w:hAnsi="Times New Roman" w:cs="Times New Roman"/>
          <w:b/>
          <w:i/>
          <w:sz w:val="28"/>
          <w:szCs w:val="28"/>
          <w:lang w:val="en-US"/>
        </w:rPr>
      </w:pPr>
    </w:p>
    <w:p w:rsidR="001273FD" w:rsidRDefault="001273FD" w:rsidP="00F32912">
      <w:pPr>
        <w:spacing w:after="0" w:line="240" w:lineRule="auto"/>
        <w:jc w:val="center"/>
        <w:rPr>
          <w:rFonts w:ascii="Times New Roman" w:hAnsi="Times New Roman" w:cs="Times New Roman"/>
          <w:b/>
          <w:i/>
          <w:sz w:val="28"/>
          <w:szCs w:val="28"/>
          <w:lang w:val="en-US"/>
        </w:rPr>
      </w:pPr>
    </w:p>
    <w:p w:rsidR="001273FD" w:rsidRDefault="001273FD" w:rsidP="00F32912">
      <w:pPr>
        <w:spacing w:after="0" w:line="240" w:lineRule="auto"/>
        <w:jc w:val="center"/>
        <w:rPr>
          <w:rFonts w:ascii="Times New Roman" w:hAnsi="Times New Roman" w:cs="Times New Roman"/>
          <w:b/>
          <w:i/>
          <w:sz w:val="28"/>
          <w:szCs w:val="28"/>
          <w:lang w:val="en-US"/>
        </w:rPr>
      </w:pPr>
    </w:p>
    <w:p w:rsidR="001273FD" w:rsidRPr="001273FD" w:rsidRDefault="001273FD" w:rsidP="00F32912">
      <w:pPr>
        <w:spacing w:after="0" w:line="240" w:lineRule="auto"/>
        <w:jc w:val="center"/>
        <w:rPr>
          <w:rFonts w:ascii="Times New Roman" w:hAnsi="Times New Roman" w:cs="Times New Roman"/>
          <w:b/>
          <w:i/>
          <w:sz w:val="28"/>
          <w:szCs w:val="28"/>
          <w:lang w:val="en-US"/>
        </w:rPr>
      </w:pPr>
    </w:p>
    <w:p w:rsidR="00F32912" w:rsidRPr="00F32912" w:rsidRDefault="00F32912" w:rsidP="00F32912">
      <w:pPr>
        <w:spacing w:after="0" w:line="240" w:lineRule="auto"/>
        <w:jc w:val="center"/>
        <w:rPr>
          <w:rFonts w:ascii="Times New Roman" w:hAnsi="Times New Roman" w:cs="Times New Roman"/>
          <w:b/>
          <w:i/>
          <w:sz w:val="28"/>
          <w:szCs w:val="28"/>
          <w:lang w:val="uk-UA"/>
        </w:rPr>
      </w:pPr>
    </w:p>
    <w:p w:rsidR="00F32912" w:rsidRPr="00F32912" w:rsidRDefault="00F32912" w:rsidP="00F32912">
      <w:pPr>
        <w:spacing w:after="0" w:line="240" w:lineRule="auto"/>
        <w:jc w:val="center"/>
        <w:rPr>
          <w:rFonts w:ascii="Times New Roman" w:hAnsi="Times New Roman" w:cs="Times New Roman"/>
          <w:b/>
          <w:i/>
          <w:sz w:val="28"/>
          <w:szCs w:val="28"/>
          <w:lang w:val="uk-UA"/>
        </w:rPr>
      </w:pPr>
    </w:p>
    <w:p w:rsidR="00B60873" w:rsidRDefault="00F32912" w:rsidP="00F32912">
      <w:pPr>
        <w:spacing w:after="0" w:line="240" w:lineRule="auto"/>
        <w:jc w:val="center"/>
        <w:rPr>
          <w:rFonts w:ascii="Times New Roman" w:hAnsi="Times New Roman" w:cs="Times New Roman"/>
          <w:b/>
          <w:sz w:val="28"/>
          <w:szCs w:val="28"/>
          <w:lang w:val="uk-UA"/>
        </w:rPr>
      </w:pPr>
      <w:r w:rsidRPr="00B47BC3">
        <w:rPr>
          <w:rFonts w:ascii="Times New Roman" w:hAnsi="Times New Roman" w:cs="Times New Roman"/>
          <w:b/>
          <w:sz w:val="28"/>
          <w:szCs w:val="28"/>
          <w:lang w:val="uk-UA"/>
        </w:rPr>
        <w:t>Рівне 202</w:t>
      </w:r>
      <w:r w:rsidR="00B47BC3" w:rsidRPr="00B47BC3">
        <w:rPr>
          <w:rFonts w:ascii="Times New Roman" w:hAnsi="Times New Roman" w:cs="Times New Roman"/>
          <w:b/>
          <w:sz w:val="28"/>
          <w:szCs w:val="28"/>
          <w:lang w:val="uk-UA"/>
        </w:rPr>
        <w:t>4</w:t>
      </w:r>
      <w:r w:rsidRPr="00B47BC3">
        <w:rPr>
          <w:rFonts w:ascii="Times New Roman" w:hAnsi="Times New Roman" w:cs="Times New Roman"/>
          <w:b/>
          <w:sz w:val="28"/>
          <w:szCs w:val="28"/>
          <w:lang w:val="uk-UA"/>
        </w:rPr>
        <w:t xml:space="preserve"> рік</w:t>
      </w:r>
    </w:p>
    <w:sdt>
      <w:sdtPr>
        <w:rPr>
          <w:rFonts w:ascii="Times New Roman" w:hAnsi="Times New Roman" w:cs="Times New Roman"/>
          <w:sz w:val="28"/>
          <w:szCs w:val="28"/>
          <w:lang w:val="ru-RU"/>
        </w:rPr>
        <w:id w:val="691115477"/>
        <w:docPartObj>
          <w:docPartGallery w:val="Table of Contents"/>
          <w:docPartUnique/>
        </w:docPartObj>
      </w:sdtPr>
      <w:sdtEndPr>
        <w:rPr>
          <w:rFonts w:eastAsiaTheme="minorEastAsia"/>
          <w:b/>
          <w:bCs/>
          <w:color w:val="auto"/>
          <w:lang w:eastAsia="ru-RU"/>
        </w:rPr>
      </w:sdtEndPr>
      <w:sdtContent>
        <w:p w:rsidR="00024890" w:rsidRPr="00024890" w:rsidRDefault="00024890" w:rsidP="00024890">
          <w:pPr>
            <w:pStyle w:val="a9"/>
            <w:spacing w:before="0" w:line="240" w:lineRule="auto"/>
            <w:rPr>
              <w:rFonts w:ascii="Times New Roman" w:hAnsi="Times New Roman" w:cs="Times New Roman"/>
              <w:sz w:val="28"/>
              <w:szCs w:val="28"/>
            </w:rPr>
          </w:pPr>
        </w:p>
        <w:p w:rsidR="007636F6" w:rsidRDefault="00024890" w:rsidP="007636F6">
          <w:pPr>
            <w:pStyle w:val="21"/>
            <w:rPr>
              <w:noProof/>
              <w:lang w:val="uk-UA" w:eastAsia="uk-UA"/>
            </w:rPr>
          </w:pPr>
          <w:r w:rsidRPr="00024890">
            <w:rPr>
              <w:rFonts w:ascii="Times New Roman" w:hAnsi="Times New Roman" w:cs="Times New Roman"/>
              <w:sz w:val="28"/>
              <w:szCs w:val="28"/>
            </w:rPr>
            <w:fldChar w:fldCharType="begin"/>
          </w:r>
          <w:r w:rsidRPr="00024890">
            <w:rPr>
              <w:rFonts w:ascii="Times New Roman" w:hAnsi="Times New Roman" w:cs="Times New Roman"/>
              <w:sz w:val="28"/>
              <w:szCs w:val="28"/>
            </w:rPr>
            <w:instrText xml:space="preserve"> TOC \o "1-3" \h \z \u </w:instrText>
          </w:r>
          <w:r w:rsidRPr="00024890">
            <w:rPr>
              <w:rFonts w:ascii="Times New Roman" w:hAnsi="Times New Roman" w:cs="Times New Roman"/>
              <w:sz w:val="28"/>
              <w:szCs w:val="28"/>
            </w:rPr>
            <w:fldChar w:fldCharType="separate"/>
          </w:r>
          <w:bookmarkStart w:id="0" w:name="_GoBack"/>
          <w:bookmarkEnd w:id="0"/>
          <w:r w:rsidR="007636F6" w:rsidRPr="00DD7632">
            <w:rPr>
              <w:rStyle w:val="aa"/>
              <w:noProof/>
            </w:rPr>
            <w:fldChar w:fldCharType="begin"/>
          </w:r>
          <w:r w:rsidR="007636F6" w:rsidRPr="00DD7632">
            <w:rPr>
              <w:rStyle w:val="aa"/>
              <w:noProof/>
            </w:rPr>
            <w:instrText xml:space="preserve"> </w:instrText>
          </w:r>
          <w:r w:rsidR="007636F6">
            <w:rPr>
              <w:noProof/>
            </w:rPr>
            <w:instrText>HYPERLINK \l "_Toc156426342"</w:instrText>
          </w:r>
          <w:r w:rsidR="007636F6" w:rsidRPr="00DD7632">
            <w:rPr>
              <w:rStyle w:val="aa"/>
              <w:noProof/>
            </w:rPr>
            <w:instrText xml:space="preserve"> </w:instrText>
          </w:r>
          <w:r w:rsidR="007636F6" w:rsidRPr="00DD7632">
            <w:rPr>
              <w:rStyle w:val="aa"/>
              <w:noProof/>
            </w:rPr>
          </w:r>
          <w:r w:rsidR="007636F6" w:rsidRPr="00DD7632">
            <w:rPr>
              <w:rStyle w:val="aa"/>
              <w:noProof/>
            </w:rPr>
            <w:fldChar w:fldCharType="separate"/>
          </w:r>
          <w:r w:rsidR="007636F6" w:rsidRPr="00DD7632">
            <w:rPr>
              <w:rStyle w:val="aa"/>
              <w:noProof/>
              <w:lang w:val="uk-UA"/>
            </w:rPr>
            <w:t>ЗМІСТОВИЙ МОДУЛЬ 1. ТЕОРЕТИЧНІ ОСНОВИ АНАЛІЗУ ГОСПОДАРСЬКОЇ ДІЯЛЬНОСТІ</w:t>
          </w:r>
          <w:r w:rsidR="007636F6">
            <w:rPr>
              <w:noProof/>
              <w:webHidden/>
            </w:rPr>
            <w:tab/>
          </w:r>
          <w:r w:rsidR="007636F6">
            <w:rPr>
              <w:noProof/>
              <w:webHidden/>
            </w:rPr>
            <w:fldChar w:fldCharType="begin"/>
          </w:r>
          <w:r w:rsidR="007636F6">
            <w:rPr>
              <w:noProof/>
              <w:webHidden/>
            </w:rPr>
            <w:instrText xml:space="preserve"> PAGEREF _Toc156426342 \h </w:instrText>
          </w:r>
          <w:r w:rsidR="007636F6">
            <w:rPr>
              <w:noProof/>
              <w:webHidden/>
            </w:rPr>
          </w:r>
          <w:r w:rsidR="007636F6">
            <w:rPr>
              <w:noProof/>
              <w:webHidden/>
            </w:rPr>
            <w:fldChar w:fldCharType="separate"/>
          </w:r>
          <w:r w:rsidR="007636F6">
            <w:rPr>
              <w:noProof/>
              <w:webHidden/>
            </w:rPr>
            <w:t>3</w:t>
          </w:r>
          <w:r w:rsidR="007636F6">
            <w:rPr>
              <w:noProof/>
              <w:webHidden/>
            </w:rPr>
            <w:fldChar w:fldCharType="end"/>
          </w:r>
          <w:r w:rsidR="007636F6" w:rsidRPr="00DD7632">
            <w:rPr>
              <w:rStyle w:val="aa"/>
              <w:noProof/>
            </w:rPr>
            <w:fldChar w:fldCharType="end"/>
          </w:r>
        </w:p>
        <w:p w:rsidR="007636F6" w:rsidRDefault="007636F6" w:rsidP="007636F6">
          <w:pPr>
            <w:pStyle w:val="21"/>
            <w:rPr>
              <w:noProof/>
              <w:lang w:val="uk-UA" w:eastAsia="uk-UA"/>
            </w:rPr>
          </w:pPr>
          <w:hyperlink w:anchor="_Toc156426343" w:history="1">
            <w:r w:rsidRPr="00DD7632">
              <w:rPr>
                <w:rStyle w:val="aa"/>
                <w:noProof/>
                <w:lang w:val="uk-UA"/>
              </w:rPr>
              <w:t xml:space="preserve">ТЕМА 1. </w:t>
            </w:r>
            <w:r w:rsidRPr="00DD7632">
              <w:rPr>
                <w:rStyle w:val="aa"/>
                <w:noProof/>
              </w:rPr>
              <w:t>АНАЛІЗ ДІЯЛЬНОСТІ ПІДПРИЄМСТВА В СИСТЕМІ УПРАВЛІННЯ</w:t>
            </w:r>
            <w:r>
              <w:rPr>
                <w:noProof/>
                <w:webHidden/>
              </w:rPr>
              <w:tab/>
            </w:r>
            <w:r>
              <w:rPr>
                <w:noProof/>
                <w:webHidden/>
              </w:rPr>
              <w:fldChar w:fldCharType="begin"/>
            </w:r>
            <w:r>
              <w:rPr>
                <w:noProof/>
                <w:webHidden/>
              </w:rPr>
              <w:instrText xml:space="preserve"> PAGEREF _Toc156426343 \h </w:instrText>
            </w:r>
            <w:r>
              <w:rPr>
                <w:noProof/>
                <w:webHidden/>
              </w:rPr>
            </w:r>
            <w:r>
              <w:rPr>
                <w:noProof/>
                <w:webHidden/>
              </w:rPr>
              <w:fldChar w:fldCharType="separate"/>
            </w:r>
            <w:r>
              <w:rPr>
                <w:noProof/>
                <w:webHidden/>
              </w:rPr>
              <w:t>3</w:t>
            </w:r>
            <w:r>
              <w:rPr>
                <w:noProof/>
                <w:webHidden/>
              </w:rPr>
              <w:fldChar w:fldCharType="end"/>
            </w:r>
          </w:hyperlink>
        </w:p>
        <w:p w:rsidR="007636F6" w:rsidRDefault="007636F6" w:rsidP="007636F6">
          <w:pPr>
            <w:pStyle w:val="21"/>
            <w:rPr>
              <w:noProof/>
              <w:lang w:val="uk-UA" w:eastAsia="uk-UA"/>
            </w:rPr>
          </w:pPr>
          <w:hyperlink w:anchor="_Toc156426344" w:history="1">
            <w:r w:rsidRPr="00DD7632">
              <w:rPr>
                <w:rStyle w:val="aa"/>
                <w:noProof/>
                <w:lang w:val="uk-UA"/>
              </w:rPr>
              <w:t>ТЕМА 2. ВИДИ АНАЛІЗУ ДІЯЛЬНОСТІ СУБ'ЄКТІВ ГОСПОДАРЮВАННЯ</w:t>
            </w:r>
            <w:r>
              <w:rPr>
                <w:noProof/>
                <w:webHidden/>
              </w:rPr>
              <w:tab/>
            </w:r>
            <w:r>
              <w:rPr>
                <w:noProof/>
                <w:webHidden/>
              </w:rPr>
              <w:fldChar w:fldCharType="begin"/>
            </w:r>
            <w:r>
              <w:rPr>
                <w:noProof/>
                <w:webHidden/>
              </w:rPr>
              <w:instrText xml:space="preserve"> PAGEREF _Toc156426344 \h </w:instrText>
            </w:r>
            <w:r>
              <w:rPr>
                <w:noProof/>
                <w:webHidden/>
              </w:rPr>
            </w:r>
            <w:r>
              <w:rPr>
                <w:noProof/>
                <w:webHidden/>
              </w:rPr>
              <w:fldChar w:fldCharType="separate"/>
            </w:r>
            <w:r>
              <w:rPr>
                <w:noProof/>
                <w:webHidden/>
              </w:rPr>
              <w:t>15</w:t>
            </w:r>
            <w:r>
              <w:rPr>
                <w:noProof/>
                <w:webHidden/>
              </w:rPr>
              <w:fldChar w:fldCharType="end"/>
            </w:r>
          </w:hyperlink>
        </w:p>
        <w:p w:rsidR="007636F6" w:rsidRDefault="007636F6" w:rsidP="007636F6">
          <w:pPr>
            <w:pStyle w:val="21"/>
            <w:rPr>
              <w:noProof/>
              <w:lang w:val="uk-UA" w:eastAsia="uk-UA"/>
            </w:rPr>
          </w:pPr>
          <w:hyperlink w:anchor="_Toc156426345" w:history="1">
            <w:r w:rsidRPr="00DD7632">
              <w:rPr>
                <w:rStyle w:val="aa"/>
                <w:noProof/>
                <w:lang w:val="uk-UA"/>
              </w:rPr>
              <w:t>ТЕМА 3. ОРГАНІЗАЦІЙНО-ІНФОРМАЦІЙНЕ ЗАБЕЗПЕЧЕННЯ АНАЛІТИЧНИХ ДОСЛІДЖЕНЬ</w:t>
            </w:r>
            <w:r>
              <w:rPr>
                <w:noProof/>
                <w:webHidden/>
              </w:rPr>
              <w:tab/>
            </w:r>
            <w:r>
              <w:rPr>
                <w:noProof/>
                <w:webHidden/>
              </w:rPr>
              <w:fldChar w:fldCharType="begin"/>
            </w:r>
            <w:r>
              <w:rPr>
                <w:noProof/>
                <w:webHidden/>
              </w:rPr>
              <w:instrText xml:space="preserve"> PAGEREF _Toc156426345 \h </w:instrText>
            </w:r>
            <w:r>
              <w:rPr>
                <w:noProof/>
                <w:webHidden/>
              </w:rPr>
            </w:r>
            <w:r>
              <w:rPr>
                <w:noProof/>
                <w:webHidden/>
              </w:rPr>
              <w:fldChar w:fldCharType="separate"/>
            </w:r>
            <w:r>
              <w:rPr>
                <w:noProof/>
                <w:webHidden/>
              </w:rPr>
              <w:t>24</w:t>
            </w:r>
            <w:r>
              <w:rPr>
                <w:noProof/>
                <w:webHidden/>
              </w:rPr>
              <w:fldChar w:fldCharType="end"/>
            </w:r>
          </w:hyperlink>
        </w:p>
        <w:p w:rsidR="007636F6" w:rsidRDefault="007636F6" w:rsidP="007636F6">
          <w:pPr>
            <w:pStyle w:val="21"/>
            <w:rPr>
              <w:noProof/>
              <w:lang w:val="uk-UA" w:eastAsia="uk-UA"/>
            </w:rPr>
          </w:pPr>
          <w:hyperlink w:anchor="_Toc156426346" w:history="1">
            <w:r w:rsidRPr="00DD7632">
              <w:rPr>
                <w:rStyle w:val="aa"/>
                <w:noProof/>
                <w:lang w:val="uk-UA"/>
              </w:rPr>
              <w:t xml:space="preserve">ТЕМА 4. </w:t>
            </w:r>
            <w:r w:rsidRPr="00DD7632">
              <w:rPr>
                <w:rStyle w:val="aa"/>
                <w:noProof/>
              </w:rPr>
              <w:t>МЕТОДИЧНІ ПРИЙОМИ АНАЛІТИЧНИХ ДОСЛІДЖЕНЬ ТА ЇХ КЛАСИФІКАЦІЯ</w:t>
            </w:r>
            <w:r>
              <w:rPr>
                <w:noProof/>
                <w:webHidden/>
              </w:rPr>
              <w:tab/>
            </w:r>
            <w:r>
              <w:rPr>
                <w:noProof/>
                <w:webHidden/>
              </w:rPr>
              <w:fldChar w:fldCharType="begin"/>
            </w:r>
            <w:r>
              <w:rPr>
                <w:noProof/>
                <w:webHidden/>
              </w:rPr>
              <w:instrText xml:space="preserve"> PAGEREF _Toc156426346 \h </w:instrText>
            </w:r>
            <w:r>
              <w:rPr>
                <w:noProof/>
                <w:webHidden/>
              </w:rPr>
            </w:r>
            <w:r>
              <w:rPr>
                <w:noProof/>
                <w:webHidden/>
              </w:rPr>
              <w:fldChar w:fldCharType="separate"/>
            </w:r>
            <w:r>
              <w:rPr>
                <w:noProof/>
                <w:webHidden/>
              </w:rPr>
              <w:t>44</w:t>
            </w:r>
            <w:r>
              <w:rPr>
                <w:noProof/>
                <w:webHidden/>
              </w:rPr>
              <w:fldChar w:fldCharType="end"/>
            </w:r>
          </w:hyperlink>
        </w:p>
        <w:p w:rsidR="007636F6" w:rsidRDefault="007636F6" w:rsidP="007636F6">
          <w:pPr>
            <w:pStyle w:val="21"/>
            <w:rPr>
              <w:noProof/>
              <w:lang w:val="uk-UA" w:eastAsia="uk-UA"/>
            </w:rPr>
          </w:pPr>
          <w:hyperlink w:anchor="_Toc156426347" w:history="1">
            <w:r w:rsidRPr="00DD7632">
              <w:rPr>
                <w:rStyle w:val="aa"/>
                <w:noProof/>
                <w:lang w:val="uk-UA"/>
              </w:rPr>
              <w:t>ТЕМА 5. МЕТОДИЧНІ ПРИЙОМИ ТА СПОСОБИ ОЦІНЮВАННЯ ДІЯЛЬНОСТІ ПІДПРИЄМСТВ</w:t>
            </w:r>
            <w:r>
              <w:rPr>
                <w:noProof/>
                <w:webHidden/>
              </w:rPr>
              <w:tab/>
            </w:r>
            <w:r>
              <w:rPr>
                <w:noProof/>
                <w:webHidden/>
              </w:rPr>
              <w:fldChar w:fldCharType="begin"/>
            </w:r>
            <w:r>
              <w:rPr>
                <w:noProof/>
                <w:webHidden/>
              </w:rPr>
              <w:instrText xml:space="preserve"> PAGEREF _Toc156426347 \h </w:instrText>
            </w:r>
            <w:r>
              <w:rPr>
                <w:noProof/>
                <w:webHidden/>
              </w:rPr>
            </w:r>
            <w:r>
              <w:rPr>
                <w:noProof/>
                <w:webHidden/>
              </w:rPr>
              <w:fldChar w:fldCharType="separate"/>
            </w:r>
            <w:r>
              <w:rPr>
                <w:noProof/>
                <w:webHidden/>
              </w:rPr>
              <w:t>53</w:t>
            </w:r>
            <w:r>
              <w:rPr>
                <w:noProof/>
                <w:webHidden/>
              </w:rPr>
              <w:fldChar w:fldCharType="end"/>
            </w:r>
          </w:hyperlink>
        </w:p>
        <w:p w:rsidR="007636F6" w:rsidRDefault="007636F6" w:rsidP="007636F6">
          <w:pPr>
            <w:pStyle w:val="21"/>
            <w:rPr>
              <w:noProof/>
              <w:lang w:val="uk-UA" w:eastAsia="uk-UA"/>
            </w:rPr>
          </w:pPr>
          <w:hyperlink w:anchor="_Toc156426348" w:history="1">
            <w:r w:rsidRPr="00DD7632">
              <w:rPr>
                <w:rStyle w:val="aa"/>
                <w:noProof/>
                <w:lang w:val="uk-UA"/>
              </w:rPr>
              <w:t>ЗМІСТОВИЙ МОДУЛЬ 2. АНАЛІЗ І ПРОГНОЗУВАННЯ ГОСПОДАРСЬКОЇ ДІЯЛЬНОСТІ ПІДПРИЄМСТВА ТА ЇЇ РЕЗУЛЬТАТІВ</w:t>
            </w:r>
            <w:r>
              <w:rPr>
                <w:noProof/>
                <w:webHidden/>
              </w:rPr>
              <w:tab/>
            </w:r>
            <w:r>
              <w:rPr>
                <w:noProof/>
                <w:webHidden/>
              </w:rPr>
              <w:fldChar w:fldCharType="begin"/>
            </w:r>
            <w:r>
              <w:rPr>
                <w:noProof/>
                <w:webHidden/>
              </w:rPr>
              <w:instrText xml:space="preserve"> PAGEREF _Toc156426348 \h </w:instrText>
            </w:r>
            <w:r>
              <w:rPr>
                <w:noProof/>
                <w:webHidden/>
              </w:rPr>
            </w:r>
            <w:r>
              <w:rPr>
                <w:noProof/>
                <w:webHidden/>
              </w:rPr>
              <w:fldChar w:fldCharType="separate"/>
            </w:r>
            <w:r>
              <w:rPr>
                <w:noProof/>
                <w:webHidden/>
              </w:rPr>
              <w:t>65</w:t>
            </w:r>
            <w:r>
              <w:rPr>
                <w:noProof/>
                <w:webHidden/>
              </w:rPr>
              <w:fldChar w:fldCharType="end"/>
            </w:r>
          </w:hyperlink>
        </w:p>
        <w:p w:rsidR="007636F6" w:rsidRDefault="007636F6" w:rsidP="007636F6">
          <w:pPr>
            <w:pStyle w:val="21"/>
            <w:rPr>
              <w:noProof/>
              <w:lang w:val="uk-UA" w:eastAsia="uk-UA"/>
            </w:rPr>
          </w:pPr>
          <w:hyperlink w:anchor="_Toc156426349" w:history="1">
            <w:r w:rsidRPr="00DD7632">
              <w:rPr>
                <w:rStyle w:val="aa"/>
                <w:noProof/>
                <w:lang w:val="uk-UA"/>
              </w:rPr>
              <w:t>ТЕМА 6. КОНТРОЛЬНО-ДІАГНОСТИЧНІ МЕТОДИ АНАЛІЗУ ДІЯЛЬНОСТІ ПІДПРИЄМСТВА</w:t>
            </w:r>
            <w:r>
              <w:rPr>
                <w:noProof/>
                <w:webHidden/>
              </w:rPr>
              <w:tab/>
            </w:r>
            <w:r>
              <w:rPr>
                <w:noProof/>
                <w:webHidden/>
              </w:rPr>
              <w:fldChar w:fldCharType="begin"/>
            </w:r>
            <w:r>
              <w:rPr>
                <w:noProof/>
                <w:webHidden/>
              </w:rPr>
              <w:instrText xml:space="preserve"> PAGEREF _Toc156426349 \h </w:instrText>
            </w:r>
            <w:r>
              <w:rPr>
                <w:noProof/>
                <w:webHidden/>
              </w:rPr>
            </w:r>
            <w:r>
              <w:rPr>
                <w:noProof/>
                <w:webHidden/>
              </w:rPr>
              <w:fldChar w:fldCharType="separate"/>
            </w:r>
            <w:r>
              <w:rPr>
                <w:noProof/>
                <w:webHidden/>
              </w:rPr>
              <w:t>65</w:t>
            </w:r>
            <w:r>
              <w:rPr>
                <w:noProof/>
                <w:webHidden/>
              </w:rPr>
              <w:fldChar w:fldCharType="end"/>
            </w:r>
          </w:hyperlink>
        </w:p>
        <w:p w:rsidR="007636F6" w:rsidRDefault="007636F6" w:rsidP="007636F6">
          <w:pPr>
            <w:pStyle w:val="21"/>
            <w:rPr>
              <w:noProof/>
              <w:lang w:val="uk-UA" w:eastAsia="uk-UA"/>
            </w:rPr>
          </w:pPr>
          <w:hyperlink w:anchor="_Toc156426350" w:history="1">
            <w:r w:rsidRPr="00DD7632">
              <w:rPr>
                <w:rStyle w:val="aa"/>
                <w:noProof/>
                <w:lang w:val="uk-UA"/>
              </w:rPr>
              <w:t>ТЕМА 7. МЕТОДИ І МОДЕЛІ ПРОГНОЗУВАННЯ, ПОШУКУ ПОТЕНЦІЙНИХ МОЖЛИВОСТЕЙ РОЗВИТКУ ПІДПРИЄМСТВА ТА ОПТИМІЗАЦІЇ ЙОГО ДІЯЛЬНОСТІ</w:t>
            </w:r>
            <w:r>
              <w:rPr>
                <w:noProof/>
                <w:webHidden/>
              </w:rPr>
              <w:tab/>
            </w:r>
            <w:r>
              <w:rPr>
                <w:noProof/>
                <w:webHidden/>
              </w:rPr>
              <w:fldChar w:fldCharType="begin"/>
            </w:r>
            <w:r>
              <w:rPr>
                <w:noProof/>
                <w:webHidden/>
              </w:rPr>
              <w:instrText xml:space="preserve"> PAGEREF _Toc156426350 \h </w:instrText>
            </w:r>
            <w:r>
              <w:rPr>
                <w:noProof/>
                <w:webHidden/>
              </w:rPr>
            </w:r>
            <w:r>
              <w:rPr>
                <w:noProof/>
                <w:webHidden/>
              </w:rPr>
              <w:fldChar w:fldCharType="separate"/>
            </w:r>
            <w:r>
              <w:rPr>
                <w:noProof/>
                <w:webHidden/>
              </w:rPr>
              <w:t>87</w:t>
            </w:r>
            <w:r>
              <w:rPr>
                <w:noProof/>
                <w:webHidden/>
              </w:rPr>
              <w:fldChar w:fldCharType="end"/>
            </w:r>
          </w:hyperlink>
        </w:p>
        <w:p w:rsidR="007636F6" w:rsidRDefault="007636F6" w:rsidP="007636F6">
          <w:pPr>
            <w:pStyle w:val="21"/>
            <w:rPr>
              <w:noProof/>
              <w:lang w:val="uk-UA" w:eastAsia="uk-UA"/>
            </w:rPr>
          </w:pPr>
          <w:hyperlink w:anchor="_Toc156426351" w:history="1">
            <w:r w:rsidRPr="00DD7632">
              <w:rPr>
                <w:rStyle w:val="aa"/>
                <w:noProof/>
                <w:lang w:val="uk-UA"/>
              </w:rPr>
              <w:t>ТЕМА 8. АНАЛІЗ ФІНАНСОВОЇ ЗВІТНОСТІ ПІДПРИЄМСТВА</w:t>
            </w:r>
            <w:r>
              <w:rPr>
                <w:noProof/>
                <w:webHidden/>
              </w:rPr>
              <w:tab/>
            </w:r>
            <w:r>
              <w:rPr>
                <w:noProof/>
                <w:webHidden/>
              </w:rPr>
              <w:fldChar w:fldCharType="begin"/>
            </w:r>
            <w:r>
              <w:rPr>
                <w:noProof/>
                <w:webHidden/>
              </w:rPr>
              <w:instrText xml:space="preserve"> PAGEREF _Toc156426351 \h </w:instrText>
            </w:r>
            <w:r>
              <w:rPr>
                <w:noProof/>
                <w:webHidden/>
              </w:rPr>
            </w:r>
            <w:r>
              <w:rPr>
                <w:noProof/>
                <w:webHidden/>
              </w:rPr>
              <w:fldChar w:fldCharType="separate"/>
            </w:r>
            <w:r>
              <w:rPr>
                <w:noProof/>
                <w:webHidden/>
              </w:rPr>
              <w:t>96</w:t>
            </w:r>
            <w:r>
              <w:rPr>
                <w:noProof/>
                <w:webHidden/>
              </w:rPr>
              <w:fldChar w:fldCharType="end"/>
            </w:r>
          </w:hyperlink>
        </w:p>
        <w:p w:rsidR="007636F6" w:rsidRDefault="007636F6" w:rsidP="007636F6">
          <w:pPr>
            <w:pStyle w:val="21"/>
            <w:rPr>
              <w:noProof/>
              <w:lang w:val="uk-UA" w:eastAsia="uk-UA"/>
            </w:rPr>
          </w:pPr>
          <w:hyperlink w:anchor="_Toc156426352" w:history="1">
            <w:r w:rsidRPr="00DD7632">
              <w:rPr>
                <w:rStyle w:val="aa"/>
                <w:noProof/>
                <w:lang w:val="uk-UA"/>
              </w:rPr>
              <w:t>ТЕМА 9. АНАЛІЗ БІЗНЕС-ПРОЦЕСІВ ПІДПРИЄМСТВА</w:t>
            </w:r>
            <w:r>
              <w:rPr>
                <w:noProof/>
                <w:webHidden/>
              </w:rPr>
              <w:tab/>
            </w:r>
            <w:r>
              <w:rPr>
                <w:noProof/>
                <w:webHidden/>
              </w:rPr>
              <w:fldChar w:fldCharType="begin"/>
            </w:r>
            <w:r>
              <w:rPr>
                <w:noProof/>
                <w:webHidden/>
              </w:rPr>
              <w:instrText xml:space="preserve"> PAGEREF _Toc156426352 \h </w:instrText>
            </w:r>
            <w:r>
              <w:rPr>
                <w:noProof/>
                <w:webHidden/>
              </w:rPr>
            </w:r>
            <w:r>
              <w:rPr>
                <w:noProof/>
                <w:webHidden/>
              </w:rPr>
              <w:fldChar w:fldCharType="separate"/>
            </w:r>
            <w:r>
              <w:rPr>
                <w:noProof/>
                <w:webHidden/>
              </w:rPr>
              <w:t>126</w:t>
            </w:r>
            <w:r>
              <w:rPr>
                <w:noProof/>
                <w:webHidden/>
              </w:rPr>
              <w:fldChar w:fldCharType="end"/>
            </w:r>
          </w:hyperlink>
        </w:p>
        <w:p w:rsidR="007636F6" w:rsidRDefault="007636F6" w:rsidP="007636F6">
          <w:pPr>
            <w:pStyle w:val="21"/>
            <w:rPr>
              <w:noProof/>
              <w:lang w:val="uk-UA" w:eastAsia="uk-UA"/>
            </w:rPr>
          </w:pPr>
          <w:hyperlink w:anchor="_Toc156426353" w:history="1">
            <w:r w:rsidRPr="00DD7632">
              <w:rPr>
                <w:rStyle w:val="aa"/>
                <w:noProof/>
                <w:lang w:val="uk-UA"/>
              </w:rPr>
              <w:t xml:space="preserve">ЗМІСТОВИЙ МОДУЛЬ 3. </w:t>
            </w:r>
            <w:r w:rsidRPr="00DD7632">
              <w:rPr>
                <w:rStyle w:val="aa"/>
                <w:noProof/>
              </w:rPr>
              <w:t>АНАЛІЗ КОНКУРЕНТОСПРОМОЖНОСТІ, ІНВЕСТИЦІЙНОЇ ПРИВАБЛИВОСТІ ТА РЕЗУЛЬТАТИВНОСТІ БІЗНЕС-ПРОЦЕСІВ</w:t>
            </w:r>
            <w:r>
              <w:rPr>
                <w:noProof/>
                <w:webHidden/>
              </w:rPr>
              <w:tab/>
            </w:r>
            <w:r>
              <w:rPr>
                <w:noProof/>
                <w:webHidden/>
              </w:rPr>
              <w:fldChar w:fldCharType="begin"/>
            </w:r>
            <w:r>
              <w:rPr>
                <w:noProof/>
                <w:webHidden/>
              </w:rPr>
              <w:instrText xml:space="preserve"> PAGEREF _Toc156426353 \h </w:instrText>
            </w:r>
            <w:r>
              <w:rPr>
                <w:noProof/>
                <w:webHidden/>
              </w:rPr>
            </w:r>
            <w:r>
              <w:rPr>
                <w:noProof/>
                <w:webHidden/>
              </w:rPr>
              <w:fldChar w:fldCharType="separate"/>
            </w:r>
            <w:r>
              <w:rPr>
                <w:noProof/>
                <w:webHidden/>
              </w:rPr>
              <w:t>156</w:t>
            </w:r>
            <w:r>
              <w:rPr>
                <w:noProof/>
                <w:webHidden/>
              </w:rPr>
              <w:fldChar w:fldCharType="end"/>
            </w:r>
          </w:hyperlink>
        </w:p>
        <w:p w:rsidR="007636F6" w:rsidRDefault="007636F6" w:rsidP="007636F6">
          <w:pPr>
            <w:pStyle w:val="21"/>
            <w:rPr>
              <w:noProof/>
              <w:lang w:val="uk-UA" w:eastAsia="uk-UA"/>
            </w:rPr>
          </w:pPr>
          <w:hyperlink w:anchor="_Toc156426354" w:history="1">
            <w:r w:rsidRPr="00DD7632">
              <w:rPr>
                <w:rStyle w:val="aa"/>
                <w:noProof/>
                <w:lang w:val="uk-UA"/>
              </w:rPr>
              <w:t>ТЕМА 10.</w:t>
            </w:r>
            <w:r w:rsidRPr="00DD7632">
              <w:rPr>
                <w:rStyle w:val="aa"/>
                <w:i/>
                <w:noProof/>
                <w:lang w:val="uk-UA"/>
              </w:rPr>
              <w:t xml:space="preserve"> </w:t>
            </w:r>
            <w:r w:rsidRPr="00DD7632">
              <w:rPr>
                <w:rStyle w:val="aa"/>
                <w:noProof/>
              </w:rPr>
              <w:t>АНАЛІЗ КОНКУРЕНТОСПРОМОЖНОСТІ ТА КОНКУРЕНТНИХ ПОЗИЦІЙ ПІДПРИЄМСТВА</w:t>
            </w:r>
            <w:r>
              <w:rPr>
                <w:noProof/>
                <w:webHidden/>
              </w:rPr>
              <w:tab/>
            </w:r>
            <w:r>
              <w:rPr>
                <w:noProof/>
                <w:webHidden/>
              </w:rPr>
              <w:fldChar w:fldCharType="begin"/>
            </w:r>
            <w:r>
              <w:rPr>
                <w:noProof/>
                <w:webHidden/>
              </w:rPr>
              <w:instrText xml:space="preserve"> PAGEREF _Toc156426354 \h </w:instrText>
            </w:r>
            <w:r>
              <w:rPr>
                <w:noProof/>
                <w:webHidden/>
              </w:rPr>
            </w:r>
            <w:r>
              <w:rPr>
                <w:noProof/>
                <w:webHidden/>
              </w:rPr>
              <w:fldChar w:fldCharType="separate"/>
            </w:r>
            <w:r>
              <w:rPr>
                <w:noProof/>
                <w:webHidden/>
              </w:rPr>
              <w:t>156</w:t>
            </w:r>
            <w:r>
              <w:rPr>
                <w:noProof/>
                <w:webHidden/>
              </w:rPr>
              <w:fldChar w:fldCharType="end"/>
            </w:r>
          </w:hyperlink>
        </w:p>
        <w:p w:rsidR="007636F6" w:rsidRDefault="007636F6" w:rsidP="007636F6">
          <w:pPr>
            <w:pStyle w:val="21"/>
            <w:rPr>
              <w:noProof/>
              <w:lang w:val="uk-UA" w:eastAsia="uk-UA"/>
            </w:rPr>
          </w:pPr>
          <w:hyperlink w:anchor="_Toc156426355" w:history="1">
            <w:r w:rsidRPr="00DD7632">
              <w:rPr>
                <w:rStyle w:val="aa"/>
                <w:noProof/>
                <w:lang w:val="uk-UA"/>
              </w:rPr>
              <w:t>ТЕМА 11. ОСНОВИ ІНВЕСТИЦІЙНОГО АНАЛІЗУ</w:t>
            </w:r>
            <w:r>
              <w:rPr>
                <w:noProof/>
                <w:webHidden/>
              </w:rPr>
              <w:tab/>
            </w:r>
            <w:r>
              <w:rPr>
                <w:noProof/>
                <w:webHidden/>
              </w:rPr>
              <w:fldChar w:fldCharType="begin"/>
            </w:r>
            <w:r>
              <w:rPr>
                <w:noProof/>
                <w:webHidden/>
              </w:rPr>
              <w:instrText xml:space="preserve"> PAGEREF _Toc156426355 \h </w:instrText>
            </w:r>
            <w:r>
              <w:rPr>
                <w:noProof/>
                <w:webHidden/>
              </w:rPr>
            </w:r>
            <w:r>
              <w:rPr>
                <w:noProof/>
                <w:webHidden/>
              </w:rPr>
              <w:fldChar w:fldCharType="separate"/>
            </w:r>
            <w:r>
              <w:rPr>
                <w:noProof/>
                <w:webHidden/>
              </w:rPr>
              <w:t>176</w:t>
            </w:r>
            <w:r>
              <w:rPr>
                <w:noProof/>
                <w:webHidden/>
              </w:rPr>
              <w:fldChar w:fldCharType="end"/>
            </w:r>
          </w:hyperlink>
        </w:p>
        <w:p w:rsidR="007636F6" w:rsidRDefault="007636F6" w:rsidP="007636F6">
          <w:pPr>
            <w:pStyle w:val="21"/>
            <w:rPr>
              <w:noProof/>
              <w:lang w:val="uk-UA" w:eastAsia="uk-UA"/>
            </w:rPr>
          </w:pPr>
          <w:hyperlink w:anchor="_Toc156426356" w:history="1">
            <w:r w:rsidRPr="00DD7632">
              <w:rPr>
                <w:rStyle w:val="aa"/>
                <w:noProof/>
              </w:rPr>
              <w:t xml:space="preserve">ТЕМА </w:t>
            </w:r>
            <w:r w:rsidRPr="00DD7632">
              <w:rPr>
                <w:rStyle w:val="aa"/>
                <w:noProof/>
                <w:lang w:val="uk-UA"/>
              </w:rPr>
              <w:t>12</w:t>
            </w:r>
            <w:r w:rsidRPr="00DD7632">
              <w:rPr>
                <w:rStyle w:val="aa"/>
                <w:noProof/>
              </w:rPr>
              <w:t>. СИСТЕМИ АНАЛІТИЧНОГО ВИМІРЮВАННЯ РЕЗУЛЬТАТИВНОСТІ БІЗНЕСУ ТА МЕТОДИ ПОБУДОВИ РЕЙТИНГОВИХ ОЦІНОК</w:t>
            </w:r>
            <w:r>
              <w:rPr>
                <w:noProof/>
                <w:webHidden/>
              </w:rPr>
              <w:tab/>
            </w:r>
            <w:r>
              <w:rPr>
                <w:noProof/>
                <w:webHidden/>
              </w:rPr>
              <w:fldChar w:fldCharType="begin"/>
            </w:r>
            <w:r>
              <w:rPr>
                <w:noProof/>
                <w:webHidden/>
              </w:rPr>
              <w:instrText xml:space="preserve"> PAGEREF _Toc156426356 \h </w:instrText>
            </w:r>
            <w:r>
              <w:rPr>
                <w:noProof/>
                <w:webHidden/>
              </w:rPr>
            </w:r>
            <w:r>
              <w:rPr>
                <w:noProof/>
                <w:webHidden/>
              </w:rPr>
              <w:fldChar w:fldCharType="separate"/>
            </w:r>
            <w:r>
              <w:rPr>
                <w:noProof/>
                <w:webHidden/>
              </w:rPr>
              <w:t>204</w:t>
            </w:r>
            <w:r>
              <w:rPr>
                <w:noProof/>
                <w:webHidden/>
              </w:rPr>
              <w:fldChar w:fldCharType="end"/>
            </w:r>
          </w:hyperlink>
        </w:p>
        <w:p w:rsidR="00024890" w:rsidRDefault="00024890" w:rsidP="00024890">
          <w:pPr>
            <w:spacing w:line="240" w:lineRule="auto"/>
          </w:pPr>
          <w:r w:rsidRPr="00024890">
            <w:rPr>
              <w:rFonts w:ascii="Times New Roman" w:hAnsi="Times New Roman" w:cs="Times New Roman"/>
              <w:b/>
              <w:bCs/>
              <w:sz w:val="28"/>
              <w:szCs w:val="28"/>
            </w:rPr>
            <w:fldChar w:fldCharType="end"/>
          </w:r>
        </w:p>
      </w:sdtContent>
    </w:sdt>
    <w:p w:rsidR="00024890" w:rsidRDefault="00B60873" w:rsidP="00B60873">
      <w:pPr>
        <w:pStyle w:val="2"/>
        <w:rPr>
          <w:sz w:val="28"/>
          <w:szCs w:val="28"/>
          <w:lang w:val="uk-UA"/>
        </w:rPr>
      </w:pPr>
      <w:r>
        <w:rPr>
          <w:sz w:val="28"/>
          <w:szCs w:val="28"/>
          <w:lang w:val="uk-UA"/>
        </w:rPr>
        <w:br w:type="page"/>
      </w:r>
    </w:p>
    <w:p w:rsidR="00A27688" w:rsidRPr="00B60873" w:rsidRDefault="00024890" w:rsidP="00B60873">
      <w:pPr>
        <w:pStyle w:val="2"/>
        <w:rPr>
          <w:lang w:val="uk-UA"/>
        </w:rPr>
      </w:pPr>
      <w:bookmarkStart w:id="1" w:name="_Toc156426342"/>
      <w:r>
        <w:rPr>
          <w:lang w:val="uk-UA"/>
        </w:rPr>
        <w:lastRenderedPageBreak/>
        <w:t xml:space="preserve">ЗМІСТОВИЙ </w:t>
      </w:r>
      <w:r w:rsidR="00A27688" w:rsidRPr="00A27688">
        <w:rPr>
          <w:lang w:val="uk-UA"/>
        </w:rPr>
        <w:t>МОДУЛЬ 1. ТЕОРЕТИЧНІ ОСНОВИ АНАЛІЗУ ГОСПОДАРСЬКОЇ ДІЯЛЬНОСТІ</w:t>
      </w:r>
      <w:bookmarkEnd w:id="1"/>
    </w:p>
    <w:p w:rsidR="00A27688" w:rsidRDefault="00A27688" w:rsidP="0016394D">
      <w:pPr>
        <w:spacing w:after="0" w:line="240" w:lineRule="auto"/>
        <w:jc w:val="center"/>
        <w:rPr>
          <w:rFonts w:ascii="Times New Roman" w:hAnsi="Times New Roman" w:cs="Times New Roman"/>
          <w:b/>
          <w:sz w:val="28"/>
          <w:szCs w:val="28"/>
          <w:lang w:val="uk-UA"/>
        </w:rPr>
      </w:pPr>
    </w:p>
    <w:p w:rsidR="0016394D" w:rsidRDefault="0016394D" w:rsidP="00B60873">
      <w:pPr>
        <w:pStyle w:val="2"/>
        <w:rPr>
          <w:lang w:val="uk-UA"/>
        </w:rPr>
      </w:pPr>
      <w:bookmarkStart w:id="2" w:name="_Toc156426343"/>
      <w:r w:rsidRPr="0016394D">
        <w:rPr>
          <w:lang w:val="uk-UA"/>
        </w:rPr>
        <w:t xml:space="preserve">ТЕМА 1. </w:t>
      </w:r>
      <w:r w:rsidRPr="0016394D">
        <w:t>АНАЛІЗ ДІЯЛЬНОСТІ ПІДПРИЄМСТВА В СИСТЕМІ УПРАВЛІННЯ</w:t>
      </w:r>
      <w:bookmarkEnd w:id="2"/>
    </w:p>
    <w:p w:rsidR="0016394D" w:rsidRDefault="0016394D" w:rsidP="0016394D">
      <w:pPr>
        <w:spacing w:after="0" w:line="240" w:lineRule="auto"/>
        <w:jc w:val="center"/>
        <w:rPr>
          <w:rFonts w:ascii="Times New Roman" w:hAnsi="Times New Roman" w:cs="Times New Roman"/>
          <w:b/>
          <w:sz w:val="28"/>
          <w:szCs w:val="28"/>
          <w:lang w:val="uk-UA"/>
        </w:rPr>
      </w:pPr>
    </w:p>
    <w:p w:rsidR="005F3055" w:rsidRDefault="005F3055" w:rsidP="0016394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5F3055" w:rsidRPr="005F3055" w:rsidRDefault="005F3055" w:rsidP="005F3055">
      <w:pPr>
        <w:pStyle w:val="a3"/>
        <w:numPr>
          <w:ilvl w:val="0"/>
          <w:numId w:val="1"/>
        </w:numPr>
        <w:spacing w:after="0" w:line="240" w:lineRule="auto"/>
        <w:ind w:left="0" w:firstLine="284"/>
        <w:jc w:val="both"/>
        <w:rPr>
          <w:rFonts w:ascii="Times New Roman" w:hAnsi="Times New Roman" w:cs="Times New Roman"/>
          <w:sz w:val="28"/>
          <w:szCs w:val="28"/>
        </w:rPr>
      </w:pPr>
      <w:r w:rsidRPr="005F3055">
        <w:rPr>
          <w:rFonts w:ascii="Times New Roman" w:hAnsi="Times New Roman" w:cs="Times New Roman"/>
          <w:sz w:val="28"/>
          <w:szCs w:val="28"/>
          <w:lang w:val="uk-UA"/>
        </w:rPr>
        <w:t>С</w:t>
      </w:r>
      <w:r w:rsidRPr="005F3055">
        <w:rPr>
          <w:rFonts w:ascii="Times New Roman" w:hAnsi="Times New Roman" w:cs="Times New Roman"/>
          <w:sz w:val="28"/>
          <w:szCs w:val="28"/>
        </w:rPr>
        <w:t>истема управління підприємством: характеристика, склад та взаємозв'язок функцій</w:t>
      </w:r>
      <w:r w:rsidRPr="005F3055">
        <w:rPr>
          <w:rFonts w:ascii="Times New Roman" w:hAnsi="Times New Roman" w:cs="Times New Roman"/>
          <w:sz w:val="28"/>
          <w:szCs w:val="28"/>
          <w:lang w:val="uk-UA"/>
        </w:rPr>
        <w:t>.</w:t>
      </w:r>
    </w:p>
    <w:p w:rsidR="005F3055" w:rsidRPr="005F3055" w:rsidRDefault="005F3055" w:rsidP="005F3055">
      <w:pPr>
        <w:pStyle w:val="a3"/>
        <w:numPr>
          <w:ilvl w:val="0"/>
          <w:numId w:val="1"/>
        </w:numPr>
        <w:spacing w:after="0" w:line="240" w:lineRule="auto"/>
        <w:ind w:left="0" w:firstLine="284"/>
        <w:jc w:val="both"/>
        <w:rPr>
          <w:rFonts w:ascii="Times New Roman" w:hAnsi="Times New Roman" w:cs="Times New Roman"/>
          <w:sz w:val="28"/>
          <w:szCs w:val="28"/>
        </w:rPr>
      </w:pPr>
      <w:r w:rsidRPr="005F3055">
        <w:rPr>
          <w:rFonts w:ascii="Times New Roman" w:hAnsi="Times New Roman" w:cs="Times New Roman"/>
          <w:sz w:val="28"/>
          <w:szCs w:val="28"/>
          <w:lang w:val="uk-UA"/>
        </w:rPr>
        <w:t>Поняття аналізу господарської діяльності: предмет, об'єкт, функції, роль та задачі</w:t>
      </w:r>
      <w:r>
        <w:rPr>
          <w:rFonts w:ascii="Times New Roman" w:hAnsi="Times New Roman" w:cs="Times New Roman"/>
          <w:sz w:val="28"/>
          <w:szCs w:val="28"/>
          <w:lang w:val="uk-UA"/>
        </w:rPr>
        <w:t>.</w:t>
      </w:r>
    </w:p>
    <w:p w:rsidR="005F3055" w:rsidRPr="005F3055" w:rsidRDefault="005F3055" w:rsidP="005F3055">
      <w:pPr>
        <w:pStyle w:val="a3"/>
        <w:numPr>
          <w:ilvl w:val="0"/>
          <w:numId w:val="1"/>
        </w:numPr>
        <w:spacing w:after="0" w:line="240" w:lineRule="auto"/>
        <w:ind w:left="0" w:firstLine="284"/>
        <w:jc w:val="both"/>
        <w:rPr>
          <w:rFonts w:ascii="Times New Roman" w:hAnsi="Times New Roman" w:cs="Times New Roman"/>
          <w:sz w:val="28"/>
          <w:szCs w:val="28"/>
        </w:rPr>
      </w:pPr>
      <w:r w:rsidRPr="005F3055">
        <w:rPr>
          <w:rFonts w:ascii="Times New Roman" w:hAnsi="Times New Roman" w:cs="Times New Roman"/>
          <w:sz w:val="28"/>
          <w:szCs w:val="28"/>
          <w:lang w:val="uk-UA"/>
        </w:rPr>
        <w:t>Принципи проведення аналізу господарської діяльності</w:t>
      </w:r>
      <w:r>
        <w:rPr>
          <w:rFonts w:ascii="Times New Roman" w:hAnsi="Times New Roman" w:cs="Times New Roman"/>
          <w:sz w:val="28"/>
          <w:szCs w:val="28"/>
          <w:lang w:val="uk-UA"/>
        </w:rPr>
        <w:t>.</w:t>
      </w:r>
    </w:p>
    <w:p w:rsidR="005F3055" w:rsidRPr="005F3055" w:rsidRDefault="005F3055" w:rsidP="005F3055">
      <w:pPr>
        <w:pStyle w:val="a3"/>
        <w:numPr>
          <w:ilvl w:val="0"/>
          <w:numId w:val="1"/>
        </w:numPr>
        <w:spacing w:after="0" w:line="240" w:lineRule="auto"/>
        <w:ind w:left="0" w:firstLine="284"/>
        <w:jc w:val="both"/>
        <w:rPr>
          <w:rFonts w:ascii="Times New Roman" w:hAnsi="Times New Roman" w:cs="Times New Roman"/>
          <w:sz w:val="28"/>
          <w:szCs w:val="28"/>
        </w:rPr>
      </w:pPr>
      <w:r w:rsidRPr="005F3055">
        <w:rPr>
          <w:rFonts w:ascii="Times New Roman" w:hAnsi="Times New Roman" w:cs="Times New Roman"/>
          <w:sz w:val="28"/>
          <w:szCs w:val="28"/>
          <w:lang w:val="uk-UA"/>
        </w:rPr>
        <w:t>Взаємозв'язок управлінських рішень та аналізу господарської діяльності</w:t>
      </w:r>
      <w:r>
        <w:rPr>
          <w:rFonts w:ascii="Times New Roman" w:hAnsi="Times New Roman" w:cs="Times New Roman"/>
          <w:sz w:val="28"/>
          <w:szCs w:val="28"/>
          <w:lang w:val="uk-UA"/>
        </w:rPr>
        <w:t>.</w:t>
      </w:r>
    </w:p>
    <w:p w:rsidR="005F3055" w:rsidRPr="005F3055" w:rsidRDefault="005F3055" w:rsidP="005F3055">
      <w:pPr>
        <w:pStyle w:val="a3"/>
        <w:numPr>
          <w:ilvl w:val="0"/>
          <w:numId w:val="1"/>
        </w:numPr>
        <w:spacing w:after="0" w:line="240" w:lineRule="auto"/>
        <w:ind w:left="0" w:firstLine="284"/>
        <w:jc w:val="both"/>
        <w:rPr>
          <w:rFonts w:ascii="Times New Roman" w:hAnsi="Times New Roman" w:cs="Times New Roman"/>
          <w:sz w:val="28"/>
          <w:szCs w:val="28"/>
        </w:rPr>
      </w:pPr>
      <w:r w:rsidRPr="005F3055">
        <w:rPr>
          <w:rFonts w:ascii="Times New Roman" w:hAnsi="Times New Roman" w:cs="Times New Roman"/>
          <w:sz w:val="28"/>
          <w:szCs w:val="28"/>
          <w:lang w:val="uk-UA"/>
        </w:rPr>
        <w:t>Технологія прийняття управлінських рішень за результатами аналізу господарської діяльності</w:t>
      </w:r>
      <w:r>
        <w:rPr>
          <w:rFonts w:ascii="Times New Roman" w:hAnsi="Times New Roman" w:cs="Times New Roman"/>
          <w:sz w:val="28"/>
          <w:szCs w:val="28"/>
          <w:lang w:val="uk-UA"/>
        </w:rPr>
        <w:t>.</w:t>
      </w:r>
    </w:p>
    <w:p w:rsidR="005F3055" w:rsidRPr="005F3055" w:rsidRDefault="005F3055" w:rsidP="0016394D">
      <w:pPr>
        <w:spacing w:after="0" w:line="240" w:lineRule="auto"/>
        <w:jc w:val="center"/>
        <w:rPr>
          <w:rFonts w:ascii="Times New Roman" w:hAnsi="Times New Roman" w:cs="Times New Roman"/>
          <w:b/>
          <w:sz w:val="28"/>
          <w:szCs w:val="28"/>
        </w:rPr>
      </w:pPr>
    </w:p>
    <w:p w:rsidR="0016394D" w:rsidRPr="0016394D" w:rsidRDefault="0016394D" w:rsidP="005F3055">
      <w:pPr>
        <w:pStyle w:val="a3"/>
        <w:numPr>
          <w:ilvl w:val="0"/>
          <w:numId w:val="2"/>
        </w:numPr>
        <w:spacing w:after="0" w:line="240" w:lineRule="auto"/>
        <w:ind w:left="0" w:firstLine="284"/>
        <w:jc w:val="both"/>
        <w:rPr>
          <w:rFonts w:ascii="Times New Roman" w:hAnsi="Times New Roman" w:cs="Times New Roman"/>
          <w:b/>
          <w:sz w:val="28"/>
          <w:szCs w:val="28"/>
        </w:rPr>
      </w:pPr>
      <w:r w:rsidRPr="0016394D">
        <w:rPr>
          <w:rFonts w:ascii="Times New Roman" w:hAnsi="Times New Roman" w:cs="Times New Roman"/>
          <w:b/>
          <w:sz w:val="28"/>
          <w:szCs w:val="28"/>
        </w:rPr>
        <w:t>Система управління підприємством: характеристика, склад та взаємозв'язок функцій</w:t>
      </w:r>
    </w:p>
    <w:p w:rsidR="0016394D" w:rsidRPr="0016394D" w:rsidRDefault="0016394D" w:rsidP="005F3055">
      <w:pPr>
        <w:pStyle w:val="a3"/>
        <w:spacing w:after="0" w:line="240" w:lineRule="auto"/>
        <w:ind w:left="284"/>
        <w:jc w:val="both"/>
        <w:rPr>
          <w:rFonts w:ascii="Times New Roman" w:hAnsi="Times New Roman" w:cs="Times New Roman"/>
          <w:b/>
          <w:sz w:val="28"/>
          <w:szCs w:val="28"/>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rPr>
        <w:t>Згідно з основними положеннями теорії систем, будь-який об'єкт, явище чи процес (включаючи підприємство) можна розглядати як систему. Під системою розуміють сукупність взаємозв'язаних в одне ціле елементів. Елемент системи - це частина цілого, яка в процесі аналізу не підлягає поділу на складові. Отже, для будь-якої системи характерно, що:</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1) вона складається з двох або більшої кількості елементів;</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2) кожний її елемент має властиві лише йому якості;</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3) між елементами системи існують зв'язки, за допомогою яких вони впливають один на одного;</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4) система не може існувати поза часом і простором. Вона має часову сутність (її склад може бути визначений у кожний даний момент), а також свої межі та навколишнє середовище.</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rPr>
        <w:t>Особливість підприємства як системи полягає в тому, що підприємство - це відкрита система, яка може існувати лише за умови активної взаємодії з навколишнім середовищем. Воно вибирає з проміжного та загального зовнішнього середовища основні фактори виробництва і, перетворюючи їх на продукцію (товари, послуги, інформацію) та відходи, передає знов у зовнішнє середовище. Умовою життєздатності системи є корисний (вигідний) обмін між "входом" і "виходом".</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Система управління підприємством є сукупністю трьох підсистем: власне системи управління, системи, що управляється, та інформаційної системи.</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lang w:val="uk-UA"/>
        </w:rPr>
        <w:t xml:space="preserve">Інформаційна система управління включає всі види обліку, що створюють масив управлінської інформації, який характеризує стан системи, </w:t>
      </w:r>
      <w:r w:rsidRPr="0016394D">
        <w:rPr>
          <w:rFonts w:ascii="Times New Roman" w:hAnsi="Times New Roman" w:cs="Times New Roman"/>
          <w:sz w:val="28"/>
          <w:szCs w:val="28"/>
          <w:lang w:val="uk-UA"/>
        </w:rPr>
        <w:lastRenderedPageBreak/>
        <w:t xml:space="preserve">що управляється, та виконання управлінських рішень. </w:t>
      </w:r>
      <w:r w:rsidRPr="0016394D">
        <w:rPr>
          <w:rFonts w:ascii="Times New Roman" w:hAnsi="Times New Roman" w:cs="Times New Roman"/>
          <w:sz w:val="28"/>
          <w:szCs w:val="28"/>
        </w:rPr>
        <w:t>Уся управлінська інформація аналізується, і відповідно до результатів аналізу готуються проекти управлінських рішень, які передаються в систему управління. Аналіз господарської діяльності займає важливе місце в інформаційній підсистемі управління, дозволяє економічно обґрунтувати управлінські рішення і здійснювати їх моніторинг.</w:t>
      </w:r>
    </w:p>
    <w:p w:rsidR="0016394D" w:rsidRPr="005F3055"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У системі, що управляє, проекти управлінських рішень разом з іншою інформацією використовуються відповідно до загальних функцій управління для формулювання управлінських рішень, які передаються на об'єкт управління (систему, що управляється). </w:t>
      </w:r>
      <w:r w:rsidRPr="00D70AE9">
        <w:rPr>
          <w:rFonts w:ascii="Times New Roman" w:hAnsi="Times New Roman" w:cs="Times New Roman"/>
          <w:sz w:val="28"/>
          <w:szCs w:val="28"/>
          <w:lang w:val="uk-UA"/>
        </w:rPr>
        <w:t>В об'єкті управління управлінські рішення передаються у відповідні підрозділи та забезпечується контроль за їх виконанням. Щодо всіх операцій, які здійснюються в підрозділах, формується відповідна первинна інформація, яка в порядку зворотного зв'язку направляється в інформаційну систему управління.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5F3055">
        <w:rPr>
          <w:rFonts w:ascii="Times New Roman" w:hAnsi="Times New Roman" w:cs="Times New Roman"/>
          <w:sz w:val="28"/>
          <w:szCs w:val="28"/>
          <w:lang w:val="uk-UA"/>
        </w:rPr>
        <w:t xml:space="preserve">Система управління підприємством передбачає диференціацію та координацію управлінської діяльності за виконуваними функціями. </w:t>
      </w:r>
      <w:r w:rsidRPr="00D70AE9">
        <w:rPr>
          <w:rFonts w:ascii="Times New Roman" w:hAnsi="Times New Roman" w:cs="Times New Roman"/>
          <w:sz w:val="28"/>
          <w:szCs w:val="28"/>
          <w:lang w:val="uk-UA"/>
        </w:rPr>
        <w:t>Під функцією управління слід розуміти продукт поділу і спеціалізації управлінської праці, відокремлений напрямок управлінської діяльності, що дозволяє здійснювати управлінський вплив. За ознакою інваріантності розрізняють загальні (ключові) функції, що розкривають склад процесу управління, і специфічні (конкретні) функції, що вказують напрямок цілеспрямованого впливу на той чи інший вид виробничої діяльності.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rPr>
        <w:t>До основних функцій управління відносять: аналіз; облік; планування; організацію; мотивацію; контроль.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Як функція управління, аналіз господарської діяльності орієнтований насамперед на оцінку виконання зобов'язань і стану підприємства, виявлення і реалізацію резервів виробництва і, що найголовніше, на обґрунтування управлінських рішень. </w:t>
      </w:r>
      <w:r w:rsidRPr="0016394D">
        <w:rPr>
          <w:rFonts w:ascii="Times New Roman" w:hAnsi="Times New Roman" w:cs="Times New Roman"/>
          <w:sz w:val="28"/>
          <w:szCs w:val="28"/>
        </w:rPr>
        <w:t>Прийняттю будь-якого рішення повинні передувати аналітичні розрахунки, тому кожен представник апарату управління повинен бути добре обізнаний в теорії і особливо в методології аналізу господарської діяльності. Практика підтверджує, що за допомогою аналізу господарської діяльності можна дати повну характеристику об'єкта управління; результати аналізу господарської діяльності служать цілям управління як засіб обґрунтування управлінських рішень і одночасно як засіб контролю за їх виконанням. Накопичені за допомогою аналізу господарської діяльності знання про закономірності розвитку об'єкта дослідження сприяють підвищенню ефективності виробництва, поповнюють систему знань науки управління. Врешті-решт, які б задачі не ставилися перед економічним аналізом, він служить насамперед цілям управління як засіб прийняття рішень.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Бухгалтерський облік як функція управління включає в себе безперервне і взаємозв'язане спостереження (сприйняття, збирання), реєстрацію, нагромадження і зберігання первинних фактів господарської діяльності підприємства з метою подальшої їх систематизації та обґрунтування у вигляді облікових показників, що відображують кількісну оцінку та якісну характеристику конкретних економічних явищ (процесів).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Планування - функція управління, що визначає перспективи розвитку економічної системи та її майбутній стан, обумовлені темпами розвитку, </w:t>
      </w:r>
      <w:r w:rsidRPr="0016394D">
        <w:rPr>
          <w:rFonts w:ascii="Times New Roman" w:hAnsi="Times New Roman" w:cs="Times New Roman"/>
          <w:sz w:val="28"/>
          <w:szCs w:val="28"/>
          <w:lang w:val="uk-UA"/>
        </w:rPr>
        <w:lastRenderedPageBreak/>
        <w:t>джерелами, обраними методами і формами виробництва для досягнення сформульованої мети у вигляді конкретних планових моделей (розрахунків) завдань і показників з установленням термінів виконання.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Організація - функція управління, метою якої є формування керівної і керованої систем, а також зв'язків і відносин між ними, що забезпечують кооперування людей і знарядь праці з максимальною ефективністю протікання їх спільної трудової діяльності. </w:t>
      </w:r>
      <w:r w:rsidRPr="00D70AE9">
        <w:rPr>
          <w:rFonts w:ascii="Times New Roman" w:hAnsi="Times New Roman" w:cs="Times New Roman"/>
          <w:sz w:val="28"/>
          <w:szCs w:val="28"/>
          <w:lang w:val="uk-UA"/>
        </w:rPr>
        <w:t>Особливість функції організації стосовно інших полягає у тому, що вона є єдиною функцією, яка забезпечує взаємозв'язок і підвищує ефективність всіх інших функцій управління. Результатом здійснення функції організації є створення на основі об'єктивних функцій управління відповідних органів управління; побудова чіткої структури апарату управління; обґрунтоване формування управлінських підрозділів; розробка положень про органи управління і посадових інструкцій; встановлення взаємозв'язків між управлінськими підрозділами; розстановка управлінських кадрів за функціональною ознакою; розробка нормативів, методик, технологічних карт тощо.</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rPr>
        <w:t>Мотивація - функція управління, яка вказує на комплекс причин, які спонукають членів трудового колективу до спільних впорядкованих і узгоджених дій для досягнення поставленої перед суб'єктом господарювання мети.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rPr>
        <w:t>Контроль - функція управляння, яка завершує будь-яку діяльність і представляє собою перевірку, а також постійне спостереження з метою перевірки чи нагляду. Він найщільніше переплетений з іншими елементами системи управління, відтак за його допомогою можна визначити, наскільки ефективно працює підприємство. Контроль не є самоціллю, він лише коригує вироблену стратегію. Отже, метою контролю є виявлення потенційних можливостей, проблем, надання рекомендацій стосовно програми стратегічних і тактичних дій щодо комплексного удосконалення господарської діяльності підприємства з орієнтацію на прийняту стратегію.</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Специфічні функції управління підприємством вказують напрямок впливу на будь-яку сферу виробничої діяльності, вони обумовлені багатосторонньою діяльністю підприємства та змістом його виробничих процесів. </w:t>
      </w:r>
      <w:r w:rsidRPr="0016394D">
        <w:rPr>
          <w:rFonts w:ascii="Times New Roman" w:hAnsi="Times New Roman" w:cs="Times New Roman"/>
          <w:sz w:val="28"/>
          <w:szCs w:val="28"/>
        </w:rPr>
        <w:t>Тому під специфічними функціями управління розуміють результат поділу управлінської праці. Такі функції включають види діяльності, які розрізняються призначенням і засобами реалізації.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Об'єктом управління є організаційно відокремлена ланка, яка забезпечує одну із стадій або частину стадії виробничо-господарського процесу і є основою цілеспрямованого управлінського впливу. </w:t>
      </w:r>
      <w:r w:rsidRPr="0016394D">
        <w:rPr>
          <w:rFonts w:ascii="Times New Roman" w:hAnsi="Times New Roman" w:cs="Times New Roman"/>
          <w:sz w:val="28"/>
          <w:szCs w:val="28"/>
        </w:rPr>
        <w:t>З огляду на особливості виробничо-господарських процесів підприємства, до конкретних функцій управління виробництвом продукції варто віднести:</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науково-технічною підготовкою виробництва;</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основним, допоміжним і обслуговуючим виробництвом;</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якістю продукції;</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персоналом підприємства;</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матеріально-технічним постачанням;</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фінансами;</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збутом продукції;</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lastRenderedPageBreak/>
        <w:t>- управління маркетингом;</w:t>
      </w:r>
    </w:p>
    <w:p w:rsidR="0016394D" w:rsidRPr="0016394D" w:rsidRDefault="0016394D" w:rsidP="0016394D">
      <w:pPr>
        <w:spacing w:after="0" w:line="240" w:lineRule="auto"/>
        <w:ind w:firstLine="709"/>
        <w:jc w:val="both"/>
        <w:rPr>
          <w:rFonts w:ascii="Times New Roman" w:hAnsi="Times New Roman" w:cs="Times New Roman"/>
          <w:sz w:val="28"/>
          <w:szCs w:val="28"/>
        </w:rPr>
      </w:pPr>
      <w:r w:rsidRPr="0016394D">
        <w:rPr>
          <w:rFonts w:ascii="Times New Roman" w:hAnsi="Times New Roman" w:cs="Times New Roman"/>
          <w:sz w:val="28"/>
          <w:szCs w:val="28"/>
        </w:rPr>
        <w:t>- управління розвитком і удосконаленням системи адміністрування тощо.</w:t>
      </w:r>
    </w:p>
    <w:p w:rsidR="00ED3C93"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rPr>
        <w:t>За змістом кожна конкретна функція управління на підприємстві є комплексною і включає аналіз, планування, організацію, мотивацію і контроль організаційно відокремлених об'єктів впливу, окремих аспектів виробництва. Необхідно зазначити, що основний склад конкретних функцій управління підприємством принципово не змінюється зі зміною масштабу і характеру виробництва. Більш того, вони подібні навіть на підприємствах різних галузей народного господарства. Різними залишаються лише обсяг і структура виконання функцій управління.</w:t>
      </w:r>
    </w:p>
    <w:p w:rsid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b/>
          <w:sz w:val="28"/>
          <w:szCs w:val="28"/>
          <w:lang w:val="uk-UA"/>
        </w:rPr>
      </w:pPr>
      <w:r w:rsidRPr="0016394D">
        <w:rPr>
          <w:rFonts w:ascii="Times New Roman" w:hAnsi="Times New Roman" w:cs="Times New Roman"/>
          <w:b/>
          <w:sz w:val="28"/>
          <w:szCs w:val="28"/>
          <w:lang w:val="uk-UA"/>
        </w:rPr>
        <w:t>2. Поняття аналізу господарської діяльності: предмет, об'єкт, функції, роль та задачі</w:t>
      </w:r>
    </w:p>
    <w:p w:rsidR="0016394D" w:rsidRPr="0016394D" w:rsidRDefault="0016394D" w:rsidP="0016394D">
      <w:pPr>
        <w:spacing w:after="0" w:line="240" w:lineRule="auto"/>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Аналіз господарської діяльності є самостійною галуззю наукових знань, що має свій зміст. Аналіз господарської діяльності як наука - це система спеціальних знань, що пов'язані: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а) з дослідженням економічних процесів у їх взаємозв'язку, що складаються під впливом об'єктивних економічних законів;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б) з науковими обґрунтуваннями бізнес-планів, з об'єктивною оцінкою їх виконання;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в) виявленням позитивних та негативних факторів і кількісним вимірюванням їх дії;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г) з розкриттям тенденцій та пропорцій господарського розвитку, з визначенням невикористаних внутрішньогосподарських резервів;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д) з узагальненням передового досвіду, з прийняттям управлінських рішень.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 ході аналізу господарської діяльності всі явища вивчаються у взаємозв'язку та взаємообумовленості. Причинний або факторний аналіз виходить з того, що кожна причина, кожний фактор отримує відповідну оцінку.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Фактор (лат. factor - продукуючий) у процесі аналізу господарської діяльності визначається як рушійна сила, причина будь-якого процесу, явища, істотні обставини у їх визначенні. З погляду побудови технології аналітичного процесу важливим є розмежування сукупності факторів за такими ознаками: кількісними й якісними; істотними і неістотними (другорядними); постійними і випадковими; інтенсивними і екстенсивними. У процесі аналізу не тільки відкриваються та аналізуються основні фактори, що впливають на господарську діяльність, а й вимірюється сила їх впливу.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Отже, змістом аналізу господарської діяльності є комплексне дослідження процесів основної діяльності підприємств та їх структурних підрозділів, визначення причинно-наслідкових зв'язків і тенденцій розвитку з метою обґрунтування управлінських рішень та оцінки їх ефективності.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Вивчення явищ природи і громадського життя неможливе без аналізу. Термін "аналіз" походить від грецького слова "analisys", що в перекладі означає "розділяю", "розчленовую". Таким чином, аналіз у вузькому розумінні </w:t>
      </w:r>
      <w:r w:rsidRPr="0016394D">
        <w:rPr>
          <w:rFonts w:ascii="Times New Roman" w:hAnsi="Times New Roman" w:cs="Times New Roman"/>
          <w:sz w:val="28"/>
          <w:szCs w:val="28"/>
          <w:lang w:val="uk-UA"/>
        </w:rPr>
        <w:lastRenderedPageBreak/>
        <w:t>є розчленовуванням явища або предмета на складові частини (елементи) для їхнього вивчення. Наприклад, щоб зрозуміти сутність собівартості продукції, необхідно знати не тільки те, з яких елементів вона складається, а й від чого залежить її розмір за кожною статтею витрат. Чим детальніше буде диференційований приріст собівартості за елементами і чинниками, тим глибше ми будемо знати економічне явище і більш ефективно управляти процесом формування собівартості продукції.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Сучасна діалектика виходить із єдності аналізу і синтезу як наукових методів пізнання дійсності. Лише ця єдність забезпечує наукове дослідження явищ у всебічному діалектичному зв'язку.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Аналіз господарської діяльності - самостійна галузь наукових знань, що має свій предмет і об'єкти дослідження.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Сукупним об'єктом аналізу є основна (звичайна) діяльність підприємства та її економічні результати. Основна діяльність - операції, пов'язані з виробництвом або реалізацією продукції (товарів, робіт, послуг), що є головною метою створення підприємства і забезпечують основну частку його доходу.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Предметом аналізу господарської діяльності є причинно-наслідкові зв'язки економічних процесів діяльності підприємств. Тільки розкривши причинно-наслідкові зв'язки різних сторін діяльності, можна визначити, як зміняться фінансові результати основної діяльності за рахунок того чи іншого фактора, провести обґрунтування будь-якого управлінського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Предмет аналізу господарської діяльності розкривається через його об'єкти: обсяг виробництва і продажу, забезпеченість трудовими, матеріальними та фінансовими ресурсами, фінансовий стан підприємства тощо.</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Завдання аналізу господарської діяльності визначаються його змістом та предметом. Основними з них є:</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вивчення характеру дії економічних законів, установлення закономірностей і тенденцій економічних явищ </w:t>
      </w:r>
      <w:r>
        <w:rPr>
          <w:rFonts w:ascii="Times New Roman" w:hAnsi="Times New Roman" w:cs="Times New Roman"/>
          <w:sz w:val="28"/>
          <w:szCs w:val="28"/>
          <w:lang w:val="uk-UA"/>
        </w:rPr>
        <w:t>і процесів у конкретних умовах п</w:t>
      </w:r>
      <w:r w:rsidRPr="0016394D">
        <w:rPr>
          <w:rFonts w:ascii="Times New Roman" w:hAnsi="Times New Roman" w:cs="Times New Roman"/>
          <w:sz w:val="28"/>
          <w:szCs w:val="28"/>
          <w:lang w:val="uk-UA"/>
        </w:rPr>
        <w:t>ідприємства;</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наукове обґрунтування поточних і перспективних планів;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моніторинг виконання планів і управлінських рішень;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визначення економічної ефективності використання трудових, матеріальних і фінансових ресурсів;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оцінка фінансових результатів діяльності підприємства;</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виявлення та вимірювання внутрішніх резервів;</w:t>
      </w:r>
    </w:p>
    <w:p w:rsidR="005F3055" w:rsidRPr="00A27688" w:rsidRDefault="0016394D" w:rsidP="00A27688">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розробка заходів по використанню виявлених резервів.</w:t>
      </w:r>
      <w:r w:rsidR="005F3055">
        <w:rPr>
          <w:rFonts w:ascii="Times New Roman" w:hAnsi="Times New Roman" w:cs="Times New Roman"/>
          <w:b/>
          <w:sz w:val="28"/>
          <w:szCs w:val="28"/>
          <w:lang w:val="uk-UA"/>
        </w:rPr>
        <w:br w:type="page"/>
      </w:r>
    </w:p>
    <w:p w:rsidR="0016394D" w:rsidRPr="0016394D" w:rsidRDefault="0016394D" w:rsidP="0016394D">
      <w:pPr>
        <w:spacing w:after="0" w:line="240" w:lineRule="auto"/>
        <w:ind w:firstLine="284"/>
        <w:jc w:val="both"/>
        <w:rPr>
          <w:rFonts w:ascii="Times New Roman" w:hAnsi="Times New Roman" w:cs="Times New Roman"/>
          <w:b/>
          <w:sz w:val="28"/>
          <w:szCs w:val="28"/>
          <w:lang w:val="uk-UA"/>
        </w:rPr>
      </w:pPr>
      <w:r w:rsidRPr="0016394D">
        <w:rPr>
          <w:rFonts w:ascii="Times New Roman" w:hAnsi="Times New Roman" w:cs="Times New Roman"/>
          <w:b/>
          <w:sz w:val="28"/>
          <w:szCs w:val="28"/>
          <w:lang w:val="uk-UA"/>
        </w:rPr>
        <w:lastRenderedPageBreak/>
        <w:t>3. Принципи проведення аналізу господарської діяльності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Аналітичне дослідження, його результати та їхнє використання в управлінні виробництвом мають відповідати визначеним вимогам. Важливіши</w:t>
      </w:r>
      <w:r w:rsidR="005F3055">
        <w:rPr>
          <w:rFonts w:ascii="Times New Roman" w:hAnsi="Times New Roman" w:cs="Times New Roman"/>
          <w:sz w:val="28"/>
          <w:szCs w:val="28"/>
          <w:lang w:val="uk-UA"/>
        </w:rPr>
        <w:t>ми принципами аналізу є</w:t>
      </w:r>
      <w:r w:rsidRPr="0016394D">
        <w:rPr>
          <w:rFonts w:ascii="Times New Roman" w:hAnsi="Times New Roman" w:cs="Times New Roman"/>
          <w:sz w:val="28"/>
          <w:szCs w:val="28"/>
          <w:lang w:val="uk-UA"/>
        </w:rPr>
        <w:t>:</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державний підхід - оцінка результатів діяльності підприємства з урахуванням державної, економічної, соціальної, екологічної, міжнародної політики та чинного законодавства тощо;</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науковість - використання діалектичної теорії пізнання, економічних законів розвитку, інноваційного підходу, новітніх прогресивних методів економічних досліджень;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комплексність - охоплення максимуму структурних підрозділів і напрямків діяльності, всебічне вивчення причинно-наслідкових залежностей розвитку основної діяльності підприємства;</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системність - розуміння об'єкту, що вивчається, як складної динамічної системи, що містить елементи, пов'язані між собою та з зовнішнім середовищем;</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об'єктивність - використання перевіреної інформації, яка достовірно відбиває об'єктивну реальність;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точність - обґрунтування висновків точними аналітичними розрахунками;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дієвість - активний вплив на результати діяльності підприємства, своєчасне виявлення недоліків та прийняття відповідних управлінських рішень;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плановість - проведення за планом і систематично, що викликає необхідність планування і контролю за проведенням аналітичної роботи на підприємстві, обумовлює розподіл обов'язків між виконавцями;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оперативність - швидкий і чіткий аналіз ситуацій, генерування відповідних управлінських рішень і втілення їх у життя підприємства.</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Реалізація зазначених принципів на практиці сприятиме ефективній організації і результативності аналізу господарської діяльності.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Взаємозв'язок управлінських рішень та аналізу господарської діяльності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 спеціальній літературі застосовується двояке розуміння процесу прийняття управлінських рішень. У розширеному розумінні прийняття рішень ототожнюється з усім процесом управління. Розширене розуміння охоплює не тільки процес прийняття рішень, але і його виконання та контроль результатів його реалізації. Але це не відповідає уявленню, що кінцевим результатом прийняття рішення є саме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 вузькому розумінні прийняття рішень розглядається лише як вибір кращого рішення з чисельних альтернатив. У процесі аналізу вузького розуміння необхідно враховувати, що альтернативні варіанти не виникають самі собою. Процес прийняття рішень складається не тільки з вибору кращого варіанту, але і з пошуку альтернатив, встановлення критеріїв оцінки, вибору способу оцінки альтернатив тощо.</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Зважаючи на це, можна запропонувати наступне визначення: прийняття рішення - це процес, який починається з констатації виникнення проблемної </w:t>
      </w:r>
      <w:r w:rsidRPr="0016394D">
        <w:rPr>
          <w:rFonts w:ascii="Times New Roman" w:hAnsi="Times New Roman" w:cs="Times New Roman"/>
          <w:sz w:val="28"/>
          <w:szCs w:val="28"/>
          <w:lang w:val="uk-UA"/>
        </w:rPr>
        <w:lastRenderedPageBreak/>
        <w:t>ситуації та завершується вибором рішення, тобто вибором дії, яка спрямована на усунення проблемної ситуації.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На процес прийняття управлінських рішень впливає безліч різноманітних факторів. До найважливіших об'єктивних факторів відносяться такі: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ступінь ризику - розуміється, що завжди існує імовірність прийняття неправильного рішення, яке може несприятливо впливати на організацію;</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обмеженість часу, який відводиться менеджерові для прийняття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Кінцевим результатом прийняття рішення є саме управлінське рішення, яке постає, як первісний, базовий елемент процесу управління, що забезпечує функціонування господарської організації за рахунок взаємозв'язку формальних та неформальних, інтелектуальних та організаційно-практичних аспектів менеджменту.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Управлінське рішення є інструментом впливу на об'єкт управління та окремі його підсистеми, важливою ланкою формування та реалізації відношень управління в організації; складає основу реалізації кожної функції менеджменту.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 теорії управління виділяють три основні моделі прийняття рішень: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класична модель;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поведінкова модель;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ірраціональна модель.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Класична модель спирається на поняття "раціональності" в прийнятті рішень. Передбачається, що особа, яка приймає рішення повинна бути абсолютно об'єктивною і логічною, мати чітку мету, усі її дії в процесі прийняття рішень спрямовані на вибір найкращої альтернативи. Отже, основні характеристики класичної моделі наступні: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чітка мета прийняття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повна інформація щодо ситуації, яка аналізується;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повна інформація щодо всіх можливих альтернатив і наслідків їх реалізації;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раціональна система впорядкування переваг за ступенем їх важливості;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мета особи, яка приймає рішення, завжди полягає у тому, щоби зробити вибір, який максимізує результат діяльності організації.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Отже, класична модель передбачає, що умови прийняття рішення повинні бути достатньо визначеними. Маючи повну інформацію, менеджери можуть вибирати альтернативу, яка найкраще відповідає потребам організації. Проте на практиці на процес прийняття рішень впливають чисельні обмежуючі та суб'єктивні фактори. Сукупність таких факторів у процесі прийняття рішень враховує поведінкова модель.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Поведінкова модель, на відміну від класичної, має наступні основні характеристики: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не повна інформація щодо ситуації, яка аналізується;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не повна інформація щодо всіх можливих альтернатив;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особа, яка приймає рішення, не здатна або не схильна (або і те, і інше одночасно) передбачити наслідки реалізації кожної можливої альтернативи.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lastRenderedPageBreak/>
        <w:t>Ірраціональна модель ґрунтується на передбаченні, що рішення приймаються ще до того, як досліджуються альтернативи. Ірраціональна модель найчастіше застосовується: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для вирішення принципово нових, незвичайних, складних проблем;</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для вирішення проблем в умовах значного дефіциту часу;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коли менеджер або група менеджерів мають достатньо влади, аби нав'язати своє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Прийняття управлінських рішень за результатами проведеного аналізу здійснюється у рамках класичної моделі.</w:t>
      </w:r>
    </w:p>
    <w:p w:rsidR="005F3055" w:rsidRDefault="005F3055" w:rsidP="0016394D">
      <w:pPr>
        <w:spacing w:after="0" w:line="240" w:lineRule="auto"/>
        <w:ind w:firstLine="709"/>
        <w:jc w:val="both"/>
        <w:rPr>
          <w:rFonts w:ascii="Times New Roman" w:hAnsi="Times New Roman" w:cs="Times New Roman"/>
          <w:sz w:val="28"/>
          <w:szCs w:val="28"/>
          <w:lang w:val="uk-UA"/>
        </w:rPr>
      </w:pPr>
    </w:p>
    <w:p w:rsidR="005F3055" w:rsidRPr="005F3055" w:rsidRDefault="005F3055" w:rsidP="005F3055">
      <w:pPr>
        <w:spacing w:after="0" w:line="240" w:lineRule="auto"/>
        <w:ind w:firstLine="284"/>
        <w:jc w:val="both"/>
        <w:rPr>
          <w:rFonts w:ascii="Times New Roman" w:hAnsi="Times New Roman" w:cs="Times New Roman"/>
          <w:b/>
          <w:sz w:val="28"/>
          <w:szCs w:val="28"/>
        </w:rPr>
      </w:pPr>
      <w:r w:rsidRPr="005F3055">
        <w:rPr>
          <w:rFonts w:ascii="Times New Roman" w:hAnsi="Times New Roman" w:cs="Times New Roman"/>
          <w:b/>
          <w:sz w:val="28"/>
          <w:szCs w:val="28"/>
          <w:lang w:val="uk-UA"/>
        </w:rPr>
        <w:t xml:space="preserve">4. </w:t>
      </w:r>
      <w:r w:rsidRPr="005F3055">
        <w:rPr>
          <w:rFonts w:ascii="Times New Roman" w:hAnsi="Times New Roman" w:cs="Times New Roman"/>
          <w:b/>
          <w:sz w:val="28"/>
          <w:szCs w:val="28"/>
        </w:rPr>
        <w:t>Взаємозв'язок управлінських рішень та аналізу господарської діяльності</w:t>
      </w:r>
    </w:p>
    <w:p w:rsidR="005F3055" w:rsidRDefault="005F3055"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 спеціальній літературі застосовується двояке розуміння процесу прийняття управлінських рішень. У розширеному розумінні прийняття рішень ототожнюється з усім процесом управління. Розширене розуміння охоплює не тільки процес прийняття рішень, але і його виконання та контроль результатів його реалізації. Але це не відповідає уявленню, що кінцевим результатом прийняття рішення є саме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 вузькому розумінні прийняття рішень розглядається лише як вибір кращого рішення з чисельних альтернатив. У процесі аналізу вузького розуміння необхідно враховувати, що альтернативні варіанти не виникають самі собою. Процес прийняття рішень складається не тільки з вибору кращого варіанту, але і з пошуку альтернатив, встанов</w:t>
      </w:r>
      <w:r>
        <w:rPr>
          <w:rFonts w:ascii="Times New Roman" w:hAnsi="Times New Roman" w:cs="Times New Roman"/>
          <w:sz w:val="28"/>
          <w:szCs w:val="28"/>
          <w:lang w:val="uk-UA"/>
        </w:rPr>
        <w:t>лення критеріїв оцінки, вибору с</w:t>
      </w:r>
      <w:r w:rsidRPr="0016394D">
        <w:rPr>
          <w:rFonts w:ascii="Times New Roman" w:hAnsi="Times New Roman" w:cs="Times New Roman"/>
          <w:sz w:val="28"/>
          <w:szCs w:val="28"/>
          <w:lang w:val="uk-UA"/>
        </w:rPr>
        <w:t>пособу оцінки альтернатив тощо.</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Зважаючи на це, можна запропонувати наступне визначення: прийняття рішення - це процес, який починається з констатації виникнення проблемної ситуації та завершується вибором рішення, тобто вибором дії, яка спрямована на усунення проблемної ситуації.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На процес прийняття управлінських рішень впливає безліч різноманітних факторів. До найважливіших об'єктивних факторів відносяться такі: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ступінь ризику - розуміється, що завжди існує імовірність прийняття неправильного рішення, яке може несприятливо впливати на організацію;</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обмеженість часу, який відводиться менеджерові для прийняття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Кінцевим результатом прийняття рішення є саме управлінське рішення, яке постає, як первісний, базовий елемент процесу управління, що забезпечує функціонування господарської організації за рахунок взаємозв'язку формальних та неформальних, інтелектуальних та організаційно-практичних аспектів менеджменту.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Управлінське рішення є інструментом впливу на об'єкт управління та окремі його підсистеми, важливою ланкою формування та реалізації відношень управління в організації; складає основу реалізації кожної функції менеджменту.</w:t>
      </w:r>
    </w:p>
    <w:p w:rsidR="005F3055" w:rsidRDefault="005F3055" w:rsidP="0016394D">
      <w:pPr>
        <w:spacing w:after="0" w:line="240" w:lineRule="auto"/>
        <w:ind w:firstLine="709"/>
        <w:jc w:val="both"/>
        <w:rPr>
          <w:rFonts w:ascii="Times New Roman" w:hAnsi="Times New Roman" w:cs="Times New Roman"/>
          <w:sz w:val="28"/>
          <w:szCs w:val="28"/>
          <w:lang w:val="uk-UA"/>
        </w:rPr>
      </w:pPr>
    </w:p>
    <w:p w:rsidR="0016394D" w:rsidRPr="005F3055" w:rsidRDefault="005F3055" w:rsidP="005F3055">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Pr="005F3055">
        <w:rPr>
          <w:rFonts w:ascii="Times New Roman" w:hAnsi="Times New Roman" w:cs="Times New Roman"/>
          <w:b/>
          <w:sz w:val="28"/>
          <w:szCs w:val="28"/>
          <w:lang w:val="uk-UA"/>
        </w:rPr>
        <w:t xml:space="preserve">. </w:t>
      </w:r>
      <w:r w:rsidR="0016394D" w:rsidRPr="005F3055">
        <w:rPr>
          <w:rFonts w:ascii="Times New Roman" w:hAnsi="Times New Roman" w:cs="Times New Roman"/>
          <w:b/>
          <w:sz w:val="28"/>
          <w:szCs w:val="28"/>
          <w:lang w:val="uk-UA"/>
        </w:rPr>
        <w:t>Технологія прийняття управлінських рішень за результатами аналізу господарської діяльності</w:t>
      </w:r>
    </w:p>
    <w:p w:rsidR="0016394D" w:rsidRPr="0016394D" w:rsidRDefault="0016394D" w:rsidP="005F3055">
      <w:pPr>
        <w:spacing w:after="0" w:line="240" w:lineRule="auto"/>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Процес прийняття управлінських рішень є складним і багатостороннім. Він включає цілий ряд стадій і операцій. кількість і конкретний зміст яких визначається менеджерами підприємства залежно від кваліфікації керівника, певної ситуації, стилю керівництва та організаційної культури тощо. Процес прийняття рішень включає такі етапи, які можуть бути поєднані один із одним як прямими, так і зворотними зв'язками. У конкретних випадках, особливо при розробці масових "стандартних" рішень, окремі етапи випадають або інтегруються. Таким чином, фактична кількість етапів визначається проблемою, яка вирішується.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І етап. Діагностика, формулювання й обґрунтування проблеми.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Проблема - це складне теоретичне або практичне питання, яке вимагає вивчення, дослідження й прийняття рішень. Вона відбиває потенційну можливість щодо підвищення ефективності роботи або різницю між існуючим і бажаним станом системи.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Безпосередньо процес прийняття рішення розпочинається з отримання інформації про внутрішнє і зовнішнє середовище. У процесі її обробки визначається вірогідність і повнота інформації. Кожне управлінське рішення приймається на основі аналізу лише спеціально відібраної інформації з врахуванням її особливостей. Інформація, яка не піддається формалізації, вивчається за допомогою логічного мислення, порівняння, аналогії, аналізу, синтезу, індукції, тощо. Для обробки формалізованої інформації широко застосовуються кількісні методи: складання статистичних таблиць, графіків, регресійний аналіз, логіко-математичні методи тощо. Структуризація й аналіз обробленої інформації, сукупність її об'єктивних і суб'єктивних факторів дозволяє менеджеру визначити ступінь важливості проблеми й обґрунтувати необхідність щодо її рішення. Після виявлення проблеми головним завданням менеджера є чітке її формулювання, від якого залежать важливі елементи управлінського рішення - визначення цілей і завдань, які необхідно досягти при вирішенні поставленої проблеми.</w:t>
      </w:r>
    </w:p>
    <w:p w:rsidR="0016394D" w:rsidRPr="0016394D" w:rsidRDefault="0016394D" w:rsidP="005F3055">
      <w:pPr>
        <w:spacing w:after="0" w:line="240" w:lineRule="auto"/>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II етап. Формулювання обмежень і критеріїв для прийняття управлінських рішень.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Обмеження корегуючих дій звужують можливості прийняття рішень. Перед тим, як переходити до наступного етапу процесу прийняття рішень, керівник повинен чітко визначити обмеження й лише потім визначати альтернативи. До числа загальних обмежень відносять: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недостатню кількість працівників відповідної кваліфікації й досвіду;</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необхідність застосування вдосконаленої технології;</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відсутність необхідних матеріальних ресурсів тощо.</w:t>
      </w: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lastRenderedPageBreak/>
        <w:t>У сучасній літературі з теорії прийняття рішень існують різні підходи щодо класифікації методів обґрунтування управлінських рішень. Один із найпоширеніших підходів клас</w:t>
      </w:r>
      <w:r w:rsidR="005F3055">
        <w:rPr>
          <w:rFonts w:ascii="Times New Roman" w:hAnsi="Times New Roman" w:cs="Times New Roman"/>
          <w:sz w:val="28"/>
          <w:szCs w:val="28"/>
          <w:lang w:val="uk-UA"/>
        </w:rPr>
        <w:t>ифікації представлено на рис. 1</w:t>
      </w:r>
      <w:r w:rsidRPr="0016394D">
        <w:rPr>
          <w:rFonts w:ascii="Times New Roman" w:hAnsi="Times New Roman" w:cs="Times New Roman"/>
          <w:sz w:val="28"/>
          <w:szCs w:val="28"/>
          <w:lang w:val="uk-UA"/>
        </w:rPr>
        <w:t>.</w:t>
      </w:r>
    </w:p>
    <w:p w:rsidR="0016394D" w:rsidRPr="0016394D" w:rsidRDefault="005F3055" w:rsidP="005F305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w:t>
      </w:r>
      <w:r w:rsidR="0016394D" w:rsidRPr="0016394D">
        <w:rPr>
          <w:rFonts w:ascii="Times New Roman" w:hAnsi="Times New Roman" w:cs="Times New Roman"/>
          <w:sz w:val="28"/>
          <w:szCs w:val="28"/>
          <w:lang w:val="uk-UA"/>
        </w:rPr>
        <w:t>до цієї класифікації всі методи обґрунтування управлінських рішень поділяються на кількісні та якісні.</w:t>
      </w: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Кількісні методи (або методи дослідження операцій) застосовують, коли фактори, що впливають на вибір рішення, можна кількісно визначити та оцінити.</w:t>
      </w:r>
    </w:p>
    <w:p w:rsid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Якісні методи використовують тоді, коли фактори, що визначають прийняття рішення, не можна кількісно охарактеризувати або вони взагалі не піддаються кількісному вимірюванню. До якісних методів належать в основному експертні методи.</w:t>
      </w:r>
    </w:p>
    <w:p w:rsidR="005F3055" w:rsidRPr="0016394D" w:rsidRDefault="005F3055" w:rsidP="005F3055">
      <w:pPr>
        <w:spacing w:after="0" w:line="240" w:lineRule="auto"/>
        <w:ind w:firstLine="709"/>
        <w:jc w:val="both"/>
        <w:rPr>
          <w:rFonts w:ascii="Times New Roman" w:hAnsi="Times New Roman" w:cs="Times New Roman"/>
          <w:sz w:val="28"/>
          <w:szCs w:val="28"/>
          <w:lang w:val="uk-UA"/>
        </w:rPr>
      </w:pPr>
    </w:p>
    <w:p w:rsidR="005F3055" w:rsidRPr="0016394D" w:rsidRDefault="005F3055" w:rsidP="005F3055">
      <w:pPr>
        <w:spacing w:after="0" w:line="24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2664D856" wp14:editId="05CC183D">
            <wp:extent cx="4676035" cy="3520081"/>
            <wp:effectExtent l="19050" t="0" r="0" b="0"/>
            <wp:docPr id="2" name="Рисунок 43" descr="Класифікація методів обґрунтування управлінських ріш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ласифікація методів обґрунтування управлінських рішень"/>
                    <pic:cNvPicPr>
                      <a:picLocks noChangeAspect="1" noChangeArrowheads="1"/>
                    </pic:cNvPicPr>
                  </pic:nvPicPr>
                  <pic:blipFill>
                    <a:blip r:embed="rId6" cstate="print"/>
                    <a:srcRect/>
                    <a:stretch>
                      <a:fillRect/>
                    </a:stretch>
                  </pic:blipFill>
                  <pic:spPr bwMode="auto">
                    <a:xfrm>
                      <a:off x="0" y="0"/>
                      <a:ext cx="4674028" cy="3518570"/>
                    </a:xfrm>
                    <a:prstGeom prst="rect">
                      <a:avLst/>
                    </a:prstGeom>
                    <a:noFill/>
                    <a:ln w="9525">
                      <a:noFill/>
                      <a:miter lim="800000"/>
                      <a:headEnd/>
                      <a:tailEnd/>
                    </a:ln>
                  </pic:spPr>
                </pic:pic>
              </a:graphicData>
            </a:graphic>
          </wp:inline>
        </w:drawing>
      </w:r>
    </w:p>
    <w:p w:rsidR="005F3055" w:rsidRPr="005F3055" w:rsidRDefault="005F3055" w:rsidP="005F3055">
      <w:pPr>
        <w:spacing w:after="0" w:line="240" w:lineRule="auto"/>
        <w:jc w:val="center"/>
        <w:rPr>
          <w:rFonts w:ascii="Times New Roman" w:hAnsi="Times New Roman" w:cs="Times New Roman"/>
          <w:sz w:val="28"/>
          <w:szCs w:val="28"/>
          <w:lang w:val="uk-UA"/>
        </w:rPr>
      </w:pPr>
      <w:r w:rsidRPr="005F3055">
        <w:rPr>
          <w:rFonts w:ascii="Times New Roman" w:hAnsi="Times New Roman" w:cs="Times New Roman"/>
          <w:sz w:val="28"/>
          <w:szCs w:val="28"/>
          <w:lang w:val="uk-UA"/>
        </w:rPr>
        <w:t xml:space="preserve">Рис. </w:t>
      </w:r>
      <w:r>
        <w:rPr>
          <w:rFonts w:ascii="Times New Roman" w:hAnsi="Times New Roman" w:cs="Times New Roman"/>
          <w:sz w:val="28"/>
          <w:szCs w:val="28"/>
          <w:lang w:val="uk-UA"/>
        </w:rPr>
        <w:t>1</w:t>
      </w:r>
      <w:r w:rsidRPr="005F3055">
        <w:rPr>
          <w:rFonts w:ascii="Times New Roman" w:hAnsi="Times New Roman" w:cs="Times New Roman"/>
          <w:sz w:val="28"/>
          <w:szCs w:val="28"/>
          <w:lang w:val="uk-UA"/>
        </w:rPr>
        <w:t>. Класифікація методів обґрунтування управлінських рішень</w:t>
      </w:r>
    </w:p>
    <w:p w:rsidR="005F3055" w:rsidRDefault="005F3055" w:rsidP="005F3055">
      <w:pPr>
        <w:spacing w:after="0" w:line="240" w:lineRule="auto"/>
        <w:ind w:firstLine="709"/>
        <w:jc w:val="both"/>
        <w:rPr>
          <w:rFonts w:ascii="Times New Roman" w:hAnsi="Times New Roman" w:cs="Times New Roman"/>
          <w:sz w:val="28"/>
          <w:szCs w:val="28"/>
          <w:lang w:val="uk-UA"/>
        </w:rPr>
      </w:pP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Як наочно представлено на рисунку, аналітичні методи застосовуються в умовах однозначної визначеності інформації щодо ситуації, яка аналізується. Ця група методів характеризується тим, що встановлює аналітичні (функціональні) залежності між умовами вирішення задачі (факторами) та її результатами (прийнятим рішенням). До аналітичних належить широка група методів аналізу господарської діяльності підприємств.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Реалізація рішень, як правило, пов'язана з використанням трудових, матеріальних, енергетичних, фінансових та інших ресурсів. Відповідно обираються й критерії оцінки рішень, якими можуть бути найрізноманітніші показники: найменші витрати, найбільший обсяг виробництва, максимальне використання обладнання, соціальна значущість тощо. Якщо рішення приймається за одним критерієм (показником), воно є простим, якщо за кількома критеріями - складним.</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lastRenderedPageBreak/>
        <w:t>III етап. Формулювання й відбір можливих варіантів рішень.</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При формулюванні альтернативних рішень менеджер завжди має справу з невизначеністю. Тому продовженням обробки інформаційних даних є прогнозування, яке дає можливість передбачити результати реалізації кожного варіанта рішення. Воно дає можливість серед різноманіття потенційно можливих варіантів виділити бажані, які відзначаються необхідними результатами. Послідовне накладання інших обмежень значно звужує кількість варіантів. Таким чином, проблема встановлення оптимального рішення розпадається навпіл. Перша частина проблеми зводиться до того, як із багатьох можливих варіантів відібрати найбільш раціональні, а друга - до того, як із раціональних варіантів обрати найкращий. При відборі варіантів використовуються також і евристичні методи, засновані на логіці.</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IV етап. Обрання найкращого варіанта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На цьому етапі виявляються альтернативи з ряду бажаних рішень і обираються кращі варіанти. З цією метою кінцевий результат реалізації кожного варіанта ретельно вивчається та порівнюється з прийнятим для даної проблеми критерієм (або критеріями). За результатами порівняння варіантів рішень обирається найвідповідніший для конкретних умов, який забезпечує найефективніше досягнення поставленої цілі. По суті, це є прийняттям рішення щодо проблеми.</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V етап. Реалізація прийнятого рішення.</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Значення цього етапу визначається тим, що повнота реалізації прийнятих рішень забезпечує реальні результати та сенс функціонування управлінської системи.</w:t>
      </w: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Прийняті управлінські рішення можуть набирати письмової чи усної форми. Переважно рішення оформляються письмово: (накази, розпорядження, інструкції тощо). У цих документах повинні бути визначені мета й необхідна програма дій для виконання рішення. Реалізація прийнятого рішення вимагає розробки організаційного плану, спрямованого на досягнення мети даного рішення, у якому загальний обсяг робіт розчленовується на окремі складові. Для виконання робіт визначаються виконавці, відповідальні особи, терміни виконання. При реалізації рішення виконавці окремих робіт повинні бути наділеними певними правами та повноваженнями, й нести відповідальність залежно від завдань, які вирішуються. При цьому використовується принцип делегування відповідальності, який передбачає її розподіл між усіма учасниками як розробки, так і реалізації прийнятого рішення. При делегуванні відповідальності слід враховувати компетентність виконавців, рівень їхньої кваліфікації та досвід. В організаційному плані визначаються терміни виконання рішення й обсяг виділених ресурсів.</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 xml:space="preserve">Після розробки плану реалізації рішення він в обов'язковому порядку доводиться до виконавців із поясненням його змісту й значення, а також </w:t>
      </w:r>
      <w:r w:rsidRPr="0016394D">
        <w:rPr>
          <w:rFonts w:ascii="Times New Roman" w:hAnsi="Times New Roman" w:cs="Times New Roman"/>
          <w:sz w:val="28"/>
          <w:szCs w:val="28"/>
          <w:lang w:val="uk-UA"/>
        </w:rPr>
        <w:lastRenderedPageBreak/>
        <w:t>передбачуваних результатів. Якщо рішення стосується колективу працівників, то програма його виконання обговорюється активом підприємства.</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VI етап. Процес реалізації прийнятого рішення тісно пов'язаний із контролем за його виконанням.</w:t>
      </w:r>
    </w:p>
    <w:p w:rsidR="0016394D" w:rsidRPr="0016394D" w:rsidRDefault="0016394D" w:rsidP="0016394D">
      <w:pPr>
        <w:spacing w:after="0" w:line="240" w:lineRule="auto"/>
        <w:ind w:firstLine="709"/>
        <w:jc w:val="both"/>
        <w:rPr>
          <w:rFonts w:ascii="Times New Roman" w:hAnsi="Times New Roman" w:cs="Times New Roman"/>
          <w:sz w:val="28"/>
          <w:szCs w:val="28"/>
          <w:lang w:val="uk-UA"/>
        </w:rPr>
      </w:pPr>
    </w:p>
    <w:p w:rsidR="0016394D" w:rsidRPr="0016394D" w:rsidRDefault="0016394D" w:rsidP="005F3055">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Ефективний контроль за виконанням рішення неможливий без чіткого обліку виконання окремих робіт. При цьому використовуються три види обліку: статистичний, бухгалтерський, оперативний. Завданням контролю є не лише своєчасне виявлення відхилень від визначеної програми, але й швидка їх ліквідація або упередження. Від ефективності контролю зрештою залежить реальність рішень, що приймаються, й своєчасність їх виконання.</w:t>
      </w:r>
    </w:p>
    <w:p w:rsidR="0016394D" w:rsidRDefault="0016394D" w:rsidP="0016394D">
      <w:pPr>
        <w:spacing w:after="0" w:line="240" w:lineRule="auto"/>
        <w:ind w:firstLine="709"/>
        <w:jc w:val="both"/>
        <w:rPr>
          <w:rFonts w:ascii="Times New Roman" w:hAnsi="Times New Roman" w:cs="Times New Roman"/>
          <w:sz w:val="28"/>
          <w:szCs w:val="28"/>
          <w:lang w:val="uk-UA"/>
        </w:rPr>
      </w:pPr>
      <w:r w:rsidRPr="0016394D">
        <w:rPr>
          <w:rFonts w:ascii="Times New Roman" w:hAnsi="Times New Roman" w:cs="Times New Roman"/>
          <w:sz w:val="28"/>
          <w:szCs w:val="28"/>
          <w:lang w:val="uk-UA"/>
        </w:rPr>
        <w:t>Незалежно від стану виконання повинні підбиватися підсумки реалізації управлінського рішення, які є перевіркою ефективності використання системи прийняття й реалізації управлінських рішень.</w:t>
      </w:r>
    </w:p>
    <w:p w:rsidR="005F3055" w:rsidRDefault="005F3055" w:rsidP="0016394D">
      <w:pPr>
        <w:spacing w:after="0" w:line="240" w:lineRule="auto"/>
        <w:ind w:firstLine="709"/>
        <w:jc w:val="both"/>
        <w:rPr>
          <w:rFonts w:ascii="Times New Roman" w:hAnsi="Times New Roman" w:cs="Times New Roman"/>
          <w:sz w:val="28"/>
          <w:szCs w:val="28"/>
          <w:lang w:val="uk-UA"/>
        </w:rPr>
      </w:pPr>
    </w:p>
    <w:p w:rsidR="005F3055" w:rsidRPr="005F3055" w:rsidRDefault="00A27688" w:rsidP="0016394D">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Контрольні </w:t>
      </w:r>
      <w:r w:rsidR="005F3055" w:rsidRPr="005F3055">
        <w:rPr>
          <w:rFonts w:ascii="Times New Roman" w:hAnsi="Times New Roman" w:cs="Times New Roman"/>
          <w:b/>
          <w:sz w:val="28"/>
          <w:szCs w:val="28"/>
          <w:lang w:val="uk-UA"/>
        </w:rPr>
        <w:t>питання:</w:t>
      </w:r>
    </w:p>
    <w:p w:rsidR="005F3055" w:rsidRPr="005F3055" w:rsidRDefault="005F3055" w:rsidP="005F3055">
      <w:pPr>
        <w:pStyle w:val="a3"/>
        <w:numPr>
          <w:ilvl w:val="0"/>
          <w:numId w:val="3"/>
        </w:numPr>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Охарактеризуйте с</w:t>
      </w:r>
      <w:r w:rsidRPr="005F3055">
        <w:rPr>
          <w:rFonts w:ascii="Times New Roman" w:hAnsi="Times New Roman" w:cs="Times New Roman"/>
          <w:sz w:val="28"/>
          <w:szCs w:val="28"/>
        </w:rPr>
        <w:t>истем</w:t>
      </w:r>
      <w:r>
        <w:rPr>
          <w:rFonts w:ascii="Times New Roman" w:hAnsi="Times New Roman" w:cs="Times New Roman"/>
          <w:sz w:val="28"/>
          <w:szCs w:val="28"/>
          <w:lang w:val="uk-UA"/>
        </w:rPr>
        <w:t>у</w:t>
      </w:r>
      <w:r>
        <w:rPr>
          <w:rFonts w:ascii="Times New Roman" w:hAnsi="Times New Roman" w:cs="Times New Roman"/>
          <w:sz w:val="28"/>
          <w:szCs w:val="28"/>
        </w:rPr>
        <w:t xml:space="preserve"> управління підприємством</w:t>
      </w:r>
      <w:r>
        <w:rPr>
          <w:rFonts w:ascii="Times New Roman" w:hAnsi="Times New Roman" w:cs="Times New Roman"/>
          <w:sz w:val="28"/>
          <w:szCs w:val="28"/>
          <w:lang w:val="uk-UA"/>
        </w:rPr>
        <w:t xml:space="preserve"> за </w:t>
      </w:r>
      <w:r w:rsidRPr="005F3055">
        <w:rPr>
          <w:rFonts w:ascii="Times New Roman" w:hAnsi="Times New Roman" w:cs="Times New Roman"/>
          <w:sz w:val="28"/>
          <w:szCs w:val="28"/>
        </w:rPr>
        <w:t>склад</w:t>
      </w:r>
      <w:r>
        <w:rPr>
          <w:rFonts w:ascii="Times New Roman" w:hAnsi="Times New Roman" w:cs="Times New Roman"/>
          <w:sz w:val="28"/>
          <w:szCs w:val="28"/>
          <w:lang w:val="uk-UA"/>
        </w:rPr>
        <w:t>ом</w:t>
      </w:r>
      <w:r>
        <w:rPr>
          <w:rFonts w:ascii="Times New Roman" w:hAnsi="Times New Roman" w:cs="Times New Roman"/>
          <w:sz w:val="28"/>
          <w:szCs w:val="28"/>
        </w:rPr>
        <w:t xml:space="preserve"> та взаємозв'яз</w:t>
      </w:r>
      <w:r>
        <w:rPr>
          <w:rFonts w:ascii="Times New Roman" w:hAnsi="Times New Roman" w:cs="Times New Roman"/>
          <w:sz w:val="28"/>
          <w:szCs w:val="28"/>
          <w:lang w:val="uk-UA"/>
        </w:rPr>
        <w:t>ком</w:t>
      </w:r>
      <w:r w:rsidRPr="005F3055">
        <w:rPr>
          <w:rFonts w:ascii="Times New Roman" w:hAnsi="Times New Roman" w:cs="Times New Roman"/>
          <w:sz w:val="28"/>
          <w:szCs w:val="28"/>
        </w:rPr>
        <w:t xml:space="preserve"> функцій</w:t>
      </w:r>
      <w:r w:rsidRPr="005F3055">
        <w:rPr>
          <w:rFonts w:ascii="Times New Roman" w:hAnsi="Times New Roman" w:cs="Times New Roman"/>
          <w:sz w:val="28"/>
          <w:szCs w:val="28"/>
          <w:lang w:val="uk-UA"/>
        </w:rPr>
        <w:t>.</w:t>
      </w:r>
    </w:p>
    <w:p w:rsidR="005F3055" w:rsidRPr="005F3055" w:rsidRDefault="005F3055" w:rsidP="005F3055">
      <w:pPr>
        <w:pStyle w:val="a3"/>
        <w:numPr>
          <w:ilvl w:val="0"/>
          <w:numId w:val="3"/>
        </w:numPr>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Визначте п</w:t>
      </w:r>
      <w:r w:rsidRPr="005F3055">
        <w:rPr>
          <w:rFonts w:ascii="Times New Roman" w:hAnsi="Times New Roman" w:cs="Times New Roman"/>
          <w:sz w:val="28"/>
          <w:szCs w:val="28"/>
          <w:lang w:val="uk-UA"/>
        </w:rPr>
        <w:t>оняття аналізу господарської діяльності: предмет, об'єкт, функції, роль та задачі</w:t>
      </w:r>
      <w:r>
        <w:rPr>
          <w:rFonts w:ascii="Times New Roman" w:hAnsi="Times New Roman" w:cs="Times New Roman"/>
          <w:sz w:val="28"/>
          <w:szCs w:val="28"/>
          <w:lang w:val="uk-UA"/>
        </w:rPr>
        <w:t>.</w:t>
      </w:r>
    </w:p>
    <w:p w:rsidR="005F3055" w:rsidRPr="005F3055" w:rsidRDefault="005F3055" w:rsidP="005F3055">
      <w:pPr>
        <w:pStyle w:val="a3"/>
        <w:numPr>
          <w:ilvl w:val="0"/>
          <w:numId w:val="3"/>
        </w:numPr>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Визначте п</w:t>
      </w:r>
      <w:r w:rsidRPr="005F3055">
        <w:rPr>
          <w:rFonts w:ascii="Times New Roman" w:hAnsi="Times New Roman" w:cs="Times New Roman"/>
          <w:sz w:val="28"/>
          <w:szCs w:val="28"/>
          <w:lang w:val="uk-UA"/>
        </w:rPr>
        <w:t>ринципи проведення аналізу господарської діяльності</w:t>
      </w:r>
      <w:r>
        <w:rPr>
          <w:rFonts w:ascii="Times New Roman" w:hAnsi="Times New Roman" w:cs="Times New Roman"/>
          <w:sz w:val="28"/>
          <w:szCs w:val="28"/>
          <w:lang w:val="uk-UA"/>
        </w:rPr>
        <w:t>.</w:t>
      </w:r>
    </w:p>
    <w:p w:rsidR="005F3055" w:rsidRPr="005F3055" w:rsidRDefault="005F3055" w:rsidP="005F3055">
      <w:pPr>
        <w:pStyle w:val="a3"/>
        <w:numPr>
          <w:ilvl w:val="0"/>
          <w:numId w:val="3"/>
        </w:numPr>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Опишіть в</w:t>
      </w:r>
      <w:r w:rsidRPr="005F3055">
        <w:rPr>
          <w:rFonts w:ascii="Times New Roman" w:hAnsi="Times New Roman" w:cs="Times New Roman"/>
          <w:sz w:val="28"/>
          <w:szCs w:val="28"/>
          <w:lang w:val="uk-UA"/>
        </w:rPr>
        <w:t>заємозв'язок управлінських рішень та аналізу господарської діяльності</w:t>
      </w:r>
      <w:r>
        <w:rPr>
          <w:rFonts w:ascii="Times New Roman" w:hAnsi="Times New Roman" w:cs="Times New Roman"/>
          <w:sz w:val="28"/>
          <w:szCs w:val="28"/>
          <w:lang w:val="uk-UA"/>
        </w:rPr>
        <w:t>.</w:t>
      </w:r>
    </w:p>
    <w:p w:rsidR="00D70AE9" w:rsidRDefault="005F3055" w:rsidP="005F3055">
      <w:pPr>
        <w:pStyle w:val="a3"/>
        <w:numPr>
          <w:ilvl w:val="0"/>
          <w:numId w:val="3"/>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т</w:t>
      </w:r>
      <w:r w:rsidRPr="005F3055">
        <w:rPr>
          <w:rFonts w:ascii="Times New Roman" w:hAnsi="Times New Roman" w:cs="Times New Roman"/>
          <w:sz w:val="28"/>
          <w:szCs w:val="28"/>
          <w:lang w:val="uk-UA"/>
        </w:rPr>
        <w:t>ехнологі</w:t>
      </w:r>
      <w:r>
        <w:rPr>
          <w:rFonts w:ascii="Times New Roman" w:hAnsi="Times New Roman" w:cs="Times New Roman"/>
          <w:sz w:val="28"/>
          <w:szCs w:val="28"/>
          <w:lang w:val="uk-UA"/>
        </w:rPr>
        <w:t>ю</w:t>
      </w:r>
      <w:r w:rsidRPr="005F3055">
        <w:rPr>
          <w:rFonts w:ascii="Times New Roman" w:hAnsi="Times New Roman" w:cs="Times New Roman"/>
          <w:sz w:val="28"/>
          <w:szCs w:val="28"/>
          <w:lang w:val="uk-UA"/>
        </w:rPr>
        <w:t xml:space="preserve"> прийняття управлінських рішень за результатами аналізу господарської діяльності</w:t>
      </w:r>
      <w:r>
        <w:rPr>
          <w:rFonts w:ascii="Times New Roman" w:hAnsi="Times New Roman" w:cs="Times New Roman"/>
          <w:sz w:val="28"/>
          <w:szCs w:val="28"/>
          <w:lang w:val="uk-UA"/>
        </w:rPr>
        <w:t>.</w:t>
      </w:r>
    </w:p>
    <w:p w:rsidR="00D70AE9" w:rsidRDefault="00D70AE9" w:rsidP="00B60873">
      <w:pPr>
        <w:pStyle w:val="2"/>
        <w:rPr>
          <w:lang w:val="uk-UA"/>
        </w:rPr>
      </w:pPr>
      <w:r>
        <w:rPr>
          <w:lang w:val="uk-UA"/>
        </w:rPr>
        <w:br w:type="page"/>
      </w:r>
      <w:bookmarkStart w:id="3" w:name="_Toc156426344"/>
      <w:r w:rsidRPr="00D70AE9">
        <w:rPr>
          <w:lang w:val="uk-UA"/>
        </w:rPr>
        <w:lastRenderedPageBreak/>
        <w:t>ТЕМА 2. ВИДИ АНАЛІЗУ ДІЯЛЬНОСТІ СУБ'ЄКТІВ ГОСПОДАРЮВАННЯ</w:t>
      </w:r>
      <w:bookmarkEnd w:id="3"/>
    </w:p>
    <w:p w:rsidR="00D70AE9" w:rsidRDefault="00D70AE9" w:rsidP="00D70AE9">
      <w:pPr>
        <w:spacing w:after="0" w:line="240" w:lineRule="auto"/>
        <w:jc w:val="center"/>
        <w:rPr>
          <w:rFonts w:ascii="Times New Roman" w:hAnsi="Times New Roman" w:cs="Times New Roman"/>
          <w:b/>
          <w:sz w:val="28"/>
          <w:szCs w:val="28"/>
          <w:lang w:val="uk-UA"/>
        </w:rPr>
      </w:pPr>
    </w:p>
    <w:p w:rsidR="00D70AE9" w:rsidRDefault="00D70AE9" w:rsidP="00D70AE9">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D70AE9" w:rsidRDefault="00D70AE9" w:rsidP="00D70AE9">
      <w:pPr>
        <w:pStyle w:val="a3"/>
        <w:numPr>
          <w:ilvl w:val="0"/>
          <w:numId w:val="4"/>
        </w:numPr>
        <w:spacing w:after="0"/>
        <w:ind w:left="0" w:firstLine="284"/>
        <w:contextualSpacing w:val="0"/>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Історія і перспективи розвитку аналізу господарської діяльності</w:t>
      </w:r>
      <w:r>
        <w:rPr>
          <w:rFonts w:ascii="Times New Roman" w:hAnsi="Times New Roman" w:cs="Times New Roman"/>
          <w:sz w:val="28"/>
          <w:szCs w:val="28"/>
          <w:lang w:val="uk-UA"/>
        </w:rPr>
        <w:t>.</w:t>
      </w:r>
    </w:p>
    <w:p w:rsidR="00D70AE9" w:rsidRDefault="00D70AE9" w:rsidP="00D70AE9">
      <w:pPr>
        <w:pStyle w:val="a3"/>
        <w:numPr>
          <w:ilvl w:val="0"/>
          <w:numId w:val="4"/>
        </w:numPr>
        <w:spacing w:after="0"/>
        <w:ind w:left="0" w:firstLine="284"/>
        <w:contextualSpacing w:val="0"/>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Взаємозв'язок аналізу діяльності суб'єктів господарювання з іншими дисциплінами</w:t>
      </w:r>
      <w:r>
        <w:rPr>
          <w:rFonts w:ascii="Times New Roman" w:hAnsi="Times New Roman" w:cs="Times New Roman"/>
          <w:sz w:val="28"/>
          <w:szCs w:val="28"/>
          <w:lang w:val="uk-UA"/>
        </w:rPr>
        <w:t>.</w:t>
      </w:r>
    </w:p>
    <w:p w:rsidR="00D70AE9" w:rsidRDefault="00D70AE9" w:rsidP="00D70AE9">
      <w:pPr>
        <w:pStyle w:val="a3"/>
        <w:numPr>
          <w:ilvl w:val="0"/>
          <w:numId w:val="4"/>
        </w:numPr>
        <w:spacing w:after="0"/>
        <w:ind w:left="0" w:firstLine="284"/>
        <w:contextualSpacing w:val="0"/>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Класифікація та взаємозв'язок видів аналізу господарської діяльності</w:t>
      </w:r>
      <w:r>
        <w:rPr>
          <w:rFonts w:ascii="Times New Roman" w:hAnsi="Times New Roman" w:cs="Times New Roman"/>
          <w:sz w:val="28"/>
          <w:szCs w:val="28"/>
          <w:lang w:val="uk-UA"/>
        </w:rPr>
        <w:t>.</w:t>
      </w:r>
    </w:p>
    <w:p w:rsidR="00D70AE9" w:rsidRDefault="00D70AE9" w:rsidP="00D70AE9">
      <w:pPr>
        <w:pStyle w:val="a3"/>
        <w:numPr>
          <w:ilvl w:val="0"/>
          <w:numId w:val="4"/>
        </w:numPr>
        <w:spacing w:after="0"/>
        <w:ind w:left="0" w:firstLine="284"/>
        <w:contextualSpacing w:val="0"/>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Характеристика основних видів аналізу</w:t>
      </w:r>
      <w:r>
        <w:rPr>
          <w:rFonts w:ascii="Times New Roman" w:hAnsi="Times New Roman" w:cs="Times New Roman"/>
          <w:sz w:val="28"/>
          <w:szCs w:val="28"/>
          <w:lang w:val="uk-UA"/>
        </w:rPr>
        <w:t>.</w:t>
      </w:r>
    </w:p>
    <w:p w:rsidR="00D70AE9" w:rsidRDefault="00D70AE9" w:rsidP="00D70AE9">
      <w:pPr>
        <w:pStyle w:val="a3"/>
        <w:numPr>
          <w:ilvl w:val="0"/>
          <w:numId w:val="4"/>
        </w:numPr>
        <w:spacing w:after="0"/>
        <w:ind w:left="0" w:firstLine="284"/>
        <w:contextualSpacing w:val="0"/>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Значення окремих видів аналізу господарської діяльності в управління підприємством</w:t>
      </w:r>
      <w:r>
        <w:rPr>
          <w:rFonts w:ascii="Times New Roman" w:hAnsi="Times New Roman" w:cs="Times New Roman"/>
          <w:sz w:val="28"/>
          <w:szCs w:val="28"/>
          <w:lang w:val="uk-UA"/>
        </w:rPr>
        <w:t>.</w:t>
      </w:r>
    </w:p>
    <w:p w:rsidR="00D70AE9" w:rsidRPr="00D70AE9" w:rsidRDefault="00D70AE9" w:rsidP="00D70AE9">
      <w:pPr>
        <w:pStyle w:val="a3"/>
        <w:spacing w:after="0"/>
        <w:ind w:left="284"/>
        <w:contextualSpacing w:val="0"/>
        <w:jc w:val="both"/>
        <w:rPr>
          <w:rFonts w:ascii="Times New Roman" w:hAnsi="Times New Roman" w:cs="Times New Roman"/>
          <w:sz w:val="28"/>
          <w:szCs w:val="28"/>
          <w:lang w:val="uk-UA"/>
        </w:rPr>
      </w:pPr>
    </w:p>
    <w:p w:rsidR="00D70AE9" w:rsidRPr="00D70AE9" w:rsidRDefault="00D70AE9" w:rsidP="00D70AE9">
      <w:pPr>
        <w:pStyle w:val="a3"/>
        <w:numPr>
          <w:ilvl w:val="0"/>
          <w:numId w:val="5"/>
        </w:numPr>
        <w:spacing w:after="0"/>
        <w:ind w:left="0" w:firstLine="284"/>
        <w:contextualSpacing w:val="0"/>
        <w:jc w:val="both"/>
        <w:rPr>
          <w:rFonts w:ascii="Times New Roman" w:hAnsi="Times New Roman" w:cs="Times New Roman"/>
          <w:b/>
          <w:sz w:val="28"/>
          <w:szCs w:val="28"/>
          <w:lang w:val="uk-UA"/>
        </w:rPr>
      </w:pPr>
      <w:r w:rsidRPr="00D70AE9">
        <w:rPr>
          <w:rFonts w:ascii="Times New Roman" w:hAnsi="Times New Roman" w:cs="Times New Roman"/>
          <w:b/>
          <w:sz w:val="28"/>
          <w:szCs w:val="28"/>
          <w:lang w:val="uk-UA"/>
        </w:rPr>
        <w:t>Історія і перспективи розвитку аналізу господарської діяльності</w:t>
      </w:r>
    </w:p>
    <w:p w:rsidR="00D70AE9" w:rsidRPr="00D70AE9" w:rsidRDefault="00D70AE9" w:rsidP="00D70AE9">
      <w:pPr>
        <w:spacing w:after="0"/>
        <w:ind w:firstLine="709"/>
        <w:jc w:val="both"/>
        <w:rPr>
          <w:rFonts w:ascii="Times New Roman" w:hAnsi="Times New Roman" w:cs="Times New Roman"/>
          <w:b/>
          <w:sz w:val="28"/>
          <w:szCs w:val="28"/>
          <w:lang w:val="uk-UA"/>
        </w:rPr>
      </w:pP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Дослідження будь-яких процесів і явищ повинно починатися з вивчення джерел їх появи. Знання історичних аспектів розвитку дає можливість проникнути в суть понять, що вивчаються, визначити передумови їх появи і розвитку, обґрунтувати правильність трактувань.</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Засновником аналізу господарської діяльності по праву вважається Аристотель, який, крім безпосереднього розвитку економічної думки, намагався проникнути в сутність економічних явищ, вивчити закономірності їх розвитку. Подальший і більш інтенсивний розвиток аналіз господарської діяльності одержав завдяки англійським і французьким вченим ХVII-ХVIII ст. - класикам політекономії, які вперше застосували абстрактний метод дослідження. Розробка У. Петті трудової теорії вартості поклала початок дослідженню внутрішніх залежностей процесу виробництва. Продовженням розвитку аналізу господарської діяльності стала школа фізіократів, які перенесли дослідження про походження додаткового продукту у сферу виробництва і тим самим заклали основу для аналізу як самого капіталістичного виробництва, так і капіталу.</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Особливе значення в історії аналізу господарської діяльності мають роботи А. Сміта і Д. Рікардо. Аналізуючи капітал, А. Сміт першим підрозділив його на основний і оборотний. Д. Рікардо охарактеризував капітал як головний фактор розвитку продуктивних сил у суспільстві. Також об'єктом його розгляду був фонд виробництва, запас засобів виробництва. Він першим висунув питання про відносну і реальну вартість товару.</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xml:space="preserve">Деякі вчені обґрунтовано пов'язують більш суттєвий та послідовний розвиток аналізу зі становленням бухгалтерського обліку та з появою такої науки, як балансознавство. Підвищена увага до аналізу звітності підприємств у Росії приділялася в період НЕПу. Поява великої кількості робіт, пов'язаних </w:t>
      </w:r>
      <w:r w:rsidRPr="00D70AE9">
        <w:rPr>
          <w:rFonts w:ascii="Times New Roman" w:hAnsi="Times New Roman" w:cs="Times New Roman"/>
          <w:sz w:val="28"/>
          <w:szCs w:val="28"/>
          <w:lang w:val="uk-UA"/>
        </w:rPr>
        <w:lastRenderedPageBreak/>
        <w:t>із аналізом інформації, відображеної в звітності, призвела до стрімкого розвитку не тільки теоретичних знань, але й практичної спрямованості аналізу, оскільки:</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баланс уявляв основну форму фінансової звітності і був основним інформаційним забезпеченням проведення "господарського аналізу";</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залишалися дискусійними питання оцінки статей балансу;</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актуальним було питання про реальність інформації, наданої в балансі та інших формах звітності;</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простежувалася пряма залежність між управлінням підприємством і аналізом звітності, хоча говорити про системний підхід як до процесів управління, так і аналізу було ще передчасно;</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був відсутній чіткий функціональний поділ процесу управління: ототожнення функцій контролю й аналізу.</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Командно-адміністративна система управління, яка існувала тривалий час, звела всі найширші можливості аналізу господарської діяльності до єдиного розрахунку: оцінки ступеня виконання планового завдання. Така обмеженість аналізу призвела до його деградації і, як наслідок, до широкомасштабних порушень усього процесу управління економікою. У ринковій економіці значення аналізу докорінно змінюється відповідно до змін, які відбуваються у характері та цілях основної діяльності підприємств з різними формами власності та організаційно-правовими формами функціонування.</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Особливості досліджень аналізу господарської діяльності обумовлюються: виділенням в економічному просторі самостійних господарюючих суб'єктів та розширенням їх складу, необхідністю поглиблення внутрішнього та зовнішнього аналізу, високою динамічністю ринкового середовища, наявністю комерційного ризику та його оцінкою, вибором ділового партнера, наявністю великої кількості конкурентів тощо. Окрім цього в сучасних умовах значно має зрости оперативність аналізу господарської діяльності та розширитись обсяг додаткової інформації, залученої до його проведення.</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Нині поряд із розширенням сфери діяльності аналізу господарської діяльності удосконалюються його методи. На сучасному етапі значного поширення набула неокласична школа, яка на перший план висуває питання об'єктивності результатів аналізу в умовах інфляційних процесів; підвищення ефективності виробництва і конкурентоспроможності продукції шляхом використання результатів аналітичної роботи в процесі управління суб'єктами господарювання.</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xml:space="preserve">Основою будь-якого наукового знання виступає діалектична теорія пізнання, що передбачає вивчення динаміки, внутрішніх протиріч, взаємозв'язку і взаємозумовленості окремих явищ, визначення рушійних сил і </w:t>
      </w:r>
      <w:r w:rsidRPr="00D70AE9">
        <w:rPr>
          <w:rFonts w:ascii="Times New Roman" w:hAnsi="Times New Roman" w:cs="Times New Roman"/>
          <w:sz w:val="28"/>
          <w:szCs w:val="28"/>
          <w:lang w:val="uk-UA"/>
        </w:rPr>
        <w:lastRenderedPageBreak/>
        <w:t>об'єктивних законів розвитку. Саме діалектичний процес диференціації й інтеграції сприяв у свій час виділенню спеціальних економічних наук, у тому числі й аналізу господарської діяльності.</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Некоректним є ототожнення діалектичної теорії пізнання і системного підходу до проведення досліджень. Перша являє собою одну з основних форм філософської методології, що не виступає і не може виступати у роли конкретної наукової методології. Загальнонаукове знання діалектики конкретизується в системному підході до процесу дослідження, і, насамперед, у принципі взаємозв'язку явищ і елементів.</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Системний підхід - один зі спеціальних способів наукового дослідження, за яким досліджуваний об'єкт розчленовують на елементи, що їх розглядають в єдності, тобто як систему. Сукупність елементів є субстратом системи, системоутворювальні відношення між елементами становлять структуру системи.</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Системний підхід є найбільше перспективним та науково обґрунтованим напрямком удосконалення аналізу. Це пов'язано з цілою низкою факторів серед яких найбільш актуальні наступні:</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розгляд аналізу у взаємозв'язку з системою управління підприємством виступає конкретизованим принципом загальнонаукової діалектичної теорії пізнання;</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використання системного підходу до вивчення аналізу господарської діяльності, який сьогодні отримав нові практичні можливості, пов'язані в розширенням інформаційних технологій, сприяє його більш глибокому розумінню та посиленню його впливу як безпосередньо на процес управління, так і на результати діяльності підприємств.</w:t>
      </w:r>
    </w:p>
    <w:p w:rsidR="005F3055"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Однак, незважаючи на суттєві переваги, яке дає використання системного підходу до вивчення складних, динамічних об'єктів, він не завжди використовується повною мірою.</w:t>
      </w:r>
    </w:p>
    <w:p w:rsidR="00D70AE9" w:rsidRDefault="00D70AE9" w:rsidP="00D70AE9">
      <w:pPr>
        <w:spacing w:after="0"/>
        <w:ind w:firstLine="709"/>
        <w:jc w:val="both"/>
        <w:rPr>
          <w:rFonts w:ascii="Times New Roman" w:hAnsi="Times New Roman" w:cs="Times New Roman"/>
          <w:sz w:val="28"/>
          <w:szCs w:val="28"/>
          <w:lang w:val="uk-UA"/>
        </w:rPr>
      </w:pPr>
    </w:p>
    <w:p w:rsidR="00D70AE9" w:rsidRPr="00D70AE9" w:rsidRDefault="00D70AE9" w:rsidP="00D70AE9">
      <w:pPr>
        <w:spacing w:after="0"/>
        <w:ind w:firstLine="284"/>
        <w:jc w:val="both"/>
        <w:rPr>
          <w:rFonts w:ascii="Times New Roman" w:hAnsi="Times New Roman" w:cs="Times New Roman"/>
          <w:b/>
          <w:sz w:val="28"/>
          <w:szCs w:val="28"/>
          <w:lang w:val="uk-UA"/>
        </w:rPr>
      </w:pPr>
      <w:r w:rsidRPr="00D70AE9">
        <w:rPr>
          <w:rFonts w:ascii="Times New Roman" w:hAnsi="Times New Roman" w:cs="Times New Roman"/>
          <w:b/>
          <w:sz w:val="28"/>
          <w:szCs w:val="28"/>
          <w:lang w:val="uk-UA"/>
        </w:rPr>
        <w:t>2. Взаємозв'язок аналізу діяльності суб'єктів господарювання з іншими дисциплінами</w:t>
      </w:r>
    </w:p>
    <w:p w:rsidR="00D70AE9" w:rsidRPr="00D70AE9" w:rsidRDefault="00D70AE9" w:rsidP="00D70AE9">
      <w:pPr>
        <w:spacing w:after="0"/>
        <w:jc w:val="both"/>
        <w:rPr>
          <w:rFonts w:ascii="Times New Roman" w:hAnsi="Times New Roman" w:cs="Times New Roman"/>
          <w:sz w:val="28"/>
          <w:szCs w:val="28"/>
          <w:lang w:val="uk-UA"/>
        </w:rPr>
      </w:pP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rPr>
        <w:t>Теоретичною основою аналізу господарської діяльності є економічна теорія, що вивчає загальні закони розвитку народного господарства. Ґрунтуючись на цих законах, аналіз господарської діяльності досліджує розвиток економіки окремих підприємств і об'єднань, а також певних галузей господарства.</w:t>
      </w:r>
    </w:p>
    <w:p w:rsidR="00D70AE9" w:rsidRPr="00D70AE9" w:rsidRDefault="00D70AE9" w:rsidP="00D70AE9">
      <w:pPr>
        <w:spacing w:after="0"/>
        <w:ind w:firstLine="709"/>
        <w:jc w:val="both"/>
        <w:rPr>
          <w:rFonts w:ascii="Times New Roman" w:hAnsi="Times New Roman" w:cs="Times New Roman"/>
          <w:sz w:val="28"/>
          <w:szCs w:val="28"/>
        </w:rPr>
      </w:pPr>
      <w:r w:rsidRPr="00D70AE9">
        <w:rPr>
          <w:rFonts w:ascii="Times New Roman" w:hAnsi="Times New Roman" w:cs="Times New Roman"/>
          <w:sz w:val="28"/>
          <w:szCs w:val="28"/>
        </w:rPr>
        <w:t xml:space="preserve">Загальні закони розвитку господарства по-різному виявляються у його галузях. Тому при вивченні господарської діяльності конкретного підприємства (об'єднання) аналіз господарської діяльності має спиратися на особливості окремих галузей економіки. Отже, аналіз господарської </w:t>
      </w:r>
      <w:r w:rsidRPr="00D70AE9">
        <w:rPr>
          <w:rFonts w:ascii="Times New Roman" w:hAnsi="Times New Roman" w:cs="Times New Roman"/>
          <w:sz w:val="28"/>
          <w:szCs w:val="28"/>
        </w:rPr>
        <w:lastRenderedPageBreak/>
        <w:t>діяльності безпосередньо пов'язаний з економікою підприємства та економікою окремих галузей національного господарства зокрема.</w:t>
      </w:r>
    </w:p>
    <w:p w:rsidR="00D70AE9" w:rsidRPr="00D70AE9" w:rsidRDefault="00D70AE9" w:rsidP="00D70AE9">
      <w:pPr>
        <w:spacing w:after="0"/>
        <w:ind w:firstLine="709"/>
        <w:jc w:val="both"/>
        <w:rPr>
          <w:rFonts w:ascii="Times New Roman" w:hAnsi="Times New Roman" w:cs="Times New Roman"/>
          <w:sz w:val="28"/>
          <w:szCs w:val="28"/>
        </w:rPr>
      </w:pPr>
      <w:r w:rsidRPr="00D70AE9">
        <w:rPr>
          <w:rFonts w:ascii="Times New Roman" w:hAnsi="Times New Roman" w:cs="Times New Roman"/>
          <w:sz w:val="28"/>
          <w:szCs w:val="28"/>
          <w:lang w:val="uk-UA"/>
        </w:rPr>
        <w:t xml:space="preserve">Іншою економічною дисципліною, з якою тісно пов'язаний аналіз господарської діяльності, є бухгалтерський облік. </w:t>
      </w:r>
      <w:r w:rsidRPr="00A27688">
        <w:rPr>
          <w:rFonts w:ascii="Times New Roman" w:hAnsi="Times New Roman" w:cs="Times New Roman"/>
          <w:sz w:val="28"/>
          <w:szCs w:val="28"/>
          <w:lang w:val="uk-UA"/>
        </w:rPr>
        <w:t xml:space="preserve">Бухгалтерський облік і бухгалтерська звітність є основним джерелом інформації під час аналізу господарської діяльності. </w:t>
      </w:r>
      <w:r w:rsidRPr="00D70AE9">
        <w:rPr>
          <w:rFonts w:ascii="Times New Roman" w:hAnsi="Times New Roman" w:cs="Times New Roman"/>
          <w:sz w:val="28"/>
          <w:szCs w:val="28"/>
        </w:rPr>
        <w:t>Використання даних бухгалтерського обліку і звітності надає аналітичним висновкам обґрунтованості. Водночас через аналіз господарської діяльності повною мірою реалізується контрольна функція бухгалтерського обліку. Аналіз господарської діяльності є важливим засобом удосконалення бухгалтерського обліку і звітності. Це виявляється у пристосуванні останнього до вимог аналізу. Ці вимоги враховують при розробці системи показників обліку і звітності, форм звітів і первинних документів, а також при механізації та автоматизації облікових робіт.</w:t>
      </w:r>
    </w:p>
    <w:p w:rsidR="00D70AE9" w:rsidRPr="00D70AE9" w:rsidRDefault="00D70AE9" w:rsidP="00D70AE9">
      <w:pPr>
        <w:spacing w:after="0"/>
        <w:ind w:firstLine="709"/>
        <w:jc w:val="both"/>
        <w:rPr>
          <w:rFonts w:ascii="Times New Roman" w:hAnsi="Times New Roman" w:cs="Times New Roman"/>
          <w:sz w:val="28"/>
          <w:szCs w:val="28"/>
        </w:rPr>
      </w:pPr>
      <w:r w:rsidRPr="00D70AE9">
        <w:rPr>
          <w:rFonts w:ascii="Times New Roman" w:hAnsi="Times New Roman" w:cs="Times New Roman"/>
          <w:sz w:val="28"/>
          <w:szCs w:val="28"/>
          <w:lang w:val="uk-UA"/>
        </w:rPr>
        <w:t xml:space="preserve">Аналіз господарської діяльності є базою планування і засобом оцінювання виконання плану, а також основою перевірки якості планів. </w:t>
      </w:r>
      <w:r w:rsidRPr="00D70AE9">
        <w:rPr>
          <w:rFonts w:ascii="Times New Roman" w:hAnsi="Times New Roman" w:cs="Times New Roman"/>
          <w:sz w:val="28"/>
          <w:szCs w:val="28"/>
        </w:rPr>
        <w:t>Таким чином, аналіз господарської діяльності органічно пов'язаний і з плануванням. За результатами аналізу не лише виявляють ступінь виконання планів, а й вносять корективи у власне планові завдання. Щоб проводити аналіз виконання прогнозів, необхідно знати систему показників аналізу й усього методологічного прогнозування.</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xml:space="preserve">Окрім даних бухгалтерського обліку, в процесі аналізу господарської діяльності використовують дані статистичного обліку і звітності, матеріали вибіркових досліджень. </w:t>
      </w:r>
      <w:r w:rsidRPr="00A27688">
        <w:rPr>
          <w:rFonts w:ascii="Times New Roman" w:hAnsi="Times New Roman" w:cs="Times New Roman"/>
          <w:sz w:val="28"/>
          <w:szCs w:val="28"/>
          <w:lang w:val="uk-UA"/>
        </w:rPr>
        <w:t>Отже, аналіз господарської діяльності тісно пов'язаний зі статистикою. При аналітичній обробці інформації широко використовують спеціальні технічні прийоми статистики, зокрема такі, як групування, визначення відносних чисел та середніх показників, таблиці, графіки тощо Аналіз господарської діяльності є також засобом удосконалення статистичного обліку і звітності, що виявляється в адаптації статистичного обліку і звітності до вимог аналізу.</w:t>
      </w:r>
    </w:p>
    <w:p w:rsid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xml:space="preserve">Безпосередньо пов'язана з економічним аналізом така економічна дисципліна, як ревізія і контроль. </w:t>
      </w:r>
      <w:r w:rsidRPr="00A27688">
        <w:rPr>
          <w:rFonts w:ascii="Times New Roman" w:hAnsi="Times New Roman" w:cs="Times New Roman"/>
          <w:sz w:val="28"/>
          <w:szCs w:val="28"/>
          <w:lang w:val="uk-UA"/>
        </w:rPr>
        <w:t>Цей зв'язок має зворотний характер. З одного боку, в процесі аналізу господарської діяльності використовують матеріали ревізій і деякі специфічні методи ревізій та контролю, а з іншого, отримані аналітичні результати ревізори застосовують з метою недопущення в майбутньому виявлених недоліків.</w:t>
      </w:r>
    </w:p>
    <w:p w:rsidR="00D70AE9" w:rsidRDefault="00D70AE9" w:rsidP="00D70AE9">
      <w:pPr>
        <w:spacing w:after="0"/>
        <w:ind w:firstLine="709"/>
        <w:jc w:val="both"/>
        <w:rPr>
          <w:rFonts w:ascii="Times New Roman" w:hAnsi="Times New Roman" w:cs="Times New Roman"/>
          <w:sz w:val="28"/>
          <w:szCs w:val="28"/>
          <w:lang w:val="uk-UA"/>
        </w:rPr>
      </w:pPr>
    </w:p>
    <w:p w:rsidR="00D70AE9" w:rsidRPr="00D70AE9" w:rsidRDefault="00D70AE9" w:rsidP="00D70AE9">
      <w:pPr>
        <w:spacing w:after="0"/>
        <w:ind w:firstLine="284"/>
        <w:jc w:val="both"/>
        <w:rPr>
          <w:rFonts w:ascii="Times New Roman" w:hAnsi="Times New Roman" w:cs="Times New Roman"/>
          <w:b/>
          <w:sz w:val="28"/>
          <w:szCs w:val="28"/>
          <w:lang w:val="uk-UA"/>
        </w:rPr>
      </w:pPr>
      <w:r w:rsidRPr="00D70AE9">
        <w:rPr>
          <w:rFonts w:ascii="Times New Roman" w:hAnsi="Times New Roman" w:cs="Times New Roman"/>
          <w:b/>
          <w:sz w:val="28"/>
          <w:szCs w:val="28"/>
          <w:lang w:val="uk-UA"/>
        </w:rPr>
        <w:t>3. Класифікація та взаємозв'язок видів аналізу господарської діяльності</w:t>
      </w:r>
    </w:p>
    <w:p w:rsidR="00D70AE9" w:rsidRDefault="00D70AE9" w:rsidP="00D70AE9">
      <w:pPr>
        <w:spacing w:after="0"/>
        <w:ind w:firstLine="709"/>
        <w:jc w:val="both"/>
        <w:rPr>
          <w:rFonts w:ascii="Times New Roman" w:hAnsi="Times New Roman" w:cs="Times New Roman"/>
          <w:sz w:val="28"/>
          <w:szCs w:val="28"/>
          <w:lang w:val="uk-UA"/>
        </w:rPr>
      </w:pP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Класифікація аналізу має важливе значення для розуміння його змісту і задач, для цього потрібно виокремити види аналізу г</w:t>
      </w:r>
      <w:r>
        <w:rPr>
          <w:rFonts w:ascii="Times New Roman" w:hAnsi="Times New Roman" w:cs="Times New Roman"/>
          <w:sz w:val="28"/>
          <w:szCs w:val="28"/>
          <w:lang w:val="uk-UA"/>
        </w:rPr>
        <w:t xml:space="preserve">осподарської </w:t>
      </w:r>
      <w:r>
        <w:rPr>
          <w:rFonts w:ascii="Times New Roman" w:hAnsi="Times New Roman" w:cs="Times New Roman"/>
          <w:sz w:val="28"/>
          <w:szCs w:val="28"/>
          <w:lang w:val="uk-UA"/>
        </w:rPr>
        <w:lastRenderedPageBreak/>
        <w:t xml:space="preserve">діяльності (рис. </w:t>
      </w:r>
      <w:r w:rsidRPr="00D70AE9">
        <w:rPr>
          <w:rFonts w:ascii="Times New Roman" w:hAnsi="Times New Roman" w:cs="Times New Roman"/>
          <w:sz w:val="28"/>
          <w:szCs w:val="28"/>
          <w:lang w:val="uk-UA"/>
        </w:rPr>
        <w:t xml:space="preserve">1). Слово "вид" (лат. </w:t>
      </w:r>
      <w:r w:rsidRPr="00D70AE9">
        <w:rPr>
          <w:rFonts w:ascii="Times New Roman" w:hAnsi="Times New Roman" w:cs="Times New Roman"/>
          <w:sz w:val="28"/>
          <w:szCs w:val="28"/>
        </w:rPr>
        <w:t>species</w:t>
      </w:r>
      <w:r w:rsidRPr="00D70AE9">
        <w:rPr>
          <w:rFonts w:ascii="Times New Roman" w:hAnsi="Times New Roman" w:cs="Times New Roman"/>
          <w:sz w:val="28"/>
          <w:szCs w:val="28"/>
          <w:lang w:val="uk-UA"/>
        </w:rPr>
        <w:t xml:space="preserve">) має багато значень, як таксономічна характеристика (лат. </w:t>
      </w:r>
      <w:r w:rsidRPr="00D70AE9">
        <w:rPr>
          <w:rFonts w:ascii="Times New Roman" w:hAnsi="Times New Roman" w:cs="Times New Roman"/>
          <w:sz w:val="28"/>
          <w:szCs w:val="28"/>
        </w:rPr>
        <w:t>tax</w:t>
      </w:r>
      <w:r>
        <w:rPr>
          <w:rFonts w:ascii="Times New Roman" w:hAnsi="Times New Roman" w:cs="Times New Roman"/>
          <w:sz w:val="28"/>
          <w:szCs w:val="28"/>
        </w:rPr>
        <w:t>on</w:t>
      </w:r>
      <w:r w:rsidRPr="00D70AE9">
        <w:rPr>
          <w:rFonts w:ascii="Times New Roman" w:hAnsi="Times New Roman" w:cs="Times New Roman"/>
          <w:sz w:val="28"/>
          <w:szCs w:val="28"/>
          <w:lang w:val="uk-UA"/>
        </w:rPr>
        <w:t xml:space="preserve">, від </w:t>
      </w:r>
      <w:r>
        <w:rPr>
          <w:rFonts w:ascii="Times New Roman" w:hAnsi="Times New Roman" w:cs="Times New Roman"/>
          <w:sz w:val="28"/>
          <w:szCs w:val="28"/>
        </w:rPr>
        <w:t>taxare</w:t>
      </w:r>
      <w:r>
        <w:rPr>
          <w:rFonts w:ascii="Times New Roman" w:hAnsi="Times New Roman" w:cs="Times New Roman"/>
          <w:sz w:val="28"/>
          <w:szCs w:val="28"/>
          <w:lang w:val="uk-UA"/>
        </w:rPr>
        <w:t xml:space="preserve"> – </w:t>
      </w:r>
      <w:r w:rsidRPr="00D70AE9">
        <w:rPr>
          <w:rFonts w:ascii="Times New Roman" w:hAnsi="Times New Roman" w:cs="Times New Roman"/>
          <w:sz w:val="28"/>
          <w:szCs w:val="28"/>
          <w:lang w:val="uk-UA"/>
        </w:rPr>
        <w:t>"оцінювати")</w:t>
      </w:r>
      <w:r>
        <w:rPr>
          <w:rFonts w:ascii="Times New Roman" w:hAnsi="Times New Roman" w:cs="Times New Roman"/>
          <w:sz w:val="28"/>
          <w:szCs w:val="28"/>
          <w:lang w:val="uk-UA"/>
        </w:rPr>
        <w:t xml:space="preserve"> – </w:t>
      </w:r>
      <w:r w:rsidRPr="00D70AE9">
        <w:rPr>
          <w:rFonts w:ascii="Times New Roman" w:hAnsi="Times New Roman" w:cs="Times New Roman"/>
          <w:sz w:val="28"/>
          <w:szCs w:val="28"/>
          <w:lang w:val="uk-UA"/>
        </w:rPr>
        <w:t>це група в класифікації, що складається з дискретних об'єктів, які об'єднуються на підставі загальних властивостей і ознак.</w:t>
      </w:r>
    </w:p>
    <w:p w:rsidR="00D70AE9" w:rsidRPr="00D70AE9" w:rsidRDefault="00D70AE9" w:rsidP="00D70AE9">
      <w:pPr>
        <w:spacing w:after="0"/>
        <w:ind w:firstLine="709"/>
        <w:jc w:val="both"/>
        <w:rPr>
          <w:rFonts w:ascii="Times New Roman" w:hAnsi="Times New Roman" w:cs="Times New Roman"/>
          <w:sz w:val="28"/>
          <w:szCs w:val="28"/>
          <w:lang w:val="uk-UA"/>
        </w:rPr>
      </w:pPr>
    </w:p>
    <w:p w:rsidR="00D70AE9" w:rsidRPr="00D70AE9" w:rsidRDefault="00D70AE9" w:rsidP="00D70AE9">
      <w:pPr>
        <w:spacing w:after="0"/>
        <w:jc w:val="center"/>
        <w:rPr>
          <w:rFonts w:ascii="Times New Roman" w:hAnsi="Times New Roman" w:cs="Times New Roman"/>
          <w:sz w:val="28"/>
          <w:szCs w:val="28"/>
        </w:rPr>
      </w:pPr>
      <w:r>
        <w:rPr>
          <w:noProof/>
          <w:lang w:val="uk-UA" w:eastAsia="uk-UA"/>
        </w:rPr>
        <w:drawing>
          <wp:inline distT="0" distB="0" distL="0" distR="0" wp14:anchorId="01CA8A18" wp14:editId="52207B75">
            <wp:extent cx="5854700" cy="3978275"/>
            <wp:effectExtent l="19050" t="0" r="0" b="0"/>
            <wp:docPr id="6" name="Рисунок 6" descr="Класифікація видів аналізу господарської 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ласифікація видів аналізу господарської діяльності"/>
                    <pic:cNvPicPr>
                      <a:picLocks noChangeAspect="1" noChangeArrowheads="1"/>
                    </pic:cNvPicPr>
                  </pic:nvPicPr>
                  <pic:blipFill>
                    <a:blip r:embed="rId7" cstate="print"/>
                    <a:srcRect/>
                    <a:stretch>
                      <a:fillRect/>
                    </a:stretch>
                  </pic:blipFill>
                  <pic:spPr bwMode="auto">
                    <a:xfrm>
                      <a:off x="0" y="0"/>
                      <a:ext cx="5854700" cy="3978275"/>
                    </a:xfrm>
                    <a:prstGeom prst="rect">
                      <a:avLst/>
                    </a:prstGeom>
                    <a:noFill/>
                    <a:ln w="9525">
                      <a:noFill/>
                      <a:miter lim="800000"/>
                      <a:headEnd/>
                      <a:tailEnd/>
                    </a:ln>
                  </pic:spPr>
                </pic:pic>
              </a:graphicData>
            </a:graphic>
          </wp:inline>
        </w:drawing>
      </w:r>
    </w:p>
    <w:p w:rsidR="00D70AE9" w:rsidRPr="00D70AE9" w:rsidRDefault="00D70AE9" w:rsidP="00D70AE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Pr="00D70AE9">
        <w:rPr>
          <w:rFonts w:ascii="Times New Roman" w:hAnsi="Times New Roman" w:cs="Times New Roman"/>
          <w:sz w:val="28"/>
          <w:szCs w:val="28"/>
        </w:rPr>
        <w:t>1. Класифікація видів аналізу господарської діяльності</w:t>
      </w:r>
    </w:p>
    <w:p w:rsidR="00D70AE9" w:rsidRPr="00D70AE9" w:rsidRDefault="00D70AE9" w:rsidP="00D70AE9">
      <w:pPr>
        <w:spacing w:after="0"/>
        <w:ind w:firstLine="709"/>
        <w:jc w:val="both"/>
        <w:rPr>
          <w:rFonts w:ascii="Times New Roman" w:hAnsi="Times New Roman" w:cs="Times New Roman"/>
          <w:sz w:val="28"/>
          <w:szCs w:val="28"/>
        </w:rPr>
      </w:pP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rPr>
        <w:t>За галузевою ознакою аналіз може бути галузевим, методика якого враховує специфіку окремих галузей економіки (промисловості, сільського господарства, будівництва, транспорту, торгівлі тощо), і міжгалузевим, що є теоретичною і методологічною основою аналізу господарської діяльності у всіх галузях національної економіки або теорією аналізу господарської діяльності.</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rPr>
        <w:t>За ознакою часу аналіз господарської діяльності поділяється на попередній (перспективний) і наступний (ретроспективний, історичний).</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rPr>
        <w:t>За просторовою ознакою можна виділити аналіз внутрішньогосподарський і міжгосподарський. Внутрішньогосподарський аналіз вивчає діяльність тільки досліджуваного підприємства і його структурних підрозділів. При міжгосподарському аналізі порівнюються результати діяльності двох або кількох підприємств.</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За об'єктами управління аналіз господарської діяльності поділяється на: техніко-економічний, фінансовий, управлінський, маркетинговий, аналіз зовнішньоекономічної діяльності тощо.</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rPr>
        <w:lastRenderedPageBreak/>
        <w:t>За методикою вивчення об'єктів аналіз господарської діяльності можна подати так: експрес-аналіз, факторний аналіз, детермінований аналіз, стохастичний, функціонально-вартісний аналіз.</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rPr>
        <w:t>За суб'єктами (користувачами аналізу) розрізняють внутрішній і зовнішній аналіз.</w:t>
      </w:r>
    </w:p>
    <w:p w:rsidR="00D70AE9" w:rsidRPr="00D70AE9" w:rsidRDefault="00D70AE9" w:rsidP="00D70AE9">
      <w:pPr>
        <w:spacing w:after="0"/>
        <w:ind w:firstLine="709"/>
        <w:jc w:val="both"/>
        <w:rPr>
          <w:rFonts w:ascii="Times New Roman" w:hAnsi="Times New Roman" w:cs="Times New Roman"/>
          <w:sz w:val="28"/>
          <w:szCs w:val="28"/>
          <w:lang w:val="uk-UA"/>
        </w:rPr>
      </w:pPr>
      <w:r w:rsidRPr="00D70AE9">
        <w:rPr>
          <w:rFonts w:ascii="Times New Roman" w:hAnsi="Times New Roman" w:cs="Times New Roman"/>
          <w:sz w:val="28"/>
          <w:szCs w:val="28"/>
        </w:rPr>
        <w:t>За охопленням досліджуваних об'єктів аналіз ділиться на суцільний і вибірковий.</w:t>
      </w:r>
    </w:p>
    <w:p w:rsidR="00D70AE9" w:rsidRPr="00D70AE9" w:rsidRDefault="00D70AE9" w:rsidP="00D70AE9">
      <w:pPr>
        <w:spacing w:after="0"/>
        <w:ind w:firstLine="709"/>
        <w:jc w:val="both"/>
        <w:rPr>
          <w:rFonts w:ascii="Times New Roman" w:hAnsi="Times New Roman" w:cs="Times New Roman"/>
          <w:sz w:val="28"/>
          <w:szCs w:val="28"/>
        </w:rPr>
      </w:pPr>
      <w:r w:rsidRPr="00D70AE9">
        <w:rPr>
          <w:rFonts w:ascii="Times New Roman" w:hAnsi="Times New Roman" w:cs="Times New Roman"/>
          <w:sz w:val="28"/>
          <w:szCs w:val="28"/>
        </w:rPr>
        <w:t>За змістом програми аналіз може бути комплексним і тематичним.</w:t>
      </w:r>
    </w:p>
    <w:p w:rsidR="005F3055" w:rsidRDefault="005F3055" w:rsidP="00D70AE9">
      <w:pPr>
        <w:spacing w:after="0" w:line="240" w:lineRule="auto"/>
        <w:ind w:firstLine="709"/>
        <w:jc w:val="both"/>
        <w:rPr>
          <w:rFonts w:ascii="Times New Roman" w:hAnsi="Times New Roman" w:cs="Times New Roman"/>
          <w:sz w:val="28"/>
          <w:szCs w:val="28"/>
          <w:lang w:val="uk-UA"/>
        </w:rPr>
      </w:pPr>
    </w:p>
    <w:p w:rsidR="00D70AE9" w:rsidRPr="00D70AE9" w:rsidRDefault="00D70AE9" w:rsidP="00D70AE9">
      <w:pPr>
        <w:spacing w:after="0" w:line="240" w:lineRule="auto"/>
        <w:ind w:firstLine="284"/>
        <w:jc w:val="both"/>
        <w:rPr>
          <w:rFonts w:ascii="Times New Roman" w:hAnsi="Times New Roman" w:cs="Times New Roman"/>
          <w:b/>
          <w:sz w:val="28"/>
          <w:szCs w:val="28"/>
          <w:lang w:val="uk-UA"/>
        </w:rPr>
      </w:pPr>
      <w:r w:rsidRPr="00D70AE9">
        <w:rPr>
          <w:rFonts w:ascii="Times New Roman" w:hAnsi="Times New Roman" w:cs="Times New Roman"/>
          <w:b/>
          <w:sz w:val="28"/>
          <w:szCs w:val="28"/>
          <w:lang w:val="uk-UA"/>
        </w:rPr>
        <w:t>4. Характеристика основних видів аналізу</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Попередній аналіз проводиться до здійснення господарських операцій. Він необхідний для обґрунтування управлінських рішень і планових завдань, а також для розробки економічної стратегії підприємства. Наступний (ретроспективний) аналіз проводиться після здійснення господарських операцій. Він використовується для моніторингу реалізації економічної стратегії підприємства, виконання плану, виявлення невикористаних резервів, об'єктивної оцінки результатів діяльності підприємств. Перспективний і ретроспективний аналізи тісно пов'язані між собою. Без ретроспективного аналізу неможливо зробити перспективний. Ретроспективний аналіз поділяється на оперативний і підсумковий (результативний).</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Оперативний (ситуаційний) аналіз проводиться відразу після здійснення господарських операцій або зміни ситуації за короткі відрізки часу (зміну, добу, декаду тощо). Ціль його оперативно виявляти хиби і впливати на господарські процеси.</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Підсумковий (заключний) </w:t>
      </w:r>
      <w:r w:rsidRPr="00D70AE9">
        <w:rPr>
          <w:rFonts w:ascii="Times New Roman" w:hAnsi="Times New Roman" w:cs="Times New Roman"/>
          <w:sz w:val="28"/>
          <w:szCs w:val="28"/>
          <w:lang w:val="uk-UA"/>
        </w:rPr>
        <w:t>аналіз проводиться за звітний період часу (місяць, квартал, рік). Його цінність полягає в тому, що діяльність підприємства вивчається комплексно і всебічно за звітними даними за відповідний період. Цим забезпечується більш повна оцінка діяльності підприємства стосовно використання відповідних можливостей. Підсумковий і оперативний аналізи взаємозалежні і доповнюють один одного.</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Мета експрес-аналізу - наочне і просте оцінювання фінансового стану і динаміки розвитку господарюючого об'єкта. У процесі аналізу можна виконати розрахунок різних показників і доповнити його методами, що ґрунтуються на досвіді та кваліфікації фахівця. Мета експрес-аналізу - наочне і просте оцінювання фінансового стану і динаміки розвитку господарюючого об'єкта. У процесі аналізу можна виконати розрахунок різних показників і доповнити його методами, що ґрунтуються на досвіді та кваліфікації фахівця.</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Факторний аналіз - один із видів комплексного аналізу основної діяльності, пов'язаний з пошуком і класифікацією факторів, що впливають на економічні явища і процеси, з виявленням причинно-наслідкових зв'язків, що впливають на зміну конкретних показників основної діяльності.</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lastRenderedPageBreak/>
        <w:t>Детермінований підхід спрямований на вивчення прямих зв'язків, коли зв'язок між результативним і факторними показниками функціональна. Стохастичний аналіз спрямований на вивчення непрямих зв'язків.</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Якщо у випадку прямого детермінованого факторного аналізу вихідні дані для аналізу подано у формі конкретних чисел, то у випадку прямого стохастичного факторного аналізу задані вибіркою (часовою чи поперечною). Розв'язування задач стохастичного факторного аналізу вимагає: глибокого економічного дослідження для виявлення основних факторів, що впливають на результуючий показник; підбору виду регресії, який би найкраще відбивав дійсний зв'язок досліджуваного показника з набором факторів; розробки методу, що дозволяє визначити вплив кожного фактора на результуючий показник.</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Якщо результати прямого детермінованого аналізу є точними і однозначними, то стохастичного - з деякою імовірністю (надійністю), яку варто оцінити.</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Функціонально-вартісний аналіз (ФВА) одночасно та у взаємному зв'язку досліджує функції об'єкта і вартість цих функцій. Під функціями розуміють споживчі властивості (якість) об'єкта. Вони поділяються на:</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o головну функцію, яка виражає призначення об'єкта;</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o основні функції, що забезпечують виконання головної функції;</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o допоміжні функції, що реалізують основні;</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o зайві або непотрібні функції;</w:t>
      </w:r>
    </w:p>
    <w:p w:rsid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o шкідливі функції.</w:t>
      </w:r>
    </w:p>
    <w:p w:rsidR="00D70AE9" w:rsidRDefault="00D70AE9" w:rsidP="00D70AE9">
      <w:pPr>
        <w:spacing w:after="0" w:line="240" w:lineRule="auto"/>
        <w:ind w:firstLine="709"/>
        <w:jc w:val="both"/>
        <w:rPr>
          <w:rFonts w:ascii="Times New Roman" w:hAnsi="Times New Roman" w:cs="Times New Roman"/>
          <w:sz w:val="28"/>
          <w:szCs w:val="28"/>
          <w:lang w:val="uk-UA"/>
        </w:rPr>
      </w:pPr>
    </w:p>
    <w:p w:rsidR="00D70AE9" w:rsidRPr="00D70AE9" w:rsidRDefault="00D70AE9" w:rsidP="00D70AE9">
      <w:pPr>
        <w:spacing w:after="0" w:line="240" w:lineRule="auto"/>
        <w:ind w:firstLine="709"/>
        <w:jc w:val="both"/>
        <w:rPr>
          <w:rFonts w:ascii="Times New Roman" w:hAnsi="Times New Roman" w:cs="Times New Roman"/>
          <w:b/>
          <w:sz w:val="28"/>
          <w:szCs w:val="28"/>
          <w:lang w:val="uk-UA"/>
        </w:rPr>
      </w:pPr>
      <w:r w:rsidRPr="00D70AE9">
        <w:rPr>
          <w:rFonts w:ascii="Times New Roman" w:hAnsi="Times New Roman" w:cs="Times New Roman"/>
          <w:b/>
          <w:sz w:val="28"/>
          <w:szCs w:val="28"/>
          <w:lang w:val="uk-UA"/>
        </w:rPr>
        <w:t>5. Значення окремих видів аналізу господарської діяльності в управління підприємством</w:t>
      </w:r>
    </w:p>
    <w:p w:rsidR="00D70AE9" w:rsidRPr="00D70AE9" w:rsidRDefault="00D70AE9" w:rsidP="00D70AE9">
      <w:pPr>
        <w:spacing w:after="0" w:line="240" w:lineRule="auto"/>
        <w:jc w:val="both"/>
        <w:rPr>
          <w:rFonts w:ascii="Times New Roman" w:hAnsi="Times New Roman" w:cs="Times New Roman"/>
          <w:sz w:val="28"/>
          <w:szCs w:val="28"/>
          <w:lang w:val="uk-UA"/>
        </w:rPr>
      </w:pP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Господарська діяльність підприємств - це складна сукупність виробничих відносин у взаємозв'язку з продуктивними силами. Вона складається з багатьох процесів, які умовно можна об'єднати у такі групи: матеріально-технічні; економічні (ринкові); соціальні; природоохоронні тощо.</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Матеріально-технічні процеси - це технічна і технологічна підготовка виробництва, забезпечення його виробничими ресурсами, функціонування основного та допоміжного виробництва.</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Економічні (ринкові) процеси можна поділити на внутрішні та зовнішні. До внутрішніх відносять затрати праці, витрачання інших ресурсів, формування собівартості, розподіл та формування прибутку і т. ін. До зовнішніх - формування ринкових цін на продукцію, деякі види розрахунків (щодо податків і кредитів) тощо. Ці процеси протікають одночасно з матеріально-технічними, але мають зовсім іншу природу, зміст і форму прояву.</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Соціальні процеси пов'язані зі створенням відповідних умов праці робітників, їх побуту та відпочинку. Саме ця група обумовлює дію так званого людського (особистісного) чинника виробництва.</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 xml:space="preserve">Природоохоронні процеси пов'язані зі збереженням та покращанням навколишнього природного середовища. Це заходи щодо недопущення </w:t>
      </w:r>
      <w:r w:rsidRPr="00D70AE9">
        <w:rPr>
          <w:rFonts w:ascii="Times New Roman" w:hAnsi="Times New Roman" w:cs="Times New Roman"/>
          <w:sz w:val="28"/>
          <w:szCs w:val="28"/>
          <w:lang w:val="uk-UA"/>
        </w:rPr>
        <w:lastRenderedPageBreak/>
        <w:t>забруднення або очищення ґрунтів, води, повітря, збереження рослинного і тваринного світу.</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Усі названі процеси господарської діяльності підприємств відбуваються, як правило, одночасно. Вони тісно взаємопов'язані між собою. Однак, їхня природа, зміст, закономірності здійснення різні. Вони є результатом дії функцій об'єкта управління, в основу яких покладено об'єктивні закони природи та суспільства.</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Господарська діяльність вивчається як в цілому, так і за окремими названими частинами (процесами), які також можуть виступати у ролі самостійних об'єктів аналізу. Адже, щоб ефективно управляти нею, необхідно знати її зміст і закономірності функціонування як цілого, так і складових частин. Останнє, в свою чергу, дає можливість глибоко і взаємопов'язано вивчати зміст та розвивати елементи системи управління.</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Вище сказане дає можливість зробити деякі висновки щодо ролі аналізу господарської діяльності в сучасних умовах. Управління виробництвом вимагає детальної інформації про тенденції та характер змін в економіці підприємства. її джерелом та методом осмислення є саме аналіз господарської діяльності.</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Первинна інформація, що отримується управлінцями з бухгалтерських та інших джерел, є, як правило, голими цифрами, що самі по собі ні про що не свідчать. У процесі аналізу вона проходить спеціальну обробку: проводиться порівняння результатів діяльності підприємства за ряд періодів, з показниками інших підприємств галузі; визначається вплив різних чинників на величину результативних показників; виявляються недоліки, невикористані можливості; намічаються перспективи. Після такої обробки розробляються і обґрунтовуються управлінські рішення.</w:t>
      </w:r>
    </w:p>
    <w:p w:rsidR="00D70AE9" w:rsidRP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Таким чином, аналіз господарської діяльності передує рішенням і діям, обґрунтовує їх. Він є основою наукового управління виробництвом та забезпечує його ефективність. Тобто, аналіз господарської діяльності є функцією управління, яка забезпечує наукове обґрунтування рішень і контроль за їх виконанням. Адже у ході визначення ефективності впровадження рішення спочатку контролюють дотримання всіх вихідних умов.</w:t>
      </w:r>
    </w:p>
    <w:p w:rsidR="00D70AE9" w:rsidRDefault="00D70AE9" w:rsidP="00D70AE9">
      <w:pPr>
        <w:spacing w:after="0" w:line="240" w:lineRule="auto"/>
        <w:ind w:firstLine="709"/>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Особлива роль аналізу полягає у визначенні резервів підвищення ефективності виробництва. За його результатами розробляються шляхи більш економного використання ресурсів, упереджуються надлишкові витрати та інші недоліки в роботі підприємства. Аналіз слугує підвищенню ефективності виробництва.</w:t>
      </w:r>
    </w:p>
    <w:p w:rsidR="00D70AE9" w:rsidRDefault="00D70AE9" w:rsidP="00D70AE9">
      <w:pPr>
        <w:spacing w:after="0" w:line="240" w:lineRule="auto"/>
        <w:ind w:firstLine="709"/>
        <w:jc w:val="both"/>
        <w:rPr>
          <w:rFonts w:ascii="Times New Roman" w:hAnsi="Times New Roman" w:cs="Times New Roman"/>
          <w:sz w:val="28"/>
          <w:szCs w:val="28"/>
          <w:lang w:val="uk-UA"/>
        </w:rPr>
      </w:pPr>
    </w:p>
    <w:p w:rsidR="00D70AE9" w:rsidRPr="00D70AE9" w:rsidRDefault="00D70AE9" w:rsidP="00D70AE9">
      <w:pPr>
        <w:spacing w:after="0" w:line="240" w:lineRule="auto"/>
        <w:ind w:firstLine="709"/>
        <w:jc w:val="both"/>
        <w:rPr>
          <w:rFonts w:ascii="Times New Roman" w:hAnsi="Times New Roman" w:cs="Times New Roman"/>
          <w:b/>
          <w:sz w:val="28"/>
          <w:szCs w:val="28"/>
          <w:lang w:val="uk-UA"/>
        </w:rPr>
      </w:pPr>
      <w:r w:rsidRPr="00D70AE9">
        <w:rPr>
          <w:rFonts w:ascii="Times New Roman" w:hAnsi="Times New Roman" w:cs="Times New Roman"/>
          <w:b/>
          <w:sz w:val="28"/>
          <w:szCs w:val="28"/>
          <w:lang w:val="uk-UA"/>
        </w:rPr>
        <w:t>Контрольні питання:</w:t>
      </w:r>
    </w:p>
    <w:p w:rsidR="00D70AE9" w:rsidRDefault="00D30631" w:rsidP="00D70AE9">
      <w:pPr>
        <w:pStyle w:val="a3"/>
        <w:numPr>
          <w:ilvl w:val="0"/>
          <w:numId w:val="6"/>
        </w:numPr>
        <w:spacing w:after="0"/>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і</w:t>
      </w:r>
      <w:r w:rsidR="00D70AE9" w:rsidRPr="00D70AE9">
        <w:rPr>
          <w:rFonts w:ascii="Times New Roman" w:hAnsi="Times New Roman" w:cs="Times New Roman"/>
          <w:sz w:val="28"/>
          <w:szCs w:val="28"/>
          <w:lang w:val="uk-UA"/>
        </w:rPr>
        <w:t>стор</w:t>
      </w:r>
      <w:r>
        <w:rPr>
          <w:rFonts w:ascii="Times New Roman" w:hAnsi="Times New Roman" w:cs="Times New Roman"/>
          <w:sz w:val="28"/>
          <w:szCs w:val="28"/>
          <w:lang w:val="uk-UA"/>
        </w:rPr>
        <w:t>ичні етапи</w:t>
      </w:r>
      <w:r w:rsidR="00D70AE9" w:rsidRPr="00D70AE9">
        <w:rPr>
          <w:rFonts w:ascii="Times New Roman" w:hAnsi="Times New Roman" w:cs="Times New Roman"/>
          <w:sz w:val="28"/>
          <w:szCs w:val="28"/>
          <w:lang w:val="uk-UA"/>
        </w:rPr>
        <w:t xml:space="preserve"> і перспективи розвитку аналізу господарської діяльності</w:t>
      </w:r>
      <w:r w:rsidR="00D70AE9">
        <w:rPr>
          <w:rFonts w:ascii="Times New Roman" w:hAnsi="Times New Roman" w:cs="Times New Roman"/>
          <w:sz w:val="28"/>
          <w:szCs w:val="28"/>
          <w:lang w:val="uk-UA"/>
        </w:rPr>
        <w:t>.</w:t>
      </w:r>
    </w:p>
    <w:p w:rsidR="00D70AE9" w:rsidRDefault="00D30631" w:rsidP="00D70AE9">
      <w:pPr>
        <w:pStyle w:val="a3"/>
        <w:numPr>
          <w:ilvl w:val="0"/>
          <w:numId w:val="6"/>
        </w:numPr>
        <w:spacing w:after="0"/>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в</w:t>
      </w:r>
      <w:r w:rsidR="00D70AE9" w:rsidRPr="00D70AE9">
        <w:rPr>
          <w:rFonts w:ascii="Times New Roman" w:hAnsi="Times New Roman" w:cs="Times New Roman"/>
          <w:sz w:val="28"/>
          <w:szCs w:val="28"/>
          <w:lang w:val="uk-UA"/>
        </w:rPr>
        <w:t>заємозв'язок аналізу діяльності суб'єктів господарювання з іншими дисциплінами</w:t>
      </w:r>
      <w:r w:rsidR="00D70AE9">
        <w:rPr>
          <w:rFonts w:ascii="Times New Roman" w:hAnsi="Times New Roman" w:cs="Times New Roman"/>
          <w:sz w:val="28"/>
          <w:szCs w:val="28"/>
          <w:lang w:val="uk-UA"/>
        </w:rPr>
        <w:t>.</w:t>
      </w:r>
    </w:p>
    <w:p w:rsidR="00D70AE9" w:rsidRDefault="00D70AE9" w:rsidP="00D70AE9">
      <w:pPr>
        <w:pStyle w:val="a3"/>
        <w:numPr>
          <w:ilvl w:val="0"/>
          <w:numId w:val="6"/>
        </w:numPr>
        <w:spacing w:after="0"/>
        <w:ind w:left="0" w:firstLine="284"/>
        <w:contextualSpacing w:val="0"/>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Класифік</w:t>
      </w:r>
      <w:r w:rsidR="00D30631">
        <w:rPr>
          <w:rFonts w:ascii="Times New Roman" w:hAnsi="Times New Roman" w:cs="Times New Roman"/>
          <w:sz w:val="28"/>
          <w:szCs w:val="28"/>
          <w:lang w:val="uk-UA"/>
        </w:rPr>
        <w:t>уйте</w:t>
      </w:r>
      <w:r w:rsidRPr="00D70AE9">
        <w:rPr>
          <w:rFonts w:ascii="Times New Roman" w:hAnsi="Times New Roman" w:cs="Times New Roman"/>
          <w:sz w:val="28"/>
          <w:szCs w:val="28"/>
          <w:lang w:val="uk-UA"/>
        </w:rPr>
        <w:t xml:space="preserve"> вид</w:t>
      </w:r>
      <w:r w:rsidR="00D30631">
        <w:rPr>
          <w:rFonts w:ascii="Times New Roman" w:hAnsi="Times New Roman" w:cs="Times New Roman"/>
          <w:sz w:val="28"/>
          <w:szCs w:val="28"/>
          <w:lang w:val="uk-UA"/>
        </w:rPr>
        <w:t>и</w:t>
      </w:r>
      <w:r w:rsidRPr="00D70AE9">
        <w:rPr>
          <w:rFonts w:ascii="Times New Roman" w:hAnsi="Times New Roman" w:cs="Times New Roman"/>
          <w:sz w:val="28"/>
          <w:szCs w:val="28"/>
          <w:lang w:val="uk-UA"/>
        </w:rPr>
        <w:t xml:space="preserve"> аналізу господарської </w:t>
      </w:r>
      <w:r w:rsidR="00D30631">
        <w:rPr>
          <w:rFonts w:ascii="Times New Roman" w:hAnsi="Times New Roman" w:cs="Times New Roman"/>
          <w:sz w:val="28"/>
          <w:szCs w:val="28"/>
          <w:lang w:val="uk-UA"/>
        </w:rPr>
        <w:t>діяльності та визначте взаємозв’язок між ними</w:t>
      </w:r>
      <w:r>
        <w:rPr>
          <w:rFonts w:ascii="Times New Roman" w:hAnsi="Times New Roman" w:cs="Times New Roman"/>
          <w:sz w:val="28"/>
          <w:szCs w:val="28"/>
          <w:lang w:val="uk-UA"/>
        </w:rPr>
        <w:t>.</w:t>
      </w:r>
    </w:p>
    <w:p w:rsidR="00D70AE9" w:rsidRDefault="00D30631" w:rsidP="00D70AE9">
      <w:pPr>
        <w:pStyle w:val="a3"/>
        <w:numPr>
          <w:ilvl w:val="0"/>
          <w:numId w:val="6"/>
        </w:numPr>
        <w:spacing w:after="0"/>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Ох</w:t>
      </w:r>
      <w:r w:rsidR="00D70AE9" w:rsidRPr="00D70AE9">
        <w:rPr>
          <w:rFonts w:ascii="Times New Roman" w:hAnsi="Times New Roman" w:cs="Times New Roman"/>
          <w:sz w:val="28"/>
          <w:szCs w:val="28"/>
          <w:lang w:val="uk-UA"/>
        </w:rPr>
        <w:t>арактери</w:t>
      </w:r>
      <w:r>
        <w:rPr>
          <w:rFonts w:ascii="Times New Roman" w:hAnsi="Times New Roman" w:cs="Times New Roman"/>
          <w:sz w:val="28"/>
          <w:szCs w:val="28"/>
          <w:lang w:val="uk-UA"/>
        </w:rPr>
        <w:t>зуйте</w:t>
      </w:r>
      <w:r w:rsidR="00D70AE9" w:rsidRPr="00D70AE9">
        <w:rPr>
          <w:rFonts w:ascii="Times New Roman" w:hAnsi="Times New Roman" w:cs="Times New Roman"/>
          <w:sz w:val="28"/>
          <w:szCs w:val="28"/>
          <w:lang w:val="uk-UA"/>
        </w:rPr>
        <w:t xml:space="preserve"> основн</w:t>
      </w:r>
      <w:r>
        <w:rPr>
          <w:rFonts w:ascii="Times New Roman" w:hAnsi="Times New Roman" w:cs="Times New Roman"/>
          <w:sz w:val="28"/>
          <w:szCs w:val="28"/>
          <w:lang w:val="uk-UA"/>
        </w:rPr>
        <w:t>і</w:t>
      </w:r>
      <w:r w:rsidR="00D70AE9" w:rsidRPr="00D70AE9">
        <w:rPr>
          <w:rFonts w:ascii="Times New Roman" w:hAnsi="Times New Roman" w:cs="Times New Roman"/>
          <w:sz w:val="28"/>
          <w:szCs w:val="28"/>
          <w:lang w:val="uk-UA"/>
        </w:rPr>
        <w:t xml:space="preserve"> вид</w:t>
      </w:r>
      <w:r>
        <w:rPr>
          <w:rFonts w:ascii="Times New Roman" w:hAnsi="Times New Roman" w:cs="Times New Roman"/>
          <w:sz w:val="28"/>
          <w:szCs w:val="28"/>
          <w:lang w:val="uk-UA"/>
        </w:rPr>
        <w:t>и</w:t>
      </w:r>
      <w:r w:rsidR="00D70AE9" w:rsidRPr="00D70AE9">
        <w:rPr>
          <w:rFonts w:ascii="Times New Roman" w:hAnsi="Times New Roman" w:cs="Times New Roman"/>
          <w:sz w:val="28"/>
          <w:szCs w:val="28"/>
          <w:lang w:val="uk-UA"/>
        </w:rPr>
        <w:t xml:space="preserve"> аналізу</w:t>
      </w:r>
      <w:r w:rsidR="00D70AE9">
        <w:rPr>
          <w:rFonts w:ascii="Times New Roman" w:hAnsi="Times New Roman" w:cs="Times New Roman"/>
          <w:sz w:val="28"/>
          <w:szCs w:val="28"/>
          <w:lang w:val="uk-UA"/>
        </w:rPr>
        <w:t>.</w:t>
      </w:r>
    </w:p>
    <w:p w:rsidR="00D70AE9" w:rsidRDefault="00D70AE9" w:rsidP="00D70AE9">
      <w:pPr>
        <w:pStyle w:val="a3"/>
        <w:numPr>
          <w:ilvl w:val="0"/>
          <w:numId w:val="6"/>
        </w:numPr>
        <w:spacing w:after="0"/>
        <w:ind w:left="0" w:firstLine="284"/>
        <w:contextualSpacing w:val="0"/>
        <w:jc w:val="both"/>
        <w:rPr>
          <w:rFonts w:ascii="Times New Roman" w:hAnsi="Times New Roman" w:cs="Times New Roman"/>
          <w:sz w:val="28"/>
          <w:szCs w:val="28"/>
          <w:lang w:val="uk-UA"/>
        </w:rPr>
      </w:pPr>
      <w:r w:rsidRPr="00D70AE9">
        <w:rPr>
          <w:rFonts w:ascii="Times New Roman" w:hAnsi="Times New Roman" w:cs="Times New Roman"/>
          <w:sz w:val="28"/>
          <w:szCs w:val="28"/>
          <w:lang w:val="uk-UA"/>
        </w:rPr>
        <w:t>Значення окремих видів аналізу господарської діяльності в управління підприємством</w:t>
      </w:r>
      <w:r>
        <w:rPr>
          <w:rFonts w:ascii="Times New Roman" w:hAnsi="Times New Roman" w:cs="Times New Roman"/>
          <w:sz w:val="28"/>
          <w:szCs w:val="28"/>
          <w:lang w:val="uk-UA"/>
        </w:rPr>
        <w:t>.</w:t>
      </w:r>
    </w:p>
    <w:p w:rsidR="00316BE6" w:rsidRDefault="00316BE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16BE6" w:rsidRPr="00316BE6" w:rsidRDefault="00316BE6" w:rsidP="00B60873">
      <w:pPr>
        <w:pStyle w:val="2"/>
        <w:rPr>
          <w:lang w:val="uk-UA"/>
        </w:rPr>
      </w:pPr>
      <w:bookmarkStart w:id="4" w:name="_Toc156426345"/>
      <w:r w:rsidRPr="00316BE6">
        <w:rPr>
          <w:lang w:val="uk-UA"/>
        </w:rPr>
        <w:lastRenderedPageBreak/>
        <w:t>ТЕМА 3. ОРГАНІЗАЦІЙНО-ІНФОРМАЦІЙНЕ ЗАБЕЗПЕЧЕННЯ АНАЛІТИЧНИХ ДОСЛІДЖЕНЬ</w:t>
      </w:r>
      <w:bookmarkEnd w:id="4"/>
    </w:p>
    <w:p w:rsidR="00316BE6" w:rsidRDefault="00316BE6" w:rsidP="00316BE6">
      <w:pPr>
        <w:spacing w:after="0" w:line="240" w:lineRule="auto"/>
        <w:contextualSpacing/>
        <w:mirrorIndents/>
        <w:jc w:val="both"/>
        <w:rPr>
          <w:rFonts w:ascii="Times New Roman" w:hAnsi="Times New Roman" w:cs="Times New Roman"/>
          <w:sz w:val="28"/>
          <w:szCs w:val="28"/>
          <w:lang w:val="uk-UA"/>
        </w:rPr>
      </w:pPr>
    </w:p>
    <w:p w:rsidR="00463B21" w:rsidRPr="00463B21" w:rsidRDefault="00463B21" w:rsidP="00463B21">
      <w:pPr>
        <w:spacing w:after="0" w:line="240" w:lineRule="auto"/>
        <w:contextualSpacing/>
        <w:mirrorIndents/>
        <w:jc w:val="center"/>
        <w:rPr>
          <w:rFonts w:ascii="Times New Roman" w:hAnsi="Times New Roman" w:cs="Times New Roman"/>
          <w:b/>
          <w:sz w:val="28"/>
          <w:szCs w:val="28"/>
          <w:lang w:val="uk-UA"/>
        </w:rPr>
      </w:pPr>
      <w:r w:rsidRPr="00463B21">
        <w:rPr>
          <w:rFonts w:ascii="Times New Roman" w:hAnsi="Times New Roman" w:cs="Times New Roman"/>
          <w:b/>
          <w:sz w:val="28"/>
          <w:szCs w:val="28"/>
          <w:lang w:val="uk-UA"/>
        </w:rPr>
        <w:t>План:</w:t>
      </w:r>
    </w:p>
    <w:p w:rsidR="00463B21" w:rsidRPr="00463B21" w:rsidRDefault="00811E97" w:rsidP="00463B21">
      <w:pPr>
        <w:pStyle w:val="a3"/>
        <w:numPr>
          <w:ilvl w:val="0"/>
          <w:numId w:val="9"/>
        </w:numPr>
        <w:spacing w:after="0" w:line="240" w:lineRule="auto"/>
        <w:ind w:left="0" w:firstLine="284"/>
        <w:mirrorIndents/>
        <w:jc w:val="both"/>
        <w:rPr>
          <w:rFonts w:ascii="Times New Roman" w:hAnsi="Times New Roman" w:cs="Times New Roman"/>
          <w:sz w:val="28"/>
          <w:szCs w:val="28"/>
          <w:lang w:val="uk-UA"/>
        </w:rPr>
      </w:pPr>
      <w:r w:rsidRPr="00463B21">
        <w:rPr>
          <w:rFonts w:ascii="Times New Roman" w:hAnsi="Times New Roman" w:cs="Times New Roman"/>
          <w:sz w:val="28"/>
          <w:szCs w:val="28"/>
          <w:lang w:val="uk-UA"/>
        </w:rPr>
        <w:t>Організація аналітичної роботи на підприємстві</w:t>
      </w:r>
      <w:r w:rsidR="00463B21">
        <w:rPr>
          <w:rFonts w:ascii="Times New Roman" w:hAnsi="Times New Roman" w:cs="Times New Roman"/>
          <w:sz w:val="28"/>
          <w:szCs w:val="28"/>
          <w:lang w:val="uk-UA"/>
        </w:rPr>
        <w:t>.</w:t>
      </w:r>
    </w:p>
    <w:p w:rsidR="00463B21" w:rsidRDefault="00811E97" w:rsidP="00463B21">
      <w:pPr>
        <w:pStyle w:val="a3"/>
        <w:numPr>
          <w:ilvl w:val="0"/>
          <w:numId w:val="9"/>
        </w:numPr>
        <w:spacing w:after="0" w:line="240" w:lineRule="auto"/>
        <w:ind w:left="0" w:firstLine="284"/>
        <w:mirrorIndents/>
        <w:jc w:val="both"/>
        <w:rPr>
          <w:rFonts w:ascii="Times New Roman" w:hAnsi="Times New Roman" w:cs="Times New Roman"/>
          <w:sz w:val="28"/>
          <w:szCs w:val="28"/>
          <w:lang w:val="uk-UA"/>
        </w:rPr>
      </w:pPr>
      <w:r w:rsidRPr="00463B21">
        <w:rPr>
          <w:rFonts w:ascii="Times New Roman" w:hAnsi="Times New Roman" w:cs="Times New Roman"/>
          <w:sz w:val="28"/>
          <w:szCs w:val="28"/>
          <w:lang w:val="uk-UA"/>
        </w:rPr>
        <w:t>Етапи проведення аналізу господарської діяльності на підприємстві</w:t>
      </w:r>
      <w:r w:rsidR="00463B21">
        <w:rPr>
          <w:rFonts w:ascii="Times New Roman" w:hAnsi="Times New Roman" w:cs="Times New Roman"/>
          <w:sz w:val="28"/>
          <w:szCs w:val="28"/>
          <w:lang w:val="uk-UA"/>
        </w:rPr>
        <w:t>.</w:t>
      </w:r>
    </w:p>
    <w:p w:rsidR="00463B21" w:rsidRDefault="00811E97" w:rsidP="00463B21">
      <w:pPr>
        <w:pStyle w:val="a3"/>
        <w:numPr>
          <w:ilvl w:val="0"/>
          <w:numId w:val="9"/>
        </w:numPr>
        <w:spacing w:after="0" w:line="240" w:lineRule="auto"/>
        <w:ind w:left="0" w:firstLine="284"/>
        <w:mirrorIndents/>
        <w:jc w:val="both"/>
        <w:rPr>
          <w:rFonts w:ascii="Times New Roman" w:hAnsi="Times New Roman" w:cs="Times New Roman"/>
          <w:sz w:val="28"/>
          <w:szCs w:val="28"/>
          <w:lang w:val="uk-UA"/>
        </w:rPr>
      </w:pPr>
      <w:r w:rsidRPr="00463B21">
        <w:rPr>
          <w:rFonts w:ascii="Times New Roman" w:hAnsi="Times New Roman" w:cs="Times New Roman"/>
          <w:sz w:val="28"/>
          <w:szCs w:val="28"/>
          <w:lang w:val="uk-UA"/>
        </w:rPr>
        <w:t>Система економічної інформації, її особливості</w:t>
      </w:r>
      <w:r w:rsidR="00463B21">
        <w:rPr>
          <w:rFonts w:ascii="Times New Roman" w:hAnsi="Times New Roman" w:cs="Times New Roman"/>
          <w:sz w:val="28"/>
          <w:szCs w:val="28"/>
          <w:lang w:val="uk-UA"/>
        </w:rPr>
        <w:t>.</w:t>
      </w:r>
    </w:p>
    <w:p w:rsidR="00463B21" w:rsidRDefault="00811E97" w:rsidP="00463B21">
      <w:pPr>
        <w:pStyle w:val="a3"/>
        <w:numPr>
          <w:ilvl w:val="0"/>
          <w:numId w:val="9"/>
        </w:numPr>
        <w:spacing w:after="0" w:line="240" w:lineRule="auto"/>
        <w:ind w:left="0" w:firstLine="284"/>
        <w:mirrorIndents/>
        <w:jc w:val="both"/>
        <w:rPr>
          <w:rFonts w:ascii="Times New Roman" w:hAnsi="Times New Roman" w:cs="Times New Roman"/>
          <w:sz w:val="28"/>
          <w:szCs w:val="28"/>
          <w:lang w:val="uk-UA"/>
        </w:rPr>
      </w:pPr>
      <w:r w:rsidRPr="00463B21">
        <w:rPr>
          <w:rFonts w:ascii="Times New Roman" w:hAnsi="Times New Roman" w:cs="Times New Roman"/>
          <w:sz w:val="28"/>
          <w:szCs w:val="28"/>
          <w:lang w:val="uk-UA"/>
        </w:rPr>
        <w:t>Сутність процесу забезпечення аналізу господарської діяльності інформацією і вимоги до неї</w:t>
      </w:r>
      <w:r w:rsidR="00463B21" w:rsidRPr="00463B21">
        <w:rPr>
          <w:rFonts w:ascii="Times New Roman" w:hAnsi="Times New Roman" w:cs="Times New Roman"/>
          <w:sz w:val="28"/>
          <w:szCs w:val="28"/>
          <w:lang w:val="uk-UA"/>
        </w:rPr>
        <w:t>.</w:t>
      </w:r>
    </w:p>
    <w:p w:rsidR="00463B21" w:rsidRDefault="00811E97" w:rsidP="00463B21">
      <w:pPr>
        <w:pStyle w:val="a3"/>
        <w:numPr>
          <w:ilvl w:val="0"/>
          <w:numId w:val="9"/>
        </w:numPr>
        <w:spacing w:after="0" w:line="240" w:lineRule="auto"/>
        <w:ind w:left="0" w:firstLine="284"/>
        <w:mirrorIndents/>
        <w:jc w:val="both"/>
        <w:rPr>
          <w:rFonts w:ascii="Times New Roman" w:hAnsi="Times New Roman" w:cs="Times New Roman"/>
          <w:sz w:val="28"/>
          <w:szCs w:val="28"/>
          <w:lang w:val="uk-UA"/>
        </w:rPr>
      </w:pPr>
      <w:r w:rsidRPr="00463B21">
        <w:rPr>
          <w:rFonts w:ascii="Times New Roman" w:hAnsi="Times New Roman" w:cs="Times New Roman"/>
          <w:sz w:val="28"/>
          <w:szCs w:val="28"/>
        </w:rPr>
        <w:t>Класифікація інформаційного забезпечення аналізу господарської діяльності</w:t>
      </w:r>
      <w:r w:rsidR="00463B21" w:rsidRPr="00463B21">
        <w:rPr>
          <w:rFonts w:ascii="Times New Roman" w:hAnsi="Times New Roman" w:cs="Times New Roman"/>
          <w:sz w:val="28"/>
          <w:szCs w:val="28"/>
          <w:lang w:val="uk-UA"/>
        </w:rPr>
        <w:t>.</w:t>
      </w:r>
    </w:p>
    <w:p w:rsidR="00811E97" w:rsidRPr="00463B21" w:rsidRDefault="00811E97" w:rsidP="00463B21">
      <w:pPr>
        <w:pStyle w:val="a3"/>
        <w:numPr>
          <w:ilvl w:val="0"/>
          <w:numId w:val="9"/>
        </w:numPr>
        <w:spacing w:after="0" w:line="240" w:lineRule="auto"/>
        <w:ind w:left="0" w:firstLine="284"/>
        <w:mirrorIndents/>
        <w:jc w:val="both"/>
        <w:rPr>
          <w:rFonts w:ascii="Times New Roman" w:hAnsi="Times New Roman" w:cs="Times New Roman"/>
          <w:sz w:val="28"/>
          <w:szCs w:val="28"/>
          <w:lang w:val="uk-UA"/>
        </w:rPr>
      </w:pPr>
      <w:r w:rsidRPr="00463B21">
        <w:rPr>
          <w:rFonts w:ascii="Times New Roman" w:hAnsi="Times New Roman" w:cs="Times New Roman"/>
          <w:sz w:val="28"/>
          <w:szCs w:val="28"/>
          <w:lang w:val="uk-UA"/>
        </w:rPr>
        <w:t>Характеристика основних джерел інформаційного забезпечення аналізу господарської діяльності</w:t>
      </w:r>
      <w:r w:rsidR="00463B21" w:rsidRPr="00463B21">
        <w:rPr>
          <w:rFonts w:ascii="Times New Roman" w:hAnsi="Times New Roman" w:cs="Times New Roman"/>
          <w:sz w:val="28"/>
          <w:szCs w:val="28"/>
          <w:lang w:val="uk-UA"/>
        </w:rPr>
        <w:t>.</w:t>
      </w:r>
    </w:p>
    <w:p w:rsidR="00811E97" w:rsidRPr="00316BE6" w:rsidRDefault="00811E97" w:rsidP="00316BE6">
      <w:pPr>
        <w:spacing w:after="0" w:line="240" w:lineRule="auto"/>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284"/>
        <w:contextualSpacing/>
        <w:mirrorIndents/>
        <w:jc w:val="both"/>
        <w:rPr>
          <w:rFonts w:ascii="Times New Roman" w:hAnsi="Times New Roman" w:cs="Times New Roman"/>
          <w:b/>
          <w:sz w:val="28"/>
          <w:szCs w:val="28"/>
          <w:lang w:val="uk-UA"/>
        </w:rPr>
      </w:pPr>
      <w:r w:rsidRPr="00316BE6">
        <w:rPr>
          <w:rFonts w:ascii="Times New Roman" w:hAnsi="Times New Roman" w:cs="Times New Roman"/>
          <w:b/>
          <w:sz w:val="28"/>
          <w:szCs w:val="28"/>
          <w:lang w:val="uk-UA"/>
        </w:rPr>
        <w:t>1. Організація аналітичної роботи на підприємстві</w:t>
      </w:r>
    </w:p>
    <w:p w:rsid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F32912">
        <w:rPr>
          <w:rFonts w:ascii="Times New Roman" w:hAnsi="Times New Roman" w:cs="Times New Roman"/>
          <w:sz w:val="28"/>
          <w:szCs w:val="28"/>
          <w:lang w:val="uk-UA"/>
        </w:rPr>
        <w:t>Організація аналітичної роботи на підприємстві включає:</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розробку загальних засад і порядку проведення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планування роботи в цілому, окремих її робіт та етапів;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матеріальне, науково-методичне та кадрове забезпечення;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загальне керівництво;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прийом виконаних аналітичних робіт, порядок їх оформлення;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контроль за реалізацією на практиці розроблених заходів із метою поліпшення діяльності підприємства.</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Аналітична робота підприємства розпочинається з планування. Розрізняють загальний план аналітичної роботи на підприємстві та план (програму) конкретних аналітичних робіт. Загальний план роботи складається на рік із розбивкою за кварталами. У плані зазначаються розділи основної діяльності та об'єкти, що мають вивчатися, періодичність і терміни проведення робіт, відповідальні технічні виконавці, технічні засоби та джерела інформації, потрібні для здійснення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У планах окремих робіт, які складаються відповідно до загального плану аналітичної роботи, передбачаються об'єкти етапи аналізу, терміни виконання й завдання робіт тощо.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Організація проведення окремих аналітичних робіт включають такі питання: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призначення керівника роботи;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підбір кваліфікованих виконавців;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складання плану роботи;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забезпечення необхідним інструктивним матеріалом, технічними та іншими засобами;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контроль роботи та реалізація пропозицій аналітиків тощо.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Аналітичні роботи можуть проводитися: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xml:space="preserve">- працівниками підприємства для потреб управлінської діяльності. Аналіз проводять економічні підрозділи підприємства, але до виконання </w:t>
      </w:r>
      <w:r w:rsidRPr="00316BE6">
        <w:rPr>
          <w:rFonts w:ascii="Times New Roman" w:hAnsi="Times New Roman" w:cs="Times New Roman"/>
          <w:sz w:val="28"/>
          <w:szCs w:val="28"/>
        </w:rPr>
        <w:lastRenderedPageBreak/>
        <w:t>аналітичних робіт залучаються також працівники технічних, технологічних, маркетингових та інших служб;</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 зовнішніми суб'єктами як для потреб управлінської діяльності підприємства (аудиторами, працівниками банків та наукових установ), так і для потреб органів галузевого і державного управління (відомчими ревізорами, податковими органами, органами контрольно-ревізійної служби) тощо.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Програмою аналізу може виступати розгорнутий та деталізований перелік питань, які передбачено вивчати, а також комплект таблиць, обов'язковий до опрацювання під час аналізу. Аналітичні табл. дають змогу визначити та оцінити ступінь відхилення фактичних даних, тобто результати роботи від заданих заздалегідь величин (кошторису, норми, плану тощо). В окремих випадках розробку та монтаж аналітичних таблиць доцільно здійснювати з урахуванням майбутнього використання їх не лише для аналітичної роботи, а й як ілюстративного матеріалу до висновків та пропозицій. Тому форма і зміст аналітичних таблиць мають відповідати вимогам повноти відображення, правильному групуванню показників та іншим вимогам до інформації.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Старанне складання програми аналізу забезпечує необхідну глибину і повноту проведення аналітичного дослідження. Визначаючи зміст аналітичної роботи і терміни її проведення, треба враховувати наявність готового матеріалу для аналізу, трудомісткість збору й опрацювання іншої інформації і, нарешті, час, який потрібний для виконання окремих етапів робіт.</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Форми результативної аналітичної інформації формуються на заключному етапі аналітичного процесу. Залежно від мети і місця проведення аналізу результати оформлюють у різних носіях. Основні форми, за допомогою яких оформлюють результати аналітичної роботи, такі:</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текстові описового характеру - аналітичні записки, висновки, доповідні записки, звіти;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 безтекстові - таблиці, графіки, діаграми тощо.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Якщо аналіз здійснюється сторонніми організаціями або особами, то такий результат оформлюють у вигляді висновку.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Результати аналізу, який здійснюють підприємства, можуть оформлятися по-різному, що залежить від багатьох факторів: часу, обсягу тощо. За відносно короткий час - день, зміну, декаду - результати аналізу оформлюють у звітах-рапортах, аналітичних записках; за тривалий час - у пояснювальній записці.</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Результати аналізу роботи окремих служб - постачання, маркетингу - оформлюють за відносно тривалий час - місяць, квартал. Основною формою узагальнення результатів аналізу є аналітична записка, де відображують характеристики стану ресурсів, причини порушень, а також вжиті щодо відповідних порушень (недоліків) заходи. Аналітична записка містить:</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загальні дані про об'єкт, який аналізують;</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характеристику виконання програми доручень, плану, договору;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lastRenderedPageBreak/>
        <w:t>- характеристику відхилень, які було виявлено, та вплив окремих факторів на показники, висновки, пропозиції.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Розділ "Загальні дані" містить відомості про назву підприємства, його структурні підрозділи, основні види продукції, яку випускає підприємство, тощо. Якщо результати аналізу у майбутньому використовуватимуться за межами підприємства, то додають деякі дані про майбутній розвиток. Щоразу вказують на час, за який зроблено аналіз, які питання було розглянуто, основні результати.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lang w:val="uk-UA"/>
        </w:rPr>
        <w:t xml:space="preserve">У розділі, що характеризує виконання роботи, відображують дані про ступінь виконання, відхилення від завдань, темпи зростання і приросту за відповідний період порівняно з минулими періодами. </w:t>
      </w:r>
      <w:r w:rsidRPr="00316BE6">
        <w:rPr>
          <w:rFonts w:ascii="Times New Roman" w:hAnsi="Times New Roman" w:cs="Times New Roman"/>
          <w:sz w:val="28"/>
          <w:szCs w:val="28"/>
        </w:rPr>
        <w:t>Обов'язково аналізують фактори, які впливали на результати роботи, їх взаємозв'язок, взаємодію, причини відхилення. При цьому особливу увагу звертають на тенденції, що виникають у роботі підприємства або його структурного підрозділу.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 xml:space="preserve">Виклад у пояснювальній записці супроводжують таблицями, графіками та іншими ілюстраціями, які підтверджують текст. </w:t>
      </w:r>
      <w:r w:rsidRPr="00316BE6">
        <w:rPr>
          <w:rFonts w:ascii="Times New Roman" w:hAnsi="Times New Roman" w:cs="Times New Roman"/>
          <w:sz w:val="28"/>
          <w:szCs w:val="28"/>
        </w:rPr>
        <w:t>Крім того, додають розрахункові табл., що дають змогу зробити висновки і пропозиції. Особливу увагу в цьому розділі приділяють питанням формування показників, які є критеріями оцінки ефективної роботи підприємства або його підрозділу.</w:t>
      </w:r>
    </w:p>
    <w:p w:rsidR="00D70AE9"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У заключній частині пояснювальної записки дають оцінку діяльності підприємства або його структурного підрозділу, вміщують висновки, пропозиції та заходи, спрямовані на усунення недоліків.</w:t>
      </w:r>
    </w:p>
    <w:p w:rsidR="00316BE6" w:rsidRDefault="00316BE6" w:rsidP="00316BE6">
      <w:pPr>
        <w:spacing w:after="0" w:line="240" w:lineRule="auto"/>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284"/>
        <w:contextualSpacing/>
        <w:mirrorIndents/>
        <w:jc w:val="both"/>
        <w:rPr>
          <w:rFonts w:ascii="Times New Roman" w:hAnsi="Times New Roman" w:cs="Times New Roman"/>
          <w:b/>
          <w:sz w:val="28"/>
          <w:szCs w:val="28"/>
        </w:rPr>
      </w:pPr>
      <w:r w:rsidRPr="00316BE6">
        <w:rPr>
          <w:rFonts w:ascii="Times New Roman" w:hAnsi="Times New Roman" w:cs="Times New Roman"/>
          <w:b/>
          <w:sz w:val="28"/>
          <w:szCs w:val="28"/>
          <w:lang w:val="uk-UA"/>
        </w:rPr>
        <w:t xml:space="preserve">2. </w:t>
      </w:r>
      <w:r w:rsidRPr="00316BE6">
        <w:rPr>
          <w:rFonts w:ascii="Times New Roman" w:hAnsi="Times New Roman" w:cs="Times New Roman"/>
          <w:b/>
          <w:sz w:val="28"/>
          <w:szCs w:val="28"/>
        </w:rPr>
        <w:t>Етапи проведення аналізу господарської діяльності на підприємстві</w:t>
      </w:r>
    </w:p>
    <w:p w:rsidR="00316BE6" w:rsidRPr="00316BE6" w:rsidRDefault="00316BE6" w:rsidP="00316BE6">
      <w:pPr>
        <w:spacing w:after="0" w:line="240" w:lineRule="auto"/>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Аналітичний процес доцільно уявити у вигляді певної послідовності однорідних за змістом робіт, тобто виділити етапи аналізу, які дозволяють систематизувати та оптимізувати методику, зменшити трудомісткість аналітичних процедур і підвищити одержуваний ефект.</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 xml:space="preserve">Специфіка діяльності підприємства взагалі та особливості об'єкту аналітичної оцінки, зокрема, призводять до розбіжностей у виділені окремих етапів аналізу. </w:t>
      </w:r>
      <w:r w:rsidRPr="00316BE6">
        <w:rPr>
          <w:rFonts w:ascii="Times New Roman" w:hAnsi="Times New Roman" w:cs="Times New Roman"/>
          <w:sz w:val="28"/>
          <w:szCs w:val="28"/>
        </w:rPr>
        <w:t>Однак, найчастіше зустрічається виділення трьох основних етапів проведення аналізу на підприємстві: підготовчий, основний та заключний.</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Підготовчий етап включає в себе роботи організаційного характеру, що гарантують достатню глибину й оперативність аналізу. Реалізація підготовчого етапу відбувається за наступними напрямками: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1. Складання плану або програми аналізу, яка передбачає:</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визначення мети й об'єктів аналізу. Об'єкти аналізу відбирають такі, вивчення яких дало б змогу отримати найповніші відповіді на поставлені запитання;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xml:space="preserve">o ознайомлення з матеріалами і результатами раніше проведеного аналізу за окресленою програмою чи відібраними об'єктами, яке дасть </w:t>
      </w:r>
      <w:r w:rsidRPr="00316BE6">
        <w:rPr>
          <w:rFonts w:ascii="Times New Roman" w:hAnsi="Times New Roman" w:cs="Times New Roman"/>
          <w:sz w:val="28"/>
          <w:szCs w:val="28"/>
        </w:rPr>
        <w:lastRenderedPageBreak/>
        <w:t>змогу не лише оцінити ефективність вже проведеної аналітичної роботи, а й врахувати при подальшому плануванні допущені раніше помилки і недоліки;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складання графіка проведення аналітичної роботи, який має передбачати конкретні терміни, оскільки чим оперативніший аналіз, тим ефективніше використовують його результати в управлінні господарською діяльністю;</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перелік виконавців і розподіл обов'язків між ними. Кількість і кваліфікація виконавців залежить від програми аналізу і від термінів його проведення. Розподіл обов'язків між виконавцями потребує диференційного підходу. Значна частина аналітичних робіт має більш чи менш технічний характер (збір, систематизація, обробка даних), і тому її можна виконати за допомогою обчислювальної техніки і вручну без участі робітників високого рівня кваліфікації. Інша частина робіт - безпосередній аналіз оброблених і згрупованих даних, інтерпретація отриманих результатів, розробка висновків і пропозицій - потребують участі в них добре підготовлених фахівців;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визначення методики аналітичної оцінки, яка сприятиме досягненню сформованої мети.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2. Визначення необхідних джерел інформації та їх систематизація й узагальнення.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Другий - основний етап роботи включає в себе:</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збір і перевірку достовірності інформації, яка буде використовуватись під час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систематизацію накопичених матеріалів;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обробку отриманих даних і заповнення аналітичних таблиць;</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вивчення напрямків і причин відхилення фактичних показників від планових;</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оцінку динаміки об'єкту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визначення впливу факторів на зміну об'єкту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виявлення резервів збільшення ефективності діяльності підприємства.</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Достатня і достовірна інформація - головна умова успішності аналітичної роботи, тому даний етап починається з підбирання, перевірки повноти і якості інформації, яку планується використовувати в аналізі. Обробка даних полягає у наступному: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зіставленні показників (за оцінкою, структурою, принципами побудови тощо);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статистична обробка (розрахунок середніх, відносних величин групування показників тощо);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проведення аналітичних розрахунків і формування таблиць. Аналітичні розрахунки можна виконувати як окремо, так і в самих</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таблицях. Взагалі роль складених аналітичних таблиць буває різною. Вони можуть служити ілюстративним матеріалом для аналітичних записок, відображати результати проведеного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 xml:space="preserve">Вивчення відображених у таблицях цифрових даних потрібно для оцінювання досягнутого рівня показників в порівнянні з планом, </w:t>
      </w:r>
      <w:r w:rsidRPr="00316BE6">
        <w:rPr>
          <w:rFonts w:ascii="Times New Roman" w:hAnsi="Times New Roman" w:cs="Times New Roman"/>
          <w:sz w:val="28"/>
          <w:szCs w:val="28"/>
        </w:rPr>
        <w:lastRenderedPageBreak/>
        <w:t>минулими періодами, середньогалузевими даними тощо. Для обробки і вивчення показників діяльності підприємств використовують весь арсенал технічних прийомів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По закінченні основного етапу, на підставі проведеного аналізу дають оцінку ефективності роботи суб'єкта господарювання, узагальнюють досягнення і недоліки його діяльності (з визначенням причин відхилень від встановлених планових завдань), виявляють наявні резерви для максимально ефективного використання трудових, матеріальних і фінансових ресурсів.</w:t>
      </w:r>
    </w:p>
    <w:p w:rsidR="00316BE6" w:rsidRPr="00A27688" w:rsidRDefault="00316BE6" w:rsidP="00A27688">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 xml:space="preserve">Заключний етап полягає в узагальненні отриманих результатів та науковому обґрунтуванні управлінських рішень, які спрямовані на підвищення ефективності функціонування підприємства. </w:t>
      </w:r>
      <w:r w:rsidRPr="00F32912">
        <w:rPr>
          <w:rFonts w:ascii="Times New Roman" w:hAnsi="Times New Roman" w:cs="Times New Roman"/>
          <w:sz w:val="28"/>
          <w:szCs w:val="28"/>
          <w:lang w:val="uk-UA"/>
        </w:rPr>
        <w:t>На заключному етапі відбувається:</w:t>
      </w:r>
    </w:p>
    <w:p w:rsidR="00316BE6" w:rsidRPr="00F32912"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o</w:t>
      </w:r>
      <w:r w:rsidRPr="00F32912">
        <w:rPr>
          <w:rFonts w:ascii="Times New Roman" w:hAnsi="Times New Roman" w:cs="Times New Roman"/>
          <w:sz w:val="28"/>
          <w:szCs w:val="28"/>
          <w:lang w:val="uk-UA"/>
        </w:rPr>
        <w:t xml:space="preserve"> проведення підсумкової оцінки діяльності і узагальнення результатів аналізу;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w:t>
      </w:r>
      <w:r w:rsidRPr="00F32912">
        <w:rPr>
          <w:rFonts w:ascii="Times New Roman" w:hAnsi="Times New Roman" w:cs="Times New Roman"/>
          <w:sz w:val="28"/>
          <w:szCs w:val="28"/>
          <w:lang w:val="uk-UA"/>
        </w:rPr>
        <w:t xml:space="preserve"> формулювання висновків і пропозицій щодо прийняття належних управлінських рішень за результатами аналізу, відповідно до його цілей і завдань. </w:t>
      </w:r>
      <w:r w:rsidRPr="00316BE6">
        <w:rPr>
          <w:rFonts w:ascii="Times New Roman" w:hAnsi="Times New Roman" w:cs="Times New Roman"/>
          <w:sz w:val="28"/>
          <w:szCs w:val="28"/>
        </w:rPr>
        <w:t>Ці висновки та пропозиції оформлюються у вигляді пояснювальної записки до звіту;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розробка організаційно-технічних заходів щодо усунення недоліків, підвищення ефективності використання виявлених резервів (за виконанням заходів слід встановити дійовий контроль);</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o підготовка розпорядчих актів, призначення осіб, відповідальних за виконання прийнятих рішень.</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Схематично етапи проведення аналізу господарської діяльності на підприємстві відображені на рис. 3.1.</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Pr>
          <w:noProof/>
          <w:lang w:val="uk-UA" w:eastAsia="uk-UA"/>
        </w:rPr>
        <w:drawing>
          <wp:inline distT="0" distB="0" distL="0" distR="0" wp14:anchorId="432D0EF3" wp14:editId="32A349C8">
            <wp:extent cx="4441190" cy="3348990"/>
            <wp:effectExtent l="19050" t="0" r="0" b="0"/>
            <wp:docPr id="20" name="Рисунок 20" descr="Етапи проведення аналізу господарської діяльності на підприємст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тапи проведення аналізу господарської діяльності на підприємстві"/>
                    <pic:cNvPicPr>
                      <a:picLocks noChangeAspect="1" noChangeArrowheads="1"/>
                    </pic:cNvPicPr>
                  </pic:nvPicPr>
                  <pic:blipFill>
                    <a:blip r:embed="rId8" cstate="print"/>
                    <a:srcRect/>
                    <a:stretch>
                      <a:fillRect/>
                    </a:stretch>
                  </pic:blipFill>
                  <pic:spPr bwMode="auto">
                    <a:xfrm>
                      <a:off x="0" y="0"/>
                      <a:ext cx="4441190" cy="3348990"/>
                    </a:xfrm>
                    <a:prstGeom prst="rect">
                      <a:avLst/>
                    </a:prstGeom>
                    <a:noFill/>
                    <a:ln w="9525">
                      <a:noFill/>
                      <a:miter lim="800000"/>
                      <a:headEnd/>
                      <a:tailEnd/>
                    </a:ln>
                  </pic:spPr>
                </pic:pic>
              </a:graphicData>
            </a:graphic>
          </wp:inline>
        </w:drawing>
      </w:r>
    </w:p>
    <w:p w:rsidR="00316BE6" w:rsidRPr="00316BE6" w:rsidRDefault="00316BE6" w:rsidP="00316BE6">
      <w:pPr>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 xml:space="preserve">Рис. </w:t>
      </w:r>
      <w:r w:rsidRPr="00316BE6">
        <w:rPr>
          <w:rFonts w:ascii="Times New Roman" w:hAnsi="Times New Roman" w:cs="Times New Roman"/>
          <w:sz w:val="28"/>
          <w:szCs w:val="28"/>
        </w:rPr>
        <w:t>1. Етапи проведення аналізу господарської діяльності на підприємстві</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 xml:space="preserve">Також необхідно звернути увагу на можливість повернення до підготовчого етапу в ході реалізації основного етапу. Це стає необхідним у разі </w:t>
      </w:r>
      <w:r w:rsidRPr="00316BE6">
        <w:rPr>
          <w:rFonts w:ascii="Times New Roman" w:hAnsi="Times New Roman" w:cs="Times New Roman"/>
          <w:sz w:val="28"/>
          <w:szCs w:val="28"/>
        </w:rPr>
        <w:lastRenderedPageBreak/>
        <w:t>виявлення раніше не врахованих факторів і деталей. Саме в цьому випадку може виникнути необхідність коректування завдань, інформаційного забезпечення і методики проведення аналізу, тобто організаційних аспектів аналітичного процесу.</w:t>
      </w:r>
    </w:p>
    <w:p w:rsid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 xml:space="preserve">У процесі аналітичної роботи окремі складові названих етапів можуть повторюватися. Така ситуація стає можливою, наприклад, тоді, коли на якомусь із етапів дослідження виникає необхідність розширити факторне поле аналізу, що потребує нової допоміжної роботи. </w:t>
      </w:r>
      <w:r w:rsidRPr="00A27688">
        <w:rPr>
          <w:rFonts w:ascii="Times New Roman" w:hAnsi="Times New Roman" w:cs="Times New Roman"/>
          <w:sz w:val="28"/>
          <w:szCs w:val="28"/>
          <w:lang w:val="uk-UA"/>
        </w:rPr>
        <w:t>Зрозуміло, що межі етапів мають певною мірою умовний характер і є дуже рухливими: за рахунок інтенсифікації робіт на одному з етапів відбувається скорочення на якомусь іншому. Отже, головним завданням такої поетапної регламентації аналізу господарської діяльності є забезпечення дійового поточного контролю за дотриманням якості аналітичної роботи і термінів її виконання.</w:t>
      </w:r>
    </w:p>
    <w:p w:rsid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284"/>
        <w:contextualSpacing/>
        <w:mirrorIndents/>
        <w:jc w:val="both"/>
        <w:rPr>
          <w:rFonts w:ascii="Times New Roman" w:hAnsi="Times New Roman" w:cs="Times New Roman"/>
          <w:b/>
          <w:sz w:val="28"/>
          <w:szCs w:val="28"/>
          <w:lang w:val="uk-UA"/>
        </w:rPr>
      </w:pPr>
      <w:r w:rsidRPr="00316BE6">
        <w:rPr>
          <w:rFonts w:ascii="Times New Roman" w:hAnsi="Times New Roman" w:cs="Times New Roman"/>
          <w:b/>
          <w:sz w:val="28"/>
          <w:szCs w:val="28"/>
          <w:lang w:val="uk-UA"/>
        </w:rPr>
        <w:t>3. Система економічної інформації, її особливості</w:t>
      </w:r>
    </w:p>
    <w:p w:rsidR="00316BE6" w:rsidRPr="00316BE6" w:rsidRDefault="00316BE6" w:rsidP="00316BE6">
      <w:pPr>
        <w:spacing w:after="0" w:line="240" w:lineRule="auto"/>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 xml:space="preserve">Термін "інформація" (лат.) означає "пояснення", "викладення", "повідомлення". Початок вживання цього терміну припадає на кінець ХІХ ст., але спочатку це поняття використовувалось лише щодо засобів зв'язку. </w:t>
      </w:r>
      <w:r w:rsidRPr="00316BE6">
        <w:rPr>
          <w:rFonts w:ascii="Times New Roman" w:hAnsi="Times New Roman" w:cs="Times New Roman"/>
          <w:sz w:val="28"/>
          <w:szCs w:val="28"/>
        </w:rPr>
        <w:t>Розвиток науки та техніки привів до переосмислення змісту цього терміну з виокремленням особистих та специфічних видів інформації відносно до сфери застосування.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Ще у середині ХХ ст. основоположник кібернетики Норберт Вінер звернув увагу на те, що інформація, на відміну, наприклад, від сировини і енергії, володіє унікальною властивістю: величина інформації під час використання не тільки не зменшується, навпаки, її якість і значущість підвищуються.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 xml:space="preserve">Ще однією властивістю інформації є суб'єктний характер її обігу. </w:t>
      </w:r>
      <w:r w:rsidRPr="00A27688">
        <w:rPr>
          <w:rFonts w:ascii="Times New Roman" w:hAnsi="Times New Roman" w:cs="Times New Roman"/>
          <w:sz w:val="28"/>
          <w:szCs w:val="28"/>
          <w:lang w:val="uk-UA"/>
        </w:rPr>
        <w:t>Обмін інформацією вимагає зусиль як суб'єкта, який передає інформацію, так і суб'єкта, що сприймає її. Саме тому ефективність використання інформації безпосередньо залежить від характеристик осіб, що формують і сприяють обміну інформацією.</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Інформація в сучасній економіці затребувана і як ресурс, і як товар, що задовольняє інформаційні потреби. На всіх стадіях обігу інформації як економічного блага виявляються її унікальні властивості, які сприяють вдосконаленню організації бізнесу.</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 xml:space="preserve">Економічна інформація є одним з найважливіших різновидів інформації взагалі. </w:t>
      </w:r>
      <w:r w:rsidRPr="00A27688">
        <w:rPr>
          <w:rFonts w:ascii="Times New Roman" w:hAnsi="Times New Roman" w:cs="Times New Roman"/>
          <w:sz w:val="28"/>
          <w:szCs w:val="28"/>
          <w:lang w:val="uk-UA"/>
        </w:rPr>
        <w:t>Сьогодні зміст поняття "економічна інформація" трактується двояко: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1) відомості, дані, значення економічних показників, що є об'єктом зберігання, обробки, передачі і використання в процесі аналізу та вироблення економічних рішень в управлінні;</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2) один з видів ресурсів, що використовується в економічних процесах, отримання якого вимагає витрат часу й інших видів ресурсів, у зв'язку з чим ці витрати варто включати у витрати виробництва.</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Економічній інформації притаманні певні особливості:</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lastRenderedPageBreak/>
        <w:t>- специфічність форми надання і відображення у вигляді первинних і зведених документів;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об'ємність: вдосконалення управління супроводжується збільшенням супутніх потоків інформації;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циклічність: для більшості виробничих процесів характерна повторюваність стадій обробки інформації;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відображення результатів виробничо-господарської діяльності за допомогою системи натуральних і вартісних показників;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специфічність за способом обробки: у процесі обробки переважно застосовуються арифметичні і логічні операції.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Сукупність економічної інформації класифікується за різними напрямами. Основними критеріями класифікації є:</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1. по фазах і процесах господарської діяльності - інформація про виробництво, розподіл, обмін, споживання;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2. по елементах (чинниках) відтворення - інформація про населення і трудові ресурси, природні ресурси, продукцію і послуги, грошові кошти, тощо;</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3. по структурних одиницях - галузям національної економіки, регіонам, підприємствам і організаціям;</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4. по приналежності до тієї або іншій функції управління виділяють: планову, організаційну, облікову, аналітичну, контрольну та інші види інформації;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5. по характеру дії на споживачів розрізняють економічну інформацію щодо повідомлення і управління: перша містить відомості, які використовуються для обґрунтування управлінських рішень, друга - результати ухвалення рішень, які доводяться до виконавців і підлягають реалізації;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6. направлена і ненаправлена економічна інформація розрізняється залежно від способу її доведення до користувачів. У першому випадку економічна інформація доводиться до одного або декількох конкретних адресатів, як правило, у формах уніфікованих документів і регламентованому часовому режимі. У другому випадку економічна інформація має універсальний характер і припускає, як правило, активний її пошук з боку споживачів у момент виникнення інформаційної потреби.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Інформація - це головний елемент будь-якої з функцій управління. Процес управління взагалі та кожна його підсистема зокрема, в тому числі і підсистема аналізу господарської діяльності, являє собою інформаційну, тобто комунікативну, систему зі збору, передачі, обробки та зберігання інформації про об'єкт управління. Інформація, яка надходить від окремих підсистем у систему управління, переробляється, і тут виробляються керуючі сигнали для окремих елементів. Обґрунтованість і своєчасність управлінських рішень значною мірою залежить від здатності та можливості управлінського персоналу суб'єкта господарювання в потрібний момент зібрати, проаналізувати та інтерпретувати інформацію. Прийняття управлінських рішень базується саме на постійному перетворені інформації, а сам процес управління має інформаційний характер.</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lastRenderedPageBreak/>
        <w:t>Украй важливим у вивченні інформації є розкриття трьох основних її аспектів: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синтаксичний - характеризує структуру і форму надання інформації в рамках кількісної теорії інформації. Проте для вивчення інформації в економічній системі найбільш значущими є семантичний і прагматичний аспекти;</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семантичний - інформація повинна володіти певним сенсом;</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прагматичний - здатність інформації впливати на процеси управління, тобто цінність, корисність.</w:t>
      </w:r>
    </w:p>
    <w:p w:rsid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У цілому інформацію слід розглядати як засіб зниження невизначеності, який сприяє досягненню конкретної мети того або іншого суб'єкта (у даному випадку в економічній сфері). Не всякі дані про досліджуваний об'єкт є інформацією, а лише ті, які допомагають усунути невизначеність щодо об'єкта дослідження. Тобто дані можуть зберігатися, оброблятися, передаватися тощо, на них можуть бути витрачені трудові, часові і фінансові ресурси, але ці дані не є інформацією, тому що вони не знижують рівень невизначеності знань про об'єкт дослідження і не використовуються в процесі аналізу. Відомості, що входять в систему економічної інформації, з погляду суб'єктів, які їх сприймають, містять інформацію лише в тій мірі, в якій вони нові і корисні для вирішення сформованих завдань.</w:t>
      </w:r>
    </w:p>
    <w:p w:rsid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284"/>
        <w:contextualSpacing/>
        <w:mirrorIndents/>
        <w:jc w:val="both"/>
        <w:rPr>
          <w:rFonts w:ascii="Times New Roman" w:hAnsi="Times New Roman" w:cs="Times New Roman"/>
          <w:b/>
          <w:sz w:val="28"/>
          <w:szCs w:val="28"/>
        </w:rPr>
      </w:pPr>
      <w:r w:rsidRPr="00316BE6">
        <w:rPr>
          <w:rFonts w:ascii="Times New Roman" w:hAnsi="Times New Roman" w:cs="Times New Roman"/>
          <w:b/>
          <w:sz w:val="28"/>
          <w:szCs w:val="28"/>
          <w:lang w:val="uk-UA"/>
        </w:rPr>
        <w:t>4. С</w:t>
      </w:r>
      <w:r w:rsidRPr="00316BE6">
        <w:rPr>
          <w:rFonts w:ascii="Times New Roman" w:hAnsi="Times New Roman" w:cs="Times New Roman"/>
          <w:b/>
          <w:sz w:val="28"/>
          <w:szCs w:val="28"/>
        </w:rPr>
        <w:t>утність процесу забезпечення аналізу господарської діяльності інформацією і вимоги до неї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Аналіз господарської діяльності досліджує господарські процеси через систему інформації, тому аналітичний процес складається з ряду послідовних, взаємозв'язаних дій її обробки, метою яких є пропозиції щодо управлінських рішень, які приймаються. Аналітична функція управління реалізується шляхом обробки інформації, яка надходить із інформаційної системи управління суб'єктом господарювання. Висновки і пропозиції, у тому числі і можливі прогнозні варіанти подальшого розвитку об'єкту аналітичної оцінки, передаються в систему управління підприємством з метою прийняття науково-обґрунтованих рішень та безпосередньої реалізації функції регулювання, яка призначена для досягнення об'єктом управління запланованого (бажаного) стану. Останнє підкреслює тісний взаємозв'язок між інформаційним забезпеченням та вирішенням проблем і завдань, які постають перед системою управління підприємством.</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Термін "інформаційне забезпечення" включає:</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1) інформацію, яка необхідна для управління економічними процесами, та яка міститься в базах даних інформаційних систем;</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2) створення інформаційних умов функціонування системи, забезпечення необхідною інформацією, включення в систему засобів пошуку, отримання, збереження, накопичення, передавання, обробки інформації, організація банків даних.</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lastRenderedPageBreak/>
        <w:t>Інформаційне забезпечення аналізу господарської діяльності включає такі поняття як інформація, інформаційний потік, інформаційна система, інформаційна технологія, комунікативне середовище, канали руху інформації, носії та</w:t>
      </w:r>
      <w:r>
        <w:rPr>
          <w:rFonts w:ascii="Times New Roman" w:hAnsi="Times New Roman" w:cs="Times New Roman"/>
          <w:sz w:val="28"/>
          <w:szCs w:val="28"/>
        </w:rPr>
        <w:t xml:space="preserve"> передавачі інформації</w:t>
      </w:r>
      <w:r>
        <w:rPr>
          <w:rFonts w:ascii="Times New Roman" w:hAnsi="Times New Roman" w:cs="Times New Roman"/>
          <w:sz w:val="28"/>
          <w:szCs w:val="28"/>
          <w:lang w:val="uk-UA"/>
        </w:rPr>
        <w:t xml:space="preserve"> (</w:t>
      </w:r>
      <w:r>
        <w:rPr>
          <w:rFonts w:ascii="Times New Roman" w:hAnsi="Times New Roman" w:cs="Times New Roman"/>
          <w:sz w:val="28"/>
          <w:szCs w:val="28"/>
        </w:rPr>
        <w:t>рис.</w:t>
      </w:r>
      <w:r>
        <w:rPr>
          <w:rFonts w:ascii="Times New Roman" w:hAnsi="Times New Roman" w:cs="Times New Roman"/>
          <w:sz w:val="28"/>
          <w:szCs w:val="28"/>
          <w:lang w:val="uk-UA"/>
        </w:rPr>
        <w:t xml:space="preserve"> </w:t>
      </w:r>
      <w:r w:rsidRPr="00316BE6">
        <w:rPr>
          <w:rFonts w:ascii="Times New Roman" w:hAnsi="Times New Roman" w:cs="Times New Roman"/>
          <w:sz w:val="28"/>
          <w:szCs w:val="28"/>
        </w:rPr>
        <w:t>2</w:t>
      </w:r>
      <w:r>
        <w:rPr>
          <w:rFonts w:ascii="Times New Roman" w:hAnsi="Times New Roman" w:cs="Times New Roman"/>
          <w:sz w:val="28"/>
          <w:szCs w:val="28"/>
          <w:lang w:val="uk-UA"/>
        </w:rPr>
        <w:t>)</w:t>
      </w:r>
      <w:r w:rsidRPr="00316BE6">
        <w:rPr>
          <w:rFonts w:ascii="Times New Roman" w:hAnsi="Times New Roman" w:cs="Times New Roman"/>
          <w:sz w:val="28"/>
          <w:szCs w:val="28"/>
        </w:rPr>
        <w:t>.</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p>
    <w:p w:rsidR="00316BE6" w:rsidRPr="00316BE6" w:rsidRDefault="00316BE6" w:rsidP="00316BE6">
      <w:pPr>
        <w:spacing w:after="0" w:line="240" w:lineRule="auto"/>
        <w:contextualSpacing/>
        <w:mirrorIndents/>
        <w:jc w:val="center"/>
        <w:rPr>
          <w:rFonts w:ascii="Times New Roman" w:hAnsi="Times New Roman" w:cs="Times New Roman"/>
          <w:sz w:val="28"/>
          <w:szCs w:val="28"/>
        </w:rPr>
      </w:pPr>
      <w:r>
        <w:rPr>
          <w:noProof/>
          <w:lang w:val="uk-UA" w:eastAsia="uk-UA"/>
        </w:rPr>
        <w:drawing>
          <wp:inline distT="0" distB="0" distL="0" distR="0" wp14:anchorId="3D525EC4" wp14:editId="1C0A4844">
            <wp:extent cx="5593467" cy="2671948"/>
            <wp:effectExtent l="19050" t="0" r="7233" b="0"/>
            <wp:docPr id="44" name="Рисунок 44" descr="Інформаційне забезпечення аналізу господарської 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Інформаційне забезпечення аналізу господарської діяльності"/>
                    <pic:cNvPicPr>
                      <a:picLocks noChangeAspect="1" noChangeArrowheads="1"/>
                    </pic:cNvPicPr>
                  </pic:nvPicPr>
                  <pic:blipFill>
                    <a:blip r:embed="rId9" cstate="print"/>
                    <a:srcRect/>
                    <a:stretch>
                      <a:fillRect/>
                    </a:stretch>
                  </pic:blipFill>
                  <pic:spPr bwMode="auto">
                    <a:xfrm>
                      <a:off x="0" y="0"/>
                      <a:ext cx="5598123" cy="2674172"/>
                    </a:xfrm>
                    <a:prstGeom prst="rect">
                      <a:avLst/>
                    </a:prstGeom>
                    <a:noFill/>
                    <a:ln w="9525">
                      <a:noFill/>
                      <a:miter lim="800000"/>
                      <a:headEnd/>
                      <a:tailEnd/>
                    </a:ln>
                  </pic:spPr>
                </pic:pic>
              </a:graphicData>
            </a:graphic>
          </wp:inline>
        </w:drawing>
      </w:r>
    </w:p>
    <w:p w:rsidR="00E36FDC" w:rsidRDefault="00E36FDC" w:rsidP="00316BE6">
      <w:pPr>
        <w:spacing w:after="0" w:line="240" w:lineRule="auto"/>
        <w:contextualSpacing/>
        <w:mirrorIndents/>
        <w:jc w:val="center"/>
        <w:rPr>
          <w:rFonts w:ascii="Times New Roman" w:hAnsi="Times New Roman" w:cs="Times New Roman"/>
          <w:sz w:val="28"/>
          <w:szCs w:val="28"/>
          <w:lang w:val="uk-UA"/>
        </w:rPr>
      </w:pPr>
    </w:p>
    <w:p w:rsidR="00316BE6" w:rsidRPr="00316BE6" w:rsidRDefault="00316BE6" w:rsidP="00316BE6">
      <w:pPr>
        <w:spacing w:after="0" w:line="240" w:lineRule="auto"/>
        <w:contextualSpacing/>
        <w:mirrorIndents/>
        <w:jc w:val="center"/>
        <w:rPr>
          <w:rFonts w:ascii="Times New Roman" w:hAnsi="Times New Roman" w:cs="Times New Roman"/>
          <w:sz w:val="28"/>
          <w:szCs w:val="28"/>
        </w:rPr>
      </w:pPr>
      <w:r w:rsidRPr="00316BE6">
        <w:rPr>
          <w:rFonts w:ascii="Times New Roman" w:hAnsi="Times New Roman" w:cs="Times New Roman"/>
          <w:sz w:val="28"/>
          <w:szCs w:val="28"/>
        </w:rPr>
        <w:t>Рис. 2. Інформаційне забезпечення аналізу господарської діяльності</w:t>
      </w:r>
    </w:p>
    <w:p w:rsidR="00316BE6" w:rsidRPr="00316BE6" w:rsidRDefault="00316BE6" w:rsidP="00316BE6">
      <w:pPr>
        <w:spacing w:after="0" w:line="240" w:lineRule="auto"/>
        <w:contextualSpacing/>
        <w:mirrorIndents/>
        <w:jc w:val="both"/>
        <w:rPr>
          <w:rFonts w:ascii="Times New Roman" w:hAnsi="Times New Roman" w:cs="Times New Roman"/>
          <w:sz w:val="28"/>
          <w:szCs w:val="28"/>
          <w:lang w:val="uk-UA"/>
        </w:rPr>
      </w:pPr>
    </w:p>
    <w:p w:rsidR="00E36FDC" w:rsidRDefault="00E36FDC" w:rsidP="00316BE6">
      <w:pPr>
        <w:spacing w:after="0" w:line="240" w:lineRule="auto"/>
        <w:ind w:firstLine="709"/>
        <w:contextualSpacing/>
        <w:mirrorIndents/>
        <w:jc w:val="both"/>
        <w:rPr>
          <w:rFonts w:ascii="Times New Roman" w:hAnsi="Times New Roman" w:cs="Times New Roman"/>
          <w:sz w:val="28"/>
          <w:szCs w:val="28"/>
          <w:lang w:val="uk-UA"/>
        </w:rPr>
      </w:pP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В основі розглянутої сукупності лежить інформація, яка і визначає необхідність та достатність розглянутих елементів для ефективного функціонування системи аналізу господарської діяльності на підприємстві. З урахуванням того факту, що інформація постійно "рухається": отримується, переробляється, передається; необхідно вести мову про інформаційні потоки, які надходять до системи аналізу господарської діяльності та забезпечують її функціонування.</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Інформація циркулює в рамках суб'єкта господарювання в горизонтальному і вертикальному напрямах. Вертикальні інформаційні потоки забезпечують, в основному, процеси управління, горизонтальні, - виробничу діяльність. Інформація і знання виступають об'єктами управління, виробляються спеціальні методики і системи, які орієнтовані на управління цими ресурсами. Управління знаннями (knowledge mana ement) спрямовано на створення таких умов, при яких співробітники мають можливість одержати необхідні знання і інформацію в потрібний час і в необхідному обсязі.</w:t>
      </w:r>
    </w:p>
    <w:p w:rsidR="00316BE6" w:rsidRPr="00A27688"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lang w:val="uk-UA"/>
        </w:rPr>
        <w:t>Вхі</w:t>
      </w:r>
      <w:r>
        <w:rPr>
          <w:rFonts w:ascii="Times New Roman" w:hAnsi="Times New Roman" w:cs="Times New Roman"/>
          <w:sz w:val="28"/>
          <w:szCs w:val="28"/>
          <w:lang w:val="uk-UA"/>
        </w:rPr>
        <w:t xml:space="preserve">дні інформаційні потоки (рис. </w:t>
      </w:r>
      <w:r w:rsidRPr="00316BE6">
        <w:rPr>
          <w:rFonts w:ascii="Times New Roman" w:hAnsi="Times New Roman" w:cs="Times New Roman"/>
          <w:sz w:val="28"/>
          <w:szCs w:val="28"/>
          <w:lang w:val="uk-UA"/>
        </w:rPr>
        <w:t xml:space="preserve">3) надані за місцем формування: внутрішнє середовище підприємства та зовнішнє. </w:t>
      </w:r>
      <w:r w:rsidRPr="00A27688">
        <w:rPr>
          <w:rFonts w:ascii="Times New Roman" w:hAnsi="Times New Roman" w:cs="Times New Roman"/>
          <w:sz w:val="28"/>
          <w:szCs w:val="28"/>
          <w:lang w:val="uk-UA"/>
        </w:rPr>
        <w:t>Виділені підсистеми в інформаційній системі підприємства сформовані за функціональною ознакою процесу управління підприємством. Розкритий взаємозв'язок між окремими підсистемами, який простежується завдяки інформаційним потокам, свідчить, що на підставі інформації, отриманої від підсистеми аналізу господарської діяльності, відбувається регулювання подальшої діяльності підприємства.</w:t>
      </w:r>
    </w:p>
    <w:p w:rsidR="00316BE6" w:rsidRPr="00316BE6" w:rsidRDefault="00316BE6" w:rsidP="00316BE6">
      <w:pPr>
        <w:spacing w:after="0" w:line="240" w:lineRule="auto"/>
        <w:contextualSpacing/>
        <w:mirrorIndents/>
        <w:jc w:val="center"/>
        <w:rPr>
          <w:rFonts w:ascii="Times New Roman" w:hAnsi="Times New Roman" w:cs="Times New Roman"/>
          <w:sz w:val="28"/>
          <w:szCs w:val="28"/>
        </w:rPr>
      </w:pPr>
      <w:r>
        <w:rPr>
          <w:noProof/>
          <w:lang w:val="uk-UA" w:eastAsia="uk-UA"/>
        </w:rPr>
        <w:lastRenderedPageBreak/>
        <w:drawing>
          <wp:inline distT="0" distB="0" distL="0" distR="0" wp14:anchorId="518321FB" wp14:editId="2EBB8CC0">
            <wp:extent cx="5193266" cy="5106389"/>
            <wp:effectExtent l="19050" t="0" r="7384" b="0"/>
            <wp:docPr id="47" name="Рисунок 47" descr="Зовнішні та внутрішні інформаційні потоки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овнішні та внутрішні інформаційні потоки підприємства"/>
                    <pic:cNvPicPr>
                      <a:picLocks noChangeAspect="1" noChangeArrowheads="1"/>
                    </pic:cNvPicPr>
                  </pic:nvPicPr>
                  <pic:blipFill>
                    <a:blip r:embed="rId10" cstate="print"/>
                    <a:srcRect/>
                    <a:stretch>
                      <a:fillRect/>
                    </a:stretch>
                  </pic:blipFill>
                  <pic:spPr bwMode="auto">
                    <a:xfrm>
                      <a:off x="0" y="0"/>
                      <a:ext cx="5193379" cy="5106500"/>
                    </a:xfrm>
                    <a:prstGeom prst="rect">
                      <a:avLst/>
                    </a:prstGeom>
                    <a:noFill/>
                    <a:ln w="9525">
                      <a:noFill/>
                      <a:miter lim="800000"/>
                      <a:headEnd/>
                      <a:tailEnd/>
                    </a:ln>
                  </pic:spPr>
                </pic:pic>
              </a:graphicData>
            </a:graphic>
          </wp:inline>
        </w:drawing>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p>
    <w:p w:rsidR="00316BE6" w:rsidRPr="00316BE6" w:rsidRDefault="00316BE6" w:rsidP="00316BE6">
      <w:pPr>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 xml:space="preserve">Рис. </w:t>
      </w:r>
      <w:r w:rsidRPr="00316BE6">
        <w:rPr>
          <w:rFonts w:ascii="Times New Roman" w:hAnsi="Times New Roman" w:cs="Times New Roman"/>
          <w:sz w:val="28"/>
          <w:szCs w:val="28"/>
        </w:rPr>
        <w:t>3. Зовнішні та внутрішні інформаційні потоки підприємства</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Головна мета та призначення інформаційних потоків - це оптимізація роботи підприємства. її досягнення відбувається за рахунок вдосконалення інформаційних потоків за багатьма ознаками. Серед них велике значене необхідно приділяти оптимальній організації інформаційних потоків. Поняття "оптимальна організація інформаційних потоків" потребує дотримання цілого спектра умов:</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рух інформації повинен відбуватися в намічені терміни і в необхідному обсязі;</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інформаційний обмін між окремими структурними підрозділами підприємства і посадовими особами має бути суворо регламентований;</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необхідно врахування екстрених варіантів одержання, обробки, передачі і зберігання інформації;</w:t>
      </w:r>
    </w:p>
    <w:p w:rsidR="00316BE6" w:rsidRPr="00316BE6" w:rsidRDefault="00316BE6" w:rsidP="00316BE6">
      <w:pPr>
        <w:spacing w:after="0" w:line="240" w:lineRule="auto"/>
        <w:ind w:firstLine="709"/>
        <w:contextualSpacing/>
        <w:mirrorIndents/>
        <w:jc w:val="both"/>
        <w:rPr>
          <w:rFonts w:ascii="Times New Roman" w:hAnsi="Times New Roman" w:cs="Times New Roman"/>
          <w:sz w:val="28"/>
          <w:szCs w:val="28"/>
        </w:rPr>
      </w:pPr>
      <w:r w:rsidRPr="00316BE6">
        <w:rPr>
          <w:rFonts w:ascii="Times New Roman" w:hAnsi="Times New Roman" w:cs="Times New Roman"/>
          <w:sz w:val="28"/>
          <w:szCs w:val="28"/>
        </w:rPr>
        <w:t>- передбачення персональної відповідальності посадових осіб за порушення термінів, перекручування змісту і порядку надання інформації'.</w:t>
      </w:r>
    </w:p>
    <w:p w:rsidR="00316BE6" w:rsidRPr="00A27688" w:rsidRDefault="00316BE6" w:rsidP="00A27688">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Дотримання вимог періодичності, строкі</w:t>
      </w:r>
      <w:r w:rsidR="00E36FDC">
        <w:rPr>
          <w:rFonts w:ascii="Times New Roman" w:hAnsi="Times New Roman" w:cs="Times New Roman"/>
          <w:sz w:val="28"/>
          <w:szCs w:val="28"/>
        </w:rPr>
        <w:t>в та форми надання інформації</w:t>
      </w:r>
      <w:r w:rsidR="00E36FDC">
        <w:rPr>
          <w:rFonts w:ascii="Times New Roman" w:hAnsi="Times New Roman" w:cs="Times New Roman"/>
          <w:sz w:val="28"/>
          <w:szCs w:val="28"/>
          <w:lang w:val="uk-UA"/>
        </w:rPr>
        <w:t xml:space="preserve"> є </w:t>
      </w:r>
      <w:r w:rsidRPr="00316BE6">
        <w:rPr>
          <w:rFonts w:ascii="Times New Roman" w:hAnsi="Times New Roman" w:cs="Times New Roman"/>
          <w:sz w:val="28"/>
          <w:szCs w:val="28"/>
        </w:rPr>
        <w:t>питання</w:t>
      </w:r>
      <w:r w:rsidR="00E36FDC">
        <w:rPr>
          <w:rFonts w:ascii="Times New Roman" w:hAnsi="Times New Roman" w:cs="Times New Roman"/>
          <w:sz w:val="28"/>
          <w:szCs w:val="28"/>
          <w:lang w:val="uk-UA"/>
        </w:rPr>
        <w:t>м</w:t>
      </w:r>
      <w:r w:rsidRPr="00316BE6">
        <w:rPr>
          <w:rFonts w:ascii="Times New Roman" w:hAnsi="Times New Roman" w:cs="Times New Roman"/>
          <w:sz w:val="28"/>
          <w:szCs w:val="28"/>
        </w:rPr>
        <w:t xml:space="preserve"> якості організації роботи управлінського персоналу.</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lastRenderedPageBreak/>
        <w:t>Якість інформації можна визначити як сукупність властивостей, які обумовлюють можливість її використання для задоволення певних потреб.</w:t>
      </w:r>
    </w:p>
    <w:p w:rsid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 xml:space="preserve">Можливість використання інформації для ефективного управління через реалізацію аналітичної функції забезпечується цілою низкою показників якості. </w:t>
      </w:r>
      <w:r w:rsidRPr="00316BE6">
        <w:rPr>
          <w:rFonts w:ascii="Times New Roman" w:hAnsi="Times New Roman" w:cs="Times New Roman"/>
          <w:sz w:val="28"/>
          <w:szCs w:val="28"/>
        </w:rPr>
        <w:t>До основних з них належать (рис. 4).</w:t>
      </w:r>
    </w:p>
    <w:p w:rsidR="00E36FDC" w:rsidRPr="00E36FDC" w:rsidRDefault="00E36FDC" w:rsidP="00E36FDC">
      <w:pPr>
        <w:spacing w:after="0" w:line="240" w:lineRule="auto"/>
        <w:contextualSpacing/>
        <w:mirrorIndents/>
        <w:jc w:val="center"/>
        <w:rPr>
          <w:rFonts w:ascii="Times New Roman" w:hAnsi="Times New Roman" w:cs="Times New Roman"/>
          <w:sz w:val="28"/>
          <w:szCs w:val="28"/>
          <w:lang w:val="uk-UA"/>
        </w:rPr>
      </w:pPr>
      <w:r>
        <w:rPr>
          <w:noProof/>
          <w:lang w:val="uk-UA" w:eastAsia="uk-UA"/>
        </w:rPr>
        <w:drawing>
          <wp:inline distT="0" distB="0" distL="0" distR="0" wp14:anchorId="6C13712C" wp14:editId="40E99381">
            <wp:extent cx="2891345" cy="4085111"/>
            <wp:effectExtent l="19050" t="0" r="4255" b="0"/>
            <wp:docPr id="50" name="Рисунок 50" descr="Показники якості економічної інформ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казники якості економічної інформації"/>
                    <pic:cNvPicPr>
                      <a:picLocks noChangeAspect="1" noChangeArrowheads="1"/>
                    </pic:cNvPicPr>
                  </pic:nvPicPr>
                  <pic:blipFill>
                    <a:blip r:embed="rId11" cstate="print"/>
                    <a:srcRect/>
                    <a:stretch>
                      <a:fillRect/>
                    </a:stretch>
                  </pic:blipFill>
                  <pic:spPr bwMode="auto">
                    <a:xfrm>
                      <a:off x="0" y="0"/>
                      <a:ext cx="2891345" cy="4085111"/>
                    </a:xfrm>
                    <a:prstGeom prst="rect">
                      <a:avLst/>
                    </a:prstGeom>
                    <a:noFill/>
                    <a:ln w="9525">
                      <a:noFill/>
                      <a:miter lim="800000"/>
                      <a:headEnd/>
                      <a:tailEnd/>
                    </a:ln>
                  </pic:spPr>
                </pic:pic>
              </a:graphicData>
            </a:graphic>
          </wp:inline>
        </w:drawing>
      </w:r>
    </w:p>
    <w:p w:rsidR="00316BE6" w:rsidRPr="00E36FDC" w:rsidRDefault="00316BE6" w:rsidP="00E36FDC">
      <w:pPr>
        <w:spacing w:after="0" w:line="240" w:lineRule="auto"/>
        <w:contextualSpacing/>
        <w:mirrorIndents/>
        <w:jc w:val="both"/>
        <w:rPr>
          <w:rFonts w:ascii="Times New Roman" w:hAnsi="Times New Roman" w:cs="Times New Roman"/>
          <w:sz w:val="28"/>
          <w:szCs w:val="28"/>
          <w:lang w:val="uk-UA"/>
        </w:rPr>
      </w:pPr>
    </w:p>
    <w:p w:rsidR="00316BE6" w:rsidRPr="00F32912" w:rsidRDefault="00E36FDC" w:rsidP="00E36FDC">
      <w:pPr>
        <w:spacing w:after="0" w:line="240" w:lineRule="auto"/>
        <w:contextualSpacing/>
        <w:mirrorIndents/>
        <w:jc w:val="center"/>
        <w:rPr>
          <w:rFonts w:ascii="Times New Roman" w:hAnsi="Times New Roman" w:cs="Times New Roman"/>
          <w:sz w:val="28"/>
          <w:szCs w:val="28"/>
          <w:lang w:val="uk-UA"/>
        </w:rPr>
      </w:pPr>
      <w:r w:rsidRPr="00F32912">
        <w:rPr>
          <w:rFonts w:ascii="Times New Roman" w:hAnsi="Times New Roman" w:cs="Times New Roman"/>
          <w:sz w:val="28"/>
          <w:szCs w:val="28"/>
          <w:lang w:val="uk-UA"/>
        </w:rPr>
        <w:t xml:space="preserve">Рис. </w:t>
      </w:r>
      <w:r w:rsidR="00316BE6" w:rsidRPr="00F32912">
        <w:rPr>
          <w:rFonts w:ascii="Times New Roman" w:hAnsi="Times New Roman" w:cs="Times New Roman"/>
          <w:sz w:val="28"/>
          <w:szCs w:val="28"/>
          <w:lang w:val="uk-UA"/>
        </w:rPr>
        <w:t>4. Показники якості економічної інформації</w:t>
      </w:r>
    </w:p>
    <w:p w:rsidR="00316BE6" w:rsidRPr="00F32912" w:rsidRDefault="00316BE6" w:rsidP="00316BE6">
      <w:pPr>
        <w:spacing w:after="0" w:line="240" w:lineRule="auto"/>
        <w:ind w:firstLine="709"/>
        <w:contextualSpacing/>
        <w:mirrorIndents/>
        <w:jc w:val="both"/>
        <w:rPr>
          <w:rFonts w:ascii="Times New Roman" w:hAnsi="Times New Roman" w:cs="Times New Roman"/>
          <w:sz w:val="28"/>
          <w:szCs w:val="28"/>
          <w:lang w:val="uk-UA"/>
        </w:rPr>
      </w:pP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F32912">
        <w:rPr>
          <w:rFonts w:ascii="Times New Roman" w:hAnsi="Times New Roman" w:cs="Times New Roman"/>
          <w:sz w:val="28"/>
          <w:szCs w:val="28"/>
          <w:lang w:val="uk-UA"/>
        </w:rPr>
        <w:t>Репрезентативність інформації пов'язана з правильністю її відбору і формування з метою адекватного відображення заданих властивостей об'єкту.</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Повнота інформації означає, що вона містить мінімальний, але достатній склад відомостей для рішення задач аналізу.</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Доступність інформації забезпечується можливістю проведення відповідних процедур її отримання і переробки.</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Актуальність інформації визначається ступенем зберігання її значущості для реалізації аналітичних функцій у момент її використання.</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Своєчасність інформації характеризується можливістю її використання при рішенні задач аналізу без порушення встановлених процедур та термінів. Таким чином, своєчасною є інформація, що поступає не пізніше призначеного моменту часу.</w:t>
      </w:r>
    </w:p>
    <w:p w:rsidR="00316BE6" w:rsidRPr="00E36FDC" w:rsidRDefault="00316BE6" w:rsidP="00A27688">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Точність інформації характеризується ступенем близькості параметра аналітичної оцінки і його дійсного значення, що відображається інформацією.</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Стійкість - це властивість інформації реагувати на зміну початкових даних, зберігаючи необхідну точність.</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Достовірність інформації визначається її властивістю відображати реально існуючі об'єкти з необхідною точністю.</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lastRenderedPageBreak/>
        <w:t>Зрозумілість і сумісність вказують на необхідність однозначного трактування і порівнянності даних різних звітних періодів і різних підприємств при проведенні порівняльного аналізу.</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Істотність інформації має прямий взаємозв'язок з витратами, необхідними для її одержання: нема сенсу витрачати час, трудові і матеріальні ресурси на одержання й обробку несуттєвої інформації, тобто тієї, яка не вплине на думку користувачів результатів аналізу.</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Економічність інформації обумовлена порівнянністю витрат на її одержання й ефекту від її використання.</w:t>
      </w:r>
    </w:p>
    <w:p w:rsidR="00316BE6" w:rsidRPr="00E36FDC" w:rsidRDefault="00316BE6"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Нарешті, цінність інформації - це комплексний показник її якості, міра кількості інформації на прагматичному рівні.</w:t>
      </w:r>
    </w:p>
    <w:p w:rsidR="00316BE6" w:rsidRDefault="00316BE6" w:rsidP="00316BE6">
      <w:pPr>
        <w:spacing w:after="0" w:line="240" w:lineRule="auto"/>
        <w:ind w:firstLine="709"/>
        <w:contextualSpacing/>
        <w:mirrorIndents/>
        <w:jc w:val="both"/>
        <w:rPr>
          <w:rFonts w:ascii="Times New Roman" w:hAnsi="Times New Roman" w:cs="Times New Roman"/>
          <w:sz w:val="28"/>
          <w:szCs w:val="28"/>
          <w:lang w:val="uk-UA"/>
        </w:rPr>
      </w:pPr>
      <w:r w:rsidRPr="00316BE6">
        <w:rPr>
          <w:rFonts w:ascii="Times New Roman" w:hAnsi="Times New Roman" w:cs="Times New Roman"/>
          <w:sz w:val="28"/>
          <w:szCs w:val="28"/>
        </w:rPr>
        <w:t>Наведені якісні характеристики інформації зумовлюють її корисність для рішення задач аналізу господарської діяльності. Однак, потрібно враховувати, що наявність розглянутих властивостей не може повною мірою гарантувати існування раціонального інформаційного забезпечення - необхідне комплексне оптимальне співвідношення інформаційної системи, комунікативного середовища та інформаційних технологій.</w:t>
      </w:r>
    </w:p>
    <w:p w:rsidR="00E36FDC" w:rsidRDefault="00E36FDC" w:rsidP="00316BE6">
      <w:pPr>
        <w:spacing w:after="0" w:line="240" w:lineRule="auto"/>
        <w:ind w:firstLine="709"/>
        <w:contextualSpacing/>
        <w:mirrorIndents/>
        <w:jc w:val="both"/>
        <w:rPr>
          <w:rFonts w:ascii="Times New Roman" w:hAnsi="Times New Roman" w:cs="Times New Roman"/>
          <w:sz w:val="28"/>
          <w:szCs w:val="28"/>
          <w:lang w:val="uk-UA"/>
        </w:rPr>
      </w:pPr>
    </w:p>
    <w:p w:rsidR="00E36FDC" w:rsidRPr="00E36FDC" w:rsidRDefault="00E36FDC" w:rsidP="00E36FDC">
      <w:pPr>
        <w:spacing w:after="0" w:line="240" w:lineRule="auto"/>
        <w:ind w:firstLine="284"/>
        <w:contextualSpacing/>
        <w:mirrorIndents/>
        <w:jc w:val="both"/>
        <w:rPr>
          <w:rFonts w:ascii="Times New Roman" w:hAnsi="Times New Roman" w:cs="Times New Roman"/>
          <w:b/>
          <w:sz w:val="28"/>
          <w:szCs w:val="28"/>
        </w:rPr>
      </w:pPr>
      <w:r w:rsidRPr="00E36FDC">
        <w:rPr>
          <w:rFonts w:ascii="Times New Roman" w:hAnsi="Times New Roman" w:cs="Times New Roman"/>
          <w:b/>
          <w:sz w:val="28"/>
          <w:szCs w:val="28"/>
          <w:lang w:val="uk-UA"/>
        </w:rPr>
        <w:t xml:space="preserve">5. </w:t>
      </w:r>
      <w:r w:rsidRPr="00E36FDC">
        <w:rPr>
          <w:rFonts w:ascii="Times New Roman" w:hAnsi="Times New Roman" w:cs="Times New Roman"/>
          <w:b/>
          <w:sz w:val="28"/>
          <w:szCs w:val="28"/>
        </w:rPr>
        <w:t>Класифікація інформаційного забезпечення аналізу господарської діяльності</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rPr>
      </w:pP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rPr>
      </w:pPr>
      <w:r w:rsidRPr="00E36FDC">
        <w:rPr>
          <w:rFonts w:ascii="Times New Roman" w:hAnsi="Times New Roman" w:cs="Times New Roman"/>
          <w:sz w:val="28"/>
          <w:szCs w:val="28"/>
        </w:rPr>
        <w:t>Ефективна реалізація аналітичної функції в системі управління підприємством стає можливою лише при наявності чіткого, однозначного розуміння характеристик необхідної для цього інформації. Це оказує безпосередній вплив на вибір технології розв'язування сформованої аналітичної задачі. Інформаційне забезпечення аналізу господарської діяльності класифікується за різними ознаками. Основні з них, які суттєво впливають на якісну реалізацію аналітичної функції в системі управління пі</w:t>
      </w:r>
      <w:r>
        <w:rPr>
          <w:rFonts w:ascii="Times New Roman" w:hAnsi="Times New Roman" w:cs="Times New Roman"/>
          <w:sz w:val="28"/>
          <w:szCs w:val="28"/>
        </w:rPr>
        <w:t xml:space="preserve">дприємством, наведені на рис. </w:t>
      </w:r>
      <w:r w:rsidRPr="00E36FDC">
        <w:rPr>
          <w:rFonts w:ascii="Times New Roman" w:hAnsi="Times New Roman" w:cs="Times New Roman"/>
          <w:sz w:val="28"/>
          <w:szCs w:val="28"/>
        </w:rPr>
        <w:t>5.</w:t>
      </w:r>
    </w:p>
    <w:p w:rsidR="00E36FDC" w:rsidRPr="00E36FDC" w:rsidRDefault="00E36FDC" w:rsidP="00E36FDC">
      <w:pPr>
        <w:spacing w:after="0" w:line="240" w:lineRule="auto"/>
        <w:contextualSpacing/>
        <w:mirrorIndents/>
        <w:jc w:val="both"/>
        <w:rPr>
          <w:rFonts w:ascii="Times New Roman" w:hAnsi="Times New Roman" w:cs="Times New Roman"/>
          <w:sz w:val="28"/>
          <w:szCs w:val="28"/>
          <w:lang w:val="uk-UA"/>
        </w:rPr>
      </w:pP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Pr>
          <w:noProof/>
          <w:lang w:val="uk-UA" w:eastAsia="uk-UA"/>
        </w:rPr>
        <w:lastRenderedPageBreak/>
        <w:drawing>
          <wp:inline distT="0" distB="0" distL="0" distR="0" wp14:anchorId="5BCC92B4" wp14:editId="5224F13C">
            <wp:extent cx="4899829" cy="4698447"/>
            <wp:effectExtent l="19050" t="0" r="0" b="0"/>
            <wp:docPr id="58" name="Рисунок 58" descr="Класифікація інформаційного забезпечення аналізу господарської 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ласифікація інформаційного забезпечення аналізу господарської діяльності"/>
                    <pic:cNvPicPr>
                      <a:picLocks noChangeAspect="1" noChangeArrowheads="1"/>
                    </pic:cNvPicPr>
                  </pic:nvPicPr>
                  <pic:blipFill>
                    <a:blip r:embed="rId12" cstate="print"/>
                    <a:srcRect/>
                    <a:stretch>
                      <a:fillRect/>
                    </a:stretch>
                  </pic:blipFill>
                  <pic:spPr bwMode="auto">
                    <a:xfrm>
                      <a:off x="0" y="0"/>
                      <a:ext cx="4905083" cy="4703485"/>
                    </a:xfrm>
                    <a:prstGeom prst="rect">
                      <a:avLst/>
                    </a:prstGeom>
                    <a:noFill/>
                    <a:ln w="9525">
                      <a:noFill/>
                      <a:miter lim="800000"/>
                      <a:headEnd/>
                      <a:tailEnd/>
                    </a:ln>
                  </pic:spPr>
                </pic:pic>
              </a:graphicData>
            </a:graphic>
          </wp:inline>
        </w:drawing>
      </w:r>
    </w:p>
    <w:p w:rsidR="00E36FDC" w:rsidRPr="00E36FDC" w:rsidRDefault="00E36FDC" w:rsidP="00E36FDC">
      <w:pPr>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 xml:space="preserve">Рис. </w:t>
      </w:r>
      <w:r w:rsidRPr="00E36FDC">
        <w:rPr>
          <w:rFonts w:ascii="Times New Roman" w:hAnsi="Times New Roman" w:cs="Times New Roman"/>
          <w:sz w:val="28"/>
          <w:szCs w:val="28"/>
        </w:rPr>
        <w:t>5. Класифікація інформаційного забезпечення аналізу господарської діяльності</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rPr>
      </w:pP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rPr>
        <w:t>Сфера формування економічної інформації, яка використовується в процесі здійснення аналізу діяльності суб'єкта господарювання, поділяється на дві групи: внутрішня та зовнішня. Остання займає значно меншу питому вагу в сукупності інформаційного забезпечення аналізу господарської діяльності, але це не зменшує її значущість та необхідність застосування.</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rPr>
        <w:t>До головних джерел з яких надходить зовнішня інформація належать:</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rPr>
      </w:pPr>
      <w:r w:rsidRPr="00E36FDC">
        <w:rPr>
          <w:rFonts w:ascii="Times New Roman" w:hAnsi="Times New Roman" w:cs="Times New Roman"/>
          <w:sz w:val="28"/>
          <w:szCs w:val="28"/>
        </w:rPr>
        <w:t>1. Органи законодавчої і виконавчої влади: Верховна Рада, Кабінет Міністрів України, Міністерство фінансів, Національний банк України, Державний комітет статистики, тощо. Ці органи державного регулювання формують основні законодавчі та нормативні положення щодо усіх напрямків діяльності підприємства;</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rPr>
      </w:pPr>
      <w:r w:rsidRPr="00E36FDC">
        <w:rPr>
          <w:rFonts w:ascii="Times New Roman" w:hAnsi="Times New Roman" w:cs="Times New Roman"/>
          <w:sz w:val="28"/>
          <w:szCs w:val="28"/>
        </w:rPr>
        <w:t>2. Контрагенти: постачальники, покупці, фінансові установи. Вони надають інформацію, яка безпосередньо впливає або буде впливати на діяльність підприємства та може її суттєво змінити: ставки кредитування; тарифи на комунальні послуги; умови придбання або реалізації товарів, робіт, послуг тощо;</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rPr>
        <w:t>3. Засоби масової інформації: звіти державних агентств та акціонерних товариств, огляд експертів, наукові публікації тощо.</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 xml:space="preserve">Завдяки внутрішній інформації реалізується аналітична функція системи управління. </w:t>
      </w:r>
      <w:r w:rsidRPr="00A27688">
        <w:rPr>
          <w:rFonts w:ascii="Times New Roman" w:hAnsi="Times New Roman" w:cs="Times New Roman"/>
          <w:sz w:val="28"/>
          <w:szCs w:val="28"/>
          <w:lang w:val="uk-UA"/>
        </w:rPr>
        <w:t xml:space="preserve">Саме внутрішня сфера формує майже 90% інформації, яка є необхідною для здійснення процесу управління. До джерел формування </w:t>
      </w:r>
      <w:r w:rsidRPr="00A27688">
        <w:rPr>
          <w:rFonts w:ascii="Times New Roman" w:hAnsi="Times New Roman" w:cs="Times New Roman"/>
          <w:sz w:val="28"/>
          <w:szCs w:val="28"/>
          <w:lang w:val="uk-UA"/>
        </w:rPr>
        <w:lastRenderedPageBreak/>
        <w:t>внутрішньої інформації належать структурні підрозділи та відділи підприємства.</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 xml:space="preserve">Збирання, як зовнішньої та і внутрішньої інформації відбувається регулярно, або епізодично. </w:t>
      </w:r>
      <w:r w:rsidRPr="00A27688">
        <w:rPr>
          <w:rFonts w:ascii="Times New Roman" w:hAnsi="Times New Roman" w:cs="Times New Roman"/>
          <w:sz w:val="28"/>
          <w:szCs w:val="28"/>
          <w:lang w:val="uk-UA"/>
        </w:rPr>
        <w:t>Епізодичне отримання інформації пов'язано з вирішенням специфічних задач аналітичної оцінки: порівняння з підприємством-конкурентом; оцінка можливості розширення ринку збуту; визначення доцільності заміни технологічного обладнання тощо. Регулярне інформаційне забезпечення має місце при вирішенні задач аналізу, які періодично повторюються: оцінка виконання плану та динаміки виробництва продукції, зіставлення продуктивності праці та витрат на оплату праці тощо.</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 xml:space="preserve">Класифікація інформаційного забезпечення аналізу господарської діяльності за функціями управління дає змогу визначити той необхідний вид даних, застосування якого дозволить вирішити сформовані задачі аналізу. </w:t>
      </w:r>
      <w:r w:rsidRPr="00E36FDC">
        <w:rPr>
          <w:rFonts w:ascii="Times New Roman" w:hAnsi="Times New Roman" w:cs="Times New Roman"/>
          <w:sz w:val="28"/>
          <w:szCs w:val="28"/>
        </w:rPr>
        <w:t>Так застосування планового інформаційного забезпечення є необхідною умовою оцінки виконання плану розвитку суб'єкта господарювання.</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rPr>
      </w:pPr>
      <w:r w:rsidRPr="00E36FDC">
        <w:rPr>
          <w:rFonts w:ascii="Times New Roman" w:hAnsi="Times New Roman" w:cs="Times New Roman"/>
          <w:sz w:val="28"/>
          <w:szCs w:val="28"/>
        </w:rPr>
        <w:t>Для досягнення мети застосовується і організаційна інформація. Облікове інформаційне забезпечення є головним джерелом при оцінці динаміки та визначенні впливу факторів на об'єкт дослідження. Застосування контрольного виду інформаційного забезпечення є обов'язковою умовою отримання об'єктивних результатів аналізу.</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Не викликає сумніву, що ефективна реалізація аналітичної функції управління стає можливою лише при наявності необхідного обсягу суттєвої інформації, яка, крім того, своєчасно надходить до суб'єкта аналізу. Несуттєва інформація також має місце в інформаційному забезпеченні аналізу господарської діяльності і одна з основних задач фахівця-аналітика - вміти виділяти та виключати несуттєву інформацію.</w:t>
      </w:r>
    </w:p>
    <w:p w:rsid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rPr>
        <w:t>Доступне інформаційне забезпечення включає законодавчі та нормативні акти, статистичні дані, фінансову звітність, яка оприлюднена, тощо. Планова, облікова, організаційна та контрольна інформація підприємства при проведені внутрішнього аналізу є доступною; в той же час зовнішній аналіз господарської діяльності не може бути проведений з застосуванням цієї інформації, яка по відношенню до зовнішніх аналітиків є найчастіше конфіденційною.</w:t>
      </w:r>
    </w:p>
    <w:p w:rsid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p>
    <w:p w:rsidR="00E36FDC" w:rsidRPr="00E36FDC" w:rsidRDefault="00E36FDC" w:rsidP="00E36FDC">
      <w:pPr>
        <w:spacing w:after="0" w:line="240" w:lineRule="auto"/>
        <w:ind w:firstLine="709"/>
        <w:contextualSpacing/>
        <w:mirrorIndents/>
        <w:jc w:val="both"/>
        <w:rPr>
          <w:rFonts w:ascii="Times New Roman" w:hAnsi="Times New Roman" w:cs="Times New Roman"/>
          <w:b/>
          <w:sz w:val="28"/>
          <w:szCs w:val="28"/>
          <w:lang w:val="uk-UA"/>
        </w:rPr>
      </w:pPr>
      <w:r w:rsidRPr="00E36FDC">
        <w:rPr>
          <w:rFonts w:ascii="Times New Roman" w:hAnsi="Times New Roman" w:cs="Times New Roman"/>
          <w:b/>
          <w:sz w:val="28"/>
          <w:szCs w:val="28"/>
          <w:lang w:val="uk-UA"/>
        </w:rPr>
        <w:t>6. Характеристика основних джерел інформаційного забезпечення аналізу господарської діяльності</w:t>
      </w:r>
    </w:p>
    <w:p w:rsidR="00E36FDC" w:rsidRPr="00E36FDC" w:rsidRDefault="00E36FDC" w:rsidP="00A27688">
      <w:pPr>
        <w:spacing w:after="0" w:line="240" w:lineRule="auto"/>
        <w:contextualSpacing/>
        <w:mirrorIndents/>
        <w:jc w:val="both"/>
        <w:rPr>
          <w:rFonts w:ascii="Times New Roman" w:hAnsi="Times New Roman" w:cs="Times New Roman"/>
          <w:sz w:val="28"/>
          <w:szCs w:val="28"/>
          <w:lang w:val="uk-UA"/>
        </w:rPr>
      </w:pP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У структурованому вигляді інформацію, яка є основою інформаційних потоків та використовується під час проведення аналізу господарської діяльності на підприємстві, найбільш доцільно представити двома групами:</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нормативно-довідкова інформація: включає як нормативну, так і довідкову інформацію;</w:t>
      </w:r>
    </w:p>
    <w:p w:rsidR="00E36FDC" w:rsidRP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t>фактографічна інформація: включає облікову, звітну та позаоблікову інформацію.</w:t>
      </w:r>
    </w:p>
    <w:p w:rsidR="00E36FDC" w:rsidRDefault="00E36FDC" w:rsidP="00E36FDC">
      <w:pPr>
        <w:spacing w:after="0" w:line="240" w:lineRule="auto"/>
        <w:ind w:firstLine="709"/>
        <w:contextualSpacing/>
        <w:mirrorIndents/>
        <w:jc w:val="both"/>
        <w:rPr>
          <w:rFonts w:ascii="Times New Roman" w:hAnsi="Times New Roman" w:cs="Times New Roman"/>
          <w:sz w:val="28"/>
          <w:szCs w:val="28"/>
          <w:lang w:val="uk-UA"/>
        </w:rPr>
      </w:pPr>
      <w:r w:rsidRPr="00E36FDC">
        <w:rPr>
          <w:rFonts w:ascii="Times New Roman" w:hAnsi="Times New Roman" w:cs="Times New Roman"/>
          <w:sz w:val="28"/>
          <w:szCs w:val="28"/>
          <w:lang w:val="uk-UA"/>
        </w:rPr>
        <w:lastRenderedPageBreak/>
        <w:t xml:space="preserve">До нормативної інформації відносяться основні законодавчі та нормативні акти, які регулюють діяльність підприємств. Довідкова інформація передбачає її застосування під час проведення аналітичної оцінки об'єкту дослідження. </w:t>
      </w:r>
      <w:r w:rsidR="00ED3699">
        <w:rPr>
          <w:rFonts w:ascii="Times New Roman" w:hAnsi="Times New Roman" w:cs="Times New Roman"/>
          <w:sz w:val="28"/>
          <w:szCs w:val="28"/>
          <w:lang w:val="uk-UA"/>
        </w:rPr>
        <w:t>Основне</w:t>
      </w:r>
      <w:r w:rsidRPr="00E36FDC">
        <w:rPr>
          <w:rFonts w:ascii="Times New Roman" w:hAnsi="Times New Roman" w:cs="Times New Roman"/>
          <w:sz w:val="28"/>
          <w:szCs w:val="28"/>
          <w:lang w:val="uk-UA"/>
        </w:rPr>
        <w:t xml:space="preserve"> нормативн</w:t>
      </w:r>
      <w:r w:rsidR="00ED3699">
        <w:rPr>
          <w:rFonts w:ascii="Times New Roman" w:hAnsi="Times New Roman" w:cs="Times New Roman"/>
          <w:sz w:val="28"/>
          <w:szCs w:val="28"/>
          <w:lang w:val="uk-UA"/>
        </w:rPr>
        <w:t>е</w:t>
      </w:r>
      <w:r w:rsidRPr="00E36FDC">
        <w:rPr>
          <w:rFonts w:ascii="Times New Roman" w:hAnsi="Times New Roman" w:cs="Times New Roman"/>
          <w:sz w:val="28"/>
          <w:szCs w:val="28"/>
          <w:lang w:val="uk-UA"/>
        </w:rPr>
        <w:t xml:space="preserve"> інформаційн</w:t>
      </w:r>
      <w:r w:rsidR="00ED3699">
        <w:rPr>
          <w:rFonts w:ascii="Times New Roman" w:hAnsi="Times New Roman" w:cs="Times New Roman"/>
          <w:sz w:val="28"/>
          <w:szCs w:val="28"/>
          <w:lang w:val="uk-UA"/>
        </w:rPr>
        <w:t>е</w:t>
      </w:r>
      <w:r w:rsidRPr="00E36FDC">
        <w:rPr>
          <w:rFonts w:ascii="Times New Roman" w:hAnsi="Times New Roman" w:cs="Times New Roman"/>
          <w:sz w:val="28"/>
          <w:szCs w:val="28"/>
          <w:lang w:val="uk-UA"/>
        </w:rPr>
        <w:t xml:space="preserve"> забезпечення ан</w:t>
      </w:r>
      <w:r w:rsidR="00ED3699">
        <w:rPr>
          <w:rFonts w:ascii="Times New Roman" w:hAnsi="Times New Roman" w:cs="Times New Roman"/>
          <w:sz w:val="28"/>
          <w:szCs w:val="28"/>
          <w:lang w:val="uk-UA"/>
        </w:rPr>
        <w:t>алізу господарської діяльності включає (табл. 1):</w:t>
      </w:r>
    </w:p>
    <w:p w:rsidR="00ED3699" w:rsidRDefault="00ED3699" w:rsidP="00ED3699">
      <w:pPr>
        <w:spacing w:after="0" w:line="240" w:lineRule="auto"/>
        <w:ind w:firstLine="709"/>
        <w:contextualSpacing/>
        <w:mirrorIndents/>
        <w:jc w:val="right"/>
        <w:rPr>
          <w:rFonts w:ascii="Times New Roman" w:hAnsi="Times New Roman" w:cs="Times New Roman"/>
          <w:sz w:val="28"/>
          <w:szCs w:val="28"/>
          <w:lang w:val="uk-UA"/>
        </w:rPr>
      </w:pPr>
    </w:p>
    <w:p w:rsidR="00ED3699" w:rsidRDefault="00ED3699" w:rsidP="00ED3699">
      <w:pPr>
        <w:spacing w:after="0" w:line="240" w:lineRule="auto"/>
        <w:ind w:firstLine="709"/>
        <w:contextualSpacing/>
        <w:mirrorIndents/>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ED3699" w:rsidRDefault="00ED3699" w:rsidP="00ED3699">
      <w:pPr>
        <w:spacing w:after="0" w:line="240" w:lineRule="auto"/>
        <w:contextualSpacing/>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Основне</w:t>
      </w:r>
      <w:r w:rsidRPr="00E36FDC">
        <w:rPr>
          <w:rFonts w:ascii="Times New Roman" w:hAnsi="Times New Roman" w:cs="Times New Roman"/>
          <w:sz w:val="28"/>
          <w:szCs w:val="28"/>
          <w:lang w:val="uk-UA"/>
        </w:rPr>
        <w:t xml:space="preserve"> нормативн</w:t>
      </w:r>
      <w:r>
        <w:rPr>
          <w:rFonts w:ascii="Times New Roman" w:hAnsi="Times New Roman" w:cs="Times New Roman"/>
          <w:sz w:val="28"/>
          <w:szCs w:val="28"/>
          <w:lang w:val="uk-UA"/>
        </w:rPr>
        <w:t>е</w:t>
      </w:r>
      <w:r w:rsidRPr="00E36FDC">
        <w:rPr>
          <w:rFonts w:ascii="Times New Roman" w:hAnsi="Times New Roman" w:cs="Times New Roman"/>
          <w:sz w:val="28"/>
          <w:szCs w:val="28"/>
          <w:lang w:val="uk-UA"/>
        </w:rPr>
        <w:t xml:space="preserve"> інформаційн</w:t>
      </w:r>
      <w:r>
        <w:rPr>
          <w:rFonts w:ascii="Times New Roman" w:hAnsi="Times New Roman" w:cs="Times New Roman"/>
          <w:sz w:val="28"/>
          <w:szCs w:val="28"/>
          <w:lang w:val="uk-UA"/>
        </w:rPr>
        <w:t>е</w:t>
      </w:r>
      <w:r w:rsidRPr="00E36FDC">
        <w:rPr>
          <w:rFonts w:ascii="Times New Roman" w:hAnsi="Times New Roman" w:cs="Times New Roman"/>
          <w:sz w:val="28"/>
          <w:szCs w:val="28"/>
          <w:lang w:val="uk-UA"/>
        </w:rPr>
        <w:t xml:space="preserve"> забезпечення ан</w:t>
      </w:r>
      <w:r>
        <w:rPr>
          <w:rFonts w:ascii="Times New Roman" w:hAnsi="Times New Roman" w:cs="Times New Roman"/>
          <w:sz w:val="28"/>
          <w:szCs w:val="28"/>
          <w:lang w:val="uk-UA"/>
        </w:rPr>
        <w:t>алізу господарської діяльності</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4035"/>
        <w:gridCol w:w="5300"/>
      </w:tblGrid>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center"/>
              <w:rPr>
                <w:rFonts w:ascii="Times New Roman" w:eastAsia="Times New Roman" w:hAnsi="Times New Roman" w:cs="Times New Roman"/>
                <w:b/>
                <w:color w:val="000000"/>
                <w:sz w:val="24"/>
                <w:szCs w:val="24"/>
                <w:lang w:val="uk-UA"/>
              </w:rPr>
            </w:pPr>
            <w:r w:rsidRPr="00811E97">
              <w:rPr>
                <w:rFonts w:ascii="Times New Roman" w:eastAsia="Times New Roman" w:hAnsi="Times New Roman" w:cs="Times New Roman"/>
                <w:b/>
                <w:color w:val="000000"/>
                <w:sz w:val="24"/>
                <w:szCs w:val="24"/>
                <w:lang w:val="uk-UA"/>
              </w:rPr>
              <w:t>Назва законодавчого або нормативно-правового документа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center"/>
              <w:rPr>
                <w:rFonts w:ascii="Times New Roman" w:eastAsia="Times New Roman" w:hAnsi="Times New Roman" w:cs="Times New Roman"/>
                <w:b/>
                <w:color w:val="000000"/>
                <w:sz w:val="24"/>
                <w:szCs w:val="24"/>
                <w:lang w:val="uk-UA"/>
              </w:rPr>
            </w:pPr>
            <w:r w:rsidRPr="00811E97">
              <w:rPr>
                <w:rFonts w:ascii="Times New Roman" w:eastAsia="Times New Roman" w:hAnsi="Times New Roman" w:cs="Times New Roman"/>
                <w:b/>
                <w:color w:val="000000"/>
                <w:sz w:val="24"/>
                <w:szCs w:val="24"/>
                <w:lang w:val="uk-UA"/>
              </w:rPr>
              <w:t>Стислий зміст та характеристика</w:t>
            </w:r>
          </w:p>
        </w:tc>
      </w:tr>
      <w:tr w:rsidR="00ED3699" w:rsidRPr="001273FD"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811E97">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ED3699">
              <w:rPr>
                <w:rFonts w:ascii="Times New Roman" w:eastAsia="Times New Roman" w:hAnsi="Times New Roman" w:cs="Times New Roman"/>
                <w:color w:val="000000"/>
                <w:sz w:val="24"/>
                <w:szCs w:val="24"/>
              </w:rPr>
              <w:t>Господарський кодекс України</w:t>
            </w:r>
            <w:r w:rsidRPr="00811E97">
              <w:rPr>
                <w:rFonts w:ascii="Times New Roman" w:eastAsia="Times New Roman" w:hAnsi="Times New Roman" w:cs="Times New Roman"/>
                <w:color w:val="000000"/>
                <w:sz w:val="24"/>
                <w:szCs w:val="24"/>
                <w:lang w:val="uk-UA"/>
              </w:rPr>
              <w:t xml:space="preserve"> </w:t>
            </w:r>
            <w:r w:rsidRPr="00811E97">
              <w:rPr>
                <w:rFonts w:ascii="Times New Roman" w:eastAsia="Times New Roman" w:hAnsi="Times New Roman" w:cs="Times New Roman"/>
                <w:color w:val="000000"/>
                <w:sz w:val="24"/>
                <w:szCs w:val="24"/>
              </w:rPr>
              <w:t>№</w:t>
            </w:r>
            <w:r w:rsidRPr="00811E97">
              <w:rPr>
                <w:rFonts w:ascii="Times New Roman" w:eastAsia="Times New Roman" w:hAnsi="Times New Roman" w:cs="Times New Roman"/>
                <w:color w:val="000000"/>
                <w:sz w:val="24"/>
                <w:szCs w:val="24"/>
                <w:lang w:val="uk-UA"/>
              </w:rPr>
              <w:t> </w:t>
            </w:r>
            <w:r w:rsidRPr="00ED3699">
              <w:rPr>
                <w:rFonts w:ascii="Times New Roman" w:eastAsia="Times New Roman" w:hAnsi="Times New Roman" w:cs="Times New Roman"/>
                <w:color w:val="000000"/>
                <w:sz w:val="24"/>
                <w:szCs w:val="24"/>
              </w:rPr>
              <w:t>436-IV від 16.01.2003</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811E97">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ED3699">
              <w:rPr>
                <w:rFonts w:ascii="Times New Roman" w:eastAsia="Times New Roman" w:hAnsi="Times New Roman" w:cs="Times New Roman"/>
                <w:color w:val="000000"/>
                <w:sz w:val="24"/>
                <w:szCs w:val="24"/>
                <w:lang w:val="uk-UA"/>
              </w:rPr>
              <w:t>Встановлює відповідно до Конституції України правові основи господарської</w:t>
            </w:r>
            <w:r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lang w:val="uk-UA"/>
              </w:rPr>
              <w:t>діяльності (господарювання), яка базується на різноманітності суб'єктів господарювання різних форм власності.</w:t>
            </w:r>
          </w:p>
        </w:tc>
      </w:tr>
      <w:tr w:rsidR="00ED3699" w:rsidRPr="001273FD"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ED3699">
              <w:rPr>
                <w:rFonts w:ascii="Times New Roman" w:eastAsia="Times New Roman" w:hAnsi="Times New Roman" w:cs="Times New Roman"/>
                <w:color w:val="000000"/>
                <w:sz w:val="24"/>
                <w:szCs w:val="24"/>
              </w:rPr>
              <w:t>Закон України "Про бухгалтерський облік і фінансову звітність в Україні" №</w:t>
            </w:r>
            <w:r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996-XIV від 16.07.</w:t>
            </w:r>
            <w:r w:rsidRPr="00811E97">
              <w:rPr>
                <w:rFonts w:ascii="Times New Roman" w:eastAsia="Times New Roman" w:hAnsi="Times New Roman" w:cs="Times New Roman"/>
                <w:color w:val="000000"/>
                <w:sz w:val="24"/>
                <w:szCs w:val="24"/>
                <w:lang w:val="uk-UA"/>
              </w:rPr>
              <w:t>19</w:t>
            </w:r>
            <w:r w:rsidRPr="00ED3699">
              <w:rPr>
                <w:rFonts w:ascii="Times New Roman" w:eastAsia="Times New Roman" w:hAnsi="Times New Roman" w:cs="Times New Roman"/>
                <w:color w:val="000000"/>
                <w:sz w:val="24"/>
                <w:szCs w:val="24"/>
              </w:rPr>
              <w:t>99</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A27688"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A27688">
              <w:rPr>
                <w:rFonts w:ascii="Times New Roman" w:eastAsia="Times New Roman" w:hAnsi="Times New Roman" w:cs="Times New Roman"/>
                <w:color w:val="000000"/>
                <w:sz w:val="24"/>
                <w:szCs w:val="24"/>
                <w:lang w:val="uk-UA"/>
              </w:rPr>
              <w:t>Визначає правові принципи регулювання, організації, ведення бухгалтерського обліку і складання фінансової звітності. Представлені: мета бухгалтерського обліку і звітності; основні принципи його функціонування; питання державне регулювання; загальні вимоги до фінансової звітності; надання і обнародування фінансової звітності.</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 xml:space="preserve">Податковий </w:t>
            </w:r>
            <w:r w:rsidRPr="00811E97">
              <w:rPr>
                <w:rFonts w:ascii="Times New Roman" w:eastAsia="Times New Roman" w:hAnsi="Times New Roman" w:cs="Times New Roman"/>
                <w:color w:val="000000"/>
                <w:sz w:val="24"/>
                <w:szCs w:val="24"/>
                <w:lang w:val="uk-UA"/>
              </w:rPr>
              <w:t>ко</w:t>
            </w:r>
            <w:r w:rsidRPr="00ED3699">
              <w:rPr>
                <w:rFonts w:ascii="Times New Roman" w:eastAsia="Times New Roman" w:hAnsi="Times New Roman" w:cs="Times New Roman"/>
                <w:color w:val="000000"/>
                <w:sz w:val="24"/>
                <w:szCs w:val="24"/>
              </w:rPr>
              <w:t xml:space="preserve">декс </w:t>
            </w:r>
            <w:r w:rsidRPr="00811E97">
              <w:rPr>
                <w:rFonts w:ascii="Times New Roman" w:eastAsia="Times New Roman" w:hAnsi="Times New Roman" w:cs="Times New Roman"/>
                <w:color w:val="000000"/>
                <w:sz w:val="24"/>
                <w:szCs w:val="24"/>
                <w:lang w:val="uk-UA"/>
              </w:rPr>
              <w:t xml:space="preserve">України </w:t>
            </w:r>
            <w:r w:rsidRPr="00811E97">
              <w:rPr>
                <w:rFonts w:ascii="Times New Roman" w:eastAsia="Times New Roman" w:hAnsi="Times New Roman" w:cs="Times New Roman"/>
                <w:color w:val="000000"/>
                <w:sz w:val="24"/>
                <w:szCs w:val="24"/>
              </w:rPr>
              <w:t>від 02.12.2011 № 2755-VI</w:t>
            </w:r>
            <w:r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(Розділ V. Податок на додану вартість)</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Визначає платників податку на додану вартість, особливості добровільної реєстрації платників податку, анулювання свідоцтва, об'єкти, базу та ставки оподаткування, перелік неоподатковуваних та звільнених від оподаткування операцій, особливості оподаткування експортних та імпортних операцій, поняття податкової накладної, порядок обліку, звітування та внесення податку до бюджету.</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 xml:space="preserve">Податковий </w:t>
            </w:r>
            <w:r w:rsidRPr="00811E97">
              <w:rPr>
                <w:rFonts w:ascii="Times New Roman" w:eastAsia="Times New Roman" w:hAnsi="Times New Roman" w:cs="Times New Roman"/>
                <w:color w:val="000000"/>
                <w:sz w:val="24"/>
                <w:szCs w:val="24"/>
                <w:lang w:val="uk-UA"/>
              </w:rPr>
              <w:t>ко</w:t>
            </w:r>
            <w:r w:rsidRPr="00ED3699">
              <w:rPr>
                <w:rFonts w:ascii="Times New Roman" w:eastAsia="Times New Roman" w:hAnsi="Times New Roman" w:cs="Times New Roman"/>
                <w:color w:val="000000"/>
                <w:sz w:val="24"/>
                <w:szCs w:val="24"/>
              </w:rPr>
              <w:t xml:space="preserve">декс </w:t>
            </w:r>
            <w:r w:rsidRPr="00811E97">
              <w:rPr>
                <w:rFonts w:ascii="Times New Roman" w:eastAsia="Times New Roman" w:hAnsi="Times New Roman" w:cs="Times New Roman"/>
                <w:color w:val="000000"/>
                <w:sz w:val="24"/>
                <w:szCs w:val="24"/>
                <w:lang w:val="uk-UA"/>
              </w:rPr>
              <w:t xml:space="preserve">України </w:t>
            </w:r>
            <w:r w:rsidRPr="00811E97">
              <w:rPr>
                <w:rFonts w:ascii="Times New Roman" w:eastAsia="Times New Roman" w:hAnsi="Times New Roman" w:cs="Times New Roman"/>
                <w:color w:val="000000"/>
                <w:sz w:val="24"/>
                <w:szCs w:val="24"/>
              </w:rPr>
              <w:t xml:space="preserve">від 02.12.2011 № 2755-VI </w:t>
            </w:r>
            <w:r w:rsidRPr="00ED3699">
              <w:rPr>
                <w:rFonts w:ascii="Times New Roman" w:eastAsia="Times New Roman" w:hAnsi="Times New Roman" w:cs="Times New Roman"/>
                <w:color w:val="000000"/>
                <w:sz w:val="24"/>
                <w:szCs w:val="24"/>
              </w:rPr>
              <w:t>(Розділ III. Податок на прибуток)</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Визначає хто відноситься до платників податку, об'єкт оподаткування, порядок визначення доходів та їх склад, доходи, що не враховуються для визначення об'єкта оподаткування, порядок визнання доходів; склад витрат та порядок їх визнання, витрати, що не враховуються при визначенні оподатковуваного прибутку; та інше.</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ED3699">
              <w:rPr>
                <w:rFonts w:ascii="Times New Roman" w:eastAsia="Times New Roman" w:hAnsi="Times New Roman" w:cs="Times New Roman"/>
                <w:color w:val="000000"/>
                <w:sz w:val="24"/>
                <w:szCs w:val="24"/>
              </w:rPr>
              <w:lastRenderedPageBreak/>
              <w:t xml:space="preserve">План рахунків бухгалтерського обліку </w:t>
            </w:r>
            <w:r w:rsidRPr="00811E97">
              <w:rPr>
                <w:rFonts w:ascii="Times New Roman" w:eastAsia="Times New Roman" w:hAnsi="Times New Roman" w:cs="Times New Roman"/>
                <w:color w:val="000000"/>
                <w:sz w:val="24"/>
                <w:szCs w:val="24"/>
                <w:lang w:val="uk-UA"/>
              </w:rPr>
              <w:t>та</w:t>
            </w:r>
            <w:r w:rsidRPr="00ED3699">
              <w:rPr>
                <w:rFonts w:ascii="Times New Roman" w:eastAsia="Times New Roman" w:hAnsi="Times New Roman" w:cs="Times New Roman"/>
                <w:color w:val="000000"/>
                <w:sz w:val="24"/>
                <w:szCs w:val="24"/>
              </w:rPr>
              <w:t xml:space="preserve"> інструкція </w:t>
            </w:r>
            <w:r w:rsidRPr="00811E97">
              <w:rPr>
                <w:rFonts w:ascii="Times New Roman" w:eastAsia="Times New Roman" w:hAnsi="Times New Roman" w:cs="Times New Roman"/>
                <w:color w:val="000000"/>
                <w:sz w:val="24"/>
                <w:szCs w:val="24"/>
                <w:lang w:val="uk-UA"/>
              </w:rPr>
              <w:t>з</w:t>
            </w:r>
            <w:r w:rsidRPr="00ED3699">
              <w:rPr>
                <w:rFonts w:ascii="Times New Roman" w:eastAsia="Times New Roman" w:hAnsi="Times New Roman" w:cs="Times New Roman"/>
                <w:color w:val="000000"/>
                <w:sz w:val="24"/>
                <w:szCs w:val="24"/>
              </w:rPr>
              <w:t xml:space="preserve"> його застосуванн</w:t>
            </w:r>
            <w:r w:rsidRPr="00811E97">
              <w:rPr>
                <w:rFonts w:ascii="Times New Roman" w:eastAsia="Times New Roman" w:hAnsi="Times New Roman" w:cs="Times New Roman"/>
                <w:color w:val="000000"/>
                <w:sz w:val="24"/>
                <w:szCs w:val="24"/>
                <w:lang w:val="uk-UA"/>
              </w:rPr>
              <w:t>я</w:t>
            </w:r>
            <w:r w:rsidRPr="00811E97">
              <w:rPr>
                <w:rFonts w:ascii="Times New Roman" w:eastAsia="Times New Roman" w:hAnsi="Times New Roman" w:cs="Times New Roman"/>
                <w:color w:val="000000"/>
                <w:sz w:val="24"/>
                <w:szCs w:val="24"/>
              </w:rPr>
              <w:t>.</w:t>
            </w:r>
            <w:r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Наказ Міністерства фінансів України №</w:t>
            </w:r>
            <w:r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291 від 30.11.</w:t>
            </w:r>
            <w:r w:rsidRPr="00811E97">
              <w:rPr>
                <w:rFonts w:ascii="Times New Roman" w:eastAsia="Times New Roman" w:hAnsi="Times New Roman" w:cs="Times New Roman"/>
                <w:color w:val="000000"/>
                <w:sz w:val="24"/>
                <w:szCs w:val="24"/>
                <w:lang w:val="uk-UA"/>
              </w:rPr>
              <w:t>19</w:t>
            </w:r>
            <w:r w:rsidRPr="00811E97">
              <w:rPr>
                <w:rFonts w:ascii="Times New Roman" w:eastAsia="Times New Roman" w:hAnsi="Times New Roman" w:cs="Times New Roman"/>
                <w:color w:val="000000"/>
                <w:sz w:val="24"/>
                <w:szCs w:val="24"/>
              </w:rPr>
              <w:t>99</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Встановлює призначення і порядок ведення рахунків бухгалтерського обліку для узагальнення методом подвійного запису інформації для складання звіту про фінансові результати.</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lang w:val="uk-UA"/>
              </w:rPr>
              <w:t>НП</w:t>
            </w:r>
            <w:r w:rsidRPr="00ED3699">
              <w:rPr>
                <w:rFonts w:ascii="Times New Roman" w:eastAsia="Times New Roman" w:hAnsi="Times New Roman" w:cs="Times New Roman"/>
                <w:color w:val="000000"/>
                <w:sz w:val="24"/>
                <w:szCs w:val="24"/>
              </w:rPr>
              <w:t xml:space="preserve">(С)БО 1 "Загальні вимоги до фінансової звітності". Наказ Мінфіну від </w:t>
            </w:r>
            <w:r w:rsidRPr="00811E97">
              <w:rPr>
                <w:rFonts w:ascii="Times New Roman" w:eastAsia="Times New Roman" w:hAnsi="Times New Roman" w:cs="Times New Roman"/>
                <w:color w:val="000000"/>
                <w:sz w:val="24"/>
                <w:szCs w:val="24"/>
                <w:lang w:val="uk-UA"/>
              </w:rPr>
              <w:t>07</w:t>
            </w:r>
            <w:r w:rsidRPr="00ED3699">
              <w:rPr>
                <w:rFonts w:ascii="Times New Roman" w:eastAsia="Times New Roman" w:hAnsi="Times New Roman" w:cs="Times New Roman"/>
                <w:color w:val="000000"/>
                <w:sz w:val="24"/>
                <w:szCs w:val="24"/>
              </w:rPr>
              <w:t>.0</w:t>
            </w:r>
            <w:r w:rsidRPr="00811E97">
              <w:rPr>
                <w:rFonts w:ascii="Times New Roman" w:eastAsia="Times New Roman" w:hAnsi="Times New Roman" w:cs="Times New Roman"/>
                <w:color w:val="000000"/>
                <w:sz w:val="24"/>
                <w:szCs w:val="24"/>
                <w:lang w:val="uk-UA"/>
              </w:rPr>
              <w:t>2</w:t>
            </w:r>
            <w:r w:rsidRPr="00ED3699">
              <w:rPr>
                <w:rFonts w:ascii="Times New Roman" w:eastAsia="Times New Roman" w:hAnsi="Times New Roman" w:cs="Times New Roman"/>
                <w:color w:val="000000"/>
                <w:sz w:val="24"/>
                <w:szCs w:val="24"/>
              </w:rPr>
              <w:t>.</w:t>
            </w:r>
            <w:r w:rsidRPr="00811E97">
              <w:rPr>
                <w:rFonts w:ascii="Times New Roman" w:eastAsia="Times New Roman" w:hAnsi="Times New Roman" w:cs="Times New Roman"/>
                <w:color w:val="000000"/>
                <w:sz w:val="24"/>
                <w:szCs w:val="24"/>
                <w:lang w:val="uk-UA"/>
              </w:rPr>
              <w:t xml:space="preserve">2013 </w:t>
            </w:r>
            <w:r w:rsidRPr="00ED3699">
              <w:rPr>
                <w:rFonts w:ascii="Times New Roman" w:eastAsia="Times New Roman" w:hAnsi="Times New Roman" w:cs="Times New Roman"/>
                <w:color w:val="000000"/>
                <w:sz w:val="24"/>
                <w:szCs w:val="24"/>
              </w:rPr>
              <w:t>№</w:t>
            </w:r>
            <w:r w:rsidRPr="00811E97">
              <w:rPr>
                <w:rFonts w:ascii="Times New Roman" w:eastAsia="Times New Roman" w:hAnsi="Times New Roman" w:cs="Times New Roman"/>
                <w:color w:val="000000"/>
                <w:sz w:val="24"/>
                <w:szCs w:val="24"/>
                <w:lang w:val="uk-UA"/>
              </w:rPr>
              <w:t xml:space="preserve"> 73</w:t>
            </w:r>
            <w:r w:rsidRPr="00ED3699">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Дане положення встановлює: мету складання фінансових звітів; їх склад; звітний період; якісні характеристики і принципи, якими слід користуватися під час складання фінансових звітів; вимоги до розкриття інформації у фінансових звітах.</w:t>
            </w:r>
            <w:r w:rsidRPr="00811E97">
              <w:rPr>
                <w:rFonts w:ascii="Times New Roman" w:eastAsia="Times New Roman" w:hAnsi="Times New Roman" w:cs="Times New Roman"/>
                <w:color w:val="000000"/>
                <w:sz w:val="24"/>
                <w:szCs w:val="24"/>
              </w:rPr>
              <w:t xml:space="preserve"> </w:t>
            </w:r>
            <w:r w:rsidRPr="00ED3699">
              <w:rPr>
                <w:rFonts w:ascii="Times New Roman" w:eastAsia="Times New Roman" w:hAnsi="Times New Roman" w:cs="Times New Roman"/>
                <w:color w:val="000000"/>
                <w:sz w:val="24"/>
                <w:szCs w:val="24"/>
              </w:rPr>
              <w:t>Положення визначає структуру та склад статей балансу; порядок його формування та терміни надання.</w:t>
            </w:r>
            <w:r w:rsidRPr="00811E97">
              <w:rPr>
                <w:rFonts w:ascii="Times New Roman" w:eastAsia="Times New Roman" w:hAnsi="Times New Roman" w:cs="Times New Roman"/>
                <w:color w:val="000000"/>
                <w:sz w:val="24"/>
                <w:szCs w:val="24"/>
              </w:rPr>
              <w:t xml:space="preserve"> </w:t>
            </w:r>
            <w:r w:rsidRPr="00ED3699">
              <w:rPr>
                <w:rFonts w:ascii="Times New Roman" w:eastAsia="Times New Roman" w:hAnsi="Times New Roman" w:cs="Times New Roman"/>
                <w:color w:val="000000"/>
                <w:sz w:val="24"/>
                <w:szCs w:val="24"/>
              </w:rPr>
              <w:t>Положення містить: визнання доходів і витрат; визначення прибутку (збитку) за звітний період; елементи операційних витрат; форму звіту про фінансові результати.</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П(С)БО 6 "Виправлення помилок і зміни у фінансових звітах". Наказ Мін</w:t>
            </w:r>
            <w:r w:rsidRPr="00811E97">
              <w:rPr>
                <w:rFonts w:ascii="Times New Roman" w:eastAsia="Times New Roman" w:hAnsi="Times New Roman" w:cs="Times New Roman"/>
                <w:color w:val="000000"/>
                <w:sz w:val="24"/>
                <w:szCs w:val="24"/>
                <w:lang w:val="uk-UA"/>
              </w:rPr>
              <w:t>істерства фінансів України</w:t>
            </w:r>
            <w:r w:rsidRPr="00ED3699">
              <w:rPr>
                <w:rFonts w:ascii="Times New Roman" w:eastAsia="Times New Roman" w:hAnsi="Times New Roman" w:cs="Times New Roman"/>
                <w:color w:val="000000"/>
                <w:sz w:val="24"/>
                <w:szCs w:val="24"/>
              </w:rPr>
              <w:t xml:space="preserve"> від 28.05.</w:t>
            </w:r>
            <w:r w:rsidRPr="00811E97">
              <w:rPr>
                <w:rFonts w:ascii="Times New Roman" w:eastAsia="Times New Roman" w:hAnsi="Times New Roman" w:cs="Times New Roman"/>
                <w:color w:val="000000"/>
                <w:sz w:val="24"/>
                <w:szCs w:val="24"/>
                <w:lang w:val="uk-UA"/>
              </w:rPr>
              <w:t>19</w:t>
            </w:r>
            <w:r w:rsidRPr="00811E97">
              <w:rPr>
                <w:rFonts w:ascii="Times New Roman" w:eastAsia="Times New Roman" w:hAnsi="Times New Roman" w:cs="Times New Roman"/>
                <w:color w:val="000000"/>
                <w:sz w:val="24"/>
                <w:szCs w:val="24"/>
              </w:rPr>
              <w:t>99</w:t>
            </w:r>
            <w:r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№137.</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Розглядається порядок виправлення помилок, внесення і розкриття інших змін у фінансовій звітності.</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 xml:space="preserve">П(С)БО 15 "Доходи". Наказ </w:t>
            </w:r>
            <w:r w:rsidR="00404976" w:rsidRPr="00ED3699">
              <w:rPr>
                <w:rFonts w:ascii="Times New Roman" w:eastAsia="Times New Roman" w:hAnsi="Times New Roman" w:cs="Times New Roman"/>
                <w:color w:val="000000"/>
                <w:sz w:val="24"/>
                <w:szCs w:val="24"/>
              </w:rPr>
              <w:t>Мін</w:t>
            </w:r>
            <w:r w:rsidR="00404976" w:rsidRPr="00811E97">
              <w:rPr>
                <w:rFonts w:ascii="Times New Roman" w:eastAsia="Times New Roman" w:hAnsi="Times New Roman" w:cs="Times New Roman"/>
                <w:color w:val="000000"/>
                <w:sz w:val="24"/>
                <w:szCs w:val="24"/>
                <w:lang w:val="uk-UA"/>
              </w:rPr>
              <w:t>істерства фінансів України</w:t>
            </w:r>
            <w:r w:rsidRPr="00ED3699">
              <w:rPr>
                <w:rFonts w:ascii="Times New Roman" w:eastAsia="Times New Roman" w:hAnsi="Times New Roman" w:cs="Times New Roman"/>
                <w:color w:val="000000"/>
                <w:sz w:val="24"/>
                <w:szCs w:val="24"/>
              </w:rPr>
              <w:t xml:space="preserve"> від 29.11.</w:t>
            </w:r>
            <w:r w:rsidR="00404976" w:rsidRPr="00811E97">
              <w:rPr>
                <w:rFonts w:ascii="Times New Roman" w:eastAsia="Times New Roman" w:hAnsi="Times New Roman" w:cs="Times New Roman"/>
                <w:color w:val="000000"/>
                <w:sz w:val="24"/>
                <w:szCs w:val="24"/>
                <w:lang w:val="uk-UA"/>
              </w:rPr>
              <w:t>19</w:t>
            </w:r>
            <w:r w:rsidRPr="00ED3699">
              <w:rPr>
                <w:rFonts w:ascii="Times New Roman" w:eastAsia="Times New Roman" w:hAnsi="Times New Roman" w:cs="Times New Roman"/>
                <w:color w:val="000000"/>
                <w:sz w:val="24"/>
                <w:szCs w:val="24"/>
              </w:rPr>
              <w:t>99 р. №</w:t>
            </w:r>
            <w:r w:rsidR="00404976"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290</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Визначає визнання і класифікацію доходів, оцінку доходів, розкриття інформації про доходи в примітках до фінансової звітності.</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 xml:space="preserve">П(С)БО 16 "Витрати". Наказ </w:t>
            </w:r>
            <w:r w:rsidR="00404976" w:rsidRPr="00ED3699">
              <w:rPr>
                <w:rFonts w:ascii="Times New Roman" w:eastAsia="Times New Roman" w:hAnsi="Times New Roman" w:cs="Times New Roman"/>
                <w:color w:val="000000"/>
                <w:sz w:val="24"/>
                <w:szCs w:val="24"/>
              </w:rPr>
              <w:t>Мін</w:t>
            </w:r>
            <w:r w:rsidR="00404976" w:rsidRPr="00811E97">
              <w:rPr>
                <w:rFonts w:ascii="Times New Roman" w:eastAsia="Times New Roman" w:hAnsi="Times New Roman" w:cs="Times New Roman"/>
                <w:color w:val="000000"/>
                <w:sz w:val="24"/>
                <w:szCs w:val="24"/>
                <w:lang w:val="uk-UA"/>
              </w:rPr>
              <w:t>істерства фінансів України</w:t>
            </w:r>
            <w:r w:rsidRPr="00ED3699">
              <w:rPr>
                <w:rFonts w:ascii="Times New Roman" w:eastAsia="Times New Roman" w:hAnsi="Times New Roman" w:cs="Times New Roman"/>
                <w:color w:val="000000"/>
                <w:sz w:val="24"/>
                <w:szCs w:val="24"/>
              </w:rPr>
              <w:t xml:space="preserve"> від 31.12.</w:t>
            </w:r>
            <w:r w:rsidR="00404976" w:rsidRPr="00811E97">
              <w:rPr>
                <w:rFonts w:ascii="Times New Roman" w:eastAsia="Times New Roman" w:hAnsi="Times New Roman" w:cs="Times New Roman"/>
                <w:color w:val="000000"/>
                <w:sz w:val="24"/>
                <w:szCs w:val="24"/>
                <w:lang w:val="uk-UA"/>
              </w:rPr>
              <w:t>19</w:t>
            </w:r>
            <w:r w:rsidRPr="00ED3699">
              <w:rPr>
                <w:rFonts w:ascii="Times New Roman" w:eastAsia="Times New Roman" w:hAnsi="Times New Roman" w:cs="Times New Roman"/>
                <w:color w:val="000000"/>
                <w:sz w:val="24"/>
                <w:szCs w:val="24"/>
              </w:rPr>
              <w:t>99 р. №318</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Описує порядок визнання витрат, їх склад і розкриття інформації про витрати в примітках до фінансової звітності.</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404976" w:rsidP="00404976">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 xml:space="preserve">Порядок </w:t>
            </w:r>
            <w:r w:rsidRPr="00811E97">
              <w:rPr>
                <w:rFonts w:ascii="Times New Roman" w:eastAsia="Times New Roman" w:hAnsi="Times New Roman" w:cs="Times New Roman"/>
                <w:color w:val="000000"/>
                <w:sz w:val="24"/>
                <w:szCs w:val="24"/>
                <w:lang w:val="uk-UA"/>
              </w:rPr>
              <w:t>по</w:t>
            </w:r>
            <w:r w:rsidR="00ED3699" w:rsidRPr="00ED3699">
              <w:rPr>
                <w:rFonts w:ascii="Times New Roman" w:eastAsia="Times New Roman" w:hAnsi="Times New Roman" w:cs="Times New Roman"/>
                <w:color w:val="000000"/>
                <w:sz w:val="24"/>
                <w:szCs w:val="24"/>
              </w:rPr>
              <w:t xml:space="preserve">дання фінансової звітності. </w:t>
            </w:r>
            <w:r w:rsidRPr="00811E97">
              <w:rPr>
                <w:rFonts w:ascii="Times New Roman" w:eastAsia="Times New Roman" w:hAnsi="Times New Roman" w:cs="Times New Roman"/>
                <w:color w:val="000000"/>
                <w:sz w:val="24"/>
                <w:szCs w:val="24"/>
                <w:lang w:val="uk-UA"/>
              </w:rPr>
              <w:t>Постанова</w:t>
            </w:r>
            <w:r w:rsidR="00ED3699" w:rsidRPr="00ED3699">
              <w:rPr>
                <w:rFonts w:ascii="Times New Roman" w:eastAsia="Times New Roman" w:hAnsi="Times New Roman" w:cs="Times New Roman"/>
                <w:color w:val="000000"/>
                <w:sz w:val="24"/>
                <w:szCs w:val="24"/>
              </w:rPr>
              <w:t xml:space="preserve"> К</w:t>
            </w:r>
            <w:r w:rsidRPr="00811E97">
              <w:rPr>
                <w:rFonts w:ascii="Times New Roman" w:eastAsia="Times New Roman" w:hAnsi="Times New Roman" w:cs="Times New Roman"/>
                <w:color w:val="000000"/>
                <w:sz w:val="24"/>
                <w:szCs w:val="24"/>
                <w:lang w:val="uk-UA"/>
              </w:rPr>
              <w:t xml:space="preserve">абінету Міністрів України </w:t>
            </w:r>
            <w:r w:rsidR="00ED3699" w:rsidRPr="00ED3699">
              <w:rPr>
                <w:rFonts w:ascii="Times New Roman" w:eastAsia="Times New Roman" w:hAnsi="Times New Roman" w:cs="Times New Roman"/>
                <w:color w:val="000000"/>
                <w:sz w:val="24"/>
                <w:szCs w:val="24"/>
              </w:rPr>
              <w:t>від 28.</w:t>
            </w:r>
            <w:r w:rsidRPr="00811E97">
              <w:rPr>
                <w:rFonts w:ascii="Times New Roman" w:eastAsia="Times New Roman" w:hAnsi="Times New Roman" w:cs="Times New Roman"/>
                <w:color w:val="000000"/>
                <w:sz w:val="24"/>
                <w:szCs w:val="24"/>
                <w:lang w:val="uk-UA"/>
              </w:rPr>
              <w:t>02</w:t>
            </w:r>
            <w:r w:rsidRPr="00811E97">
              <w:rPr>
                <w:rFonts w:ascii="Times New Roman" w:eastAsia="Times New Roman" w:hAnsi="Times New Roman" w:cs="Times New Roman"/>
                <w:color w:val="000000"/>
                <w:sz w:val="24"/>
                <w:szCs w:val="24"/>
              </w:rPr>
              <w:t>.</w:t>
            </w:r>
            <w:r w:rsidRPr="00811E97">
              <w:rPr>
                <w:rFonts w:ascii="Times New Roman" w:eastAsia="Times New Roman" w:hAnsi="Times New Roman" w:cs="Times New Roman"/>
                <w:color w:val="000000"/>
                <w:sz w:val="24"/>
                <w:szCs w:val="24"/>
                <w:lang w:val="uk-UA"/>
              </w:rPr>
              <w:t xml:space="preserve">2000 </w:t>
            </w:r>
            <w:r w:rsidR="00ED3699" w:rsidRPr="00ED3699">
              <w:rPr>
                <w:rFonts w:ascii="Times New Roman" w:eastAsia="Times New Roman" w:hAnsi="Times New Roman" w:cs="Times New Roman"/>
                <w:color w:val="000000"/>
                <w:sz w:val="24"/>
                <w:szCs w:val="24"/>
              </w:rPr>
              <w:t>№</w:t>
            </w:r>
            <w:r w:rsidRPr="00811E97">
              <w:rPr>
                <w:rFonts w:ascii="Times New Roman" w:eastAsia="Times New Roman" w:hAnsi="Times New Roman" w:cs="Times New Roman"/>
                <w:color w:val="000000"/>
                <w:sz w:val="24"/>
                <w:szCs w:val="24"/>
                <w:lang w:val="uk-UA"/>
              </w:rPr>
              <w:t> </w:t>
            </w:r>
            <w:r w:rsidR="00ED3699" w:rsidRPr="00ED3699">
              <w:rPr>
                <w:rFonts w:ascii="Times New Roman" w:eastAsia="Times New Roman" w:hAnsi="Times New Roman" w:cs="Times New Roman"/>
                <w:color w:val="000000"/>
                <w:sz w:val="24"/>
                <w:szCs w:val="24"/>
              </w:rPr>
              <w:t>419</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В порядку розглядається, кому представляється фінансова звітність, в які терміни, а також в яких випадках проводиться інвентаризація активів і зобов'язань підприємства.</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Інструкція про порядок приймання продукції виробничо-технічного призначення і товарів народного споживання за кількістю. Постанова Держ</w:t>
            </w:r>
            <w:r w:rsidR="00404976" w:rsidRPr="00811E97">
              <w:rPr>
                <w:rFonts w:ascii="Times New Roman" w:eastAsia="Times New Roman" w:hAnsi="Times New Roman" w:cs="Times New Roman"/>
                <w:color w:val="000000"/>
                <w:sz w:val="24"/>
                <w:szCs w:val="24"/>
                <w:lang w:val="uk-UA"/>
              </w:rPr>
              <w:t xml:space="preserve">авного </w:t>
            </w:r>
            <w:r w:rsidRPr="00ED3699">
              <w:rPr>
                <w:rFonts w:ascii="Times New Roman" w:eastAsia="Times New Roman" w:hAnsi="Times New Roman" w:cs="Times New Roman"/>
                <w:color w:val="000000"/>
                <w:sz w:val="24"/>
                <w:szCs w:val="24"/>
              </w:rPr>
              <w:t>арбітражу при Раді Міністрів СРСР від 15.06.</w:t>
            </w:r>
            <w:r w:rsidR="00404976" w:rsidRPr="00811E97">
              <w:rPr>
                <w:rFonts w:ascii="Times New Roman" w:eastAsia="Times New Roman" w:hAnsi="Times New Roman" w:cs="Times New Roman"/>
                <w:color w:val="000000"/>
                <w:sz w:val="24"/>
                <w:szCs w:val="24"/>
                <w:lang w:val="uk-UA"/>
              </w:rPr>
              <w:t>19</w:t>
            </w:r>
            <w:r w:rsidR="00404976" w:rsidRPr="00811E97">
              <w:rPr>
                <w:rFonts w:ascii="Times New Roman" w:eastAsia="Times New Roman" w:hAnsi="Times New Roman" w:cs="Times New Roman"/>
                <w:color w:val="000000"/>
                <w:sz w:val="24"/>
                <w:szCs w:val="24"/>
              </w:rPr>
              <w:t>65</w:t>
            </w:r>
            <w:r w:rsidR="00404976"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 П-6</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Розкриває порядок приймання продукції за кількістю, умови та порядок формування претензійних документів.</w:t>
            </w:r>
          </w:p>
        </w:tc>
      </w:tr>
      <w:tr w:rsidR="00ED3699" w:rsidRPr="00ED3699" w:rsidTr="00ED3699">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t xml:space="preserve">Інструкція про порядок приймання продукції виробничо-технічного призначення і товарів народного споживання за якістю. Постанова </w:t>
            </w:r>
            <w:r w:rsidRPr="00ED3699">
              <w:rPr>
                <w:rFonts w:ascii="Times New Roman" w:eastAsia="Times New Roman" w:hAnsi="Times New Roman" w:cs="Times New Roman"/>
                <w:color w:val="000000"/>
                <w:sz w:val="24"/>
                <w:szCs w:val="24"/>
              </w:rPr>
              <w:lastRenderedPageBreak/>
              <w:t>Держарбітражу при Раді Міністрів СРСР від 25.04.</w:t>
            </w:r>
            <w:r w:rsidR="00404976" w:rsidRPr="00811E97">
              <w:rPr>
                <w:rFonts w:ascii="Times New Roman" w:eastAsia="Times New Roman" w:hAnsi="Times New Roman" w:cs="Times New Roman"/>
                <w:color w:val="000000"/>
                <w:sz w:val="24"/>
                <w:szCs w:val="24"/>
                <w:lang w:val="uk-UA"/>
              </w:rPr>
              <w:t>19</w:t>
            </w:r>
            <w:r w:rsidR="00404976" w:rsidRPr="00811E97">
              <w:rPr>
                <w:rFonts w:ascii="Times New Roman" w:eastAsia="Times New Roman" w:hAnsi="Times New Roman" w:cs="Times New Roman"/>
                <w:color w:val="000000"/>
                <w:sz w:val="24"/>
                <w:szCs w:val="24"/>
              </w:rPr>
              <w:t>66</w:t>
            </w:r>
            <w:r w:rsidR="00404976" w:rsidRPr="00811E97">
              <w:rPr>
                <w:rFonts w:ascii="Times New Roman" w:eastAsia="Times New Roman" w:hAnsi="Times New Roman" w:cs="Times New Roman"/>
                <w:color w:val="000000"/>
                <w:sz w:val="24"/>
                <w:szCs w:val="24"/>
                <w:lang w:val="uk-UA"/>
              </w:rPr>
              <w:t xml:space="preserve"> </w:t>
            </w:r>
            <w:r w:rsidRPr="00ED3699">
              <w:rPr>
                <w:rFonts w:ascii="Times New Roman" w:eastAsia="Times New Roman" w:hAnsi="Times New Roman" w:cs="Times New Roman"/>
                <w:color w:val="000000"/>
                <w:sz w:val="24"/>
                <w:szCs w:val="24"/>
              </w:rPr>
              <w:t>№ П-7</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ED3699" w:rsidRPr="00ED3699" w:rsidRDefault="00ED3699" w:rsidP="00ED3699">
            <w:pPr>
              <w:spacing w:before="100" w:beforeAutospacing="1" w:after="100" w:afterAutospacing="1" w:line="240" w:lineRule="auto"/>
              <w:jc w:val="both"/>
              <w:rPr>
                <w:rFonts w:ascii="Times New Roman" w:eastAsia="Times New Roman" w:hAnsi="Times New Roman" w:cs="Times New Roman"/>
                <w:color w:val="000000"/>
                <w:sz w:val="24"/>
                <w:szCs w:val="24"/>
              </w:rPr>
            </w:pPr>
            <w:r w:rsidRPr="00ED3699">
              <w:rPr>
                <w:rFonts w:ascii="Times New Roman" w:eastAsia="Times New Roman" w:hAnsi="Times New Roman" w:cs="Times New Roman"/>
                <w:color w:val="000000"/>
                <w:sz w:val="24"/>
                <w:szCs w:val="24"/>
              </w:rPr>
              <w:lastRenderedPageBreak/>
              <w:t>Розкриває порядок приймання продукції за якістю, умови та порядок формування претензійних документів.</w:t>
            </w:r>
          </w:p>
        </w:tc>
      </w:tr>
    </w:tbl>
    <w:p w:rsidR="00ED3699" w:rsidRPr="00ED3699" w:rsidRDefault="00ED3699" w:rsidP="00E36FDC">
      <w:pPr>
        <w:spacing w:after="0" w:line="240" w:lineRule="auto"/>
        <w:ind w:firstLine="709"/>
        <w:contextualSpacing/>
        <w:mirrorIndents/>
        <w:jc w:val="both"/>
        <w:rPr>
          <w:rFonts w:ascii="Times New Roman" w:hAnsi="Times New Roman" w:cs="Times New Roman"/>
          <w:sz w:val="28"/>
          <w:szCs w:val="28"/>
        </w:rPr>
      </w:pPr>
    </w:p>
    <w:p w:rsidR="00E36FDC" w:rsidRDefault="00A27688" w:rsidP="00E36FDC">
      <w:pPr>
        <w:spacing w:after="0" w:line="240" w:lineRule="auto"/>
        <w:ind w:firstLine="709"/>
        <w:contextualSpacing/>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36FDC" w:rsidRPr="00E36FDC">
        <w:rPr>
          <w:rFonts w:ascii="Times New Roman" w:hAnsi="Times New Roman" w:cs="Times New Roman"/>
          <w:sz w:val="28"/>
          <w:szCs w:val="28"/>
          <w:lang w:val="uk-UA"/>
        </w:rPr>
        <w:t>овний обсяг інформації, необхідний при проведені аналітичних процедур, суб'єкти аналізу отримують з фактографічної інформації. Максимальна частина фактографічного інформаційного забезпечення аналізу формується бухгалтерськім підрозділом підприємства. Але крім облікової, до складу фактографічної інформації входять дані, які надає відділ кадрів, відділ податкового обліку, фінансовий відділ підприємства. Характеристику основного фактографічного інформаційного забезпечення, яке застосовується під час проведення аналізу господарськ</w:t>
      </w:r>
      <w:r w:rsidR="00404976">
        <w:rPr>
          <w:rFonts w:ascii="Times New Roman" w:hAnsi="Times New Roman" w:cs="Times New Roman"/>
          <w:sz w:val="28"/>
          <w:szCs w:val="28"/>
          <w:lang w:val="uk-UA"/>
        </w:rPr>
        <w:t xml:space="preserve">ої діяльності, надано в табл. </w:t>
      </w:r>
      <w:r w:rsidR="00E36FDC" w:rsidRPr="00E36FDC">
        <w:rPr>
          <w:rFonts w:ascii="Times New Roman" w:hAnsi="Times New Roman" w:cs="Times New Roman"/>
          <w:sz w:val="28"/>
          <w:szCs w:val="28"/>
          <w:lang w:val="uk-UA"/>
        </w:rPr>
        <w:t>2.</w:t>
      </w:r>
    </w:p>
    <w:p w:rsidR="00A27688" w:rsidRDefault="00A27688" w:rsidP="00E36FDC">
      <w:pPr>
        <w:spacing w:after="0" w:line="240" w:lineRule="auto"/>
        <w:ind w:firstLine="709"/>
        <w:contextualSpacing/>
        <w:mirrorIndents/>
        <w:jc w:val="both"/>
        <w:rPr>
          <w:rFonts w:ascii="Times New Roman" w:hAnsi="Times New Roman" w:cs="Times New Roman"/>
          <w:sz w:val="28"/>
          <w:szCs w:val="28"/>
          <w:lang w:val="uk-UA"/>
        </w:rPr>
      </w:pPr>
    </w:p>
    <w:p w:rsidR="00A27688" w:rsidRDefault="00A27688" w:rsidP="00A27688">
      <w:pPr>
        <w:spacing w:after="0" w:line="240" w:lineRule="auto"/>
        <w:ind w:firstLine="709"/>
        <w:contextualSpacing/>
        <w:mirrorIndents/>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p w:rsidR="00404976" w:rsidRDefault="00A27688" w:rsidP="00A27688">
      <w:pPr>
        <w:spacing w:after="0" w:line="240" w:lineRule="auto"/>
        <w:contextualSpacing/>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Стисла характеристика фактографічного інформаційного забезпечення аналізу господарської діяльності</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3470"/>
        <w:gridCol w:w="5865"/>
      </w:tblGrid>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11E97">
              <w:rPr>
                <w:rFonts w:ascii="Times New Roman" w:eastAsia="Times New Roman" w:hAnsi="Times New Roman" w:cs="Times New Roman"/>
                <w:b/>
                <w:bCs/>
                <w:color w:val="000000"/>
                <w:sz w:val="24"/>
                <w:szCs w:val="24"/>
              </w:rPr>
              <w:t>Фактографічне інформаційне забезпечення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11E97">
              <w:rPr>
                <w:rFonts w:ascii="Times New Roman" w:eastAsia="Times New Roman" w:hAnsi="Times New Roman" w:cs="Times New Roman"/>
                <w:b/>
                <w:bCs/>
                <w:color w:val="000000"/>
                <w:sz w:val="24"/>
                <w:szCs w:val="24"/>
              </w:rPr>
              <w:t>Стисла характеристика в контексті аналізу господарської діяльності</w:t>
            </w:r>
          </w:p>
        </w:tc>
      </w:tr>
      <w:tr w:rsidR="00811E97" w:rsidRPr="00811E97" w:rsidTr="00811E97">
        <w:tc>
          <w:tcPr>
            <w:tcW w:w="0" w:type="auto"/>
            <w:gridSpan w:val="2"/>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11E97">
              <w:rPr>
                <w:rFonts w:ascii="Times New Roman" w:eastAsia="Times New Roman" w:hAnsi="Times New Roman" w:cs="Times New Roman"/>
                <w:b/>
                <w:bCs/>
                <w:color w:val="000000"/>
                <w:sz w:val="24"/>
                <w:szCs w:val="24"/>
              </w:rPr>
              <w:t>Облікова інформація</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Журнали-ордери і дебетові відомості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Узагальнюють інформації щодо окремих об'єктів обліку та застосовуються для оцінці структури та динаміки об'єкту аналізу.</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Аналітичні відомості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Застосовуються для оцінки наявності, стану, динаміки та структури об'єкту оцінки взагалі, по окремих групах та об'єктах.</w:t>
            </w:r>
          </w:p>
        </w:tc>
      </w:tr>
      <w:tr w:rsidR="00811E97" w:rsidRPr="00811E97" w:rsidTr="00811E97">
        <w:tc>
          <w:tcPr>
            <w:tcW w:w="0" w:type="auto"/>
            <w:gridSpan w:val="2"/>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Звітна інформація</w:t>
            </w:r>
          </w:p>
        </w:tc>
      </w:tr>
      <w:tr w:rsidR="00811E97" w:rsidRPr="00811E97" w:rsidTr="00811E97">
        <w:tc>
          <w:tcPr>
            <w:tcW w:w="0" w:type="auto"/>
            <w:gridSpan w:val="2"/>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11E97">
              <w:rPr>
                <w:rFonts w:ascii="Times New Roman" w:eastAsia="Times New Roman" w:hAnsi="Times New Roman" w:cs="Times New Roman"/>
                <w:b/>
                <w:bCs/>
                <w:color w:val="000000"/>
                <w:sz w:val="24"/>
                <w:szCs w:val="24"/>
              </w:rPr>
              <w:t>Фінансова звітність:</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Баланс</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Форма фінансової звітності, яка містить інформацію щодо майна підприємства та джерел його формування.</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Звіт про фінансові результати</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A27688">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Розкриває інформацію відносно:</w:t>
            </w:r>
          </w:p>
          <w:p w:rsidR="00811E97" w:rsidRPr="00811E97" w:rsidRDefault="00811E97" w:rsidP="00A27688">
            <w:pPr>
              <w:spacing w:before="100" w:beforeAutospacing="1" w:after="100" w:afterAutospacing="1" w:line="240" w:lineRule="auto"/>
              <w:jc w:val="both"/>
              <w:rPr>
                <w:rFonts w:ascii="Times New Roman" w:eastAsia="Times New Roman" w:hAnsi="Times New Roman" w:cs="Times New Roman"/>
                <w:color w:val="242424"/>
                <w:sz w:val="24"/>
                <w:szCs w:val="24"/>
              </w:rPr>
            </w:pPr>
            <w:r w:rsidRPr="00811E97">
              <w:rPr>
                <w:rFonts w:ascii="Times New Roman" w:eastAsia="Times New Roman" w:hAnsi="Times New Roman" w:cs="Times New Roman"/>
                <w:color w:val="242424"/>
                <w:sz w:val="24"/>
                <w:szCs w:val="24"/>
              </w:rPr>
              <w:t>o доходів, витрат та фінансових результатів підприємства від усіх видів діяльності;</w:t>
            </w:r>
          </w:p>
          <w:p w:rsidR="00811E97" w:rsidRPr="00811E97" w:rsidRDefault="00811E97" w:rsidP="00A27688">
            <w:pPr>
              <w:spacing w:before="100" w:beforeAutospacing="1" w:after="100" w:afterAutospacing="1" w:line="240" w:lineRule="auto"/>
              <w:jc w:val="both"/>
              <w:rPr>
                <w:rFonts w:ascii="Times New Roman" w:eastAsia="Times New Roman" w:hAnsi="Times New Roman" w:cs="Times New Roman"/>
                <w:color w:val="242424"/>
                <w:sz w:val="24"/>
                <w:szCs w:val="24"/>
              </w:rPr>
            </w:pPr>
            <w:r w:rsidRPr="00811E97">
              <w:rPr>
                <w:rFonts w:ascii="Times New Roman" w:eastAsia="Times New Roman" w:hAnsi="Times New Roman" w:cs="Times New Roman"/>
                <w:color w:val="242424"/>
                <w:sz w:val="24"/>
                <w:szCs w:val="24"/>
              </w:rPr>
              <w:t>o елементів операційних витрат;</w:t>
            </w:r>
          </w:p>
          <w:p w:rsidR="00811E97" w:rsidRPr="00811E97" w:rsidRDefault="00811E97" w:rsidP="00A27688">
            <w:pPr>
              <w:spacing w:before="100" w:beforeAutospacing="1" w:after="100" w:afterAutospacing="1" w:line="240" w:lineRule="auto"/>
              <w:jc w:val="both"/>
              <w:rPr>
                <w:rFonts w:ascii="Times New Roman" w:eastAsia="Times New Roman" w:hAnsi="Times New Roman" w:cs="Times New Roman"/>
                <w:color w:val="242424"/>
                <w:sz w:val="24"/>
                <w:szCs w:val="24"/>
              </w:rPr>
            </w:pPr>
            <w:r w:rsidRPr="00811E97">
              <w:rPr>
                <w:rFonts w:ascii="Times New Roman" w:eastAsia="Times New Roman" w:hAnsi="Times New Roman" w:cs="Times New Roman"/>
                <w:color w:val="242424"/>
                <w:sz w:val="24"/>
                <w:szCs w:val="24"/>
              </w:rPr>
              <w:t>o показників прибутковості акцій.</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lastRenderedPageBreak/>
              <w:t>Звіт про рух грошових коштів</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Узагальнює інформацію щодо надходження, витрачання та залишків грошових коштів підприємства за видам діяльності.</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Звіт про власний капітал</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Відображає інформацію відносно змін у власному капіталі, які пов'язані з переоцінкою активів, розподілом прибутку, внесками учасників, вилученням капіталу, тощо.</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Примітки до фінансової звітності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Деталізує інформацію з інших форм фінансової звітності відносно окремих статей активів (нематеріальні активи, основні засоби, матеріальні запаси, тощо); доходів та витрат.</w:t>
            </w:r>
          </w:p>
        </w:tc>
      </w:tr>
      <w:tr w:rsidR="00811E97" w:rsidRPr="00811E97" w:rsidTr="00811E97">
        <w:tc>
          <w:tcPr>
            <w:tcW w:w="0" w:type="auto"/>
            <w:gridSpan w:val="2"/>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11E97">
              <w:rPr>
                <w:rFonts w:ascii="Times New Roman" w:eastAsia="Times New Roman" w:hAnsi="Times New Roman" w:cs="Times New Roman"/>
                <w:b/>
                <w:bCs/>
                <w:color w:val="000000"/>
                <w:sz w:val="24"/>
                <w:szCs w:val="24"/>
              </w:rPr>
              <w:t>Податкова звітність:</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Декларація з податку на додану вартість</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A27688">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Відображає податкове зобов'язання та податковий кредит у розрізі різних ставок ПДВ, суму податку на додану вартість, яка підлягає сплаті до бюджету.</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Декларація з податку на прибуток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Відображає інформацію щодо сум валових доходів та валових витрат підприємства; його амортизаційних відрахувань; суми зміни балансової вартості оборотних матеріальних цінностей; прибутку, який підлягає оподаткуванню; суми податку на прибуток.</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Фактографічне інформаційне забезпечення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Стисла характеристика в контексті аналізу господарської діяльності</w:t>
            </w:r>
          </w:p>
        </w:tc>
      </w:tr>
      <w:tr w:rsidR="00811E97" w:rsidRPr="00811E97" w:rsidTr="00811E97">
        <w:tc>
          <w:tcPr>
            <w:tcW w:w="0" w:type="auto"/>
            <w:gridSpan w:val="2"/>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11E97">
              <w:rPr>
                <w:rFonts w:ascii="Times New Roman" w:eastAsia="Times New Roman" w:hAnsi="Times New Roman" w:cs="Times New Roman"/>
                <w:b/>
                <w:bCs/>
                <w:color w:val="000000"/>
                <w:sz w:val="24"/>
                <w:szCs w:val="24"/>
              </w:rPr>
              <w:t>Статистична звітність:</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Звіт із праці (форма № 1-ПВ)</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Деталізує інформацію щодо:</w:t>
            </w:r>
          </w:p>
          <w:p w:rsidR="00811E97" w:rsidRPr="00811E97" w:rsidRDefault="00811E97" w:rsidP="00811E97">
            <w:pPr>
              <w:spacing w:before="100" w:beforeAutospacing="1" w:after="100" w:afterAutospacing="1" w:line="281" w:lineRule="atLeast"/>
              <w:rPr>
                <w:rFonts w:ascii="Times New Roman" w:eastAsia="Times New Roman" w:hAnsi="Times New Roman" w:cs="Times New Roman"/>
                <w:color w:val="242424"/>
                <w:sz w:val="24"/>
                <w:szCs w:val="24"/>
              </w:rPr>
            </w:pPr>
            <w:r w:rsidRPr="00811E97">
              <w:rPr>
                <w:rFonts w:ascii="Times New Roman" w:eastAsia="Times New Roman" w:hAnsi="Times New Roman" w:cs="Times New Roman"/>
                <w:color w:val="242424"/>
                <w:sz w:val="24"/>
                <w:szCs w:val="24"/>
              </w:rPr>
              <w:t>o складу фонду оплати праці та інших виплат;</w:t>
            </w:r>
          </w:p>
          <w:p w:rsidR="00811E97" w:rsidRPr="00811E97" w:rsidRDefault="00811E97" w:rsidP="00811E97">
            <w:pPr>
              <w:spacing w:before="100" w:beforeAutospacing="1" w:after="100" w:afterAutospacing="1" w:line="281" w:lineRule="atLeast"/>
              <w:rPr>
                <w:rFonts w:ascii="Times New Roman" w:eastAsia="Times New Roman" w:hAnsi="Times New Roman" w:cs="Times New Roman"/>
                <w:color w:val="242424"/>
                <w:sz w:val="24"/>
                <w:szCs w:val="24"/>
              </w:rPr>
            </w:pPr>
            <w:r w:rsidRPr="00811E97">
              <w:rPr>
                <w:rFonts w:ascii="Times New Roman" w:eastAsia="Times New Roman" w:hAnsi="Times New Roman" w:cs="Times New Roman"/>
                <w:color w:val="242424"/>
                <w:sz w:val="24"/>
                <w:szCs w:val="24"/>
              </w:rPr>
              <w:t>o кількості та фонду оплати праці окремих категорій працівників;</w:t>
            </w:r>
          </w:p>
          <w:p w:rsidR="00811E97" w:rsidRPr="00811E97" w:rsidRDefault="00811E97" w:rsidP="00811E97">
            <w:pPr>
              <w:spacing w:before="100" w:beforeAutospacing="1" w:after="100" w:afterAutospacing="1" w:line="281" w:lineRule="atLeast"/>
              <w:rPr>
                <w:rFonts w:ascii="Times New Roman" w:eastAsia="Times New Roman" w:hAnsi="Times New Roman" w:cs="Times New Roman"/>
                <w:color w:val="242424"/>
                <w:sz w:val="24"/>
                <w:szCs w:val="24"/>
              </w:rPr>
            </w:pPr>
            <w:r w:rsidRPr="00811E97">
              <w:rPr>
                <w:rFonts w:ascii="Times New Roman" w:eastAsia="Times New Roman" w:hAnsi="Times New Roman" w:cs="Times New Roman"/>
                <w:color w:val="242424"/>
                <w:sz w:val="24"/>
                <w:szCs w:val="24"/>
              </w:rPr>
              <w:t>o розподілу працівників за розмірами заробітної плати;</w:t>
            </w:r>
          </w:p>
          <w:p w:rsidR="00811E97" w:rsidRPr="00811E97" w:rsidRDefault="00811E97" w:rsidP="00811E97">
            <w:pPr>
              <w:spacing w:before="100" w:beforeAutospacing="1" w:after="100" w:afterAutospacing="1" w:line="281" w:lineRule="atLeast"/>
              <w:rPr>
                <w:rFonts w:ascii="Times New Roman" w:eastAsia="Times New Roman" w:hAnsi="Times New Roman" w:cs="Times New Roman"/>
                <w:color w:val="242424"/>
                <w:sz w:val="24"/>
                <w:szCs w:val="24"/>
              </w:rPr>
            </w:pPr>
            <w:r w:rsidRPr="00811E97">
              <w:rPr>
                <w:rFonts w:ascii="Times New Roman" w:eastAsia="Times New Roman" w:hAnsi="Times New Roman" w:cs="Times New Roman"/>
                <w:color w:val="242424"/>
                <w:sz w:val="24"/>
                <w:szCs w:val="24"/>
              </w:rPr>
              <w:t>o руху робочої сили.</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Звіт про продаж і запаси товарів у торговій мережі та мережі ресторанного господарства (форма № 3-торг)</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Є специфічною формою звітності підприємств роздрібної торгівлі. Відображає залишки та продаж товарів у розрізі класифікаційних груп.</w:t>
            </w:r>
          </w:p>
        </w:tc>
      </w:tr>
      <w:tr w:rsidR="00811E97" w:rsidRPr="00811E97" w:rsidTr="00811E97">
        <w:tc>
          <w:tcPr>
            <w:tcW w:w="0" w:type="auto"/>
            <w:gridSpan w:val="2"/>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Поза</w:t>
            </w:r>
            <w:r w:rsidRPr="00811E97">
              <w:rPr>
                <w:rFonts w:ascii="Times New Roman" w:eastAsia="Times New Roman" w:hAnsi="Times New Roman" w:cs="Times New Roman"/>
                <w:b/>
                <w:bCs/>
                <w:color w:val="000000"/>
                <w:sz w:val="24"/>
                <w:szCs w:val="24"/>
              </w:rPr>
              <w:t>облікова інформація</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Результати перевірок державних та недержавних контролюючих органів</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Є одним з найсуттєвіших видів інформаційного забезпечення аналізу господарської діяльності, бо надає впевненості у його об'єктивності, а значить і у об'єктивності результатів аналітичної оцінки.</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Штатний розклад</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Застосовується для оцінки відповідності фактичної наявності трудових ресурсів запланованим показник, як в цілому по підприємству так і по його структурних підрозділах, групах робітників.</w:t>
            </w:r>
          </w:p>
        </w:tc>
      </w:tr>
      <w:tr w:rsidR="00811E97" w:rsidRPr="00811E97" w:rsidTr="00811E97">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Бізнес-план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811E97" w:rsidRPr="00811E97" w:rsidRDefault="00811E97" w:rsidP="00811E97">
            <w:pPr>
              <w:spacing w:before="100" w:beforeAutospacing="1" w:after="100" w:afterAutospacing="1" w:line="240" w:lineRule="auto"/>
              <w:jc w:val="both"/>
              <w:rPr>
                <w:rFonts w:ascii="Times New Roman" w:eastAsia="Times New Roman" w:hAnsi="Times New Roman" w:cs="Times New Roman"/>
                <w:color w:val="000000"/>
                <w:sz w:val="24"/>
                <w:szCs w:val="24"/>
              </w:rPr>
            </w:pPr>
            <w:r w:rsidRPr="00811E97">
              <w:rPr>
                <w:rFonts w:ascii="Times New Roman" w:eastAsia="Times New Roman" w:hAnsi="Times New Roman" w:cs="Times New Roman"/>
                <w:color w:val="000000"/>
                <w:sz w:val="24"/>
                <w:szCs w:val="24"/>
              </w:rPr>
              <w:t>Містить інформацію планового характеру; застосовується для оцінки виконання плану за окремими об'єктами аналізу: собівартість продукції, доходи, витрати, продуктивність праці, рентабельність підприємства, тощо.</w:t>
            </w:r>
          </w:p>
        </w:tc>
      </w:tr>
    </w:tbl>
    <w:p w:rsidR="00811E97" w:rsidRDefault="00811E97" w:rsidP="00811E97">
      <w:pPr>
        <w:spacing w:after="0" w:line="240" w:lineRule="auto"/>
        <w:ind w:firstLine="709"/>
        <w:contextualSpacing/>
        <w:mirrorIndents/>
        <w:jc w:val="both"/>
        <w:rPr>
          <w:rFonts w:ascii="Times New Roman" w:hAnsi="Times New Roman" w:cs="Times New Roman"/>
          <w:sz w:val="28"/>
          <w:szCs w:val="28"/>
          <w:lang w:val="uk-UA"/>
        </w:rPr>
      </w:pPr>
    </w:p>
    <w:p w:rsidR="00A27688" w:rsidRDefault="00811E97" w:rsidP="00811E97">
      <w:pPr>
        <w:spacing w:after="0" w:line="240" w:lineRule="auto"/>
        <w:ind w:firstLine="709"/>
        <w:contextualSpacing/>
        <w:mirrorIndents/>
        <w:jc w:val="both"/>
        <w:rPr>
          <w:rFonts w:ascii="Times New Roman" w:hAnsi="Times New Roman" w:cs="Times New Roman"/>
          <w:sz w:val="28"/>
          <w:szCs w:val="28"/>
          <w:lang w:val="uk-UA"/>
        </w:rPr>
      </w:pPr>
      <w:r w:rsidRPr="00811E97">
        <w:rPr>
          <w:rFonts w:ascii="Times New Roman" w:hAnsi="Times New Roman" w:cs="Times New Roman"/>
          <w:sz w:val="28"/>
          <w:szCs w:val="28"/>
          <w:lang w:val="uk-UA"/>
        </w:rPr>
        <w:t>Довідкове інформаційне забезпечення аналізу господарської діяльності можна з певною долею умовн</w:t>
      </w:r>
      <w:r w:rsidR="00A27688">
        <w:rPr>
          <w:rFonts w:ascii="Times New Roman" w:hAnsi="Times New Roman" w:cs="Times New Roman"/>
          <w:sz w:val="28"/>
          <w:szCs w:val="28"/>
          <w:lang w:val="uk-UA"/>
        </w:rPr>
        <w:t>ості поділити на декілька груп:</w:t>
      </w:r>
    </w:p>
    <w:p w:rsidR="00811E97" w:rsidRPr="00811E97" w:rsidRDefault="00811E97" w:rsidP="00811E97">
      <w:pPr>
        <w:spacing w:after="0" w:line="240" w:lineRule="auto"/>
        <w:ind w:firstLine="709"/>
        <w:contextualSpacing/>
        <w:mirrorIndents/>
        <w:jc w:val="both"/>
        <w:rPr>
          <w:rFonts w:ascii="Times New Roman" w:hAnsi="Times New Roman" w:cs="Times New Roman"/>
          <w:sz w:val="28"/>
          <w:szCs w:val="28"/>
          <w:lang w:val="uk-UA"/>
        </w:rPr>
      </w:pPr>
      <w:r w:rsidRPr="00811E97">
        <w:rPr>
          <w:rFonts w:ascii="Times New Roman" w:hAnsi="Times New Roman" w:cs="Times New Roman"/>
          <w:sz w:val="28"/>
          <w:szCs w:val="28"/>
          <w:lang w:val="uk-UA"/>
        </w:rPr>
        <w:t>1. Статистичні показники:</w:t>
      </w:r>
    </w:p>
    <w:p w:rsidR="00811E97" w:rsidRPr="00811E97" w:rsidRDefault="00811E97" w:rsidP="00811E97">
      <w:pPr>
        <w:spacing w:after="0" w:line="240" w:lineRule="auto"/>
        <w:ind w:firstLine="709"/>
        <w:contextualSpacing/>
        <w:mirrorIndents/>
        <w:jc w:val="both"/>
        <w:rPr>
          <w:rFonts w:ascii="Times New Roman" w:hAnsi="Times New Roman" w:cs="Times New Roman"/>
          <w:sz w:val="28"/>
          <w:szCs w:val="28"/>
          <w:lang w:val="uk-UA"/>
        </w:rPr>
      </w:pPr>
      <w:r w:rsidRPr="00811E97">
        <w:rPr>
          <w:rFonts w:ascii="Times New Roman" w:hAnsi="Times New Roman" w:cs="Times New Roman"/>
          <w:sz w:val="28"/>
          <w:szCs w:val="28"/>
          <w:lang w:val="uk-UA"/>
        </w:rPr>
        <w:t>- середньогалузеві показники, які дають змогу порівнювати інформацію щодо підприємства, діяльність якого аналізується, з інформацією, середньою по галузі;</w:t>
      </w:r>
    </w:p>
    <w:p w:rsidR="00811E97" w:rsidRPr="00811E97" w:rsidRDefault="00811E97" w:rsidP="00811E97">
      <w:pPr>
        <w:spacing w:after="0" w:line="240" w:lineRule="auto"/>
        <w:ind w:firstLine="709"/>
        <w:contextualSpacing/>
        <w:mirrorIndents/>
        <w:jc w:val="both"/>
        <w:rPr>
          <w:rFonts w:ascii="Times New Roman" w:hAnsi="Times New Roman" w:cs="Times New Roman"/>
          <w:sz w:val="28"/>
          <w:szCs w:val="28"/>
          <w:lang w:val="uk-UA"/>
        </w:rPr>
      </w:pPr>
      <w:r w:rsidRPr="00811E97">
        <w:rPr>
          <w:rFonts w:ascii="Times New Roman" w:hAnsi="Times New Roman" w:cs="Times New Roman"/>
          <w:sz w:val="28"/>
          <w:szCs w:val="28"/>
          <w:lang w:val="uk-UA"/>
        </w:rPr>
        <w:t>- індекс інфляції. Застосовується для нівелювання впливу інфляції та обчислення показників у порівняних цінах.</w:t>
      </w:r>
    </w:p>
    <w:p w:rsidR="00811E97" w:rsidRPr="00811E97" w:rsidRDefault="00811E97" w:rsidP="00811E97">
      <w:pPr>
        <w:spacing w:after="0" w:line="240" w:lineRule="auto"/>
        <w:ind w:firstLine="709"/>
        <w:contextualSpacing/>
        <w:mirrorIndents/>
        <w:jc w:val="both"/>
        <w:rPr>
          <w:rFonts w:ascii="Times New Roman" w:hAnsi="Times New Roman" w:cs="Times New Roman"/>
          <w:sz w:val="28"/>
          <w:szCs w:val="28"/>
        </w:rPr>
      </w:pPr>
      <w:r w:rsidRPr="00811E97">
        <w:rPr>
          <w:rFonts w:ascii="Times New Roman" w:hAnsi="Times New Roman" w:cs="Times New Roman"/>
          <w:sz w:val="28"/>
          <w:szCs w:val="28"/>
        </w:rPr>
        <w:t>Обидва види інформації формуються органами державної статистики та публікуються у періодичних (щомісячних, щоквартальних, щорічних) збірниках. Ці збірники формуються як у розрізі регіонів, галузей, так і в цілому по країні.</w:t>
      </w:r>
    </w:p>
    <w:p w:rsidR="00811E97" w:rsidRPr="00811E97" w:rsidRDefault="00811E97" w:rsidP="00811E97">
      <w:pPr>
        <w:spacing w:after="0" w:line="240" w:lineRule="auto"/>
        <w:ind w:firstLine="709"/>
        <w:contextualSpacing/>
        <w:mirrorIndents/>
        <w:jc w:val="both"/>
        <w:rPr>
          <w:rFonts w:ascii="Times New Roman" w:hAnsi="Times New Roman" w:cs="Times New Roman"/>
          <w:sz w:val="28"/>
          <w:szCs w:val="28"/>
        </w:rPr>
      </w:pPr>
      <w:r w:rsidRPr="00811E97">
        <w:rPr>
          <w:rFonts w:ascii="Times New Roman" w:hAnsi="Times New Roman" w:cs="Times New Roman"/>
          <w:sz w:val="28"/>
          <w:szCs w:val="28"/>
        </w:rPr>
        <w:t>2. Нормативні показники:</w:t>
      </w:r>
    </w:p>
    <w:p w:rsidR="00811E97" w:rsidRPr="00811E97" w:rsidRDefault="00811E97" w:rsidP="00811E97">
      <w:pPr>
        <w:spacing w:after="0" w:line="240" w:lineRule="auto"/>
        <w:ind w:firstLine="709"/>
        <w:contextualSpacing/>
        <w:mirrorIndents/>
        <w:jc w:val="both"/>
        <w:rPr>
          <w:rFonts w:ascii="Times New Roman" w:hAnsi="Times New Roman" w:cs="Times New Roman"/>
          <w:sz w:val="28"/>
          <w:szCs w:val="28"/>
        </w:rPr>
      </w:pPr>
      <w:r w:rsidRPr="00811E97">
        <w:rPr>
          <w:rFonts w:ascii="Times New Roman" w:hAnsi="Times New Roman" w:cs="Times New Roman"/>
          <w:sz w:val="28"/>
          <w:szCs w:val="28"/>
        </w:rPr>
        <w:t>- норми виробітки обладнання застосовуються для оцінки ефективності роботи обладнання та повноти застосування виробничої потужності підприємства. Ці показники залежать від технологічних характеристик обладнання, які відображені в його паспортах;</w:t>
      </w:r>
    </w:p>
    <w:p w:rsidR="00811E97" w:rsidRPr="00811E97" w:rsidRDefault="00811E97" w:rsidP="00811E97">
      <w:pPr>
        <w:spacing w:after="0" w:line="240" w:lineRule="auto"/>
        <w:ind w:firstLine="709"/>
        <w:contextualSpacing/>
        <w:mirrorIndents/>
        <w:jc w:val="both"/>
        <w:rPr>
          <w:rFonts w:ascii="Times New Roman" w:hAnsi="Times New Roman" w:cs="Times New Roman"/>
          <w:sz w:val="28"/>
          <w:szCs w:val="28"/>
        </w:rPr>
      </w:pPr>
      <w:r w:rsidRPr="00811E97">
        <w:rPr>
          <w:rFonts w:ascii="Times New Roman" w:hAnsi="Times New Roman" w:cs="Times New Roman"/>
          <w:sz w:val="28"/>
          <w:szCs w:val="28"/>
        </w:rPr>
        <w:t>- норми витрати сировини та матеріалів на виробництво готової продукції дають змогу оцінити відхилення фактичних показників від запланованих; вплив факторів на зміну собівартості виробленої продукції. Ці норми визначаються технологічними картами та калькуляційними викладками.</w:t>
      </w:r>
    </w:p>
    <w:p w:rsidR="00404976" w:rsidRDefault="00811E97" w:rsidP="00811E97">
      <w:pPr>
        <w:spacing w:after="0" w:line="240" w:lineRule="auto"/>
        <w:ind w:firstLine="709"/>
        <w:contextualSpacing/>
        <w:mirrorIndents/>
        <w:jc w:val="both"/>
        <w:rPr>
          <w:rFonts w:ascii="Times New Roman" w:hAnsi="Times New Roman" w:cs="Times New Roman"/>
          <w:sz w:val="28"/>
          <w:szCs w:val="28"/>
          <w:lang w:val="uk-UA"/>
        </w:rPr>
      </w:pPr>
      <w:r w:rsidRPr="00811E97">
        <w:rPr>
          <w:rFonts w:ascii="Times New Roman" w:hAnsi="Times New Roman" w:cs="Times New Roman"/>
          <w:sz w:val="28"/>
          <w:szCs w:val="28"/>
        </w:rPr>
        <w:t>Таким чином, ефективне розв'язання аналітичних задач стає можливим при наявності повного обсягу необхідного інформаційного забезпечення, яке всебічно характеризує об'єкт оцінки та своєчасно надходить до аналітичної функції системи управління підприємством.</w:t>
      </w:r>
    </w:p>
    <w:p w:rsidR="00463B21" w:rsidRDefault="00463B21" w:rsidP="00811E97">
      <w:pPr>
        <w:spacing w:after="0" w:line="240" w:lineRule="auto"/>
        <w:ind w:firstLine="709"/>
        <w:contextualSpacing/>
        <w:mirrorIndents/>
        <w:jc w:val="both"/>
        <w:rPr>
          <w:rFonts w:ascii="Times New Roman" w:hAnsi="Times New Roman" w:cs="Times New Roman"/>
          <w:sz w:val="28"/>
          <w:szCs w:val="28"/>
          <w:lang w:val="uk-UA"/>
        </w:rPr>
      </w:pPr>
    </w:p>
    <w:p w:rsidR="00463B21" w:rsidRPr="00463B21" w:rsidRDefault="00A27688" w:rsidP="00811E97">
      <w:pPr>
        <w:spacing w:after="0" w:line="240" w:lineRule="auto"/>
        <w:ind w:firstLine="709"/>
        <w:contextualSpacing/>
        <w:mirrorIndents/>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Контрольні </w:t>
      </w:r>
      <w:r w:rsidR="00463B21" w:rsidRPr="00463B21">
        <w:rPr>
          <w:rFonts w:ascii="Times New Roman" w:hAnsi="Times New Roman" w:cs="Times New Roman"/>
          <w:b/>
          <w:sz w:val="28"/>
          <w:szCs w:val="28"/>
          <w:lang w:val="uk-UA"/>
        </w:rPr>
        <w:t>питання:</w:t>
      </w:r>
    </w:p>
    <w:p w:rsidR="00463B21" w:rsidRPr="00463B21" w:rsidRDefault="00463B21" w:rsidP="00463B21">
      <w:pPr>
        <w:pStyle w:val="a3"/>
        <w:numPr>
          <w:ilvl w:val="0"/>
          <w:numId w:val="10"/>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о</w:t>
      </w:r>
      <w:r w:rsidRPr="00463B21">
        <w:rPr>
          <w:rFonts w:ascii="Times New Roman" w:hAnsi="Times New Roman" w:cs="Times New Roman"/>
          <w:sz w:val="28"/>
          <w:szCs w:val="28"/>
          <w:lang w:val="uk-UA"/>
        </w:rPr>
        <w:t>рганізаці</w:t>
      </w:r>
      <w:r>
        <w:rPr>
          <w:rFonts w:ascii="Times New Roman" w:hAnsi="Times New Roman" w:cs="Times New Roman"/>
          <w:sz w:val="28"/>
          <w:szCs w:val="28"/>
          <w:lang w:val="uk-UA"/>
        </w:rPr>
        <w:t>ю</w:t>
      </w:r>
      <w:r w:rsidRPr="00463B21">
        <w:rPr>
          <w:rFonts w:ascii="Times New Roman" w:hAnsi="Times New Roman" w:cs="Times New Roman"/>
          <w:sz w:val="28"/>
          <w:szCs w:val="28"/>
          <w:lang w:val="uk-UA"/>
        </w:rPr>
        <w:t xml:space="preserve"> аналітичної роботи на підприємстві</w:t>
      </w:r>
      <w:r>
        <w:rPr>
          <w:rFonts w:ascii="Times New Roman" w:hAnsi="Times New Roman" w:cs="Times New Roman"/>
          <w:sz w:val="28"/>
          <w:szCs w:val="28"/>
          <w:lang w:val="uk-UA"/>
        </w:rPr>
        <w:t>.</w:t>
      </w:r>
    </w:p>
    <w:p w:rsidR="00463B21" w:rsidRDefault="00463B21" w:rsidP="00463B21">
      <w:pPr>
        <w:pStyle w:val="a3"/>
        <w:numPr>
          <w:ilvl w:val="0"/>
          <w:numId w:val="10"/>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Визначте е</w:t>
      </w:r>
      <w:r w:rsidRPr="00463B21">
        <w:rPr>
          <w:rFonts w:ascii="Times New Roman" w:hAnsi="Times New Roman" w:cs="Times New Roman"/>
          <w:sz w:val="28"/>
          <w:szCs w:val="28"/>
          <w:lang w:val="uk-UA"/>
        </w:rPr>
        <w:t>тапи проведення аналізу господарської діяльності на підприємстві</w:t>
      </w:r>
      <w:r>
        <w:rPr>
          <w:rFonts w:ascii="Times New Roman" w:hAnsi="Times New Roman" w:cs="Times New Roman"/>
          <w:sz w:val="28"/>
          <w:szCs w:val="28"/>
          <w:lang w:val="uk-UA"/>
        </w:rPr>
        <w:t>.</w:t>
      </w:r>
    </w:p>
    <w:p w:rsidR="00463B21" w:rsidRDefault="00463B21" w:rsidP="00463B21">
      <w:pPr>
        <w:pStyle w:val="a3"/>
        <w:numPr>
          <w:ilvl w:val="0"/>
          <w:numId w:val="10"/>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w:t>
      </w:r>
      <w:r w:rsidRPr="00463B21">
        <w:rPr>
          <w:rFonts w:ascii="Times New Roman" w:hAnsi="Times New Roman" w:cs="Times New Roman"/>
          <w:sz w:val="28"/>
          <w:szCs w:val="28"/>
          <w:lang w:val="uk-UA"/>
        </w:rPr>
        <w:t>истем</w:t>
      </w:r>
      <w:r>
        <w:rPr>
          <w:rFonts w:ascii="Times New Roman" w:hAnsi="Times New Roman" w:cs="Times New Roman"/>
          <w:sz w:val="28"/>
          <w:szCs w:val="28"/>
          <w:lang w:val="uk-UA"/>
        </w:rPr>
        <w:t>у</w:t>
      </w:r>
      <w:r w:rsidRPr="00463B21">
        <w:rPr>
          <w:rFonts w:ascii="Times New Roman" w:hAnsi="Times New Roman" w:cs="Times New Roman"/>
          <w:sz w:val="28"/>
          <w:szCs w:val="28"/>
          <w:lang w:val="uk-UA"/>
        </w:rPr>
        <w:t xml:space="preserve"> економічної інформації, її особливості</w:t>
      </w:r>
      <w:r>
        <w:rPr>
          <w:rFonts w:ascii="Times New Roman" w:hAnsi="Times New Roman" w:cs="Times New Roman"/>
          <w:sz w:val="28"/>
          <w:szCs w:val="28"/>
          <w:lang w:val="uk-UA"/>
        </w:rPr>
        <w:t>.</w:t>
      </w:r>
    </w:p>
    <w:p w:rsidR="00463B21" w:rsidRDefault="00463B21" w:rsidP="00463B21">
      <w:pPr>
        <w:pStyle w:val="a3"/>
        <w:numPr>
          <w:ilvl w:val="0"/>
          <w:numId w:val="10"/>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с</w:t>
      </w:r>
      <w:r w:rsidRPr="00463B21">
        <w:rPr>
          <w:rFonts w:ascii="Times New Roman" w:hAnsi="Times New Roman" w:cs="Times New Roman"/>
          <w:sz w:val="28"/>
          <w:szCs w:val="28"/>
          <w:lang w:val="uk-UA"/>
        </w:rPr>
        <w:t>утність процесу забезпечення аналізу господарської діяльності інформацією і вимоги до неї.</w:t>
      </w:r>
    </w:p>
    <w:p w:rsidR="00463B21" w:rsidRDefault="00463B21" w:rsidP="00463B21">
      <w:pPr>
        <w:pStyle w:val="a3"/>
        <w:numPr>
          <w:ilvl w:val="0"/>
          <w:numId w:val="10"/>
        </w:numPr>
        <w:spacing w:after="0" w:line="240" w:lineRule="auto"/>
        <w:ind w:left="0" w:firstLine="284"/>
        <w:mirrorIndents/>
        <w:jc w:val="both"/>
        <w:rPr>
          <w:rFonts w:ascii="Times New Roman" w:hAnsi="Times New Roman" w:cs="Times New Roman"/>
          <w:sz w:val="28"/>
          <w:szCs w:val="28"/>
          <w:lang w:val="uk-UA"/>
        </w:rPr>
      </w:pPr>
      <w:r w:rsidRPr="00463B21">
        <w:rPr>
          <w:rFonts w:ascii="Times New Roman" w:hAnsi="Times New Roman" w:cs="Times New Roman"/>
          <w:sz w:val="28"/>
          <w:szCs w:val="28"/>
        </w:rPr>
        <w:t>Класифік</w:t>
      </w:r>
      <w:r>
        <w:rPr>
          <w:rFonts w:ascii="Times New Roman" w:hAnsi="Times New Roman" w:cs="Times New Roman"/>
          <w:sz w:val="28"/>
          <w:szCs w:val="28"/>
          <w:lang w:val="uk-UA"/>
        </w:rPr>
        <w:t>уйте</w:t>
      </w:r>
      <w:r w:rsidRPr="00463B21">
        <w:rPr>
          <w:rFonts w:ascii="Times New Roman" w:hAnsi="Times New Roman" w:cs="Times New Roman"/>
          <w:sz w:val="28"/>
          <w:szCs w:val="28"/>
        </w:rPr>
        <w:t xml:space="preserve"> інформаційн</w:t>
      </w:r>
      <w:r>
        <w:rPr>
          <w:rFonts w:ascii="Times New Roman" w:hAnsi="Times New Roman" w:cs="Times New Roman"/>
          <w:sz w:val="28"/>
          <w:szCs w:val="28"/>
          <w:lang w:val="uk-UA"/>
        </w:rPr>
        <w:t>е</w:t>
      </w:r>
      <w:r w:rsidRPr="00463B21">
        <w:rPr>
          <w:rFonts w:ascii="Times New Roman" w:hAnsi="Times New Roman" w:cs="Times New Roman"/>
          <w:sz w:val="28"/>
          <w:szCs w:val="28"/>
        </w:rPr>
        <w:t xml:space="preserve"> забезпечення аналізу господарської діяльності</w:t>
      </w:r>
      <w:r w:rsidRPr="00463B21">
        <w:rPr>
          <w:rFonts w:ascii="Times New Roman" w:hAnsi="Times New Roman" w:cs="Times New Roman"/>
          <w:sz w:val="28"/>
          <w:szCs w:val="28"/>
          <w:lang w:val="uk-UA"/>
        </w:rPr>
        <w:t>.</w:t>
      </w:r>
    </w:p>
    <w:p w:rsidR="00463B21" w:rsidRPr="00463B21" w:rsidRDefault="00463B21" w:rsidP="00463B21">
      <w:pPr>
        <w:pStyle w:val="a3"/>
        <w:numPr>
          <w:ilvl w:val="0"/>
          <w:numId w:val="10"/>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Охарактеризуйте </w:t>
      </w:r>
      <w:r w:rsidRPr="00463B21">
        <w:rPr>
          <w:rFonts w:ascii="Times New Roman" w:hAnsi="Times New Roman" w:cs="Times New Roman"/>
          <w:sz w:val="28"/>
          <w:szCs w:val="28"/>
          <w:lang w:val="uk-UA"/>
        </w:rPr>
        <w:t>основн</w:t>
      </w:r>
      <w:r>
        <w:rPr>
          <w:rFonts w:ascii="Times New Roman" w:hAnsi="Times New Roman" w:cs="Times New Roman"/>
          <w:sz w:val="28"/>
          <w:szCs w:val="28"/>
          <w:lang w:val="uk-UA"/>
        </w:rPr>
        <w:t>і</w:t>
      </w:r>
      <w:r w:rsidRPr="00463B21">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 xml:space="preserve">а </w:t>
      </w:r>
      <w:r w:rsidRPr="00463B21">
        <w:rPr>
          <w:rFonts w:ascii="Times New Roman" w:hAnsi="Times New Roman" w:cs="Times New Roman"/>
          <w:sz w:val="28"/>
          <w:szCs w:val="28"/>
          <w:lang w:val="uk-UA"/>
        </w:rPr>
        <w:t>інформаційного забезпечення аналізу господарської діяльності.</w:t>
      </w:r>
    </w:p>
    <w:p w:rsidR="00E90382" w:rsidRDefault="00E9038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90382" w:rsidRPr="00E90382" w:rsidRDefault="00E90382" w:rsidP="00B60873">
      <w:pPr>
        <w:pStyle w:val="2"/>
      </w:pPr>
      <w:bookmarkStart w:id="5" w:name="_Toc156426346"/>
      <w:r w:rsidRPr="00E90382">
        <w:rPr>
          <w:lang w:val="uk-UA"/>
        </w:rPr>
        <w:lastRenderedPageBreak/>
        <w:t xml:space="preserve">ТЕМА 4. </w:t>
      </w:r>
      <w:r w:rsidRPr="00E90382">
        <w:t>МЕТОДИЧНІ ПРИЙОМИ АНАЛІТИЧНИХ ДОСЛІДЖЕНЬ ТА ЇХ КЛАСИФІКАЦІЯ</w:t>
      </w:r>
      <w:bookmarkEnd w:id="5"/>
    </w:p>
    <w:p w:rsidR="00E90382" w:rsidRDefault="00E90382" w:rsidP="00E90382">
      <w:pPr>
        <w:spacing w:after="0" w:line="240" w:lineRule="auto"/>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contextualSpacing/>
        <w:mirrorIndents/>
        <w:jc w:val="center"/>
        <w:rPr>
          <w:rFonts w:ascii="Times New Roman" w:hAnsi="Times New Roman" w:cs="Times New Roman"/>
          <w:b/>
          <w:sz w:val="28"/>
          <w:szCs w:val="28"/>
          <w:lang w:val="uk-UA"/>
        </w:rPr>
      </w:pPr>
      <w:r w:rsidRPr="00E90382">
        <w:rPr>
          <w:rFonts w:ascii="Times New Roman" w:hAnsi="Times New Roman" w:cs="Times New Roman"/>
          <w:b/>
          <w:sz w:val="28"/>
          <w:szCs w:val="28"/>
          <w:lang w:val="uk-UA"/>
        </w:rPr>
        <w:t>План:</w:t>
      </w:r>
    </w:p>
    <w:p w:rsidR="00E90382" w:rsidRPr="00E90382" w:rsidRDefault="00E90382" w:rsidP="00E90382">
      <w:pPr>
        <w:pStyle w:val="a3"/>
        <w:numPr>
          <w:ilvl w:val="0"/>
          <w:numId w:val="11"/>
        </w:numPr>
        <w:spacing w:after="0" w:line="240" w:lineRule="auto"/>
        <w:ind w:left="0" w:firstLine="284"/>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Сутність, зміст і особливості методу та методики аналізу господарської діяльності</w:t>
      </w:r>
      <w:r w:rsidRPr="00E90382">
        <w:rPr>
          <w:rFonts w:ascii="Times New Roman" w:hAnsi="Times New Roman" w:cs="Times New Roman"/>
          <w:sz w:val="28"/>
          <w:szCs w:val="28"/>
          <w:lang w:val="uk-UA"/>
        </w:rPr>
        <w:t>.</w:t>
      </w:r>
    </w:p>
    <w:p w:rsidR="00E90382" w:rsidRPr="00E90382" w:rsidRDefault="00E90382" w:rsidP="00E90382">
      <w:pPr>
        <w:pStyle w:val="a3"/>
        <w:numPr>
          <w:ilvl w:val="0"/>
          <w:numId w:val="11"/>
        </w:numPr>
        <w:spacing w:after="0" w:line="240" w:lineRule="auto"/>
        <w:ind w:left="0" w:firstLine="284"/>
        <w:mirrorIndents/>
        <w:jc w:val="both"/>
        <w:rPr>
          <w:rFonts w:ascii="Times New Roman" w:hAnsi="Times New Roman" w:cs="Times New Roman"/>
          <w:sz w:val="28"/>
          <w:szCs w:val="28"/>
        </w:rPr>
      </w:pPr>
      <w:r w:rsidRPr="00E90382">
        <w:rPr>
          <w:rFonts w:ascii="Times New Roman" w:hAnsi="Times New Roman" w:cs="Times New Roman"/>
          <w:sz w:val="28"/>
          <w:szCs w:val="28"/>
        </w:rPr>
        <w:t>Класифікація методичних прийомів аналітичних досліджень</w:t>
      </w:r>
      <w:r>
        <w:rPr>
          <w:rFonts w:ascii="Times New Roman" w:hAnsi="Times New Roman" w:cs="Times New Roman"/>
          <w:sz w:val="28"/>
          <w:szCs w:val="28"/>
          <w:lang w:val="uk-UA"/>
        </w:rPr>
        <w:t>.</w:t>
      </w:r>
    </w:p>
    <w:p w:rsidR="00E90382" w:rsidRPr="00E90382" w:rsidRDefault="00E90382" w:rsidP="00E90382">
      <w:pPr>
        <w:pStyle w:val="a3"/>
        <w:numPr>
          <w:ilvl w:val="0"/>
          <w:numId w:val="11"/>
        </w:numPr>
        <w:spacing w:after="0" w:line="240" w:lineRule="auto"/>
        <w:ind w:left="0" w:firstLine="284"/>
        <w:mirrorIndents/>
        <w:jc w:val="both"/>
        <w:rPr>
          <w:rFonts w:ascii="Times New Roman" w:hAnsi="Times New Roman" w:cs="Times New Roman"/>
          <w:sz w:val="28"/>
          <w:szCs w:val="28"/>
        </w:rPr>
      </w:pPr>
      <w:r w:rsidRPr="00E90382">
        <w:rPr>
          <w:rFonts w:ascii="Times New Roman" w:hAnsi="Times New Roman" w:cs="Times New Roman"/>
          <w:sz w:val="28"/>
          <w:szCs w:val="28"/>
        </w:rPr>
        <w:t>Характеристика математичних способів та прийомів аналізу господарської діяльності</w:t>
      </w:r>
      <w:r>
        <w:rPr>
          <w:rFonts w:ascii="Times New Roman" w:hAnsi="Times New Roman" w:cs="Times New Roman"/>
          <w:sz w:val="28"/>
          <w:szCs w:val="28"/>
          <w:lang w:val="uk-UA"/>
        </w:rPr>
        <w:t>.</w:t>
      </w:r>
    </w:p>
    <w:p w:rsidR="00E90382" w:rsidRPr="00E90382" w:rsidRDefault="00E90382" w:rsidP="00E90382">
      <w:pPr>
        <w:pStyle w:val="a3"/>
        <w:numPr>
          <w:ilvl w:val="0"/>
          <w:numId w:val="11"/>
        </w:numPr>
        <w:spacing w:after="0" w:line="240" w:lineRule="auto"/>
        <w:ind w:left="0" w:firstLine="284"/>
        <w:mirrorIndents/>
        <w:jc w:val="both"/>
        <w:rPr>
          <w:rFonts w:ascii="Times New Roman" w:hAnsi="Times New Roman" w:cs="Times New Roman"/>
          <w:sz w:val="28"/>
          <w:szCs w:val="28"/>
        </w:rPr>
      </w:pPr>
      <w:r w:rsidRPr="00E90382">
        <w:rPr>
          <w:rFonts w:ascii="Times New Roman" w:hAnsi="Times New Roman" w:cs="Times New Roman"/>
          <w:sz w:val="28"/>
          <w:szCs w:val="28"/>
          <w:lang w:val="uk-UA"/>
        </w:rPr>
        <w:t>Характеристика евристичних способів та прийомів аналізу господарської діяльності</w:t>
      </w:r>
    </w:p>
    <w:p w:rsidR="00E90382" w:rsidRDefault="00E90382" w:rsidP="00E90382">
      <w:pPr>
        <w:spacing w:after="0" w:line="240" w:lineRule="auto"/>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ind w:firstLine="284"/>
        <w:contextualSpacing/>
        <w:mirrorIndents/>
        <w:jc w:val="both"/>
        <w:rPr>
          <w:rFonts w:ascii="Times New Roman" w:hAnsi="Times New Roman" w:cs="Times New Roman"/>
          <w:b/>
          <w:sz w:val="28"/>
          <w:szCs w:val="28"/>
        </w:rPr>
      </w:pPr>
      <w:r w:rsidRPr="00E90382">
        <w:rPr>
          <w:rFonts w:ascii="Times New Roman" w:hAnsi="Times New Roman" w:cs="Times New Roman"/>
          <w:b/>
          <w:sz w:val="28"/>
          <w:szCs w:val="28"/>
          <w:lang w:val="uk-UA"/>
        </w:rPr>
        <w:t xml:space="preserve">1. </w:t>
      </w:r>
      <w:r w:rsidRPr="00E90382">
        <w:rPr>
          <w:rFonts w:ascii="Times New Roman" w:hAnsi="Times New Roman" w:cs="Times New Roman"/>
          <w:b/>
          <w:sz w:val="28"/>
          <w:szCs w:val="28"/>
        </w:rPr>
        <w:t>Сутність, зміст і особливості методу та методики аналізу господарської діяльності</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Кожна наукова дисципліна має свій предмет та метод дослідження. Термін "метод" походить від грецького, що в перекладі означає "шлях до чогось", тобто знання про те, яким способом, в якій послідовності потрібно розв'язувати ті чи ті завдання.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Під методом у широкому розумінні слова слід розуміти шляхи, способи та засоби пізнання дійсності, сукупність органічно пов'язаних принципів та прийомів дослідження різноманітних явищ. </w:t>
      </w:r>
      <w:r w:rsidRPr="00E90382">
        <w:rPr>
          <w:rFonts w:ascii="Times New Roman" w:hAnsi="Times New Roman" w:cs="Times New Roman"/>
          <w:sz w:val="28"/>
          <w:szCs w:val="28"/>
        </w:rPr>
        <w:t>Метод визначається змістом та особливостями предмета. Предмет відповідає на запитання, що ми вивчаємо, а метод - як вивчаємо, якими способами та з допомогою яких саме засобів.</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Під методом аналізу господарської діяльності розуміють науково обґрунтовану систему теоретико-пізнавальних категорій, принципів, способів та спеціальних прийомів дослідження, що дають змогу приймати обґрунтовані управлінські рішення і базуються на діалектичному методі пізнання.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Особливості діалектичного методу полягають у тому, що всі явища, які досліджуються, розглядаються в їх взаємозв'язку та русі, зміні та розвитку, при цьому розвиток розуміють як боротьбу протилежностей на засаді об'єктивних законів реальної дійсності.</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Категорії аналізу господарської діяльності - це загальні, ключові поняття даної науки: фактори, резерви, модель, результативний показник, відсоток, дисконт, фінансовий результат, капітал, зобов'язання, активи, грошовий потік, леверидж тощо.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Принципи аналізу господарської діяльності регулюють процедурну сторону його методології та методики.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Основним елементом методу аналізу господарської діяльності є його науковий інструментарій (апарат), тобто сукупність загальнонаукових та специфічних способів і прийомів дослідження основної діяльності підприємств.</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lastRenderedPageBreak/>
        <w:t>Метод аналізу має певні специфічні особливості, до яких належать:</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o використання системи показників, що характеризують діяльність підприємства;</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o вивчення причин зміни показників;</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o визначення та вимірювання взаємозв'язків та взаємних залежностей між ними за допомогою спеціальних прийомів.</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Метод реалізується через методику. Методика як сукупність правил, прийомів і способів для доцільного виконання будь-якої роботи завжди конкретна.</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В аналізі господарської діяльності методика являє собою сукупність аналітичних способів і правил дослідження економіки підприємства, що певним чином відповідні до мети аналізу.</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Під загальною методикою розуміють систему дослідження, що однаково використовується при вивченні різних об'єктів аналізу господарської діяльності в різних галузях економіки. </w:t>
      </w:r>
      <w:r w:rsidRPr="00E90382">
        <w:rPr>
          <w:rFonts w:ascii="Times New Roman" w:hAnsi="Times New Roman" w:cs="Times New Roman"/>
          <w:sz w:val="28"/>
          <w:szCs w:val="28"/>
        </w:rPr>
        <w:t>Індивідуальні методики конкретизують загальну відносно визначених галузей економіки, визначеного типу виробництва або об'єкта дослідження.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p>
    <w:p w:rsidR="00E90382" w:rsidRPr="00A27688" w:rsidRDefault="00E90382" w:rsidP="00E90382">
      <w:pPr>
        <w:spacing w:after="0" w:line="240" w:lineRule="auto"/>
        <w:ind w:firstLine="284"/>
        <w:contextualSpacing/>
        <w:mirrorIndents/>
        <w:jc w:val="both"/>
        <w:rPr>
          <w:rFonts w:ascii="Times New Roman" w:hAnsi="Times New Roman" w:cs="Times New Roman"/>
          <w:b/>
          <w:sz w:val="28"/>
          <w:szCs w:val="28"/>
          <w:lang w:val="uk-UA"/>
        </w:rPr>
      </w:pPr>
      <w:r w:rsidRPr="00E90382">
        <w:rPr>
          <w:rFonts w:ascii="Times New Roman" w:hAnsi="Times New Roman" w:cs="Times New Roman"/>
          <w:b/>
          <w:sz w:val="28"/>
          <w:szCs w:val="28"/>
          <w:lang w:val="uk-UA"/>
        </w:rPr>
        <w:t xml:space="preserve">2. </w:t>
      </w:r>
      <w:r w:rsidRPr="00A27688">
        <w:rPr>
          <w:rFonts w:ascii="Times New Roman" w:hAnsi="Times New Roman" w:cs="Times New Roman"/>
          <w:b/>
          <w:sz w:val="28"/>
          <w:szCs w:val="28"/>
          <w:lang w:val="uk-UA"/>
        </w:rPr>
        <w:t>Класифікація методичних прийомів аналітичних досліджень</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Найважливішим елементом методики аналізу господарської діяльності є технічні прийоми та способи аналізу, які можна назвати інструментарієм аналізу. </w:t>
      </w:r>
      <w:r w:rsidRPr="00E90382">
        <w:rPr>
          <w:rFonts w:ascii="Times New Roman" w:hAnsi="Times New Roman" w:cs="Times New Roman"/>
          <w:sz w:val="28"/>
          <w:szCs w:val="28"/>
        </w:rPr>
        <w:t>Вони використовуються на різних етапах дослідження для: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первинної обробки зібраної інформації;</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вивчення стану та закономірностей розвитку об'єктів, що досліджуються;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визначення впливу факторів на результати діяльності підприємств;</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підрахунку невикористаних резервів збільшення ефективності виробництва;</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узагальнення результатів аналізу та комплексної оцінки діяльності підприємств;</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обґрунтування планів економічного та соціального розвитку, управлінських рішень, різних заходів.</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Багато прийомів, що використовуються в аналізі господарської діяльності, запозичені з інших наук: математики, статистики, бухгалтерського обліку. Аналіз господарської діяльності, пристосовуючи ці прийоми до вивчення свого предмета, вносить у них необхідні зміни. Але певні прийоми притаманні тільки економічному аналізу.</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Усі прийоми аналізу господарської діяльності можна поділити на дві групи: якісні та кількісні. </w:t>
      </w:r>
      <w:r w:rsidRPr="00A27688">
        <w:rPr>
          <w:rFonts w:ascii="Times New Roman" w:hAnsi="Times New Roman" w:cs="Times New Roman"/>
          <w:sz w:val="28"/>
          <w:szCs w:val="28"/>
          <w:lang w:val="uk-UA"/>
        </w:rPr>
        <w:t xml:space="preserve">Якісні прийоми дослідження не дають числової характеристики явищ, що вивчаються, а тільки відповідають на питання, як досліджувати економічні процеси, визначають способи підходу до вивчення закономірностей. </w:t>
      </w:r>
      <w:r w:rsidRPr="00E90382">
        <w:rPr>
          <w:rFonts w:ascii="Times New Roman" w:hAnsi="Times New Roman" w:cs="Times New Roman"/>
          <w:sz w:val="28"/>
          <w:szCs w:val="28"/>
        </w:rPr>
        <w:t xml:space="preserve">Якісні прийоми притаманні як </w:t>
      </w:r>
      <w:r w:rsidRPr="00E90382">
        <w:rPr>
          <w:rFonts w:ascii="Times New Roman" w:hAnsi="Times New Roman" w:cs="Times New Roman"/>
          <w:sz w:val="28"/>
          <w:szCs w:val="28"/>
        </w:rPr>
        <w:lastRenderedPageBreak/>
        <w:t>процесу наукового пізнання в цілому, так і окремим науковим сферам дослідження. До якісних (абстрактно-логічних) прийомів дослідження відносять: аналіз, синтез, індукцію, дедукцію, порівняння, евристичні прийоми.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Кількісні прийоми дослідження дають числову характеристику економічних явищ і поділяються на описові та аналітичні.</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Описові прийоми дослідження дають можливість визначити розміри, масштаби, тенденції, динаміку розвитку економічних процесів, визначають стан та структуру економічних явищ, певну числову характеристику окремих напрямків діяльності підприємства. </w:t>
      </w:r>
      <w:r w:rsidRPr="00E90382">
        <w:rPr>
          <w:rFonts w:ascii="Times New Roman" w:hAnsi="Times New Roman" w:cs="Times New Roman"/>
          <w:sz w:val="28"/>
          <w:szCs w:val="28"/>
        </w:rPr>
        <w:t>До них належать середні та відносні величини, ряди динаміки, графічний прийом, структурні та типологічні групування.</w:t>
      </w:r>
    </w:p>
    <w:p w:rsidR="00463B21"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Аналітичні прийоми уможливлюють не тільки визначення певних значень показників, що характеризують економічні процеси, а й дослідження причинно-наслідкових залежностей між явищами, силу впливу окремих факторів на предмет дослідження. У свою чергу, аналітичні прийоми поділяються на прийоми, за допомогою яких вивчаються функціональні (детерміновані) залежності, і прийоми, що використовуються для дослідження стохастичних взаємозв'язків. До перших відносять ланцюгові підстановки, спосіб абсолютних та відносних різниць, індексний спосіб, інтегральний, пропорційного ділення, часткової участі, балансовий прийом. Щодо засобів стохастичного факторного аналізу, то найбільшого поширення набули аналітичні групування, кореляційно-регресійний метод, дисперсійний аналіз, компонентний аналіз. В окрему групу можна виділити прийоми, що дають змогу оптимізувати певні економічні явища: лінійне програмування, теорія масового обслуговування, теорія ігор тощо.</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ind w:firstLine="284"/>
        <w:contextualSpacing/>
        <w:mirrorIndents/>
        <w:jc w:val="both"/>
        <w:rPr>
          <w:rFonts w:ascii="Times New Roman" w:hAnsi="Times New Roman" w:cs="Times New Roman"/>
          <w:b/>
          <w:sz w:val="28"/>
          <w:szCs w:val="28"/>
        </w:rPr>
      </w:pPr>
      <w:r w:rsidRPr="00E90382">
        <w:rPr>
          <w:rFonts w:ascii="Times New Roman" w:hAnsi="Times New Roman" w:cs="Times New Roman"/>
          <w:b/>
          <w:sz w:val="28"/>
          <w:szCs w:val="28"/>
          <w:lang w:val="uk-UA"/>
        </w:rPr>
        <w:t xml:space="preserve">3. </w:t>
      </w:r>
      <w:r w:rsidRPr="00E90382">
        <w:rPr>
          <w:rFonts w:ascii="Times New Roman" w:hAnsi="Times New Roman" w:cs="Times New Roman"/>
          <w:b/>
          <w:sz w:val="28"/>
          <w:szCs w:val="28"/>
        </w:rPr>
        <w:t>Характеристика математичних способів та прийомів аналізу господарської діяльності</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До математичних прийомів та способів аналізу господарської діяльності відносять:</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1. Традиційні логічні прийоми обробки інформації (порівняння; відносні та середні величини; групування; балансові; графічні; табличні).</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2. Прийоми детермінованого аналізу:</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2.1. Моделювання факторних систем (адитивних; мультиплікативних; кратних; комбінованих);</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2.2. Способи факторних розрахунків (ланцюгові підстановки; абсолютних різниць; індексний; відносних різниць; інтегральний тощо);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2.3. Способи детермінованої комплексної оцінки (метод сум; суми місць; середньої геометричної; метод відстаней).</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3. Прийоми фінансової математики (прості та складні відсотки, дисконтування, визначення нарощеної суми).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4. Прийоми стохастичного аналізу: кореляція (парна, рангова, канонічна), регресійний аналіз; дисперсійний аналіз; компонентний аналіз; сучасний багатомірний факторний аналіз тощо.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lastRenderedPageBreak/>
        <w:t>5. Прийоми оптимізації показників (математичне програмування, дослідження операцій, теорія ігор, теорія масового обслуговування; сітьові методи планування і управління, теорія управління запасами тощо).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Основними традиційними прийомами аналізу господарської діяльності є:</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абсолютні величини - показують, як змінюється показник протягом певного періоду часу або на скільки один порівнянний показник (об'єкт, явище) відрізняється від іншого за певною ознакою у абсолютному виразі;</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відносні величини обчислюються шляхом побудови часового ряду, тобто вони характеризують зміну того чи іншого показника в часі у відносному виразі. Здебільшого відносні величини є відношенням двох абсолютних величин (відсоток виконання плану, темпи зростання та приросту окремих показників тощо);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спосіб порівняння являє собою оцінку й аналіз об'єкта, що досліджується, через аналогічні об'єкти (логічно порівнянні, але різнорідні за економічним змістом). Тобто порівняння як метод спосіб дослідження здійснюється через зіставлення одного показника з іншими з метою визначення спільних рис або розбіжностей між ними (планових і фактичних показників, фактичних показників з нормативними, фактичних показників з аналогічними показниками минулих років тощо);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середні величини являють собою узагальнюючу характеристику якісно однорідних, але кількісно відмінних одна від одної величин. Середні величини використовуються в якості однієї з найважливіших характеристик варіаційного ряду, що отримані при обробці економічних даних;</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групування - зведення первинних даних в окремі однорідні групи залежно від тієї чи іншої ознаки. Групування дозволяють не тільки систематизувати матеріал, а й виявляти характерні і типові взаємозв'язки процесів, ліквідувати випадкові відхилення;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балансовий спосіб - це спеціальний прийом зіставлення взаємозв'язаних показників основної діяльності у формі балансу;</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 таблиці - компактно і концентровано розкривають мовою цифр не тільки вихідну інформацію, але і алгоритми розрахунків та їхні результати. У таблицях прийнято розташовувати: спочатку абсолютні показники, потім відносні; вихідну інформацію раніше, ніж розрахункові показники; спочатку факторні показники, потім - результативні; далі - послідовні дії факторного аналізу і баланс відхилень, зведені результати аналізу.</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В умовах поширення використання електронних таблиць </w:t>
      </w:r>
      <w:r w:rsidRPr="00E90382">
        <w:rPr>
          <w:rFonts w:ascii="Times New Roman" w:hAnsi="Times New Roman" w:cs="Times New Roman"/>
          <w:sz w:val="28"/>
          <w:szCs w:val="28"/>
        </w:rPr>
        <w:t>EXCEL</w:t>
      </w:r>
      <w:r w:rsidRPr="00E90382">
        <w:rPr>
          <w:rFonts w:ascii="Times New Roman" w:hAnsi="Times New Roman" w:cs="Times New Roman"/>
          <w:sz w:val="28"/>
          <w:szCs w:val="28"/>
          <w:lang w:val="uk-UA"/>
        </w:rPr>
        <w:t xml:space="preserve"> особливу увагу слід приділити графічному відображенню вихідної інформації і результатів її обробки.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Microsoft</w:t>
      </w:r>
      <w:r w:rsidRPr="00E90382">
        <w:rPr>
          <w:rFonts w:ascii="Times New Roman" w:hAnsi="Times New Roman" w:cs="Times New Roman"/>
          <w:sz w:val="28"/>
          <w:szCs w:val="28"/>
          <w:lang w:val="uk-UA"/>
        </w:rPr>
        <w:t xml:space="preserve"> </w:t>
      </w:r>
      <w:r w:rsidRPr="00E90382">
        <w:rPr>
          <w:rFonts w:ascii="Times New Roman" w:hAnsi="Times New Roman" w:cs="Times New Roman"/>
          <w:sz w:val="28"/>
          <w:szCs w:val="28"/>
        </w:rPr>
        <w:t>Excel</w:t>
      </w:r>
      <w:r w:rsidRPr="00E90382">
        <w:rPr>
          <w:rFonts w:ascii="Times New Roman" w:hAnsi="Times New Roman" w:cs="Times New Roman"/>
          <w:sz w:val="28"/>
          <w:szCs w:val="28"/>
          <w:lang w:val="uk-UA"/>
        </w:rPr>
        <w:t xml:space="preserve"> підтримує різні типи діаграм, дозволяючи представити дані у найбільш зрозумілому вигляді. </w:t>
      </w:r>
      <w:r w:rsidRPr="00E90382">
        <w:rPr>
          <w:rFonts w:ascii="Times New Roman" w:hAnsi="Times New Roman" w:cs="Times New Roman"/>
          <w:sz w:val="28"/>
          <w:szCs w:val="28"/>
        </w:rPr>
        <w:t xml:space="preserve">Створюючи діаграму за допомогою майстра діаграм - або використовуючи команду "Тип діаграми" для зміни існуючої діаграми - можна легко вибрати потрібний </w:t>
      </w:r>
      <w:r w:rsidRPr="00E90382">
        <w:rPr>
          <w:rFonts w:ascii="Times New Roman" w:hAnsi="Times New Roman" w:cs="Times New Roman"/>
          <w:sz w:val="28"/>
          <w:szCs w:val="28"/>
        </w:rPr>
        <w:lastRenderedPageBreak/>
        <w:t>тип у списку стандартних або призначених для користувача типів діаграм:</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гістограма дозволяє представити зміну даних впродовж відрізку часу або наочно порівняти різні величини. Гістограми діляться на наступні підтипи: звичайна гістограма, гістограма з накопиченням, нормована гістограма з накопиченням, об'ємна гістограма;</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лінійчата діаграма дозволяє наочно порівняти окремі елементи. Лінійчаті гістограми діляться на наступні підтипи: з групуванням, із накопиченням;</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графік показує тенденцію зміни величин через рівні проміжки Графіки діляться на наступні підтипи: звичайний, із накопиченням, нормований із накопиченням, об'ємний;</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кругова діаграма відображає елементи, які створюють ряд даних, показує внесок кожного значення у загальну суму;</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точкова діаграма показує відношення між чисельними значеннями в декількох рядах даних або відображує дві групи чисел як один ряд даних з координатами x і у;</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діаграма з областями підкреслює зміну значення величин з часом;</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кільцева діаграма, як і кругова, показує відношення часток до цілого, але цей тип діаграми може включати декілька рядів даних;</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пелюсткова діаграма дозволяє порівнювати сукупні значення декількох рядів даних, показує відмінність значень щодо центральної крапки;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поверхневу діаграму доцільно використовувати для пошуку якнайкращого поєднання в двох наборах даних. Так само, як на топографічній карті, області, що відносяться до одного діапазону значень, виділяються однаковим кольором або узором;</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бульбашкова діаграма - це різновид точкових діаграм, яка порівнює три набори значень і може бути представлена в об'ємному вигляді. Розмір бульбашки, або маркер даних показує значення третьої змінної;</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rPr>
      </w:pPr>
      <w:r w:rsidRPr="00E90382">
        <w:rPr>
          <w:rFonts w:ascii="Times New Roman" w:hAnsi="Times New Roman" w:cs="Times New Roman"/>
          <w:sz w:val="28"/>
          <w:szCs w:val="28"/>
        </w:rPr>
        <w:t>- біржові діаграми найчастіше використовуються для демонстрації цін на акції,</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rPr>
        <w:t>- лінійчаті, циліндрові, конічні і пірамідальні діаграми використовують для підсилення ефекту гістограм, лінійчатих діаграм і об'ємних гістограм.</w:t>
      </w:r>
    </w:p>
    <w:p w:rsidR="00E90382" w:rsidRPr="00E90382" w:rsidRDefault="00E90382" w:rsidP="00E90382">
      <w:pPr>
        <w:spacing w:after="0" w:line="240" w:lineRule="auto"/>
        <w:ind w:firstLine="709"/>
        <w:contextualSpacing/>
        <w:mirrorIndents/>
        <w:jc w:val="both"/>
        <w:rPr>
          <w:rFonts w:ascii="Times New Roman" w:hAnsi="Times New Roman" w:cs="Times New Roman"/>
          <w:b/>
          <w:sz w:val="28"/>
          <w:szCs w:val="28"/>
          <w:lang w:val="uk-UA"/>
        </w:rPr>
      </w:pPr>
    </w:p>
    <w:p w:rsidR="00E90382" w:rsidRPr="00E90382" w:rsidRDefault="00E90382" w:rsidP="00E90382">
      <w:pPr>
        <w:spacing w:after="0" w:line="240" w:lineRule="auto"/>
        <w:ind w:firstLine="284"/>
        <w:contextualSpacing/>
        <w:mirrorIndents/>
        <w:jc w:val="both"/>
        <w:rPr>
          <w:rFonts w:ascii="Times New Roman" w:hAnsi="Times New Roman" w:cs="Times New Roman"/>
          <w:b/>
          <w:sz w:val="28"/>
          <w:szCs w:val="28"/>
          <w:lang w:val="uk-UA"/>
        </w:rPr>
      </w:pPr>
      <w:r w:rsidRPr="00E90382">
        <w:rPr>
          <w:rFonts w:ascii="Times New Roman" w:hAnsi="Times New Roman" w:cs="Times New Roman"/>
          <w:b/>
          <w:sz w:val="28"/>
          <w:szCs w:val="28"/>
          <w:lang w:val="uk-UA"/>
        </w:rPr>
        <w:t>4. Характеристика евристичних способів та прийомів аналізу господарської діяльності</w:t>
      </w:r>
    </w:p>
    <w:p w:rsidR="00E90382" w:rsidRPr="00E90382" w:rsidRDefault="00E90382" w:rsidP="00E90382">
      <w:pPr>
        <w:spacing w:after="0" w:line="240" w:lineRule="auto"/>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Евристичними називають спеціальні методи здобуття нових знань, засновані на використанні досвіду, інтуїції фахівця і його творчого мислення як сукупності властивих людині механізмів вирішення творчих завдань (встановлення ситуативних відносин при з'ясуванні проблеми, відкидання безперспективних варіантів вирішення, узагальнення, аналогія, спростування за допомогою контрприкладів тощо). Евристичні методи є універсальними, і їх застосовують у всіх сферах науки і практики. їх широко використовують також в аналізі господарської діяльності. Можна стверджувати, що оволодіння евристичними методами визначає мистецтво аналізу.</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Серед евристичних виділяють експертні та психологічні методи.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lastRenderedPageBreak/>
        <w:t>Евристичні методи звичайно протиставляють формалізованим, що спираються на точний математичний опис явиш. Соціально-економічні явища і процеси цілком або частково не піддаються математичній формалізації, тобто для них неможливо чи дуже важко розробити адекватну модель. Це пов'язано з труднощами кількісного оцінювання політичних, соціальних і психологічних факторів, що визначають господарську діяльність людей: численністю таких виробничих процесів, збір репрезентативних зведень про які потребує великих витрат часу і засобів; обмеженою придатністю інформації про минуле для прогнозування майбутнього.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Експертні методи - це комплекс логічних та математичних прийомів і процедур, що забезпечують отримання від фахівців-експертів інформації, яка дає змогу оцінити причини, що посприяли досягненню високого рівня господарювання, підготувати і вибрати раціональні управлінські рішення.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Застосування експертних методів дає змогу заповнити прогалину необхідною для аналізу інформацією, ґрунтуючись на судженнях, ймовірних оцінках виявлення експертів у виробництві та управлінні досліджуваних причинно-наслідкових зв'язків. Виходячи із застосованої методики експертизи, розрізняють два види отриманої від експертів інформації і, відповідно, два класи аналітичних завдань, розв'язуваних на її основі.</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По-перше, експертні методи переважно забезпечують отримання інформації про одиничні прояви типових причинно-наслідкових зв'язків у конкретних обставинах місця і часу. Такі зведення одержують при опитуванні робітників, бригадирів, технічних та економічних фахівців цехових служб, керівників підрозділів підприємства. Цю інформацію використовують для вирішення аналітичних завдань, спрямованих на вдосконалення виробництва і керування на окремих робочих місцях, ділянках, у цехах і на підприємстві загалом. Наприклад, мова може йти про виявлення причин і визначення заходів щодо запобігання непродуктивним витратам часу і засобів, неритмічній роботі, бракові, невиконанню норм виробітку, відставанням від графіка впровадження нової техніки тощо в одному або кількох підрозділах чи бригадах.</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По-друге, на основі експертних методів отримують інформацію про типовий прояв досліджуваних взаємозв'язків. Ці зведення одержують від обмеженої кількості експертів високої кваліфікації, які володіють глибокими знаннями закономірностей перебігу соціально-економічних процесів у різних ситуаціях. Серед завдань аналізу господарської діяльності, які розв'язують на основі такої інформації, дуже поширені: а) ранжування факторів і показників за їхньою значимістю при оцінюванні якогось явища; б) ранжування бригад, ділянок, цехів і підприємств: за місцем, зайнятим кожним з них на підприємстві в умовах конкуренції: за станом розвитку окремих аспектів господарської діяльності, оцінювальних різнорідних показників, наприклад: за техніко-економічним рівнем виробництва, фінансовим станом тощо; в) попереднє оцінювання очікуваного виконання плану за відповідним показником.</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lastRenderedPageBreak/>
        <w:t>Основними етапами проведення цільового аналізу на основі експертних методів є такі: визначення мети дослідження на основі результатів періодичного аналізу господарської діяльності; створення групи фахівців-аналітиків, на яких покладають організацію експертизи; вибір опитування стосовно конкретної господарської ситуації; розробка програми обстеження і складання опитувального листка; визначення кількості і складу експертів; проведення опитування; аналіз та обробка інформації, отриманої від експертів; узагальнення результатів експертизи і підготовка варіантів рішення, що забезпечить досягнення визначеної мети.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Серед експертних методів виділяють індивідуальні і колективні. Індивідуальні експертні методи полягають у використанні думок експертів - фахівців відповідного профілю, сформульованих кожним з них незалежно один від одного. До індивідуальних належать такі експертні методи, як інтерв'ю й анкетування.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Ме</w:t>
      </w:r>
      <w:r w:rsidRPr="00E90382">
        <w:rPr>
          <w:rFonts w:ascii="Times New Roman" w:hAnsi="Times New Roman" w:cs="Times New Roman"/>
          <w:sz w:val="28"/>
          <w:szCs w:val="28"/>
          <w:lang w:val="uk-UA"/>
        </w:rPr>
        <w:t>тод інтерв'ю полягає в постановці аналітиком у ході бесіди з експертом запитань про фактори, що визначають стан досліджуваного об'єкта, шляхи і засоби зміни стану об'єкта у бажаному напрямку. Зміст запитань визначає заздалегідь складена програма, яку можна уточнювати у процесі інтерв'ю. Ефективність даного й інших методів експертного оцінювання визначається: глибиною аналізу розглянутої проблеми, який передував опитуванню і якістю програми опитування і методики її проведення: придатністю обраних експертів для вирішення проблемі! (їхньою компетентністю, ерудованістю у суміжних сфера діяльності, відсутністю особистої зацікавленості у певному висвітленні фактів або розвиткові подій і деякими іншими властивостями). Успішність застосування саме методу інтерв'ю, крім названих умов, залежить від ступеня поінформованості про досліджувану проблему аналітика, який проводить опитування, і особливо від здатності експерта відповідати на запитання експромтом.</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Метод анкетування (аналітичного експертного оцінювання) ґрунтується на самостійній підготовці експертом відповідей на запитання анкети. Однак досвід доводить, що у письмовому викладі суті господарських ситуацій і в анкеті великого значення набувають такі суб'єктивні фактори, як "місцевий патріотизм", небажання виступати з критикою товаришів по службі І керівників, скептицизм щодо значення і способів дослідження, неправильне тлумачення чи нерозуміння запитання, звичайне небажання займатися невластивою опитуваному роботою. Усе це негативно позначається на якості аналізу, проведеного за допомогою анкетування.</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Основні переваги індивідуальних методів полягають у можливості використання здібностей і знань окремого експерта, а також у відносній простоті проведення цільового аналізу. Головний їхній недолік - обмеженість знань кожного з опитуваних про стан і розвиток суміжних сфер діяльності. Тому більшого поширення на практиці набули колективні експертні методи, при використанні яких бере участь група експертів, добре обізнаних у багатьох суміжних сферах діяльності. </w:t>
      </w:r>
      <w:r w:rsidRPr="00E90382">
        <w:rPr>
          <w:rFonts w:ascii="Times New Roman" w:hAnsi="Times New Roman" w:cs="Times New Roman"/>
          <w:sz w:val="28"/>
          <w:szCs w:val="28"/>
          <w:lang w:val="uk-UA"/>
        </w:rPr>
        <w:lastRenderedPageBreak/>
        <w:t>Перевага колективних методів полягає в організації різними способами взаємодії між залученими фахівцями, що дає змогу проаналізувати проблему різнобічно.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Найпоширенішими методами колективного експертного оцінювання є: метод комісії, у тому числі проведення виробничих нарад, конференцій і семінарів для обміну досвідом чи для обговорення певного кола проблем за "круглим столом"; організація роботи експертів щодо застосування методики "відстороненого оцінювання"; метод Дельфі тощо.</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Експертне оцінювання на основі методу комісій дає змогу виробити ліпшу альтернативу для оцінювання конкретної ситуації з урахуванням дії комплексу якісно різних факторів. Недолік методу полягає в тому, що група експертів, які беруть участь у нарадах і висловлюють свої судження, керується переважно логікою компромісу. При цьому в учасників остаточно сформувалися оцінки і варіанти вирішення проблеми, які не обов'язково ліпші за ті, що висловлені на нараді.</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Методика "відстороненого оцінювання" спрямована на усунення вказаного недоліку методу комісій. Відповідно до цієї методики робота нарад поділена на два періоди: вільного висловлення ідей і критичного аналізу. При цьому нараду організують так, щоби висловлене експертом первинне судження не обтяжувало його, а стимулювало до подальшої роботи з аналізу і підготовки рішень.</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Метод Дельфі - багато</w:t>
      </w:r>
      <w:r w:rsidRPr="00E90382">
        <w:rPr>
          <w:rFonts w:ascii="Times New Roman" w:hAnsi="Times New Roman" w:cs="Times New Roman"/>
          <w:sz w:val="28"/>
          <w:szCs w:val="28"/>
          <w:lang w:val="uk-UA"/>
        </w:rPr>
        <w:t>етапний метод, який передбачає початкове ізольоване винесення експертами своїх суджень і подальшу багаторазову їх коригування на базі ознайомлення кожного експерта з судженнями інших експертів до тих пір, поки величина розкиду оцінок не буде знаходитися в рамках заздалегідь встановленого бажаного інтервалу варіювання оцінок. Отримувані за допомогою даних методик оцінки носять статичний і одноразовий характер, в результаті чого виникає необхідність повторного звернення до експертів при складанні прогнозу частки ринку на наступні періоди. Крім того, метод внутрішнього і зовнішнього експертного прогнозування характеризується певним ступенем суб'єктивності. Надійність методу Дельфі вважається високою при прогнозуванні на період як від 1 до 3 років, так і на більш віддалений період часу. Залежно від мети прогнозу для отримання експертних оцінок може залучатися від 10 до 150 експертів. Якісний підхід дозволяє оцінити специфіку кожної конкретної ситуації. У деяких випадках уважне дослідження різних специфічних елементів, які визначають ситуацію, може бути більш важливим, ніж проведення систематичної кількісної оцінки.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Психологічні методи є сукупністю правил і процедур, які стимулюють вирішення творчих завдань. За допомогою психологічних методів пришвидшується вирішення нових творчих завдань аналізу. Найпоширенішими є описані нижче методи.</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 xml:space="preserve">"Мозкова атака" - це метод розв'язування невідкладних завдань за дуже обмежений час. Суть методу полягає в тому, що необхідно </w:t>
      </w:r>
      <w:r w:rsidRPr="00E90382">
        <w:rPr>
          <w:rFonts w:ascii="Times New Roman" w:hAnsi="Times New Roman" w:cs="Times New Roman"/>
          <w:sz w:val="28"/>
          <w:szCs w:val="28"/>
          <w:lang w:val="uk-UA"/>
        </w:rPr>
        <w:lastRenderedPageBreak/>
        <w:t>висловити найбільшу кількість ідей за невелику кількість часу, обговорити та здійснити їхній відбір. Цей метод використовується для розвитку творчих здібностей або для розв'язання складних проблем. Метод мозкової атаки можна використовувати в різних формах діяльності: у роботах з малими групами, командами, великими групами ("гра з глядачами"), індивідуальній роботі віч-на-віч.</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За звичайних прийомів обговорення та розв'язання проблем виникненню новаторських ідей перешкоджають контролюючі механізми свідомості, які сковують потік цих ідей під тиском звичних, стереотипних форм прийняття рішень. Проведення роботи можуть стримувати такі фактори: страх перед невдачею, побоювання видатися смішним тощо. Для нейтралізації цих факторів проводиться мозкова атака, яка поєднує евристичний діалог та метод вільних асоціацій.</w:t>
      </w:r>
    </w:p>
    <w:p w:rsidR="00E90382" w:rsidRP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Метод контрольних запитань полягає у вирішенні аналітичних завдань на основі використання заздалегідь складеного переліку навідних запитань, що дають змогу оцінити проблему з багатьох, у тому числі нетрадиційних, позицій.</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r w:rsidRPr="00E90382">
        <w:rPr>
          <w:rFonts w:ascii="Times New Roman" w:hAnsi="Times New Roman" w:cs="Times New Roman"/>
          <w:sz w:val="28"/>
          <w:szCs w:val="28"/>
          <w:lang w:val="uk-UA"/>
        </w:rPr>
        <w:t>Метод морфологічного аналізу, що має кілька різновидів, спрямований на подолання упередженості щодо існуючих думок про можливість і шляхи вирішення проблеми. З його допомогою поставлене завдання описують й аналізують як сукупність усіх можливих структурних (тобто морфологічних зв'язків) і відношень між елементами. Аналізу передує розробка морфологічних таблиць чи графіків.</w:t>
      </w:r>
    </w:p>
    <w:p w:rsidR="00E90382" w:rsidRDefault="00E90382" w:rsidP="00E90382">
      <w:pPr>
        <w:spacing w:after="0" w:line="240" w:lineRule="auto"/>
        <w:ind w:firstLine="709"/>
        <w:contextualSpacing/>
        <w:mirrorIndents/>
        <w:jc w:val="both"/>
        <w:rPr>
          <w:rFonts w:ascii="Times New Roman" w:hAnsi="Times New Roman" w:cs="Times New Roman"/>
          <w:sz w:val="28"/>
          <w:szCs w:val="28"/>
          <w:lang w:val="uk-UA"/>
        </w:rPr>
      </w:pPr>
    </w:p>
    <w:p w:rsidR="00E90382" w:rsidRPr="00E90382" w:rsidRDefault="00E90382" w:rsidP="00E90382">
      <w:pPr>
        <w:spacing w:after="0" w:line="240" w:lineRule="auto"/>
        <w:ind w:firstLine="709"/>
        <w:contextualSpacing/>
        <w:mirrorIndents/>
        <w:jc w:val="both"/>
        <w:rPr>
          <w:rFonts w:ascii="Times New Roman" w:hAnsi="Times New Roman" w:cs="Times New Roman"/>
          <w:b/>
          <w:sz w:val="28"/>
          <w:szCs w:val="28"/>
          <w:lang w:val="uk-UA"/>
        </w:rPr>
      </w:pPr>
      <w:r w:rsidRPr="00E90382">
        <w:rPr>
          <w:rFonts w:ascii="Times New Roman" w:hAnsi="Times New Roman" w:cs="Times New Roman"/>
          <w:b/>
          <w:sz w:val="28"/>
          <w:szCs w:val="28"/>
          <w:lang w:val="uk-UA"/>
        </w:rPr>
        <w:t>Контрольні питання:</w:t>
      </w:r>
    </w:p>
    <w:p w:rsidR="00E90382" w:rsidRPr="00E90382" w:rsidRDefault="00E90382" w:rsidP="00E90382">
      <w:pPr>
        <w:pStyle w:val="a3"/>
        <w:numPr>
          <w:ilvl w:val="0"/>
          <w:numId w:val="12"/>
        </w:numPr>
        <w:spacing w:after="0" w:line="240" w:lineRule="auto"/>
        <w:ind w:left="-142" w:firstLine="426"/>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w:t>
      </w:r>
      <w:r w:rsidRPr="00E90382">
        <w:rPr>
          <w:rFonts w:ascii="Times New Roman" w:hAnsi="Times New Roman" w:cs="Times New Roman"/>
          <w:sz w:val="28"/>
          <w:szCs w:val="28"/>
        </w:rPr>
        <w:t>утність, зміст і особливості методу та методики аналізу господарської діяльності</w:t>
      </w:r>
      <w:r w:rsidRPr="00E90382">
        <w:rPr>
          <w:rFonts w:ascii="Times New Roman" w:hAnsi="Times New Roman" w:cs="Times New Roman"/>
          <w:sz w:val="28"/>
          <w:szCs w:val="28"/>
          <w:lang w:val="uk-UA"/>
        </w:rPr>
        <w:t>.</w:t>
      </w:r>
    </w:p>
    <w:p w:rsidR="00E90382" w:rsidRPr="00E90382" w:rsidRDefault="00E90382" w:rsidP="00E90382">
      <w:pPr>
        <w:pStyle w:val="a3"/>
        <w:numPr>
          <w:ilvl w:val="0"/>
          <w:numId w:val="12"/>
        </w:numPr>
        <w:spacing w:after="0" w:line="240" w:lineRule="auto"/>
        <w:ind w:left="-142" w:firstLine="426"/>
        <w:mirrorIndents/>
        <w:jc w:val="both"/>
        <w:rPr>
          <w:rFonts w:ascii="Times New Roman" w:hAnsi="Times New Roman" w:cs="Times New Roman"/>
          <w:sz w:val="28"/>
          <w:szCs w:val="28"/>
        </w:rPr>
      </w:pPr>
      <w:r w:rsidRPr="00E90382">
        <w:rPr>
          <w:rFonts w:ascii="Times New Roman" w:hAnsi="Times New Roman" w:cs="Times New Roman"/>
          <w:sz w:val="28"/>
          <w:szCs w:val="28"/>
        </w:rPr>
        <w:t>Класифік</w:t>
      </w:r>
      <w:r>
        <w:rPr>
          <w:rFonts w:ascii="Times New Roman" w:hAnsi="Times New Roman" w:cs="Times New Roman"/>
          <w:sz w:val="28"/>
          <w:szCs w:val="28"/>
          <w:lang w:val="uk-UA"/>
        </w:rPr>
        <w:t>уйте</w:t>
      </w:r>
      <w:r w:rsidRPr="00E90382">
        <w:rPr>
          <w:rFonts w:ascii="Times New Roman" w:hAnsi="Times New Roman" w:cs="Times New Roman"/>
          <w:sz w:val="28"/>
          <w:szCs w:val="28"/>
        </w:rPr>
        <w:t xml:space="preserve"> методичн</w:t>
      </w:r>
      <w:r>
        <w:rPr>
          <w:rFonts w:ascii="Times New Roman" w:hAnsi="Times New Roman" w:cs="Times New Roman"/>
          <w:sz w:val="28"/>
          <w:szCs w:val="28"/>
          <w:lang w:val="uk-UA"/>
        </w:rPr>
        <w:t xml:space="preserve">і </w:t>
      </w:r>
      <w:r w:rsidRPr="00E90382">
        <w:rPr>
          <w:rFonts w:ascii="Times New Roman" w:hAnsi="Times New Roman" w:cs="Times New Roman"/>
          <w:sz w:val="28"/>
          <w:szCs w:val="28"/>
        </w:rPr>
        <w:t>прийом</w:t>
      </w:r>
      <w:r>
        <w:rPr>
          <w:rFonts w:ascii="Times New Roman" w:hAnsi="Times New Roman" w:cs="Times New Roman"/>
          <w:sz w:val="28"/>
          <w:szCs w:val="28"/>
          <w:lang w:val="uk-UA"/>
        </w:rPr>
        <w:t>и</w:t>
      </w:r>
      <w:r w:rsidRPr="00E90382">
        <w:rPr>
          <w:rFonts w:ascii="Times New Roman" w:hAnsi="Times New Roman" w:cs="Times New Roman"/>
          <w:sz w:val="28"/>
          <w:szCs w:val="28"/>
        </w:rPr>
        <w:t xml:space="preserve"> аналітичних досліджень</w:t>
      </w:r>
      <w:r>
        <w:rPr>
          <w:rFonts w:ascii="Times New Roman" w:hAnsi="Times New Roman" w:cs="Times New Roman"/>
          <w:sz w:val="28"/>
          <w:szCs w:val="28"/>
          <w:lang w:val="uk-UA"/>
        </w:rPr>
        <w:t>.</w:t>
      </w:r>
    </w:p>
    <w:p w:rsidR="00E90382" w:rsidRPr="00E90382" w:rsidRDefault="00E90382" w:rsidP="00E90382">
      <w:pPr>
        <w:pStyle w:val="a3"/>
        <w:numPr>
          <w:ilvl w:val="0"/>
          <w:numId w:val="12"/>
        </w:numPr>
        <w:spacing w:after="0" w:line="240" w:lineRule="auto"/>
        <w:ind w:left="-142" w:firstLine="426"/>
        <w:mirrorIndents/>
        <w:jc w:val="both"/>
        <w:rPr>
          <w:rFonts w:ascii="Times New Roman" w:hAnsi="Times New Roman" w:cs="Times New Roman"/>
          <w:sz w:val="28"/>
          <w:szCs w:val="28"/>
        </w:rPr>
      </w:pPr>
      <w:r>
        <w:rPr>
          <w:rFonts w:ascii="Times New Roman" w:hAnsi="Times New Roman" w:cs="Times New Roman"/>
          <w:sz w:val="28"/>
          <w:szCs w:val="28"/>
          <w:lang w:val="uk-UA"/>
        </w:rPr>
        <w:t>Ох</w:t>
      </w:r>
      <w:r w:rsidRPr="00E90382">
        <w:rPr>
          <w:rFonts w:ascii="Times New Roman" w:hAnsi="Times New Roman" w:cs="Times New Roman"/>
          <w:sz w:val="28"/>
          <w:szCs w:val="28"/>
        </w:rPr>
        <w:t>арактери</w:t>
      </w:r>
      <w:r>
        <w:rPr>
          <w:rFonts w:ascii="Times New Roman" w:hAnsi="Times New Roman" w:cs="Times New Roman"/>
          <w:sz w:val="28"/>
          <w:szCs w:val="28"/>
          <w:lang w:val="uk-UA"/>
        </w:rPr>
        <w:t>зуйте</w:t>
      </w:r>
      <w:r w:rsidRPr="00E90382">
        <w:rPr>
          <w:rFonts w:ascii="Times New Roman" w:hAnsi="Times New Roman" w:cs="Times New Roman"/>
          <w:sz w:val="28"/>
          <w:szCs w:val="28"/>
        </w:rPr>
        <w:t xml:space="preserve"> математичн</w:t>
      </w:r>
      <w:r>
        <w:rPr>
          <w:rFonts w:ascii="Times New Roman" w:hAnsi="Times New Roman" w:cs="Times New Roman"/>
          <w:sz w:val="28"/>
          <w:szCs w:val="28"/>
          <w:lang w:val="uk-UA"/>
        </w:rPr>
        <w:t>і</w:t>
      </w:r>
      <w:r w:rsidRPr="00E90382">
        <w:rPr>
          <w:rFonts w:ascii="Times New Roman" w:hAnsi="Times New Roman" w:cs="Times New Roman"/>
          <w:sz w:val="28"/>
          <w:szCs w:val="28"/>
        </w:rPr>
        <w:t xml:space="preserve"> способ</w:t>
      </w:r>
      <w:r>
        <w:rPr>
          <w:rFonts w:ascii="Times New Roman" w:hAnsi="Times New Roman" w:cs="Times New Roman"/>
          <w:sz w:val="28"/>
          <w:szCs w:val="28"/>
          <w:lang w:val="uk-UA"/>
        </w:rPr>
        <w:t>и</w:t>
      </w:r>
      <w:r w:rsidRPr="00E90382">
        <w:rPr>
          <w:rFonts w:ascii="Times New Roman" w:hAnsi="Times New Roman" w:cs="Times New Roman"/>
          <w:sz w:val="28"/>
          <w:szCs w:val="28"/>
        </w:rPr>
        <w:t xml:space="preserve"> та прийом</w:t>
      </w:r>
      <w:r>
        <w:rPr>
          <w:rFonts w:ascii="Times New Roman" w:hAnsi="Times New Roman" w:cs="Times New Roman"/>
          <w:sz w:val="28"/>
          <w:szCs w:val="28"/>
          <w:lang w:val="uk-UA"/>
        </w:rPr>
        <w:t>и</w:t>
      </w:r>
      <w:r w:rsidRPr="00E90382">
        <w:rPr>
          <w:rFonts w:ascii="Times New Roman" w:hAnsi="Times New Roman" w:cs="Times New Roman"/>
          <w:sz w:val="28"/>
          <w:szCs w:val="28"/>
        </w:rPr>
        <w:t xml:space="preserve"> аналізу господарської діяльності</w:t>
      </w:r>
      <w:r>
        <w:rPr>
          <w:rFonts w:ascii="Times New Roman" w:hAnsi="Times New Roman" w:cs="Times New Roman"/>
          <w:sz w:val="28"/>
          <w:szCs w:val="28"/>
          <w:lang w:val="uk-UA"/>
        </w:rPr>
        <w:t>.</w:t>
      </w:r>
    </w:p>
    <w:p w:rsidR="00F32002" w:rsidRDefault="00E90382" w:rsidP="00E90382">
      <w:pPr>
        <w:pStyle w:val="a3"/>
        <w:numPr>
          <w:ilvl w:val="0"/>
          <w:numId w:val="12"/>
        </w:numPr>
        <w:spacing w:after="0" w:line="240" w:lineRule="auto"/>
        <w:ind w:left="-142" w:firstLine="426"/>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Ох</w:t>
      </w:r>
      <w:r w:rsidRPr="00E90382">
        <w:rPr>
          <w:rFonts w:ascii="Times New Roman" w:hAnsi="Times New Roman" w:cs="Times New Roman"/>
          <w:sz w:val="28"/>
          <w:szCs w:val="28"/>
        </w:rPr>
        <w:t>арактери</w:t>
      </w:r>
      <w:r>
        <w:rPr>
          <w:rFonts w:ascii="Times New Roman" w:hAnsi="Times New Roman" w:cs="Times New Roman"/>
          <w:sz w:val="28"/>
          <w:szCs w:val="28"/>
          <w:lang w:val="uk-UA"/>
        </w:rPr>
        <w:t>зуйте</w:t>
      </w:r>
      <w:r w:rsidRPr="00E90382">
        <w:rPr>
          <w:rFonts w:ascii="Times New Roman" w:hAnsi="Times New Roman" w:cs="Times New Roman"/>
          <w:sz w:val="28"/>
          <w:szCs w:val="28"/>
          <w:lang w:val="uk-UA"/>
        </w:rPr>
        <w:t xml:space="preserve"> евристичн</w:t>
      </w:r>
      <w:r>
        <w:rPr>
          <w:rFonts w:ascii="Times New Roman" w:hAnsi="Times New Roman" w:cs="Times New Roman"/>
          <w:sz w:val="28"/>
          <w:szCs w:val="28"/>
          <w:lang w:val="uk-UA"/>
        </w:rPr>
        <w:t>і</w:t>
      </w:r>
      <w:r w:rsidRPr="00E90382">
        <w:rPr>
          <w:rFonts w:ascii="Times New Roman" w:hAnsi="Times New Roman" w:cs="Times New Roman"/>
          <w:sz w:val="28"/>
          <w:szCs w:val="28"/>
          <w:lang w:val="uk-UA"/>
        </w:rPr>
        <w:t xml:space="preserve"> способ</w:t>
      </w:r>
      <w:r>
        <w:rPr>
          <w:rFonts w:ascii="Times New Roman" w:hAnsi="Times New Roman" w:cs="Times New Roman"/>
          <w:sz w:val="28"/>
          <w:szCs w:val="28"/>
          <w:lang w:val="uk-UA"/>
        </w:rPr>
        <w:t>и та прийоми</w:t>
      </w:r>
      <w:r w:rsidRPr="00E90382">
        <w:rPr>
          <w:rFonts w:ascii="Times New Roman" w:hAnsi="Times New Roman" w:cs="Times New Roman"/>
          <w:sz w:val="28"/>
          <w:szCs w:val="28"/>
          <w:lang w:val="uk-UA"/>
        </w:rPr>
        <w:t xml:space="preserve"> аналізу господарської діяльності</w:t>
      </w:r>
      <w:r w:rsidR="00F32002">
        <w:rPr>
          <w:rFonts w:ascii="Times New Roman" w:hAnsi="Times New Roman" w:cs="Times New Roman"/>
          <w:sz w:val="28"/>
          <w:szCs w:val="28"/>
          <w:lang w:val="uk-UA"/>
        </w:rPr>
        <w:t>.</w:t>
      </w:r>
    </w:p>
    <w:p w:rsidR="00F32002" w:rsidRDefault="00F3200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32002" w:rsidRPr="00F32002" w:rsidRDefault="00F32002" w:rsidP="00B60873">
      <w:pPr>
        <w:pStyle w:val="2"/>
        <w:rPr>
          <w:lang w:val="uk-UA"/>
        </w:rPr>
      </w:pPr>
      <w:bookmarkStart w:id="6" w:name="_Toc156426347"/>
      <w:r w:rsidRPr="00F32002">
        <w:rPr>
          <w:lang w:val="uk-UA"/>
        </w:rPr>
        <w:lastRenderedPageBreak/>
        <w:t>ТЕМА 5. МЕТОДИЧНІ ПРИЙОМИ ТА СПОСОБИ ОЦІНЮВАННЯ ДІЯЛЬНОСТІ ПІДПРИЄМСТВ</w:t>
      </w:r>
      <w:bookmarkEnd w:id="6"/>
    </w:p>
    <w:p w:rsidR="00F32002" w:rsidRDefault="00F32002" w:rsidP="00F32002">
      <w:pPr>
        <w:spacing w:after="0" w:line="240" w:lineRule="auto"/>
        <w:mirrorIndents/>
        <w:jc w:val="both"/>
        <w:rPr>
          <w:rFonts w:ascii="Times New Roman" w:hAnsi="Times New Roman" w:cs="Times New Roman"/>
          <w:sz w:val="28"/>
          <w:szCs w:val="28"/>
          <w:lang w:val="uk-UA"/>
        </w:rPr>
      </w:pPr>
    </w:p>
    <w:p w:rsidR="00041960" w:rsidRPr="00F22189" w:rsidRDefault="00041960" w:rsidP="00041960">
      <w:pPr>
        <w:spacing w:after="0" w:line="240" w:lineRule="auto"/>
        <w:mirrorIndents/>
        <w:jc w:val="center"/>
        <w:rPr>
          <w:rFonts w:ascii="Times New Roman" w:hAnsi="Times New Roman" w:cs="Times New Roman"/>
          <w:b/>
          <w:sz w:val="28"/>
          <w:szCs w:val="28"/>
          <w:lang w:val="uk-UA"/>
        </w:rPr>
      </w:pPr>
      <w:r w:rsidRPr="00F22189">
        <w:rPr>
          <w:rFonts w:ascii="Times New Roman" w:hAnsi="Times New Roman" w:cs="Times New Roman"/>
          <w:b/>
          <w:sz w:val="28"/>
          <w:szCs w:val="28"/>
          <w:lang w:val="uk-UA"/>
        </w:rPr>
        <w:t>План:</w:t>
      </w:r>
    </w:p>
    <w:p w:rsidR="00041960" w:rsidRPr="00041960" w:rsidRDefault="00041960" w:rsidP="00041960">
      <w:pPr>
        <w:pStyle w:val="a3"/>
        <w:numPr>
          <w:ilvl w:val="0"/>
          <w:numId w:val="14"/>
        </w:numPr>
        <w:spacing w:after="0" w:line="240" w:lineRule="auto"/>
        <w:ind w:left="0" w:firstLine="284"/>
        <w:mirrorIndents/>
        <w:jc w:val="both"/>
        <w:rPr>
          <w:rFonts w:ascii="Times New Roman" w:hAnsi="Times New Roman" w:cs="Times New Roman"/>
          <w:sz w:val="28"/>
          <w:szCs w:val="28"/>
          <w:lang w:val="uk-UA"/>
        </w:rPr>
      </w:pPr>
      <w:r w:rsidRPr="00041960">
        <w:rPr>
          <w:rFonts w:ascii="Times New Roman" w:hAnsi="Times New Roman" w:cs="Times New Roman"/>
          <w:sz w:val="28"/>
          <w:szCs w:val="28"/>
        </w:rPr>
        <w:t>Сутність та характеристика детермінованих факторних систем</w:t>
      </w:r>
      <w:r>
        <w:rPr>
          <w:rFonts w:ascii="Times New Roman" w:hAnsi="Times New Roman" w:cs="Times New Roman"/>
          <w:sz w:val="28"/>
          <w:szCs w:val="28"/>
          <w:lang w:val="uk-UA"/>
        </w:rPr>
        <w:t>.</w:t>
      </w:r>
    </w:p>
    <w:p w:rsidR="00041960" w:rsidRPr="00041960" w:rsidRDefault="00041960" w:rsidP="00041960">
      <w:pPr>
        <w:pStyle w:val="a3"/>
        <w:numPr>
          <w:ilvl w:val="0"/>
          <w:numId w:val="14"/>
        </w:numPr>
        <w:spacing w:after="0" w:line="240" w:lineRule="auto"/>
        <w:ind w:left="0" w:firstLine="284"/>
        <w:mirrorIndents/>
        <w:jc w:val="both"/>
        <w:rPr>
          <w:rFonts w:ascii="Times New Roman" w:hAnsi="Times New Roman" w:cs="Times New Roman"/>
          <w:sz w:val="28"/>
          <w:szCs w:val="28"/>
          <w:lang w:val="uk-UA"/>
        </w:rPr>
      </w:pPr>
      <w:r w:rsidRPr="00041960">
        <w:rPr>
          <w:rFonts w:ascii="Times New Roman" w:hAnsi="Times New Roman" w:cs="Times New Roman"/>
          <w:sz w:val="28"/>
          <w:szCs w:val="28"/>
        </w:rPr>
        <w:t>Сутність та характеристика прийомів детермінованого факторного аналізу</w:t>
      </w:r>
      <w:r>
        <w:rPr>
          <w:rFonts w:ascii="Times New Roman" w:hAnsi="Times New Roman" w:cs="Times New Roman"/>
          <w:sz w:val="28"/>
          <w:szCs w:val="28"/>
          <w:lang w:val="uk-UA"/>
        </w:rPr>
        <w:t>.</w:t>
      </w:r>
    </w:p>
    <w:p w:rsidR="00041960" w:rsidRPr="00041960" w:rsidRDefault="00041960" w:rsidP="00041960">
      <w:pPr>
        <w:pStyle w:val="a3"/>
        <w:numPr>
          <w:ilvl w:val="0"/>
          <w:numId w:val="14"/>
        </w:numPr>
        <w:spacing w:after="0" w:line="240" w:lineRule="auto"/>
        <w:ind w:left="0" w:firstLine="284"/>
        <w:mirrorIndents/>
        <w:jc w:val="both"/>
        <w:rPr>
          <w:rFonts w:ascii="Times New Roman" w:hAnsi="Times New Roman" w:cs="Times New Roman"/>
          <w:sz w:val="28"/>
          <w:szCs w:val="28"/>
          <w:lang w:val="uk-UA"/>
        </w:rPr>
      </w:pPr>
      <w:r w:rsidRPr="00041960">
        <w:rPr>
          <w:rFonts w:ascii="Times New Roman" w:hAnsi="Times New Roman" w:cs="Times New Roman"/>
          <w:sz w:val="28"/>
          <w:szCs w:val="28"/>
        </w:rPr>
        <w:t>Загальна характеристика способів комплексної оцінки</w:t>
      </w:r>
      <w:r>
        <w:rPr>
          <w:rFonts w:ascii="Times New Roman" w:hAnsi="Times New Roman" w:cs="Times New Roman"/>
          <w:sz w:val="28"/>
          <w:szCs w:val="28"/>
          <w:lang w:val="uk-UA"/>
        </w:rPr>
        <w:t>.</w:t>
      </w:r>
    </w:p>
    <w:p w:rsidR="00041960" w:rsidRPr="00041960" w:rsidRDefault="00041960" w:rsidP="00041960">
      <w:pPr>
        <w:pStyle w:val="a3"/>
        <w:numPr>
          <w:ilvl w:val="0"/>
          <w:numId w:val="14"/>
        </w:numPr>
        <w:spacing w:after="0" w:line="240" w:lineRule="auto"/>
        <w:ind w:left="0" w:firstLine="284"/>
        <w:mirrorIndents/>
        <w:jc w:val="both"/>
        <w:rPr>
          <w:rFonts w:ascii="Times New Roman" w:hAnsi="Times New Roman" w:cs="Times New Roman"/>
          <w:sz w:val="28"/>
          <w:szCs w:val="28"/>
          <w:lang w:val="uk-UA"/>
        </w:rPr>
      </w:pPr>
      <w:r w:rsidRPr="00041960">
        <w:rPr>
          <w:rFonts w:ascii="Times New Roman" w:hAnsi="Times New Roman" w:cs="Times New Roman"/>
          <w:sz w:val="28"/>
          <w:szCs w:val="28"/>
        </w:rPr>
        <w:t>Прийоми оптимізації показників</w:t>
      </w:r>
      <w:r>
        <w:rPr>
          <w:rFonts w:ascii="Times New Roman" w:hAnsi="Times New Roman" w:cs="Times New Roman"/>
          <w:sz w:val="28"/>
          <w:szCs w:val="28"/>
          <w:lang w:val="uk-UA"/>
        </w:rPr>
        <w:t>.</w:t>
      </w:r>
    </w:p>
    <w:p w:rsidR="00041960" w:rsidRPr="00F32002" w:rsidRDefault="00041960" w:rsidP="00041960">
      <w:pPr>
        <w:spacing w:after="0" w:line="240" w:lineRule="auto"/>
        <w:mirrorIndents/>
        <w:jc w:val="center"/>
        <w:rPr>
          <w:rFonts w:ascii="Times New Roman" w:hAnsi="Times New Roman" w:cs="Times New Roman"/>
          <w:sz w:val="28"/>
          <w:szCs w:val="28"/>
          <w:lang w:val="uk-UA"/>
        </w:rPr>
      </w:pPr>
    </w:p>
    <w:p w:rsidR="00F32002" w:rsidRDefault="00F32002" w:rsidP="00F32002">
      <w:pPr>
        <w:spacing w:after="0" w:line="240" w:lineRule="auto"/>
        <w:ind w:firstLine="284"/>
        <w:mirrorIndents/>
        <w:jc w:val="both"/>
        <w:rPr>
          <w:rFonts w:ascii="Times New Roman" w:hAnsi="Times New Roman" w:cs="Times New Roman"/>
          <w:b/>
          <w:sz w:val="28"/>
          <w:szCs w:val="28"/>
          <w:lang w:val="uk-UA"/>
        </w:rPr>
      </w:pPr>
      <w:r w:rsidRPr="00F32002">
        <w:rPr>
          <w:rFonts w:ascii="Times New Roman" w:hAnsi="Times New Roman" w:cs="Times New Roman"/>
          <w:b/>
          <w:sz w:val="28"/>
          <w:szCs w:val="28"/>
          <w:lang w:val="uk-UA"/>
        </w:rPr>
        <w:t xml:space="preserve">1. </w:t>
      </w:r>
      <w:r w:rsidRPr="00F32002">
        <w:rPr>
          <w:rFonts w:ascii="Times New Roman" w:hAnsi="Times New Roman" w:cs="Times New Roman"/>
          <w:b/>
          <w:sz w:val="28"/>
          <w:szCs w:val="28"/>
        </w:rPr>
        <w:t>Сутність та характеристика детермінованих факторних систем</w:t>
      </w:r>
    </w:p>
    <w:p w:rsidR="00F32002" w:rsidRPr="00F32002" w:rsidRDefault="00F32002" w:rsidP="00F32002">
      <w:pPr>
        <w:spacing w:after="0" w:line="240" w:lineRule="auto"/>
        <w:ind w:firstLine="284"/>
        <w:mirrorIndents/>
        <w:jc w:val="both"/>
        <w:rPr>
          <w:rFonts w:ascii="Times New Roman" w:hAnsi="Times New Roman" w:cs="Times New Roman"/>
          <w:b/>
          <w:sz w:val="28"/>
          <w:szCs w:val="28"/>
          <w:lang w:val="uk-UA"/>
        </w:rPr>
      </w:pPr>
    </w:p>
    <w:p w:rsidR="00F32002" w:rsidRPr="00F32002" w:rsidRDefault="00F32002" w:rsidP="00F32002">
      <w:pPr>
        <w:spacing w:after="0" w:line="240" w:lineRule="auto"/>
        <w:ind w:firstLine="709"/>
        <w:mirrorIndents/>
        <w:jc w:val="both"/>
        <w:rPr>
          <w:rFonts w:ascii="Times New Roman" w:hAnsi="Times New Roman" w:cs="Times New Roman"/>
          <w:sz w:val="28"/>
          <w:szCs w:val="28"/>
          <w:lang w:val="uk-UA"/>
        </w:rPr>
      </w:pPr>
      <w:r w:rsidRPr="00A27688">
        <w:rPr>
          <w:rFonts w:ascii="Times New Roman" w:hAnsi="Times New Roman" w:cs="Times New Roman"/>
          <w:sz w:val="28"/>
          <w:szCs w:val="28"/>
          <w:lang w:val="uk-UA"/>
        </w:rPr>
        <w:t xml:space="preserve">Одним із важливих інструментів аналізу господарської діяльності є моделювання, під яким розуміють метод дослідження економічних явищ і процесів шляхом створення їх абстрактного образу - моделі. </w:t>
      </w:r>
      <w:r w:rsidRPr="00F32002">
        <w:rPr>
          <w:rFonts w:ascii="Times New Roman" w:hAnsi="Times New Roman" w:cs="Times New Roman"/>
          <w:sz w:val="28"/>
          <w:szCs w:val="28"/>
        </w:rPr>
        <w:t>Модель дає можливість отримати чітке уявлення про аналізований об'єкт, дати йому характеристику та кількісно описати внутрішню структуру та зовнішні зв'язки.</w:t>
      </w:r>
    </w:p>
    <w:p w:rsidR="00F32002" w:rsidRPr="00F32002" w:rsidRDefault="00F32002" w:rsidP="00F32002">
      <w:pPr>
        <w:spacing w:after="0" w:line="240" w:lineRule="auto"/>
        <w:ind w:firstLine="709"/>
        <w:mirrorIndents/>
        <w:jc w:val="both"/>
        <w:rPr>
          <w:rFonts w:ascii="Times New Roman" w:hAnsi="Times New Roman" w:cs="Times New Roman"/>
          <w:sz w:val="28"/>
          <w:szCs w:val="28"/>
          <w:lang w:val="uk-UA"/>
        </w:rPr>
      </w:pPr>
      <w:r w:rsidRPr="00F32002">
        <w:rPr>
          <w:rFonts w:ascii="Times New Roman" w:hAnsi="Times New Roman" w:cs="Times New Roman"/>
          <w:sz w:val="28"/>
          <w:szCs w:val="28"/>
        </w:rPr>
        <w:t>Залежно від того, чи враховує економіко-математична модель елемент випадковості, вона може бути віднесена до класу стохастичних чи детермінованих. У детермінованих моделях ні цільова функція, ні рівняння зв'язку не містять випадкових факторів. Значить, для даної множини вхідних значень на виході може бути отриманий лише один-єдиний результат.</w:t>
      </w:r>
    </w:p>
    <w:p w:rsidR="00F32002" w:rsidRPr="00F32002" w:rsidRDefault="00F32002" w:rsidP="00F32002">
      <w:pPr>
        <w:spacing w:after="0" w:line="240" w:lineRule="auto"/>
        <w:ind w:firstLine="709"/>
        <w:mirrorIndents/>
        <w:jc w:val="both"/>
        <w:rPr>
          <w:rFonts w:ascii="Times New Roman" w:hAnsi="Times New Roman" w:cs="Times New Roman"/>
          <w:sz w:val="28"/>
          <w:szCs w:val="28"/>
          <w:lang w:val="uk-UA"/>
        </w:rPr>
      </w:pPr>
      <w:r w:rsidRPr="00F32002">
        <w:rPr>
          <w:rFonts w:ascii="Times New Roman" w:hAnsi="Times New Roman" w:cs="Times New Roman"/>
          <w:sz w:val="28"/>
          <w:szCs w:val="28"/>
        </w:rPr>
        <w:t>Теорія моделювання факторних систем передбачає розгляд розрахункової формули результативного показника у вигляді моделі його факторної системи, елементами якої є факторні показники. Така модель дозволяє кількісно виміряти, яка частина зміни результативного показника обумовлена зміною факторних, від яких він залежить. Представлення детермінованого зв'язку результативного показника з певною сукупністю факторних у вигляді однієї математичної формули складає суть процесу моделювання факторних систем. Слід зауважити, що така формула, з одного боку, є розрахунковою формулою аналітичного показника, з іншого - моделлю факторної системи, бо її елементи відображають причинно-наслідкові зв'язки.</w:t>
      </w:r>
    </w:p>
    <w:p w:rsidR="00F32002" w:rsidRPr="00F32002" w:rsidRDefault="00F32002" w:rsidP="00F32002">
      <w:pPr>
        <w:spacing w:after="0" w:line="240" w:lineRule="auto"/>
        <w:ind w:firstLine="709"/>
        <w:mirrorIndents/>
        <w:jc w:val="both"/>
        <w:rPr>
          <w:rFonts w:ascii="Times New Roman" w:hAnsi="Times New Roman" w:cs="Times New Roman"/>
          <w:sz w:val="28"/>
          <w:szCs w:val="28"/>
        </w:rPr>
      </w:pPr>
      <w:r w:rsidRPr="00F32002">
        <w:rPr>
          <w:rFonts w:ascii="Times New Roman" w:hAnsi="Times New Roman" w:cs="Times New Roman"/>
          <w:sz w:val="28"/>
          <w:szCs w:val="28"/>
        </w:rPr>
        <w:t>Процеси моделювання можна умовно підрозділити на три етапи:</w:t>
      </w:r>
    </w:p>
    <w:p w:rsidR="00F32002" w:rsidRPr="00F32002" w:rsidRDefault="00F32002" w:rsidP="00F32002">
      <w:pPr>
        <w:spacing w:after="0" w:line="240" w:lineRule="auto"/>
        <w:ind w:firstLine="709"/>
        <w:mirrorIndents/>
        <w:jc w:val="both"/>
        <w:rPr>
          <w:rFonts w:ascii="Times New Roman" w:hAnsi="Times New Roman" w:cs="Times New Roman"/>
          <w:sz w:val="28"/>
          <w:szCs w:val="28"/>
        </w:rPr>
      </w:pPr>
      <w:r w:rsidRPr="00F32002">
        <w:rPr>
          <w:rFonts w:ascii="Times New Roman" w:hAnsi="Times New Roman" w:cs="Times New Roman"/>
          <w:sz w:val="28"/>
          <w:szCs w:val="28"/>
        </w:rPr>
        <w:t>1 етап - аналіз теоретичних закономірностей;</w:t>
      </w:r>
    </w:p>
    <w:p w:rsidR="00F32002" w:rsidRPr="00F32002" w:rsidRDefault="00F32002" w:rsidP="00F32002">
      <w:pPr>
        <w:spacing w:after="0" w:line="240" w:lineRule="auto"/>
        <w:ind w:firstLine="709"/>
        <w:mirrorIndents/>
        <w:jc w:val="both"/>
        <w:rPr>
          <w:rFonts w:ascii="Times New Roman" w:hAnsi="Times New Roman" w:cs="Times New Roman"/>
          <w:sz w:val="28"/>
          <w:szCs w:val="28"/>
        </w:rPr>
      </w:pPr>
      <w:r w:rsidRPr="00F32002">
        <w:rPr>
          <w:rFonts w:ascii="Times New Roman" w:hAnsi="Times New Roman" w:cs="Times New Roman"/>
          <w:sz w:val="28"/>
          <w:szCs w:val="28"/>
        </w:rPr>
        <w:t>2 етап - визначення методів для вирішення завдань;</w:t>
      </w:r>
    </w:p>
    <w:p w:rsidR="00F32002" w:rsidRPr="00F32002" w:rsidRDefault="00F32002" w:rsidP="00F32002">
      <w:pPr>
        <w:spacing w:after="0" w:line="240" w:lineRule="auto"/>
        <w:ind w:firstLine="709"/>
        <w:mirrorIndents/>
        <w:jc w:val="both"/>
        <w:rPr>
          <w:rFonts w:ascii="Times New Roman" w:hAnsi="Times New Roman" w:cs="Times New Roman"/>
          <w:sz w:val="28"/>
          <w:szCs w:val="28"/>
        </w:rPr>
      </w:pPr>
      <w:r w:rsidRPr="00F32002">
        <w:rPr>
          <w:rFonts w:ascii="Times New Roman" w:hAnsi="Times New Roman" w:cs="Times New Roman"/>
          <w:sz w:val="28"/>
          <w:szCs w:val="28"/>
        </w:rPr>
        <w:t>3 етап - аналіз отриманих результатів.</w:t>
      </w:r>
    </w:p>
    <w:p w:rsidR="00B52333" w:rsidRDefault="00F32002" w:rsidP="00F32002">
      <w:pPr>
        <w:spacing w:after="0" w:line="240" w:lineRule="auto"/>
        <w:ind w:firstLine="709"/>
        <w:mirrorIndents/>
        <w:jc w:val="both"/>
        <w:rPr>
          <w:rFonts w:ascii="Times New Roman" w:hAnsi="Times New Roman" w:cs="Times New Roman"/>
          <w:sz w:val="28"/>
          <w:szCs w:val="28"/>
          <w:lang w:val="uk-UA"/>
        </w:rPr>
      </w:pPr>
      <w:r w:rsidRPr="00F32002">
        <w:rPr>
          <w:rFonts w:ascii="Times New Roman" w:hAnsi="Times New Roman" w:cs="Times New Roman"/>
          <w:sz w:val="28"/>
          <w:szCs w:val="28"/>
        </w:rPr>
        <w:t>Виділяють наступ</w:t>
      </w:r>
      <w:r w:rsidR="00B52333">
        <w:rPr>
          <w:rFonts w:ascii="Times New Roman" w:hAnsi="Times New Roman" w:cs="Times New Roman"/>
          <w:sz w:val="28"/>
          <w:szCs w:val="28"/>
        </w:rPr>
        <w:t>ні типи детермінованих моделей:</w:t>
      </w:r>
    </w:p>
    <w:p w:rsidR="00B52333" w:rsidRDefault="00B52333" w:rsidP="00B52333">
      <w:pPr>
        <w:spacing w:after="0" w:line="240" w:lineRule="auto"/>
        <w:mirrorIndents/>
        <w:jc w:val="both"/>
        <w:rPr>
          <w:rFonts w:ascii="Times New Roman" w:hAnsi="Times New Roman" w:cs="Times New Roman"/>
          <w:sz w:val="28"/>
          <w:szCs w:val="28"/>
          <w:lang w:val="uk-UA"/>
        </w:rPr>
      </w:pPr>
    </w:p>
    <w:p w:rsidR="00F32002" w:rsidRPr="00F32002" w:rsidRDefault="00F32002" w:rsidP="00B52333">
      <w:pPr>
        <w:spacing w:after="0" w:line="240" w:lineRule="auto"/>
        <w:mirrorIndents/>
        <w:jc w:val="both"/>
        <w:rPr>
          <w:rFonts w:ascii="Times New Roman" w:hAnsi="Times New Roman" w:cs="Times New Roman"/>
          <w:sz w:val="28"/>
          <w:szCs w:val="28"/>
        </w:rPr>
      </w:pPr>
      <w:r w:rsidRPr="00F32002">
        <w:rPr>
          <w:rFonts w:ascii="Times New Roman" w:hAnsi="Times New Roman" w:cs="Times New Roman"/>
          <w:sz w:val="28"/>
          <w:szCs w:val="28"/>
        </w:rPr>
        <w:t>- адитивні:</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6E476F93" wp14:editId="45904001">
            <wp:extent cx="1417864" cy="415007"/>
            <wp:effectExtent l="19050" t="0" r="0" b="0"/>
            <wp:docPr id="4" name="Рисунок 73" descr="https://pidruchniki.com/imag/econom/sim_agd/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idruchniki.com/imag/econom/sim_agd/image009.jpg"/>
                    <pic:cNvPicPr>
                      <a:picLocks noChangeAspect="1" noChangeArrowheads="1"/>
                    </pic:cNvPicPr>
                  </pic:nvPicPr>
                  <pic:blipFill>
                    <a:blip r:embed="rId13" cstate="print"/>
                    <a:srcRect/>
                    <a:stretch>
                      <a:fillRect/>
                    </a:stretch>
                  </pic:blipFill>
                  <pic:spPr bwMode="auto">
                    <a:xfrm>
                      <a:off x="0" y="0"/>
                      <a:ext cx="1418396" cy="415163"/>
                    </a:xfrm>
                    <a:prstGeom prst="rect">
                      <a:avLst/>
                    </a:prstGeom>
                    <a:noFill/>
                    <a:ln w="9525">
                      <a:noFill/>
                      <a:miter lim="800000"/>
                      <a:headEnd/>
                      <a:tailEnd/>
                    </a:ln>
                  </pic:spPr>
                </pic:pic>
              </a:graphicData>
            </a:graphic>
          </wp:inline>
        </w:drawing>
      </w:r>
    </w:p>
    <w:p w:rsidR="00B52333" w:rsidRPr="00B52333" w:rsidRDefault="00F32002" w:rsidP="00B52333">
      <w:pPr>
        <w:spacing w:after="0" w:line="240" w:lineRule="auto"/>
        <w:mirrorIndents/>
        <w:jc w:val="both"/>
        <w:rPr>
          <w:rFonts w:ascii="Times New Roman" w:hAnsi="Times New Roman" w:cs="Times New Roman"/>
          <w:sz w:val="28"/>
          <w:szCs w:val="28"/>
        </w:rPr>
      </w:pPr>
      <w:r w:rsidRPr="00F32002">
        <w:rPr>
          <w:rFonts w:ascii="Times New Roman" w:hAnsi="Times New Roman" w:cs="Times New Roman"/>
          <w:sz w:val="28"/>
          <w:szCs w:val="28"/>
        </w:rPr>
        <w:t>де у - результативн</w:t>
      </w:r>
      <w:r w:rsidR="00B52333">
        <w:rPr>
          <w:rFonts w:ascii="Times New Roman" w:hAnsi="Times New Roman" w:cs="Times New Roman"/>
          <w:sz w:val="28"/>
          <w:szCs w:val="28"/>
        </w:rPr>
        <w:t>ий показник, а, Ь, с - фактори.</w:t>
      </w:r>
    </w:p>
    <w:p w:rsidR="00B52333" w:rsidRDefault="00B52333" w:rsidP="00F32002">
      <w:pPr>
        <w:spacing w:after="0" w:line="240" w:lineRule="auto"/>
        <w:contextualSpacing/>
        <w:mirrorIndents/>
        <w:rPr>
          <w:rFonts w:ascii="Times New Roman" w:hAnsi="Times New Roman" w:cs="Times New Roman"/>
          <w:sz w:val="28"/>
          <w:szCs w:val="28"/>
          <w:lang w:val="uk-UA"/>
        </w:rPr>
      </w:pPr>
    </w:p>
    <w:p w:rsidR="00E90382" w:rsidRDefault="00F32002" w:rsidP="00F32002">
      <w:pPr>
        <w:spacing w:after="0" w:line="240" w:lineRule="auto"/>
        <w:contextualSpacing/>
        <w:mirrorIndents/>
        <w:rPr>
          <w:rFonts w:ascii="Times New Roman" w:hAnsi="Times New Roman" w:cs="Times New Roman"/>
          <w:sz w:val="28"/>
          <w:szCs w:val="28"/>
          <w:lang w:val="uk-UA"/>
        </w:rPr>
      </w:pPr>
      <w:r w:rsidRPr="00F32002">
        <w:rPr>
          <w:rFonts w:ascii="Times New Roman" w:hAnsi="Times New Roman" w:cs="Times New Roman"/>
          <w:sz w:val="28"/>
          <w:szCs w:val="28"/>
        </w:rPr>
        <w:t xml:space="preserve">- мультиплікативні: </w:t>
      </w:r>
    </w:p>
    <w:p w:rsidR="00B52333" w:rsidRDefault="00B52333" w:rsidP="00F32002">
      <w:pPr>
        <w:spacing w:after="0" w:line="240" w:lineRule="auto"/>
        <w:contextualSpacing/>
        <w:mirrorIndents/>
        <w:rPr>
          <w:rFonts w:ascii="Times New Roman" w:hAnsi="Times New Roman" w:cs="Times New Roman"/>
          <w:sz w:val="28"/>
          <w:szCs w:val="28"/>
          <w:lang w:val="uk-UA"/>
        </w:rPr>
      </w:pPr>
    </w:p>
    <w:p w:rsidR="00B52333" w:rsidRDefault="00B52333" w:rsidP="00B52333">
      <w:pPr>
        <w:spacing w:after="0" w:line="240" w:lineRule="auto"/>
        <w:ind w:firstLine="709"/>
        <w:contextualSpacing/>
        <w:mirrorIndents/>
        <w:jc w:val="both"/>
        <w:rPr>
          <w:rFonts w:ascii="Times New Roman" w:hAnsi="Times New Roman" w:cs="Times New Roman"/>
          <w:sz w:val="28"/>
          <w:szCs w:val="28"/>
          <w:lang w:val="uk-UA"/>
        </w:rPr>
      </w:pPr>
      <w:r>
        <w:rPr>
          <w:noProof/>
          <w:lang w:val="uk-UA" w:eastAsia="uk-UA"/>
        </w:rPr>
        <w:drawing>
          <wp:inline distT="0" distB="0" distL="0" distR="0" wp14:anchorId="49F44BE4" wp14:editId="3C104863">
            <wp:extent cx="1370363" cy="430267"/>
            <wp:effectExtent l="19050" t="0" r="1237" b="0"/>
            <wp:docPr id="5" name="Рисунок 76" descr="https://pidruchniki.com/imag/econom/sim_agd/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idruchniki.com/imag/econom/sim_agd/image010.jpg"/>
                    <pic:cNvPicPr>
                      <a:picLocks noChangeAspect="1" noChangeArrowheads="1"/>
                    </pic:cNvPicPr>
                  </pic:nvPicPr>
                  <pic:blipFill>
                    <a:blip r:embed="rId14" cstate="print"/>
                    <a:srcRect/>
                    <a:stretch>
                      <a:fillRect/>
                    </a:stretch>
                  </pic:blipFill>
                  <pic:spPr bwMode="auto">
                    <a:xfrm>
                      <a:off x="0" y="0"/>
                      <a:ext cx="1374044" cy="431423"/>
                    </a:xfrm>
                    <a:prstGeom prst="rect">
                      <a:avLst/>
                    </a:prstGeom>
                    <a:noFill/>
                    <a:ln w="9525">
                      <a:noFill/>
                      <a:miter lim="800000"/>
                      <a:headEnd/>
                      <a:tailEnd/>
                    </a:ln>
                  </pic:spPr>
                </pic:pic>
              </a:graphicData>
            </a:graphic>
          </wp:inline>
        </w:drawing>
      </w:r>
    </w:p>
    <w:p w:rsidR="00B52333" w:rsidRDefault="00B52333" w:rsidP="00B52333">
      <w:pPr>
        <w:spacing w:after="0" w:line="240" w:lineRule="auto"/>
        <w:contextualSpacing/>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 кратні:</w:t>
      </w:r>
    </w:p>
    <w:p w:rsidR="00B52333" w:rsidRDefault="00B52333" w:rsidP="00B52333">
      <w:pPr>
        <w:spacing w:after="0" w:line="240" w:lineRule="auto"/>
        <w:ind w:firstLine="709"/>
        <w:contextualSpacing/>
        <w:mirrorIndents/>
        <w:jc w:val="both"/>
        <w:rPr>
          <w:rFonts w:ascii="Times New Roman" w:hAnsi="Times New Roman" w:cs="Times New Roman"/>
          <w:sz w:val="28"/>
          <w:szCs w:val="28"/>
          <w:lang w:val="uk-UA"/>
        </w:rPr>
      </w:pPr>
      <w:r>
        <w:rPr>
          <w:noProof/>
          <w:lang w:val="uk-UA" w:eastAsia="uk-UA"/>
        </w:rPr>
        <w:drawing>
          <wp:inline distT="0" distB="0" distL="0" distR="0" wp14:anchorId="57B5E0A5" wp14:editId="7777FC3F">
            <wp:extent cx="1346612" cy="477530"/>
            <wp:effectExtent l="19050" t="0" r="5938" b="0"/>
            <wp:docPr id="79" name="Рисунок 79" descr="https://pidruchniki.com/imag/econom/sim_agd/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idruchniki.com/imag/econom/sim_agd/image011.jpg"/>
                    <pic:cNvPicPr>
                      <a:picLocks noChangeAspect="1" noChangeArrowheads="1"/>
                    </pic:cNvPicPr>
                  </pic:nvPicPr>
                  <pic:blipFill>
                    <a:blip r:embed="rId15" cstate="print"/>
                    <a:srcRect/>
                    <a:stretch>
                      <a:fillRect/>
                    </a:stretch>
                  </pic:blipFill>
                  <pic:spPr bwMode="auto">
                    <a:xfrm>
                      <a:off x="0" y="0"/>
                      <a:ext cx="1350245" cy="478818"/>
                    </a:xfrm>
                    <a:prstGeom prst="rect">
                      <a:avLst/>
                    </a:prstGeom>
                    <a:noFill/>
                    <a:ln w="9525">
                      <a:noFill/>
                      <a:miter lim="800000"/>
                      <a:headEnd/>
                      <a:tailEnd/>
                    </a:ln>
                  </pic:spPr>
                </pic:pic>
              </a:graphicData>
            </a:graphic>
          </wp:inline>
        </w:drawing>
      </w:r>
    </w:p>
    <w:p w:rsidR="00B52333" w:rsidRDefault="00B52333" w:rsidP="00B52333">
      <w:pPr>
        <w:spacing w:after="0" w:line="240" w:lineRule="auto"/>
        <w:contextualSpacing/>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 комбіновані (змішані):</w:t>
      </w:r>
    </w:p>
    <w:p w:rsidR="00B52333" w:rsidRDefault="00B52333" w:rsidP="00B52333">
      <w:pPr>
        <w:spacing w:after="0" w:line="240" w:lineRule="auto"/>
        <w:ind w:firstLine="709"/>
        <w:contextualSpacing/>
        <w:mirrorIndents/>
        <w:jc w:val="both"/>
        <w:rPr>
          <w:rFonts w:ascii="Times New Roman" w:hAnsi="Times New Roman" w:cs="Times New Roman"/>
          <w:sz w:val="28"/>
          <w:szCs w:val="28"/>
          <w:lang w:val="uk-UA"/>
        </w:rPr>
      </w:pPr>
      <w:r>
        <w:rPr>
          <w:noProof/>
          <w:lang w:val="uk-UA" w:eastAsia="uk-UA"/>
        </w:rPr>
        <w:drawing>
          <wp:inline distT="0" distB="0" distL="0" distR="0" wp14:anchorId="5114E2B7" wp14:editId="294A5AA0">
            <wp:extent cx="3816680" cy="371740"/>
            <wp:effectExtent l="19050" t="0" r="0" b="0"/>
            <wp:docPr id="82" name="Рисунок 82" descr="https://pidruchniki.com/imag/econom/sim_agd/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idruchniki.com/imag/econom/sim_agd/image012.jpg"/>
                    <pic:cNvPicPr>
                      <a:picLocks noChangeAspect="1" noChangeArrowheads="1"/>
                    </pic:cNvPicPr>
                  </pic:nvPicPr>
                  <pic:blipFill>
                    <a:blip r:embed="rId16" cstate="print"/>
                    <a:srcRect/>
                    <a:stretch>
                      <a:fillRect/>
                    </a:stretch>
                  </pic:blipFill>
                  <pic:spPr bwMode="auto">
                    <a:xfrm>
                      <a:off x="0" y="0"/>
                      <a:ext cx="3835055" cy="373530"/>
                    </a:xfrm>
                    <a:prstGeom prst="rect">
                      <a:avLst/>
                    </a:prstGeom>
                    <a:noFill/>
                    <a:ln w="9525">
                      <a:noFill/>
                      <a:miter lim="800000"/>
                      <a:headEnd/>
                      <a:tailEnd/>
                    </a:ln>
                  </pic:spPr>
                </pic:pic>
              </a:graphicData>
            </a:graphic>
          </wp:inline>
        </w:drawing>
      </w:r>
    </w:p>
    <w:p w:rsidR="00B52333" w:rsidRDefault="00B52333" w:rsidP="00B52333">
      <w:pPr>
        <w:spacing w:after="0" w:line="240" w:lineRule="auto"/>
        <w:ind w:firstLine="708"/>
        <w:contextualSpacing/>
        <w:mirrorIndents/>
        <w:jc w:val="both"/>
        <w:rPr>
          <w:rFonts w:ascii="Times New Roman" w:hAnsi="Times New Roman" w:cs="Times New Roman"/>
          <w:sz w:val="28"/>
          <w:szCs w:val="28"/>
          <w:lang w:val="uk-UA"/>
        </w:rPr>
      </w:pPr>
      <w:r w:rsidRPr="00B52333">
        <w:rPr>
          <w:rFonts w:ascii="Times New Roman" w:hAnsi="Times New Roman" w:cs="Times New Roman"/>
          <w:sz w:val="28"/>
          <w:szCs w:val="28"/>
        </w:rPr>
        <w:t>До детермінованих методів факторного моделювання відносять: метод подовження, розширення, скорочення та формального розкладу факторної системи.</w:t>
      </w:r>
    </w:p>
    <w:p w:rsidR="00B52333" w:rsidRDefault="00B52333" w:rsidP="00B52333">
      <w:pPr>
        <w:spacing w:after="0" w:line="240" w:lineRule="auto"/>
        <w:ind w:firstLine="708"/>
        <w:contextualSpacing/>
        <w:mirrorIndents/>
        <w:jc w:val="both"/>
        <w:rPr>
          <w:rFonts w:ascii="Times New Roman" w:hAnsi="Times New Roman" w:cs="Times New Roman"/>
          <w:sz w:val="28"/>
          <w:szCs w:val="28"/>
          <w:lang w:val="uk-UA"/>
        </w:rPr>
      </w:pPr>
      <w:r w:rsidRPr="00B52333">
        <w:rPr>
          <w:rFonts w:ascii="Times New Roman" w:hAnsi="Times New Roman" w:cs="Times New Roman"/>
          <w:sz w:val="28"/>
          <w:szCs w:val="28"/>
        </w:rPr>
        <w:t>Метод подовження факторної системи передбачає подовження чисельника вихідної факторної системи шляхом заміни одного чи кількох факторів на суму однорідних факторів. Таке перетворення дозволяє отримати кінцеву факторну модель у вигляді суми (адитивна модель) нового набору факторних показників.</w:t>
      </w: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lang w:val="uk-UA"/>
        </w:rPr>
      </w:pPr>
      <w:r>
        <w:rPr>
          <w:noProof/>
          <w:lang w:val="uk-UA" w:eastAsia="uk-UA"/>
        </w:rPr>
        <w:drawing>
          <wp:inline distT="0" distB="0" distL="0" distR="0" wp14:anchorId="2483854B" wp14:editId="649D4790">
            <wp:extent cx="3994810" cy="603779"/>
            <wp:effectExtent l="19050" t="0" r="5690" b="0"/>
            <wp:docPr id="85" name="Рисунок 85" descr="https://pidruchniki.com/imag/econom/sim_agd/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idruchniki.com/imag/econom/sim_agd/image013.jpg"/>
                    <pic:cNvPicPr>
                      <a:picLocks noChangeAspect="1" noChangeArrowheads="1"/>
                    </pic:cNvPicPr>
                  </pic:nvPicPr>
                  <pic:blipFill>
                    <a:blip r:embed="rId17" cstate="print"/>
                    <a:srcRect/>
                    <a:stretch>
                      <a:fillRect/>
                    </a:stretch>
                  </pic:blipFill>
                  <pic:spPr bwMode="auto">
                    <a:xfrm>
                      <a:off x="0" y="0"/>
                      <a:ext cx="4019417" cy="607498"/>
                    </a:xfrm>
                    <a:prstGeom prst="rect">
                      <a:avLst/>
                    </a:prstGeom>
                    <a:noFill/>
                    <a:ln w="9525">
                      <a:noFill/>
                      <a:miter lim="800000"/>
                      <a:headEnd/>
                      <a:tailEnd/>
                    </a:ln>
                  </pic:spPr>
                </pic:pic>
              </a:graphicData>
            </a:graphic>
          </wp:inline>
        </w:drawing>
      </w:r>
    </w:p>
    <w:p w:rsidR="00B52333" w:rsidRPr="00B52333" w:rsidRDefault="00B52333" w:rsidP="00B52333">
      <w:pPr>
        <w:spacing w:after="0" w:line="240" w:lineRule="auto"/>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 xml:space="preserve">якщо а = с + </w:t>
      </w:r>
      <w:r>
        <w:rPr>
          <w:rFonts w:ascii="Times New Roman" w:hAnsi="Times New Roman" w:cs="Times New Roman"/>
          <w:sz w:val="28"/>
          <w:szCs w:val="28"/>
          <w:lang w:val="en-US"/>
        </w:rPr>
        <w:t>d</w:t>
      </w:r>
      <w:r w:rsidRPr="00B52333">
        <w:rPr>
          <w:rFonts w:ascii="Times New Roman" w:hAnsi="Times New Roman" w:cs="Times New Roman"/>
          <w:sz w:val="28"/>
          <w:szCs w:val="28"/>
        </w:rPr>
        <w:t xml:space="preserve"> + е .</w:t>
      </w:r>
    </w:p>
    <w:p w:rsidR="00B52333" w:rsidRPr="00B52333" w:rsidRDefault="00B52333" w:rsidP="00B52333">
      <w:pPr>
        <w:spacing w:after="0" w:line="240" w:lineRule="auto"/>
        <w:contextualSpacing/>
        <w:mirrorIndents/>
        <w:jc w:val="both"/>
        <w:rPr>
          <w:rFonts w:ascii="Times New Roman" w:hAnsi="Times New Roman" w:cs="Times New Roman"/>
          <w:sz w:val="28"/>
          <w:szCs w:val="28"/>
        </w:rPr>
      </w:pPr>
    </w:p>
    <w:p w:rsidR="00B52333" w:rsidRPr="00A27688"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Метод розширення факторної системи передбачає розширення моделі вихідної факторної системи шляхом множення чисельника і знаменника дробу на один і той самий факторний показник. Таке перетворення дозволяє отримати кінцеву факторну модель у вигляді добутку (мультиплікативна модель) нового набору факторних показників.</w:t>
      </w:r>
    </w:p>
    <w:p w:rsidR="00B52333" w:rsidRDefault="00B52333" w:rsidP="00B52333">
      <w:pPr>
        <w:spacing w:after="0" w:line="240" w:lineRule="auto"/>
        <w:ind w:firstLine="708"/>
        <w:contextualSpacing/>
        <w:mirrorIndents/>
        <w:jc w:val="both"/>
        <w:rPr>
          <w:rFonts w:ascii="Times New Roman" w:hAnsi="Times New Roman" w:cs="Times New Roman"/>
          <w:sz w:val="28"/>
          <w:szCs w:val="28"/>
          <w:lang w:val="en-US"/>
        </w:rPr>
      </w:pPr>
      <w:r>
        <w:rPr>
          <w:noProof/>
          <w:lang w:val="uk-UA" w:eastAsia="uk-UA"/>
        </w:rPr>
        <w:drawing>
          <wp:inline distT="0" distB="0" distL="0" distR="0" wp14:anchorId="00CF5DCC" wp14:editId="2E4DFF9A">
            <wp:extent cx="2682367" cy="546265"/>
            <wp:effectExtent l="19050" t="0" r="3683" b="0"/>
            <wp:docPr id="88" name="Рисунок 88" descr="https://pidruchniki.com/imag/econom/sim_agd/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idruchniki.com/imag/econom/sim_agd/image014.jpg"/>
                    <pic:cNvPicPr>
                      <a:picLocks noChangeAspect="1" noChangeArrowheads="1"/>
                    </pic:cNvPicPr>
                  </pic:nvPicPr>
                  <pic:blipFill>
                    <a:blip r:embed="rId18" cstate="print"/>
                    <a:srcRect/>
                    <a:stretch>
                      <a:fillRect/>
                    </a:stretch>
                  </pic:blipFill>
                  <pic:spPr bwMode="auto">
                    <a:xfrm>
                      <a:off x="0" y="0"/>
                      <a:ext cx="2683025" cy="546399"/>
                    </a:xfrm>
                    <a:prstGeom prst="rect">
                      <a:avLst/>
                    </a:prstGeom>
                    <a:noFill/>
                    <a:ln w="9525">
                      <a:noFill/>
                      <a:miter lim="800000"/>
                      <a:headEnd/>
                      <a:tailEnd/>
                    </a:ln>
                  </pic:spPr>
                </pic:pic>
              </a:graphicData>
            </a:graphic>
          </wp:inline>
        </w:drawing>
      </w:r>
    </w:p>
    <w:p w:rsidR="00B52333" w:rsidRPr="00A27688"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Метод формального розкладання факторної системи передбачає подовження знаменника вихідної факторної системи шляхом заміни одного чи більше факторів на суму однорідних факторів. Таке перетворення не веде до зміни моделі вихідної факторної системи (кратна модель).</w:t>
      </w:r>
    </w:p>
    <w:p w:rsidR="00B52333" w:rsidRDefault="00B52333" w:rsidP="00B52333">
      <w:pPr>
        <w:spacing w:after="0" w:line="240" w:lineRule="auto"/>
        <w:ind w:firstLine="708"/>
        <w:contextualSpacing/>
        <w:mirrorIndents/>
        <w:jc w:val="both"/>
        <w:rPr>
          <w:rFonts w:ascii="Times New Roman" w:hAnsi="Times New Roman" w:cs="Times New Roman"/>
          <w:sz w:val="28"/>
          <w:szCs w:val="28"/>
          <w:lang w:val="en-US"/>
        </w:rPr>
      </w:pPr>
      <w:r>
        <w:rPr>
          <w:noProof/>
          <w:lang w:val="uk-UA" w:eastAsia="uk-UA"/>
        </w:rPr>
        <w:drawing>
          <wp:inline distT="0" distB="0" distL="0" distR="0" wp14:anchorId="01537C09" wp14:editId="7ACA1003">
            <wp:extent cx="1667246" cy="488874"/>
            <wp:effectExtent l="19050" t="0" r="9154" b="0"/>
            <wp:docPr id="91" name="Рисунок 91" descr="https://pidruchniki.com/imag/econom/sim_agd/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idruchniki.com/imag/econom/sim_agd/image016.jpg"/>
                    <pic:cNvPicPr>
                      <a:picLocks noChangeAspect="1" noChangeArrowheads="1"/>
                    </pic:cNvPicPr>
                  </pic:nvPicPr>
                  <pic:blipFill>
                    <a:blip r:embed="rId19" cstate="print"/>
                    <a:srcRect/>
                    <a:stretch>
                      <a:fillRect/>
                    </a:stretch>
                  </pic:blipFill>
                  <pic:spPr bwMode="auto">
                    <a:xfrm>
                      <a:off x="0" y="0"/>
                      <a:ext cx="1667655" cy="488994"/>
                    </a:xfrm>
                    <a:prstGeom prst="rect">
                      <a:avLst/>
                    </a:prstGeom>
                    <a:noFill/>
                    <a:ln w="9525">
                      <a:noFill/>
                      <a:miter lim="800000"/>
                      <a:headEnd/>
                      <a:tailEnd/>
                    </a:ln>
                  </pic:spPr>
                </pic:pic>
              </a:graphicData>
            </a:graphic>
          </wp:inline>
        </w:drawing>
      </w: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 xml:space="preserve">якщо </w:t>
      </w:r>
      <w:r>
        <w:rPr>
          <w:rFonts w:ascii="Times New Roman" w:hAnsi="Times New Roman" w:cs="Times New Roman"/>
          <w:sz w:val="28"/>
          <w:szCs w:val="28"/>
          <w:lang w:val="en-US"/>
        </w:rPr>
        <w:t>b</w:t>
      </w:r>
      <w:r w:rsidRPr="00B52333">
        <w:rPr>
          <w:rFonts w:ascii="Times New Roman" w:hAnsi="Times New Roman" w:cs="Times New Roman"/>
          <w:sz w:val="28"/>
          <w:szCs w:val="28"/>
        </w:rPr>
        <w:t xml:space="preserve"> = с + а + е.</w:t>
      </w: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rPr>
      </w:pP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Приведені методи моделювання вихідних факторних систем для кратних моделей можуть використовуватися послідовно або всі зразу, незалежно від напрямків аналізу.</w:t>
      </w:r>
    </w:p>
    <w:p w:rsidR="00B52333" w:rsidRPr="00A27688"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Треба</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відмітити</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що</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кратні</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моделі</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є</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різновидністю</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мультиплікативних</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 xml:space="preserve">Будь-яку кратну модель можна представити як добуток чисельника дробу на </w:t>
      </w:r>
      <w:r w:rsidRPr="00B52333">
        <w:rPr>
          <w:rFonts w:ascii="Times New Roman" w:hAnsi="Times New Roman" w:cs="Times New Roman"/>
          <w:sz w:val="28"/>
          <w:szCs w:val="28"/>
        </w:rPr>
        <w:lastRenderedPageBreak/>
        <w:t>знаменник у степені мінус один. Одночасно кожна складова адитивної моделі є однофакторною мультиплікативною моделлю.</w:t>
      </w:r>
    </w:p>
    <w:p w:rsidR="00B52333" w:rsidRPr="00A27688"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Правильно</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побудована</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факторна</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модель</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забезпечує</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отримання</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індивідуальних</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кількісних</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величин</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впливу</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факторів</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незалежно</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від</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виду</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моделі</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факторної</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системи</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і</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методів</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її</w:t>
      </w:r>
      <w:r w:rsidRPr="00A27688">
        <w:rPr>
          <w:rFonts w:ascii="Times New Roman" w:hAnsi="Times New Roman" w:cs="Times New Roman"/>
          <w:sz w:val="28"/>
          <w:szCs w:val="28"/>
        </w:rPr>
        <w:t xml:space="preserve"> </w:t>
      </w:r>
      <w:r w:rsidRPr="00B52333">
        <w:rPr>
          <w:rFonts w:ascii="Times New Roman" w:hAnsi="Times New Roman" w:cs="Times New Roman"/>
          <w:sz w:val="28"/>
          <w:szCs w:val="28"/>
        </w:rPr>
        <w:t>аналізу</w:t>
      </w:r>
      <w:r w:rsidRPr="00A27688">
        <w:rPr>
          <w:rFonts w:ascii="Times New Roman" w:hAnsi="Times New Roman" w:cs="Times New Roman"/>
          <w:sz w:val="28"/>
          <w:szCs w:val="28"/>
        </w:rPr>
        <w:t>.</w:t>
      </w:r>
    </w:p>
    <w:p w:rsidR="00B52333" w:rsidRPr="00A27688" w:rsidRDefault="00B52333" w:rsidP="00B52333">
      <w:pPr>
        <w:spacing w:after="0" w:line="240" w:lineRule="auto"/>
        <w:ind w:firstLine="708"/>
        <w:contextualSpacing/>
        <w:mirrorIndents/>
        <w:jc w:val="both"/>
        <w:rPr>
          <w:rFonts w:ascii="Times New Roman" w:hAnsi="Times New Roman" w:cs="Times New Roman"/>
          <w:sz w:val="28"/>
          <w:szCs w:val="28"/>
        </w:rPr>
      </w:pPr>
    </w:p>
    <w:p w:rsidR="00B52333" w:rsidRPr="00B52333" w:rsidRDefault="00B52333" w:rsidP="00B52333">
      <w:pPr>
        <w:spacing w:after="0" w:line="240" w:lineRule="auto"/>
        <w:ind w:firstLine="284"/>
        <w:contextualSpacing/>
        <w:mirrorIndents/>
        <w:jc w:val="both"/>
        <w:rPr>
          <w:rFonts w:ascii="Times New Roman" w:hAnsi="Times New Roman" w:cs="Times New Roman"/>
          <w:b/>
          <w:sz w:val="28"/>
          <w:szCs w:val="28"/>
        </w:rPr>
      </w:pPr>
      <w:r w:rsidRPr="00B52333">
        <w:rPr>
          <w:rFonts w:ascii="Times New Roman" w:hAnsi="Times New Roman" w:cs="Times New Roman"/>
          <w:b/>
          <w:sz w:val="28"/>
          <w:szCs w:val="28"/>
        </w:rPr>
        <w:t>2. Сутність та характеристика прийомів детермінованого факторного аналізу</w:t>
      </w:r>
    </w:p>
    <w:p w:rsidR="00B52333" w:rsidRPr="00A27688" w:rsidRDefault="00B52333" w:rsidP="00B52333">
      <w:pPr>
        <w:spacing w:after="0" w:line="240" w:lineRule="auto"/>
        <w:contextualSpacing/>
        <w:mirrorIndents/>
        <w:jc w:val="both"/>
        <w:rPr>
          <w:rFonts w:ascii="Times New Roman" w:hAnsi="Times New Roman" w:cs="Times New Roman"/>
          <w:sz w:val="28"/>
          <w:szCs w:val="28"/>
        </w:rPr>
      </w:pP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У детермінованому аналізі для виміру впливу факторів на результативний показник використовують різні способи, у основі яких лежить прийом елімінування.</w:t>
      </w: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Елімінування - означає усунення, виключення впливу всіх, окрім одного, факторів на величину результативного показника. Цей прийом виходить з умовного визнання того, що всі фактори змінюються незалежно один від одного.</w:t>
      </w: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rPr>
      </w:pPr>
      <w:r w:rsidRPr="00B52333">
        <w:rPr>
          <w:rFonts w:ascii="Times New Roman" w:hAnsi="Times New Roman" w:cs="Times New Roman"/>
          <w:sz w:val="28"/>
          <w:szCs w:val="28"/>
        </w:rPr>
        <w:t>Поширеним в аналітичних розрахунках є спосіб ланцюгової підстановки через можливість використовувати його в детермінованих моделях усіх типів. Суть методу ланцюгових підстановок полягає у послідовній, почерговій заміні у функціональній моделі, яка описує базисний рівень економічного показника, базисних параметрів на звітні, в обчисленні умовних результатних показників та їх порівнянні для визначення впливу факторів. При цьому в першу чергу підлягають заміні кількісні параметри, далі - структурні, в останню чергу - якісні. Якщо у формулі міститься кілька кількісних, структурних або кілька якісних показників, послідовність замін залежить від оцінки того, які з них є основними, а які - похідними, які - вторинні. За почергової заміни базисних показників у формулі на звітні одержані результати можна зіставляти між собою, різниця між кожним наступним та попереднім показником і виражатиме елімінування впливу всіх інших факторів, крім заміненого.</w:t>
      </w:r>
    </w:p>
    <w:p w:rsidR="00B52333" w:rsidRPr="00B52333" w:rsidRDefault="00B52333" w:rsidP="00B52333">
      <w:pPr>
        <w:spacing w:after="0" w:line="240" w:lineRule="auto"/>
        <w:ind w:firstLine="708"/>
        <w:contextualSpacing/>
        <w:mirrorIndents/>
        <w:jc w:val="both"/>
        <w:rPr>
          <w:rFonts w:ascii="Times New Roman" w:hAnsi="Times New Roman" w:cs="Times New Roman"/>
          <w:sz w:val="28"/>
          <w:szCs w:val="28"/>
          <w:lang w:val="uk-UA"/>
        </w:rPr>
      </w:pPr>
      <w:r w:rsidRPr="00B52333">
        <w:rPr>
          <w:rFonts w:ascii="Times New Roman" w:hAnsi="Times New Roman" w:cs="Times New Roman"/>
          <w:sz w:val="28"/>
          <w:szCs w:val="28"/>
        </w:rPr>
        <w:t xml:space="preserve">Математичний опис способу ланцюгових підстановок при використанні його, наприклад, у трьохфакторних мультиплікативних </w:t>
      </w:r>
      <w:r>
        <w:rPr>
          <w:rFonts w:ascii="Times New Roman" w:hAnsi="Times New Roman" w:cs="Times New Roman"/>
          <w:sz w:val="28"/>
          <w:szCs w:val="28"/>
        </w:rPr>
        <w:t>моделях виглядає в такий спосіб</w:t>
      </w:r>
      <w:r w:rsidRPr="00B52333">
        <w:rPr>
          <w:rFonts w:ascii="Times New Roman" w:hAnsi="Times New Roman" w:cs="Times New Roman"/>
          <w:sz w:val="28"/>
          <w:szCs w:val="28"/>
        </w:rPr>
        <w:t>:</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34D54821" wp14:editId="753CD926">
            <wp:extent cx="1631620" cy="323065"/>
            <wp:effectExtent l="19050" t="0" r="6680" b="0"/>
            <wp:docPr id="94" name="Рисунок 94" descr="https://pidruchniki.com/imag/econom/sim_agd/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idruchniki.com/imag/econom/sim_agd/image017.jpg"/>
                    <pic:cNvPicPr>
                      <a:picLocks noChangeAspect="1" noChangeArrowheads="1"/>
                    </pic:cNvPicPr>
                  </pic:nvPicPr>
                  <pic:blipFill>
                    <a:blip r:embed="rId20" cstate="print"/>
                    <a:srcRect/>
                    <a:stretch>
                      <a:fillRect/>
                    </a:stretch>
                  </pic:blipFill>
                  <pic:spPr bwMode="auto">
                    <a:xfrm>
                      <a:off x="0" y="0"/>
                      <a:ext cx="1633444" cy="323426"/>
                    </a:xfrm>
                    <a:prstGeom prst="rect">
                      <a:avLst/>
                    </a:prstGeom>
                    <a:noFill/>
                    <a:ln w="9525">
                      <a:noFill/>
                      <a:miter lim="800000"/>
                      <a:headEnd/>
                      <a:tailEnd/>
                    </a:ln>
                  </pic:spPr>
                </pic:pic>
              </a:graphicData>
            </a:graphic>
          </wp:inline>
        </w:drawing>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Послідовні підстановки:</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3A638BBA" wp14:editId="17F44167">
            <wp:extent cx="1643495" cy="958629"/>
            <wp:effectExtent l="19050" t="0" r="0" b="0"/>
            <wp:docPr id="97" name="Рисунок 97" descr="https://pidruchniki.com/imag/econom/sim_agd/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idruchniki.com/imag/econom/sim_agd/image018.jpg"/>
                    <pic:cNvPicPr>
                      <a:picLocks noChangeAspect="1" noChangeArrowheads="1"/>
                    </pic:cNvPicPr>
                  </pic:nvPicPr>
                  <pic:blipFill>
                    <a:blip r:embed="rId21" cstate="print"/>
                    <a:srcRect/>
                    <a:stretch>
                      <a:fillRect/>
                    </a:stretch>
                  </pic:blipFill>
                  <pic:spPr bwMode="auto">
                    <a:xfrm>
                      <a:off x="0" y="0"/>
                      <a:ext cx="1643068" cy="958380"/>
                    </a:xfrm>
                    <a:prstGeom prst="rect">
                      <a:avLst/>
                    </a:prstGeom>
                    <a:noFill/>
                    <a:ln w="9525">
                      <a:noFill/>
                      <a:miter lim="800000"/>
                      <a:headEnd/>
                      <a:tailEnd/>
                    </a:ln>
                  </pic:spPr>
                </pic:pic>
              </a:graphicData>
            </a:graphic>
          </wp:inline>
        </w:drawing>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Тоді для розрахунку впливу кожного з факторів треба виконати такі дії:</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Pr>
          <w:noProof/>
          <w:lang w:val="uk-UA" w:eastAsia="uk-UA"/>
        </w:rPr>
        <w:lastRenderedPageBreak/>
        <w:drawing>
          <wp:inline distT="0" distB="0" distL="0" distR="0" wp14:anchorId="107DD64D" wp14:editId="4692FF32">
            <wp:extent cx="1508297" cy="807522"/>
            <wp:effectExtent l="19050" t="0" r="0" b="0"/>
            <wp:docPr id="100" name="Рисунок 100" descr="https://pidruchniki.com/imag/econom/sim_agd/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idruchniki.com/imag/econom/sim_agd/image019.jpg"/>
                    <pic:cNvPicPr>
                      <a:picLocks noChangeAspect="1" noChangeArrowheads="1"/>
                    </pic:cNvPicPr>
                  </pic:nvPicPr>
                  <pic:blipFill>
                    <a:blip r:embed="rId22" cstate="print"/>
                    <a:srcRect/>
                    <a:stretch>
                      <a:fillRect/>
                    </a:stretch>
                  </pic:blipFill>
                  <pic:spPr bwMode="auto">
                    <a:xfrm>
                      <a:off x="0" y="0"/>
                      <a:ext cx="1509250" cy="808032"/>
                    </a:xfrm>
                    <a:prstGeom prst="rect">
                      <a:avLst/>
                    </a:prstGeom>
                    <a:noFill/>
                    <a:ln w="9525">
                      <a:noFill/>
                      <a:miter lim="800000"/>
                      <a:headEnd/>
                      <a:tailEnd/>
                    </a:ln>
                  </pic:spPr>
                </pic:pic>
              </a:graphicData>
            </a:graphic>
          </wp:inline>
        </w:drawing>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Баланс відхилень:</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1054F5FC" wp14:editId="266D8FB4">
            <wp:extent cx="2978075" cy="342585"/>
            <wp:effectExtent l="19050" t="0" r="0" b="0"/>
            <wp:docPr id="103" name="Рисунок 103" descr="https://pidruchniki.com/imag/econom/sim_agd/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idruchniki.com/imag/econom/sim_agd/image020.jpg"/>
                    <pic:cNvPicPr>
                      <a:picLocks noChangeAspect="1" noChangeArrowheads="1"/>
                    </pic:cNvPicPr>
                  </pic:nvPicPr>
                  <pic:blipFill>
                    <a:blip r:embed="rId23" cstate="print"/>
                    <a:srcRect/>
                    <a:stretch>
                      <a:fillRect/>
                    </a:stretch>
                  </pic:blipFill>
                  <pic:spPr bwMode="auto">
                    <a:xfrm>
                      <a:off x="0" y="0"/>
                      <a:ext cx="2975747" cy="342317"/>
                    </a:xfrm>
                    <a:prstGeom prst="rect">
                      <a:avLst/>
                    </a:prstGeom>
                    <a:noFill/>
                    <a:ln w="9525">
                      <a:noFill/>
                      <a:miter lim="800000"/>
                      <a:headEnd/>
                      <a:tailEnd/>
                    </a:ln>
                  </pic:spPr>
                </pic:pic>
              </a:graphicData>
            </a:graphic>
          </wp:inline>
        </w:drawing>
      </w:r>
    </w:p>
    <w:p w:rsidR="00B52333" w:rsidRPr="00B52333" w:rsidRDefault="00B52333" w:rsidP="00B52333">
      <w:pPr>
        <w:spacing w:after="0" w:line="240" w:lineRule="auto"/>
        <w:ind w:firstLine="709"/>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У мультиплікативних і комбінованих (змішаних) моделях широко застосовується спосіб абсолютних різниць, який також заснований на прийомі елімінування. Правило розрахунків цим способом у мультиплікативних моделях полягає в тому, що відхилення (дельту) по факторному показнику, що аналізується, треба помножити на фактичні значення мультиплікаторів (співмножників), розташованих ліворуч від нього, і на базові значення тих, котрі розташовані праворуч від фактора, що аналізується.</w:t>
      </w:r>
    </w:p>
    <w:p w:rsidR="00B52333" w:rsidRPr="00B52333" w:rsidRDefault="00B52333" w:rsidP="00B52333">
      <w:pPr>
        <w:spacing w:after="0" w:line="240" w:lineRule="auto"/>
        <w:ind w:firstLine="709"/>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Розглянемо порядок аналітичних розрахунків на прикладі трьохфакторно</w:t>
      </w:r>
      <w:r>
        <w:rPr>
          <w:rFonts w:ascii="Times New Roman" w:hAnsi="Times New Roman" w:cs="Times New Roman"/>
          <w:sz w:val="28"/>
          <w:szCs w:val="28"/>
          <w:lang w:val="uk-UA"/>
        </w:rPr>
        <w:t>ї мультиплікативної моделі</w:t>
      </w:r>
      <w:r w:rsidRPr="00B52333">
        <w:rPr>
          <w:rFonts w:ascii="Times New Roman" w:hAnsi="Times New Roman" w:cs="Times New Roman"/>
          <w:sz w:val="28"/>
          <w:szCs w:val="28"/>
          <w:lang w:val="uk-UA"/>
        </w:rPr>
        <w:t>.</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Розрахунок впливу окремих факторів:</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542EA6FC" wp14:editId="1CC8ED09">
            <wp:extent cx="2226680" cy="338990"/>
            <wp:effectExtent l="19050" t="0" r="2170" b="0"/>
            <wp:docPr id="106" name="Рисунок 106" descr="https://pidruchniki.com/imag/econom/sim_agd/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idruchniki.com/imag/econom/sim_agd/image021.jpg"/>
                    <pic:cNvPicPr>
                      <a:picLocks noChangeAspect="1" noChangeArrowheads="1"/>
                    </pic:cNvPicPr>
                  </pic:nvPicPr>
                  <pic:blipFill>
                    <a:blip r:embed="rId24" cstate="print"/>
                    <a:srcRect/>
                    <a:stretch>
                      <a:fillRect/>
                    </a:stretch>
                  </pic:blipFill>
                  <pic:spPr bwMode="auto">
                    <a:xfrm>
                      <a:off x="0" y="0"/>
                      <a:ext cx="2225035" cy="338740"/>
                    </a:xfrm>
                    <a:prstGeom prst="rect">
                      <a:avLst/>
                    </a:prstGeom>
                    <a:noFill/>
                    <a:ln w="9525">
                      <a:noFill/>
                      <a:miter lim="800000"/>
                      <a:headEnd/>
                      <a:tailEnd/>
                    </a:ln>
                  </pic:spPr>
                </pic:pic>
              </a:graphicData>
            </a:graphic>
          </wp:inline>
        </w:drawing>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633A43CA" wp14:editId="4D478E33">
            <wp:extent cx="2021853" cy="866898"/>
            <wp:effectExtent l="19050" t="0" r="0" b="0"/>
            <wp:docPr id="109" name="Рисунок 109" descr="https://pidruchniki.com/imag/econom/sim_agd/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idruchniki.com/imag/econom/sim_agd/image022.jpg"/>
                    <pic:cNvPicPr>
                      <a:picLocks noChangeAspect="1" noChangeArrowheads="1"/>
                    </pic:cNvPicPr>
                  </pic:nvPicPr>
                  <pic:blipFill>
                    <a:blip r:embed="rId25" cstate="print"/>
                    <a:srcRect/>
                    <a:stretch>
                      <a:fillRect/>
                    </a:stretch>
                  </pic:blipFill>
                  <pic:spPr bwMode="auto">
                    <a:xfrm>
                      <a:off x="0" y="0"/>
                      <a:ext cx="2022350" cy="867111"/>
                    </a:xfrm>
                    <a:prstGeom prst="rect">
                      <a:avLst/>
                    </a:prstGeom>
                    <a:noFill/>
                    <a:ln w="9525">
                      <a:noFill/>
                      <a:miter lim="800000"/>
                      <a:headEnd/>
                      <a:tailEnd/>
                    </a:ln>
                  </pic:spPr>
                </pic:pic>
              </a:graphicData>
            </a:graphic>
          </wp:inline>
        </w:drawing>
      </w:r>
    </w:p>
    <w:p w:rsidR="00B52333" w:rsidRPr="00B52333" w:rsidRDefault="00B52333" w:rsidP="00B52333">
      <w:pPr>
        <w:spacing w:after="0" w:line="240" w:lineRule="auto"/>
        <w:ind w:firstLine="709"/>
        <w:mirrorIndents/>
        <w:jc w:val="both"/>
        <w:rPr>
          <w:rFonts w:ascii="Times New Roman" w:hAnsi="Times New Roman" w:cs="Times New Roman"/>
          <w:sz w:val="28"/>
          <w:szCs w:val="28"/>
          <w:lang w:val="uk-UA"/>
        </w:rPr>
      </w:pPr>
      <w:r w:rsidRPr="00A27688">
        <w:rPr>
          <w:rFonts w:ascii="Times New Roman" w:hAnsi="Times New Roman" w:cs="Times New Roman"/>
          <w:sz w:val="28"/>
          <w:szCs w:val="28"/>
          <w:lang w:val="uk-UA"/>
        </w:rPr>
        <w:t>Має бути баланс відхилень.</w:t>
      </w:r>
    </w:p>
    <w:p w:rsidR="00B52333" w:rsidRDefault="00B52333" w:rsidP="00B52333">
      <w:pPr>
        <w:spacing w:after="0" w:line="240" w:lineRule="auto"/>
        <w:ind w:firstLine="709"/>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 xml:space="preserve">Спосіб відносних різниць використовується аналогічно, як і абсолютних різниць, тільки в мультиплікативних і комбінованих (змішаних) моделях. </w:t>
      </w:r>
      <w:r w:rsidRPr="00B52333">
        <w:rPr>
          <w:rFonts w:ascii="Times New Roman" w:hAnsi="Times New Roman" w:cs="Times New Roman"/>
          <w:sz w:val="28"/>
          <w:szCs w:val="28"/>
        </w:rPr>
        <w:t>Розглянемо порядок аналітичних розрахунків на прикладі трьохфакторної мультиплікативної моделі. Для виявлення впливу факторів даним способом спочатку необхідно визначити відносні відхилення кожного факторного показника. Наприклад, для першого фактора це буде процентне відношення його зміни до бази:</w:t>
      </w:r>
    </w:p>
    <w:p w:rsidR="00B52333" w:rsidRDefault="00B52333" w:rsidP="00B52333">
      <w:pPr>
        <w:spacing w:after="0" w:line="240" w:lineRule="auto"/>
        <w:mirrorIndents/>
        <w:jc w:val="both"/>
        <w:rPr>
          <w:rFonts w:ascii="Times New Roman" w:hAnsi="Times New Roman" w:cs="Times New Roman"/>
          <w:sz w:val="28"/>
          <w:szCs w:val="28"/>
          <w:lang w:val="uk-UA"/>
        </w:rPr>
      </w:pPr>
      <w:r>
        <w:rPr>
          <w:noProof/>
          <w:lang w:val="uk-UA" w:eastAsia="uk-UA"/>
        </w:rPr>
        <w:drawing>
          <wp:inline distT="0" distB="0" distL="0" distR="0" wp14:anchorId="4D2710FE" wp14:editId="6EC3D1A3">
            <wp:extent cx="4459481" cy="379864"/>
            <wp:effectExtent l="19050" t="0" r="0" b="0"/>
            <wp:docPr id="112" name="Рисунок 112" descr="https://pidruchniki.com/imag/econom/sim_agd/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idruchniki.com/imag/econom/sim_agd/image023.jpg"/>
                    <pic:cNvPicPr>
                      <a:picLocks noChangeAspect="1" noChangeArrowheads="1"/>
                    </pic:cNvPicPr>
                  </pic:nvPicPr>
                  <pic:blipFill>
                    <a:blip r:embed="rId26" cstate="print"/>
                    <a:srcRect/>
                    <a:stretch>
                      <a:fillRect/>
                    </a:stretch>
                  </pic:blipFill>
                  <pic:spPr bwMode="auto">
                    <a:xfrm>
                      <a:off x="0" y="0"/>
                      <a:ext cx="4457322" cy="379680"/>
                    </a:xfrm>
                    <a:prstGeom prst="rect">
                      <a:avLst/>
                    </a:prstGeom>
                    <a:noFill/>
                    <a:ln w="9525">
                      <a:noFill/>
                      <a:miter lim="800000"/>
                      <a:headEnd/>
                      <a:tailEnd/>
                    </a:ln>
                  </pic:spPr>
                </pic:pic>
              </a:graphicData>
            </a:graphic>
          </wp:inline>
        </w:drawing>
      </w:r>
    </w:p>
    <w:p w:rsidR="00B52333" w:rsidRPr="00B52333" w:rsidRDefault="00B52333" w:rsidP="00B52333">
      <w:pPr>
        <w:spacing w:after="0" w:line="240" w:lineRule="auto"/>
        <w:mirrorIndents/>
        <w:jc w:val="both"/>
        <w:rPr>
          <w:rFonts w:ascii="Times New Roman" w:hAnsi="Times New Roman" w:cs="Times New Roman"/>
          <w:sz w:val="28"/>
          <w:szCs w:val="28"/>
        </w:rPr>
      </w:pPr>
      <w:r w:rsidRPr="00B52333">
        <w:rPr>
          <w:rFonts w:ascii="Times New Roman" w:hAnsi="Times New Roman" w:cs="Times New Roman"/>
          <w:sz w:val="28"/>
          <w:szCs w:val="28"/>
        </w:rPr>
        <w:t>де Ав - відносне відхилення фактора, долі од.</w:t>
      </w:r>
    </w:p>
    <w:p w:rsidR="00B52333" w:rsidRPr="00B52333" w:rsidRDefault="00B52333" w:rsidP="00B52333">
      <w:pPr>
        <w:spacing w:after="0" w:line="240" w:lineRule="auto"/>
        <w:mirrorIndents/>
        <w:jc w:val="both"/>
        <w:rPr>
          <w:rFonts w:ascii="Times New Roman" w:hAnsi="Times New Roman" w:cs="Times New Roman"/>
          <w:sz w:val="28"/>
          <w:szCs w:val="28"/>
        </w:rPr>
      </w:pPr>
    </w:p>
    <w:p w:rsid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rPr>
        <w:t>Аналогічний розрахунок проводиться за всіма факторами. Потім для визначення впливу зміни кожного фактору проводяться такі розрахунки:</w:t>
      </w:r>
    </w:p>
    <w:p w:rsidR="00B52333" w:rsidRDefault="00B52333" w:rsidP="00B52333">
      <w:pPr>
        <w:spacing w:after="0" w:line="240" w:lineRule="auto"/>
        <w:ind w:firstLine="708"/>
        <w:mirrorIndents/>
        <w:jc w:val="both"/>
        <w:rPr>
          <w:rFonts w:ascii="Times New Roman" w:hAnsi="Times New Roman" w:cs="Times New Roman"/>
          <w:sz w:val="28"/>
          <w:szCs w:val="28"/>
          <w:lang w:val="uk-UA"/>
        </w:rPr>
      </w:pPr>
      <w:r>
        <w:rPr>
          <w:noProof/>
          <w:lang w:val="uk-UA" w:eastAsia="uk-UA"/>
        </w:rPr>
        <w:drawing>
          <wp:inline distT="0" distB="0" distL="0" distR="0" wp14:anchorId="694E5399" wp14:editId="7CE9F84F">
            <wp:extent cx="3019983" cy="1056904"/>
            <wp:effectExtent l="19050" t="0" r="8967" b="0"/>
            <wp:docPr id="115" name="Рисунок 115" descr="https://pidruchniki.com/imag/econom/sim_agd/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idruchniki.com/imag/econom/sim_agd/image024.jpg"/>
                    <pic:cNvPicPr>
                      <a:picLocks noChangeAspect="1" noChangeArrowheads="1"/>
                    </pic:cNvPicPr>
                  </pic:nvPicPr>
                  <pic:blipFill>
                    <a:blip r:embed="rId27" cstate="print"/>
                    <a:srcRect/>
                    <a:stretch>
                      <a:fillRect/>
                    </a:stretch>
                  </pic:blipFill>
                  <pic:spPr bwMode="auto">
                    <a:xfrm>
                      <a:off x="0" y="0"/>
                      <a:ext cx="3019519" cy="1056742"/>
                    </a:xfrm>
                    <a:prstGeom prst="rect">
                      <a:avLst/>
                    </a:prstGeom>
                    <a:noFill/>
                    <a:ln w="9525">
                      <a:noFill/>
                      <a:miter lim="800000"/>
                      <a:headEnd/>
                      <a:tailEnd/>
                    </a:ln>
                  </pic:spPr>
                </pic:pic>
              </a:graphicData>
            </a:graphic>
          </wp:inline>
        </w:drawing>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Має бути баланс відхилень (5.12).</w:t>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lastRenderedPageBreak/>
        <w:t xml:space="preserve">В управлінській діяльності широко застосовуються індекси, зокрема, для відображення змін в обсязі випуску та реалізації, у цінах на товари й акції, у валютообмінних курсах тощо. </w:t>
      </w:r>
      <w:r w:rsidRPr="00B52333">
        <w:rPr>
          <w:rFonts w:ascii="Times New Roman" w:hAnsi="Times New Roman" w:cs="Times New Roman"/>
          <w:sz w:val="28"/>
          <w:szCs w:val="28"/>
        </w:rPr>
        <w:t>Індекси - це узагальнюючі показники порівняння в часі й у просторі. Вони відбивають зміну досліджуваного явища за якийсь період у порівнянні з базисним періодом. Така інформація дає можливість порівняти зміни різних факторів і проаналізувати їхню поведінку.</w:t>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rPr>
        <w:t>У факторному аналізі індекси використовуються в мультиплікативних та кратних моделях.</w:t>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rPr>
        <w:t>У статистиці розрізняють загальний індекс та агрегатні індекси.</w:t>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Загальний індекс - характеризує явища, що визначаються сукупністю безпосередньо непорівнянних елементів.</w:t>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Агрегатні індекси - це загальні індекси, в яких з метою елімінування впливу окремих факторів на індекс відбувається фіксування інших факторів на незмінному (базовому або звітному) рівні.</w:t>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Класичним прикладом використання індексів є визначення зміни обсягу реалізації та виявлення впливу на цю зміну кількості продукції, що реалізована, та цін на цю продукцію.</w:t>
      </w:r>
    </w:p>
    <w:p w:rsidR="00B52333" w:rsidRDefault="00B52333" w:rsidP="00B52333">
      <w:pPr>
        <w:spacing w:after="0" w:line="240" w:lineRule="auto"/>
        <w:ind w:firstLine="708"/>
        <w:mirrorIndents/>
        <w:jc w:val="both"/>
        <w:rPr>
          <w:rFonts w:ascii="Times New Roman" w:hAnsi="Times New Roman" w:cs="Times New Roman"/>
          <w:sz w:val="28"/>
          <w:szCs w:val="28"/>
          <w:lang w:val="uk-UA"/>
        </w:rPr>
      </w:pPr>
      <w:r w:rsidRPr="00B52333">
        <w:rPr>
          <w:rFonts w:ascii="Times New Roman" w:hAnsi="Times New Roman" w:cs="Times New Roman"/>
          <w:sz w:val="28"/>
          <w:szCs w:val="28"/>
        </w:rPr>
        <w:t>Загальний (груповий) індекс обсягу реалізації продукції визначається за формулою:</w:t>
      </w:r>
    </w:p>
    <w:p w:rsidR="00B52333" w:rsidRDefault="00B52333" w:rsidP="00B52333">
      <w:pPr>
        <w:spacing w:after="0" w:line="240" w:lineRule="auto"/>
        <w:ind w:firstLine="708"/>
        <w:mirrorIndents/>
        <w:jc w:val="both"/>
        <w:rPr>
          <w:rFonts w:ascii="Times New Roman" w:hAnsi="Times New Roman" w:cs="Times New Roman"/>
          <w:sz w:val="28"/>
          <w:szCs w:val="28"/>
          <w:lang w:val="uk-UA"/>
        </w:rPr>
      </w:pPr>
      <w:r>
        <w:rPr>
          <w:noProof/>
          <w:lang w:val="uk-UA" w:eastAsia="uk-UA"/>
        </w:rPr>
        <w:drawing>
          <wp:inline distT="0" distB="0" distL="0" distR="0" wp14:anchorId="36E7E5D6" wp14:editId="79691563">
            <wp:extent cx="1529651" cy="653143"/>
            <wp:effectExtent l="19050" t="0" r="0" b="0"/>
            <wp:docPr id="124" name="Рисунок 124" descr="https://pidruchniki.com/imag/econom/sim_agd/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idruchniki.com/imag/econom/sim_agd/image025.jpg"/>
                    <pic:cNvPicPr>
                      <a:picLocks noChangeAspect="1" noChangeArrowheads="1"/>
                    </pic:cNvPicPr>
                  </pic:nvPicPr>
                  <pic:blipFill>
                    <a:blip r:embed="rId28" cstate="print"/>
                    <a:srcRect/>
                    <a:stretch>
                      <a:fillRect/>
                    </a:stretch>
                  </pic:blipFill>
                  <pic:spPr bwMode="auto">
                    <a:xfrm>
                      <a:off x="0" y="0"/>
                      <a:ext cx="1530715" cy="653597"/>
                    </a:xfrm>
                    <a:prstGeom prst="rect">
                      <a:avLst/>
                    </a:prstGeom>
                    <a:noFill/>
                    <a:ln w="9525">
                      <a:noFill/>
                      <a:miter lim="800000"/>
                      <a:headEnd/>
                      <a:tailEnd/>
                    </a:ln>
                  </pic:spPr>
                </pic:pic>
              </a:graphicData>
            </a:graphic>
          </wp:inline>
        </w:drawing>
      </w:r>
    </w:p>
    <w:p w:rsidR="00B52333" w:rsidRPr="00B52333" w:rsidRDefault="00B52333" w:rsidP="00B52333">
      <w:pPr>
        <w:spacing w:after="0" w:line="240" w:lineRule="auto"/>
        <w:mirrorIndents/>
        <w:jc w:val="both"/>
        <w:rPr>
          <w:rFonts w:ascii="Times New Roman" w:hAnsi="Times New Roman" w:cs="Times New Roman"/>
          <w:sz w:val="28"/>
          <w:szCs w:val="28"/>
          <w:lang w:val="uk-UA"/>
        </w:rPr>
      </w:pPr>
      <w:r w:rsidRPr="00B52333">
        <w:rPr>
          <w:rFonts w:ascii="Times New Roman" w:hAnsi="Times New Roman" w:cs="Times New Roman"/>
          <w:sz w:val="28"/>
          <w:szCs w:val="28"/>
          <w:lang w:val="uk-UA"/>
        </w:rPr>
        <w:t xml:space="preserve">де </w:t>
      </w:r>
      <w:r w:rsidR="00927B73">
        <w:rPr>
          <w:rFonts w:ascii="Times New Roman" w:hAnsi="Times New Roman" w:cs="Times New Roman"/>
          <w:sz w:val="28"/>
          <w:szCs w:val="28"/>
          <w:lang w:val="en-US"/>
        </w:rPr>
        <w:t>q</w:t>
      </w:r>
      <w:r w:rsidR="00927B73" w:rsidRPr="00927B73">
        <w:rPr>
          <w:rFonts w:ascii="Times New Roman" w:hAnsi="Times New Roman" w:cs="Times New Roman"/>
          <w:sz w:val="28"/>
          <w:szCs w:val="28"/>
          <w:vertAlign w:val="subscript"/>
          <w:lang w:val="uk-UA"/>
        </w:rPr>
        <w:t>1</w:t>
      </w:r>
      <w:r w:rsidRPr="00B52333">
        <w:rPr>
          <w:rFonts w:ascii="Times New Roman" w:hAnsi="Times New Roman" w:cs="Times New Roman"/>
          <w:sz w:val="28"/>
          <w:szCs w:val="28"/>
          <w:lang w:val="uk-UA"/>
        </w:rPr>
        <w:t xml:space="preserve">, </w:t>
      </w:r>
      <w:r w:rsidR="00927B73">
        <w:rPr>
          <w:rFonts w:ascii="Times New Roman" w:hAnsi="Times New Roman" w:cs="Times New Roman"/>
          <w:sz w:val="28"/>
          <w:szCs w:val="28"/>
          <w:lang w:val="en-US"/>
        </w:rPr>
        <w:t>q</w:t>
      </w:r>
      <w:r w:rsidRPr="00927B73">
        <w:rPr>
          <w:rFonts w:ascii="Times New Roman" w:hAnsi="Times New Roman" w:cs="Times New Roman"/>
          <w:sz w:val="28"/>
          <w:szCs w:val="28"/>
          <w:vertAlign w:val="subscript"/>
          <w:lang w:val="uk-UA"/>
        </w:rPr>
        <w:t>0</w:t>
      </w:r>
      <w:r w:rsidRPr="00B52333">
        <w:rPr>
          <w:rFonts w:ascii="Times New Roman" w:hAnsi="Times New Roman" w:cs="Times New Roman"/>
          <w:sz w:val="28"/>
          <w:szCs w:val="28"/>
          <w:lang w:val="uk-UA"/>
        </w:rPr>
        <w:t xml:space="preserve"> - відповідно звітні та базисні обсяги реалізованої продукції; </w:t>
      </w:r>
      <w:r w:rsidR="00927B73" w:rsidRPr="00B52333">
        <w:rPr>
          <w:rFonts w:ascii="Times New Roman" w:hAnsi="Times New Roman" w:cs="Times New Roman"/>
          <w:sz w:val="28"/>
          <w:szCs w:val="28"/>
          <w:lang w:val="uk-UA"/>
        </w:rPr>
        <w:t>р</w:t>
      </w:r>
      <w:r w:rsidR="00927B73" w:rsidRPr="00927B73">
        <w:rPr>
          <w:rFonts w:ascii="Times New Roman" w:hAnsi="Times New Roman" w:cs="Times New Roman"/>
          <w:sz w:val="28"/>
          <w:szCs w:val="28"/>
          <w:vertAlign w:val="subscript"/>
          <w:lang w:val="uk-UA"/>
        </w:rPr>
        <w:t>1</w:t>
      </w:r>
      <w:r w:rsidRPr="00B52333">
        <w:rPr>
          <w:rFonts w:ascii="Times New Roman" w:hAnsi="Times New Roman" w:cs="Times New Roman"/>
          <w:sz w:val="28"/>
          <w:szCs w:val="28"/>
          <w:lang w:val="uk-UA"/>
        </w:rPr>
        <w:t xml:space="preserve"> </w:t>
      </w:r>
      <w:r w:rsidR="00927B73" w:rsidRPr="00B52333">
        <w:rPr>
          <w:rFonts w:ascii="Times New Roman" w:hAnsi="Times New Roman" w:cs="Times New Roman"/>
          <w:sz w:val="28"/>
          <w:szCs w:val="28"/>
          <w:lang w:val="uk-UA"/>
        </w:rPr>
        <w:t>р</w:t>
      </w:r>
      <w:r w:rsidRPr="00927B73">
        <w:rPr>
          <w:rFonts w:ascii="Times New Roman" w:hAnsi="Times New Roman" w:cs="Times New Roman"/>
          <w:sz w:val="28"/>
          <w:szCs w:val="28"/>
          <w:vertAlign w:val="subscript"/>
          <w:lang w:val="uk-UA"/>
        </w:rPr>
        <w:t>0</w:t>
      </w:r>
      <w:r w:rsidRPr="00B52333">
        <w:rPr>
          <w:rFonts w:ascii="Times New Roman" w:hAnsi="Times New Roman" w:cs="Times New Roman"/>
          <w:sz w:val="28"/>
          <w:szCs w:val="28"/>
          <w:lang w:val="uk-UA"/>
        </w:rPr>
        <w:t xml:space="preserve"> - звітні та базисні ціни на продукцію.</w:t>
      </w:r>
    </w:p>
    <w:p w:rsidR="00B52333" w:rsidRPr="00B52333" w:rsidRDefault="00B52333" w:rsidP="00B52333">
      <w:pPr>
        <w:spacing w:after="0" w:line="240" w:lineRule="auto"/>
        <w:ind w:firstLine="708"/>
        <w:mirrorIndents/>
        <w:jc w:val="both"/>
        <w:rPr>
          <w:rFonts w:ascii="Times New Roman" w:hAnsi="Times New Roman" w:cs="Times New Roman"/>
          <w:sz w:val="28"/>
          <w:szCs w:val="28"/>
          <w:lang w:val="uk-UA"/>
        </w:rPr>
      </w:pPr>
    </w:p>
    <w:p w:rsidR="00B52333" w:rsidRPr="00A27688" w:rsidRDefault="00B52333" w:rsidP="00927B73">
      <w:pPr>
        <w:spacing w:after="0" w:line="240" w:lineRule="auto"/>
        <w:ind w:firstLine="708"/>
        <w:mirrorIndents/>
        <w:jc w:val="both"/>
        <w:rPr>
          <w:rFonts w:ascii="Times New Roman" w:hAnsi="Times New Roman" w:cs="Times New Roman"/>
          <w:sz w:val="28"/>
          <w:szCs w:val="28"/>
        </w:rPr>
      </w:pPr>
      <w:r w:rsidRPr="00B52333">
        <w:rPr>
          <w:rFonts w:ascii="Times New Roman" w:hAnsi="Times New Roman" w:cs="Times New Roman"/>
          <w:sz w:val="28"/>
          <w:szCs w:val="28"/>
        </w:rPr>
        <w:t>Загальний індекс не дає змоги виявити окремо вплив факторів на зміну обсягу реалізації. Для розв'язання цієї мети використовують агрегатні індекси. При побудові агрегатних індексів в статистиці використовується таке правило:</w:t>
      </w:r>
    </w:p>
    <w:p w:rsidR="00B52333" w:rsidRPr="00B52333" w:rsidRDefault="00B52333" w:rsidP="00B52333">
      <w:pPr>
        <w:spacing w:after="0" w:line="240" w:lineRule="auto"/>
        <w:ind w:firstLine="708"/>
        <w:mirrorIndents/>
        <w:jc w:val="both"/>
        <w:rPr>
          <w:rFonts w:ascii="Times New Roman" w:hAnsi="Times New Roman" w:cs="Times New Roman"/>
          <w:sz w:val="28"/>
          <w:szCs w:val="28"/>
        </w:rPr>
      </w:pPr>
      <w:r w:rsidRPr="00B52333">
        <w:rPr>
          <w:rFonts w:ascii="Times New Roman" w:hAnsi="Times New Roman" w:cs="Times New Roman"/>
          <w:sz w:val="28"/>
          <w:szCs w:val="28"/>
        </w:rPr>
        <w:t>- якісні фактори, які входять у формулу, фіксуються на рівні базового періоду;</w:t>
      </w:r>
    </w:p>
    <w:p w:rsidR="00B52333" w:rsidRPr="00B52333" w:rsidRDefault="00B52333" w:rsidP="00B52333">
      <w:pPr>
        <w:spacing w:after="0" w:line="240" w:lineRule="auto"/>
        <w:ind w:firstLine="708"/>
        <w:mirrorIndents/>
        <w:jc w:val="both"/>
        <w:rPr>
          <w:rFonts w:ascii="Times New Roman" w:hAnsi="Times New Roman" w:cs="Times New Roman"/>
          <w:sz w:val="28"/>
          <w:szCs w:val="28"/>
        </w:rPr>
      </w:pPr>
      <w:r w:rsidRPr="00B52333">
        <w:rPr>
          <w:rFonts w:ascii="Times New Roman" w:hAnsi="Times New Roman" w:cs="Times New Roman"/>
          <w:sz w:val="28"/>
          <w:szCs w:val="28"/>
        </w:rPr>
        <w:t>- кількісні фактори фіксуються на рівні звітного періоду.</w:t>
      </w:r>
    </w:p>
    <w:p w:rsidR="00B52333" w:rsidRPr="00A27688" w:rsidRDefault="00B52333" w:rsidP="00B52333">
      <w:pPr>
        <w:spacing w:after="0" w:line="240" w:lineRule="auto"/>
        <w:ind w:firstLine="708"/>
        <w:mirrorIndents/>
        <w:jc w:val="both"/>
        <w:rPr>
          <w:rFonts w:ascii="Times New Roman" w:hAnsi="Times New Roman" w:cs="Times New Roman"/>
          <w:sz w:val="28"/>
          <w:szCs w:val="28"/>
        </w:rPr>
      </w:pPr>
      <w:r w:rsidRPr="00B52333">
        <w:rPr>
          <w:rFonts w:ascii="Times New Roman" w:hAnsi="Times New Roman" w:cs="Times New Roman"/>
          <w:sz w:val="28"/>
          <w:szCs w:val="28"/>
        </w:rPr>
        <w:t>Так, агрегатний індекс фізичного обсягу продажу має такий вигляд:</w:t>
      </w:r>
    </w:p>
    <w:p w:rsidR="00927B73" w:rsidRDefault="00927B73" w:rsidP="00B52333">
      <w:pPr>
        <w:spacing w:after="0" w:line="240" w:lineRule="auto"/>
        <w:ind w:firstLine="708"/>
        <w:mirrorIndents/>
        <w:jc w:val="both"/>
        <w:rPr>
          <w:rFonts w:ascii="Times New Roman" w:hAnsi="Times New Roman" w:cs="Times New Roman"/>
          <w:sz w:val="28"/>
          <w:szCs w:val="28"/>
          <w:lang w:val="en-US"/>
        </w:rPr>
      </w:pPr>
      <w:r>
        <w:rPr>
          <w:noProof/>
          <w:lang w:val="uk-UA" w:eastAsia="uk-UA"/>
        </w:rPr>
        <w:drawing>
          <wp:inline distT="0" distB="0" distL="0" distR="0" wp14:anchorId="4F665E37" wp14:editId="25394983">
            <wp:extent cx="1799583" cy="593766"/>
            <wp:effectExtent l="19050" t="0" r="0" b="0"/>
            <wp:docPr id="127" name="Рисунок 127" descr="https://pidruchniki.com/imag/econom/sim_agd/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idruchniki.com/imag/econom/sim_agd/image026.jpg"/>
                    <pic:cNvPicPr>
                      <a:picLocks noChangeAspect="1" noChangeArrowheads="1"/>
                    </pic:cNvPicPr>
                  </pic:nvPicPr>
                  <pic:blipFill>
                    <a:blip r:embed="rId29" cstate="print"/>
                    <a:srcRect/>
                    <a:stretch>
                      <a:fillRect/>
                    </a:stretch>
                  </pic:blipFill>
                  <pic:spPr bwMode="auto">
                    <a:xfrm>
                      <a:off x="0" y="0"/>
                      <a:ext cx="1799165" cy="593628"/>
                    </a:xfrm>
                    <a:prstGeom prst="rect">
                      <a:avLst/>
                    </a:prstGeom>
                    <a:noFill/>
                    <a:ln w="9525">
                      <a:noFill/>
                      <a:miter lim="800000"/>
                      <a:headEnd/>
                      <a:tailEnd/>
                    </a:ln>
                  </pic:spPr>
                </pic:pic>
              </a:graphicData>
            </a:graphic>
          </wp:inline>
        </w:drawing>
      </w:r>
    </w:p>
    <w:p w:rsidR="00927B73" w:rsidRPr="00927B73" w:rsidRDefault="00927B73" w:rsidP="00927B73">
      <w:pPr>
        <w:spacing w:after="0" w:line="240" w:lineRule="auto"/>
        <w:ind w:firstLine="708"/>
        <w:mirrorIndents/>
        <w:jc w:val="both"/>
        <w:rPr>
          <w:rFonts w:ascii="Times New Roman" w:hAnsi="Times New Roman" w:cs="Times New Roman"/>
          <w:sz w:val="28"/>
          <w:szCs w:val="28"/>
          <w:lang w:val="en-US"/>
        </w:rPr>
      </w:pPr>
      <w:r w:rsidRPr="00927B73">
        <w:rPr>
          <w:rFonts w:ascii="Times New Roman" w:hAnsi="Times New Roman" w:cs="Times New Roman"/>
          <w:sz w:val="28"/>
          <w:szCs w:val="28"/>
        </w:rPr>
        <w:t>Різниця</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між</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чисельником</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та</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знаменником</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цього</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індексу</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відображає</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зміну</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виручки</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від</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реалізації</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за</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рахунок</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зміни</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фізичного</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обсягу</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продукції</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що</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реалізована</w:t>
      </w:r>
      <w:r w:rsidRPr="00927B73">
        <w:rPr>
          <w:rFonts w:ascii="Times New Roman" w:hAnsi="Times New Roman" w:cs="Times New Roman"/>
          <w:sz w:val="28"/>
          <w:szCs w:val="28"/>
          <w:lang w:val="en-US"/>
        </w:rPr>
        <w:t>.</w:t>
      </w:r>
    </w:p>
    <w:p w:rsidR="00927B73" w:rsidRPr="00A27688"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t>Агрегатний індекс цін записується так:</w:t>
      </w:r>
    </w:p>
    <w:p w:rsidR="00927B73" w:rsidRDefault="00927B73" w:rsidP="00927B73">
      <w:pPr>
        <w:spacing w:after="0" w:line="240" w:lineRule="auto"/>
        <w:ind w:firstLine="708"/>
        <w:mirrorIndents/>
        <w:jc w:val="both"/>
        <w:rPr>
          <w:rFonts w:ascii="Times New Roman" w:hAnsi="Times New Roman" w:cs="Times New Roman"/>
          <w:sz w:val="28"/>
          <w:szCs w:val="28"/>
          <w:lang w:val="en-US"/>
        </w:rPr>
      </w:pPr>
      <w:r>
        <w:rPr>
          <w:noProof/>
          <w:lang w:val="uk-UA" w:eastAsia="uk-UA"/>
        </w:rPr>
        <w:drawing>
          <wp:inline distT="0" distB="0" distL="0" distR="0" wp14:anchorId="21C5DECA" wp14:editId="3F00A7B3">
            <wp:extent cx="1518061" cy="629392"/>
            <wp:effectExtent l="19050" t="0" r="5939" b="0"/>
            <wp:docPr id="130" name="Рисунок 130" descr="https://pidruchniki.com/imag/econom/sim_agd/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idruchniki.com/imag/econom/sim_agd/image027.jpg"/>
                    <pic:cNvPicPr>
                      <a:picLocks noChangeAspect="1" noChangeArrowheads="1"/>
                    </pic:cNvPicPr>
                  </pic:nvPicPr>
                  <pic:blipFill>
                    <a:blip r:embed="rId30" cstate="print"/>
                    <a:srcRect/>
                    <a:stretch>
                      <a:fillRect/>
                    </a:stretch>
                  </pic:blipFill>
                  <pic:spPr bwMode="auto">
                    <a:xfrm>
                      <a:off x="0" y="0"/>
                      <a:ext cx="1518433" cy="629546"/>
                    </a:xfrm>
                    <a:prstGeom prst="rect">
                      <a:avLst/>
                    </a:prstGeom>
                    <a:noFill/>
                    <a:ln w="9525">
                      <a:noFill/>
                      <a:miter lim="800000"/>
                      <a:headEnd/>
                      <a:tailEnd/>
                    </a:ln>
                  </pic:spPr>
                </pic:pic>
              </a:graphicData>
            </a:graphic>
          </wp:inline>
        </w:drawing>
      </w:r>
    </w:p>
    <w:p w:rsidR="00927B73" w:rsidRPr="00927B73"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lastRenderedPageBreak/>
        <w:t>У даному випадку різниця між чисельником та знаменником означає зміну виручки в результаті середньої зміни цін на продукцію, що реалізована.</w:t>
      </w:r>
    </w:p>
    <w:p w:rsidR="00927B73" w:rsidRPr="001273FD"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t>Розглянемо послідовність розрахунків індексним способом на прикладі трьохфакторно</w:t>
      </w:r>
      <w:r>
        <w:rPr>
          <w:rFonts w:ascii="Times New Roman" w:hAnsi="Times New Roman" w:cs="Times New Roman"/>
          <w:sz w:val="28"/>
          <w:szCs w:val="28"/>
        </w:rPr>
        <w:t>ї мультиплікативної моделі</w:t>
      </w:r>
      <w:r w:rsidRPr="00927B73">
        <w:rPr>
          <w:rFonts w:ascii="Times New Roman" w:hAnsi="Times New Roman" w:cs="Times New Roman"/>
          <w:sz w:val="28"/>
          <w:szCs w:val="28"/>
        </w:rPr>
        <w:t xml:space="preserve">. Для виявлення впливу факторів даним способом спочатку необхідно визначити індекси кожного факторного показника. </w:t>
      </w:r>
      <w:r w:rsidRPr="001273FD">
        <w:rPr>
          <w:rFonts w:ascii="Times New Roman" w:hAnsi="Times New Roman" w:cs="Times New Roman"/>
          <w:sz w:val="28"/>
          <w:szCs w:val="28"/>
        </w:rPr>
        <w:t>Наприклад, для першого фактора:</w:t>
      </w:r>
    </w:p>
    <w:p w:rsidR="00927B73" w:rsidRDefault="00927B73" w:rsidP="00927B73">
      <w:pPr>
        <w:spacing w:after="0" w:line="240" w:lineRule="auto"/>
        <w:ind w:firstLine="708"/>
        <w:mirrorIndents/>
        <w:jc w:val="both"/>
        <w:rPr>
          <w:rFonts w:ascii="Times New Roman" w:hAnsi="Times New Roman" w:cs="Times New Roman"/>
          <w:sz w:val="28"/>
          <w:szCs w:val="28"/>
          <w:lang w:val="en-US"/>
        </w:rPr>
      </w:pPr>
      <w:r>
        <w:rPr>
          <w:noProof/>
          <w:lang w:val="uk-UA" w:eastAsia="uk-UA"/>
        </w:rPr>
        <w:drawing>
          <wp:inline distT="0" distB="0" distL="0" distR="0" wp14:anchorId="172E6056" wp14:editId="693282B4">
            <wp:extent cx="1797875" cy="479262"/>
            <wp:effectExtent l="19050" t="0" r="0" b="0"/>
            <wp:docPr id="133" name="Рисунок 133" descr="https://pidruchniki.com/imag/econom/sim_agd/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idruchniki.com/imag/econom/sim_agd/image028.jpg"/>
                    <pic:cNvPicPr>
                      <a:picLocks noChangeAspect="1" noChangeArrowheads="1"/>
                    </pic:cNvPicPr>
                  </pic:nvPicPr>
                  <pic:blipFill>
                    <a:blip r:embed="rId31" cstate="print"/>
                    <a:srcRect/>
                    <a:stretch>
                      <a:fillRect/>
                    </a:stretch>
                  </pic:blipFill>
                  <pic:spPr bwMode="auto">
                    <a:xfrm>
                      <a:off x="0" y="0"/>
                      <a:ext cx="1797875" cy="479262"/>
                    </a:xfrm>
                    <a:prstGeom prst="rect">
                      <a:avLst/>
                    </a:prstGeom>
                    <a:noFill/>
                    <a:ln w="9525">
                      <a:noFill/>
                      <a:miter lim="800000"/>
                      <a:headEnd/>
                      <a:tailEnd/>
                    </a:ln>
                  </pic:spPr>
                </pic:pic>
              </a:graphicData>
            </a:graphic>
          </wp:inline>
        </w:drawing>
      </w:r>
    </w:p>
    <w:p w:rsidR="00927B73" w:rsidRPr="00A27688"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t>Потім для визначення впливу зміни кожного фактору проводяться такі розрахунки:</w:t>
      </w:r>
    </w:p>
    <w:p w:rsidR="00927B73" w:rsidRDefault="00927B73" w:rsidP="00927B73">
      <w:pPr>
        <w:spacing w:after="0" w:line="240" w:lineRule="auto"/>
        <w:ind w:firstLine="708"/>
        <w:mirrorIndents/>
        <w:jc w:val="both"/>
        <w:rPr>
          <w:rFonts w:ascii="Times New Roman" w:hAnsi="Times New Roman" w:cs="Times New Roman"/>
          <w:sz w:val="28"/>
          <w:szCs w:val="28"/>
          <w:lang w:val="en-US"/>
        </w:rPr>
      </w:pPr>
      <w:r>
        <w:rPr>
          <w:noProof/>
          <w:lang w:val="uk-UA" w:eastAsia="uk-UA"/>
        </w:rPr>
        <w:drawing>
          <wp:inline distT="0" distB="0" distL="0" distR="0" wp14:anchorId="51CD2DD3" wp14:editId="4763C9D9">
            <wp:extent cx="3236129" cy="1235034"/>
            <wp:effectExtent l="19050" t="0" r="2371" b="0"/>
            <wp:docPr id="136" name="Рисунок 136" descr="https://pidruchniki.com/imag/econom/sim_agd/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idruchniki.com/imag/econom/sim_agd/image029.jpg"/>
                    <pic:cNvPicPr>
                      <a:picLocks noChangeAspect="1" noChangeArrowheads="1"/>
                    </pic:cNvPicPr>
                  </pic:nvPicPr>
                  <pic:blipFill>
                    <a:blip r:embed="rId32" cstate="print"/>
                    <a:srcRect/>
                    <a:stretch>
                      <a:fillRect/>
                    </a:stretch>
                  </pic:blipFill>
                  <pic:spPr bwMode="auto">
                    <a:xfrm>
                      <a:off x="0" y="0"/>
                      <a:ext cx="3242376" cy="1237418"/>
                    </a:xfrm>
                    <a:prstGeom prst="rect">
                      <a:avLst/>
                    </a:prstGeom>
                    <a:noFill/>
                    <a:ln w="9525">
                      <a:noFill/>
                      <a:miter lim="800000"/>
                      <a:headEnd/>
                      <a:tailEnd/>
                    </a:ln>
                  </pic:spPr>
                </pic:pic>
              </a:graphicData>
            </a:graphic>
          </wp:inline>
        </w:drawing>
      </w:r>
    </w:p>
    <w:p w:rsidR="00927B73" w:rsidRPr="00927B73" w:rsidRDefault="00927B73" w:rsidP="00927B73">
      <w:pPr>
        <w:spacing w:after="0" w:line="240" w:lineRule="auto"/>
        <w:ind w:firstLine="708"/>
        <w:mirrorIndents/>
        <w:jc w:val="both"/>
        <w:rPr>
          <w:rFonts w:ascii="Times New Roman" w:hAnsi="Times New Roman" w:cs="Times New Roman"/>
          <w:sz w:val="28"/>
          <w:szCs w:val="28"/>
          <w:lang w:val="en-US"/>
        </w:rPr>
      </w:pPr>
      <w:r w:rsidRPr="00927B73">
        <w:rPr>
          <w:rFonts w:ascii="Times New Roman" w:hAnsi="Times New Roman" w:cs="Times New Roman"/>
          <w:sz w:val="28"/>
          <w:szCs w:val="28"/>
        </w:rPr>
        <w:t>Має</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бути</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баланс</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відхилень</w:t>
      </w:r>
      <w:r w:rsidRPr="00927B73">
        <w:rPr>
          <w:rFonts w:ascii="Times New Roman" w:hAnsi="Times New Roman" w:cs="Times New Roman"/>
          <w:sz w:val="28"/>
          <w:szCs w:val="28"/>
          <w:lang w:val="en-US"/>
        </w:rPr>
        <w:t>.</w:t>
      </w:r>
    </w:p>
    <w:p w:rsidR="00927B73" w:rsidRPr="00927B73"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t>Розглянуті</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вище</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способи</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ланцюгових</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підстановок</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абсолютних</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відносних</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різниць</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індексний</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спосіб</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мають</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загальний</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недолік</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при</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визначенні</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впливу</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одного</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з</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факторів</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інші</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приймаються</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в</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розрахунок</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незмінними</w:t>
      </w:r>
      <w:r w:rsidRPr="00927B73">
        <w:rPr>
          <w:rFonts w:ascii="Times New Roman" w:hAnsi="Times New Roman" w:cs="Times New Roman"/>
          <w:sz w:val="28"/>
          <w:szCs w:val="28"/>
          <w:lang w:val="en-US"/>
        </w:rPr>
        <w:t xml:space="preserve">. </w:t>
      </w:r>
      <w:r w:rsidRPr="00927B73">
        <w:rPr>
          <w:rFonts w:ascii="Times New Roman" w:hAnsi="Times New Roman" w:cs="Times New Roman"/>
          <w:sz w:val="28"/>
          <w:szCs w:val="28"/>
        </w:rPr>
        <w:t>Цей умовний прийом елімінування не відбиває реальної ситуації. При використанні названих способів трохи занижується результат впливу тих факторів, заміна (підстановка) яких проводиться раніше, за рахунок завищення результату останньої підстановки. Більш точні розрахунки у факторному аналізі можуть бути отримані, наприклад, при використанні інтегрального способу.</w:t>
      </w:r>
    </w:p>
    <w:p w:rsidR="00927B73" w:rsidRPr="00927B73"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t>Інтегральний спосіб застосовується в детермінованому факторному аналізі в мультиплікативних, кратних і комбінованих моделях. Даний метод дозволяє розкласти додатковий приріст результативного показника у зв'язку з взаємодією факторів між ними. Практичне використання інтегрального методу базується на спеціально створених робочих алгоритмах для відповідних факторних моделей.</w:t>
      </w:r>
    </w:p>
    <w:p w:rsidR="00927B73" w:rsidRPr="00A27688"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t>Алгоритм розрахунку впливу факторів для двофакторної моделі:</w:t>
      </w:r>
    </w:p>
    <w:p w:rsidR="00927B73" w:rsidRDefault="00927B73" w:rsidP="00927B73">
      <w:pPr>
        <w:spacing w:after="0" w:line="240" w:lineRule="auto"/>
        <w:ind w:firstLine="708"/>
        <w:mirrorIndents/>
        <w:jc w:val="both"/>
        <w:rPr>
          <w:rFonts w:ascii="Times New Roman" w:hAnsi="Times New Roman" w:cs="Times New Roman"/>
          <w:sz w:val="28"/>
          <w:szCs w:val="28"/>
          <w:lang w:val="en-US"/>
        </w:rPr>
      </w:pPr>
      <w:r>
        <w:rPr>
          <w:noProof/>
          <w:lang w:val="uk-UA" w:eastAsia="uk-UA"/>
        </w:rPr>
        <w:drawing>
          <wp:inline distT="0" distB="0" distL="0" distR="0" wp14:anchorId="5A436DA3" wp14:editId="67D1DDF4">
            <wp:extent cx="4623985" cy="1971304"/>
            <wp:effectExtent l="19050" t="0" r="5165" b="0"/>
            <wp:docPr id="139" name="Рисунок 139" descr="https://pidruchniki.com/imag/econom/sim_agd/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idruchniki.com/imag/econom/sim_agd/image030.jpg"/>
                    <pic:cNvPicPr>
                      <a:picLocks noChangeAspect="1" noChangeArrowheads="1"/>
                    </pic:cNvPicPr>
                  </pic:nvPicPr>
                  <pic:blipFill>
                    <a:blip r:embed="rId33" cstate="print"/>
                    <a:srcRect/>
                    <a:stretch>
                      <a:fillRect/>
                    </a:stretch>
                  </pic:blipFill>
                  <pic:spPr bwMode="auto">
                    <a:xfrm>
                      <a:off x="0" y="0"/>
                      <a:ext cx="4623664" cy="1971167"/>
                    </a:xfrm>
                    <a:prstGeom prst="rect">
                      <a:avLst/>
                    </a:prstGeom>
                    <a:noFill/>
                    <a:ln w="9525">
                      <a:noFill/>
                      <a:miter lim="800000"/>
                      <a:headEnd/>
                      <a:tailEnd/>
                    </a:ln>
                  </pic:spPr>
                </pic:pic>
              </a:graphicData>
            </a:graphic>
          </wp:inline>
        </w:drawing>
      </w:r>
    </w:p>
    <w:p w:rsidR="00927B73" w:rsidRPr="00A27688" w:rsidRDefault="00927B73" w:rsidP="00927B73">
      <w:pPr>
        <w:spacing w:after="0" w:line="240" w:lineRule="auto"/>
        <w:ind w:firstLine="708"/>
        <w:mirrorIndents/>
        <w:jc w:val="both"/>
        <w:rPr>
          <w:rFonts w:ascii="Times New Roman" w:hAnsi="Times New Roman" w:cs="Times New Roman"/>
          <w:sz w:val="28"/>
          <w:szCs w:val="28"/>
        </w:rPr>
      </w:pPr>
      <w:r w:rsidRPr="00927B73">
        <w:rPr>
          <w:rFonts w:ascii="Times New Roman" w:hAnsi="Times New Roman" w:cs="Times New Roman"/>
          <w:sz w:val="28"/>
          <w:szCs w:val="28"/>
        </w:rPr>
        <w:t xml:space="preserve">Значна, до того же зростаюча, кількість об'єктів аналізу, індикаторів, критеріїв діяльності робить неможливим виділити з числа результативних показників який-небудь один у якості загального, придатного для комплексної </w:t>
      </w:r>
      <w:r w:rsidRPr="00927B73">
        <w:rPr>
          <w:rFonts w:ascii="Times New Roman" w:hAnsi="Times New Roman" w:cs="Times New Roman"/>
          <w:sz w:val="28"/>
          <w:szCs w:val="28"/>
        </w:rPr>
        <w:lastRenderedPageBreak/>
        <w:t>оцінки. Звідси виникає необхідність агрегування системи показників із метою ранжування результатів.</w:t>
      </w:r>
    </w:p>
    <w:p w:rsidR="00927B73" w:rsidRPr="00A27688" w:rsidRDefault="00927B73" w:rsidP="00927B73">
      <w:pPr>
        <w:spacing w:after="0" w:line="240" w:lineRule="auto"/>
        <w:ind w:firstLine="708"/>
        <w:mirrorIndents/>
        <w:jc w:val="both"/>
        <w:rPr>
          <w:rFonts w:ascii="Times New Roman" w:hAnsi="Times New Roman" w:cs="Times New Roman"/>
          <w:sz w:val="28"/>
          <w:szCs w:val="28"/>
        </w:rPr>
      </w:pPr>
    </w:p>
    <w:p w:rsidR="000167E6" w:rsidRPr="00A27688" w:rsidRDefault="000167E6" w:rsidP="000167E6">
      <w:pPr>
        <w:spacing w:after="0" w:line="240" w:lineRule="auto"/>
        <w:ind w:firstLine="284"/>
        <w:mirrorIndents/>
        <w:jc w:val="both"/>
        <w:rPr>
          <w:rFonts w:ascii="Times New Roman" w:hAnsi="Times New Roman" w:cs="Times New Roman"/>
          <w:b/>
          <w:sz w:val="28"/>
          <w:szCs w:val="28"/>
        </w:rPr>
      </w:pPr>
      <w:r w:rsidRPr="00A27688">
        <w:rPr>
          <w:rFonts w:ascii="Times New Roman" w:hAnsi="Times New Roman" w:cs="Times New Roman"/>
          <w:b/>
          <w:sz w:val="28"/>
          <w:szCs w:val="28"/>
        </w:rPr>
        <w:t xml:space="preserve">3. </w:t>
      </w:r>
      <w:r w:rsidRPr="000167E6">
        <w:rPr>
          <w:rFonts w:ascii="Times New Roman" w:hAnsi="Times New Roman" w:cs="Times New Roman"/>
          <w:b/>
          <w:sz w:val="28"/>
          <w:szCs w:val="28"/>
        </w:rPr>
        <w:t>Загальна</w:t>
      </w:r>
      <w:r w:rsidRPr="00A27688">
        <w:rPr>
          <w:rFonts w:ascii="Times New Roman" w:hAnsi="Times New Roman" w:cs="Times New Roman"/>
          <w:b/>
          <w:sz w:val="28"/>
          <w:szCs w:val="28"/>
        </w:rPr>
        <w:t xml:space="preserve"> </w:t>
      </w:r>
      <w:r w:rsidRPr="000167E6">
        <w:rPr>
          <w:rFonts w:ascii="Times New Roman" w:hAnsi="Times New Roman" w:cs="Times New Roman"/>
          <w:b/>
          <w:sz w:val="28"/>
          <w:szCs w:val="28"/>
        </w:rPr>
        <w:t>характеристика</w:t>
      </w:r>
      <w:r w:rsidRPr="00A27688">
        <w:rPr>
          <w:rFonts w:ascii="Times New Roman" w:hAnsi="Times New Roman" w:cs="Times New Roman"/>
          <w:b/>
          <w:sz w:val="28"/>
          <w:szCs w:val="28"/>
        </w:rPr>
        <w:t xml:space="preserve"> </w:t>
      </w:r>
      <w:r w:rsidRPr="000167E6">
        <w:rPr>
          <w:rFonts w:ascii="Times New Roman" w:hAnsi="Times New Roman" w:cs="Times New Roman"/>
          <w:b/>
          <w:sz w:val="28"/>
          <w:szCs w:val="28"/>
        </w:rPr>
        <w:t>способів</w:t>
      </w:r>
      <w:r w:rsidRPr="00A27688">
        <w:rPr>
          <w:rFonts w:ascii="Times New Roman" w:hAnsi="Times New Roman" w:cs="Times New Roman"/>
          <w:b/>
          <w:sz w:val="28"/>
          <w:szCs w:val="28"/>
        </w:rPr>
        <w:t xml:space="preserve"> </w:t>
      </w:r>
      <w:r w:rsidRPr="000167E6">
        <w:rPr>
          <w:rFonts w:ascii="Times New Roman" w:hAnsi="Times New Roman" w:cs="Times New Roman"/>
          <w:b/>
          <w:sz w:val="28"/>
          <w:szCs w:val="28"/>
        </w:rPr>
        <w:t>комплексної</w:t>
      </w:r>
      <w:r w:rsidRPr="00A27688">
        <w:rPr>
          <w:rFonts w:ascii="Times New Roman" w:hAnsi="Times New Roman" w:cs="Times New Roman"/>
          <w:b/>
          <w:sz w:val="28"/>
          <w:szCs w:val="28"/>
        </w:rPr>
        <w:t xml:space="preserve"> </w:t>
      </w:r>
      <w:r w:rsidRPr="000167E6">
        <w:rPr>
          <w:rFonts w:ascii="Times New Roman" w:hAnsi="Times New Roman" w:cs="Times New Roman"/>
          <w:b/>
          <w:sz w:val="28"/>
          <w:szCs w:val="28"/>
        </w:rPr>
        <w:t>оцінки</w:t>
      </w:r>
    </w:p>
    <w:p w:rsidR="000167E6" w:rsidRPr="00A27688" w:rsidRDefault="000167E6" w:rsidP="000167E6">
      <w:pPr>
        <w:spacing w:after="0" w:line="240" w:lineRule="auto"/>
        <w:ind w:firstLine="708"/>
        <w:mirrorIndents/>
        <w:jc w:val="both"/>
        <w:rPr>
          <w:rFonts w:ascii="Times New Roman" w:hAnsi="Times New Roman" w:cs="Times New Roman"/>
          <w:sz w:val="28"/>
          <w:szCs w:val="28"/>
        </w:rPr>
      </w:pPr>
    </w:p>
    <w:p w:rsidR="000167E6" w:rsidRPr="00A27688" w:rsidRDefault="000167E6" w:rsidP="000167E6">
      <w:pPr>
        <w:spacing w:after="0" w:line="240" w:lineRule="auto"/>
        <w:ind w:firstLine="708"/>
        <w:mirrorIndents/>
        <w:jc w:val="both"/>
        <w:rPr>
          <w:rFonts w:ascii="Times New Roman" w:hAnsi="Times New Roman" w:cs="Times New Roman"/>
          <w:sz w:val="28"/>
          <w:szCs w:val="28"/>
        </w:rPr>
      </w:pPr>
      <w:r w:rsidRPr="000167E6">
        <w:rPr>
          <w:rFonts w:ascii="Times New Roman" w:hAnsi="Times New Roman" w:cs="Times New Roman"/>
          <w:sz w:val="28"/>
          <w:szCs w:val="28"/>
        </w:rPr>
        <w:t>Конструювання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інтегрального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показника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для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узагальнюючої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комплексної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оцінки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може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проводитися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методами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сум</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середньої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геометричної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коефіцієнтів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суми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місць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відстаней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тощо</w:t>
      </w:r>
      <w:r w:rsidRPr="00A27688">
        <w:rPr>
          <w:rFonts w:ascii="Times New Roman" w:hAnsi="Times New Roman" w:cs="Times New Roman"/>
          <w:sz w:val="28"/>
          <w:szCs w:val="28"/>
        </w:rPr>
        <w:t>.</w:t>
      </w:r>
    </w:p>
    <w:p w:rsidR="000167E6" w:rsidRPr="000167E6" w:rsidRDefault="000167E6" w:rsidP="000167E6">
      <w:pPr>
        <w:spacing w:after="0" w:line="240" w:lineRule="auto"/>
        <w:ind w:firstLine="708"/>
        <w:mirrorIndents/>
        <w:jc w:val="both"/>
        <w:rPr>
          <w:rFonts w:ascii="Times New Roman" w:hAnsi="Times New Roman" w:cs="Times New Roman"/>
          <w:sz w:val="28"/>
          <w:szCs w:val="28"/>
        </w:rPr>
      </w:pPr>
      <w:r w:rsidRPr="000167E6">
        <w:rPr>
          <w:rFonts w:ascii="Times New Roman" w:hAnsi="Times New Roman" w:cs="Times New Roman"/>
          <w:sz w:val="28"/>
          <w:szCs w:val="28"/>
        </w:rPr>
        <w:t>Комплексна оцінка методом суми визначається шляхом підсумовування фактичних значень показників чи їхніх темпів зростання стосовно бази порівняння. Недолік цього методу - можливість одержання високої оцінки по загальному показнику при відставанні деяких інших, коли відбувається згладжування, вирівнювання загального результату.</w:t>
      </w:r>
    </w:p>
    <w:p w:rsidR="000167E6" w:rsidRPr="000167E6" w:rsidRDefault="000167E6" w:rsidP="000167E6">
      <w:pPr>
        <w:spacing w:after="0" w:line="240" w:lineRule="auto"/>
        <w:ind w:firstLine="708"/>
        <w:mirrorIndents/>
        <w:jc w:val="both"/>
        <w:rPr>
          <w:rFonts w:ascii="Times New Roman" w:hAnsi="Times New Roman" w:cs="Times New Roman"/>
          <w:sz w:val="28"/>
          <w:szCs w:val="28"/>
        </w:rPr>
      </w:pPr>
      <w:r w:rsidRPr="000167E6">
        <w:rPr>
          <w:rFonts w:ascii="Times New Roman" w:hAnsi="Times New Roman" w:cs="Times New Roman"/>
          <w:sz w:val="28"/>
          <w:szCs w:val="28"/>
        </w:rPr>
        <w:t>Метод середньої геометричної базується на визначенні коефіцієнтів за окремими показниками, коли за одиницю приймається найвище значення даного індикатора. Інтегральна оцінка розраховується за формулою середньої геометричної.</w:t>
      </w:r>
    </w:p>
    <w:p w:rsidR="000167E6" w:rsidRPr="000167E6" w:rsidRDefault="000167E6" w:rsidP="000167E6">
      <w:pPr>
        <w:spacing w:after="0" w:line="240" w:lineRule="auto"/>
        <w:ind w:firstLine="708"/>
        <w:mirrorIndents/>
        <w:jc w:val="both"/>
        <w:rPr>
          <w:rFonts w:ascii="Times New Roman" w:hAnsi="Times New Roman" w:cs="Times New Roman"/>
          <w:sz w:val="28"/>
          <w:szCs w:val="28"/>
        </w:rPr>
      </w:pPr>
      <w:r w:rsidRPr="000167E6">
        <w:rPr>
          <w:rFonts w:ascii="Times New Roman" w:hAnsi="Times New Roman" w:cs="Times New Roman"/>
          <w:sz w:val="28"/>
          <w:szCs w:val="28"/>
        </w:rPr>
        <w:t>Метод коефіцієнтів заснований на одержанні інтегрального показника шляхом перемноження відповідних коефіцієнтів і, власне кажучи, аналогічний методу середньої геометричної.</w:t>
      </w:r>
    </w:p>
    <w:p w:rsidR="000167E6" w:rsidRPr="000167E6" w:rsidRDefault="000167E6" w:rsidP="000167E6">
      <w:pPr>
        <w:spacing w:after="0" w:line="240" w:lineRule="auto"/>
        <w:ind w:firstLine="708"/>
        <w:mirrorIndents/>
        <w:jc w:val="both"/>
        <w:rPr>
          <w:rFonts w:ascii="Times New Roman" w:hAnsi="Times New Roman" w:cs="Times New Roman"/>
          <w:sz w:val="28"/>
          <w:szCs w:val="28"/>
        </w:rPr>
      </w:pPr>
      <w:r w:rsidRPr="000167E6">
        <w:rPr>
          <w:rFonts w:ascii="Times New Roman" w:hAnsi="Times New Roman" w:cs="Times New Roman"/>
          <w:sz w:val="28"/>
          <w:szCs w:val="28"/>
        </w:rPr>
        <w:t>Метод суми місць припускає попереднє ранжирування кожного об'єкта аналізу - організації чи підрозділу, в залежності від рівня показників, що досліджуються. Число місць повинно дорівнювати кількості організацій, що аналізуються. Чим менша сума місць, тим вищий ранг привласнюється об'єкту.</w:t>
      </w:r>
    </w:p>
    <w:p w:rsidR="00927B73" w:rsidRPr="00A27688" w:rsidRDefault="000167E6" w:rsidP="000167E6">
      <w:pPr>
        <w:spacing w:after="0" w:line="240" w:lineRule="auto"/>
        <w:ind w:firstLine="708"/>
        <w:mirrorIndents/>
        <w:jc w:val="both"/>
        <w:rPr>
          <w:rFonts w:ascii="Times New Roman" w:hAnsi="Times New Roman" w:cs="Times New Roman"/>
          <w:sz w:val="28"/>
          <w:szCs w:val="28"/>
        </w:rPr>
      </w:pPr>
      <w:r w:rsidRPr="000167E6">
        <w:rPr>
          <w:rFonts w:ascii="Times New Roman" w:hAnsi="Times New Roman" w:cs="Times New Roman"/>
          <w:sz w:val="28"/>
          <w:szCs w:val="28"/>
        </w:rPr>
        <w:t>Для отримання комплексної оцінки показників використовується така формула:</w:t>
      </w:r>
    </w:p>
    <w:p w:rsidR="00B52333" w:rsidRPr="000167E6" w:rsidRDefault="000167E6" w:rsidP="000167E6">
      <w:pPr>
        <w:spacing w:after="0" w:line="240" w:lineRule="auto"/>
        <w:ind w:firstLine="708"/>
        <w:mirrorIndents/>
        <w:jc w:val="both"/>
        <w:rPr>
          <w:rFonts w:ascii="Times New Roman" w:hAnsi="Times New Roman" w:cs="Times New Roman"/>
          <w:sz w:val="28"/>
          <w:szCs w:val="28"/>
          <w:lang w:val="en-US"/>
        </w:rPr>
      </w:pPr>
      <w:r>
        <w:rPr>
          <w:noProof/>
          <w:lang w:val="uk-UA" w:eastAsia="uk-UA"/>
        </w:rPr>
        <w:drawing>
          <wp:inline distT="0" distB="0" distL="0" distR="0" wp14:anchorId="793CCE60" wp14:editId="2CC638EE">
            <wp:extent cx="1512867" cy="567606"/>
            <wp:effectExtent l="19050" t="0" r="0" b="0"/>
            <wp:docPr id="142" name="Рисунок 142" descr="https://pidruchniki.com/imag/econom/sim_agd/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pidruchniki.com/imag/econom/sim_agd/image031.jpg"/>
                    <pic:cNvPicPr>
                      <a:picLocks noChangeAspect="1" noChangeArrowheads="1"/>
                    </pic:cNvPicPr>
                  </pic:nvPicPr>
                  <pic:blipFill>
                    <a:blip r:embed="rId34" cstate="print"/>
                    <a:srcRect/>
                    <a:stretch>
                      <a:fillRect/>
                    </a:stretch>
                  </pic:blipFill>
                  <pic:spPr bwMode="auto">
                    <a:xfrm>
                      <a:off x="0" y="0"/>
                      <a:ext cx="1513061" cy="567679"/>
                    </a:xfrm>
                    <a:prstGeom prst="rect">
                      <a:avLst/>
                    </a:prstGeom>
                    <a:noFill/>
                    <a:ln w="9525">
                      <a:noFill/>
                      <a:miter lim="800000"/>
                      <a:headEnd/>
                      <a:tailEnd/>
                    </a:ln>
                  </pic:spPr>
                </pic:pic>
              </a:graphicData>
            </a:graphic>
          </wp:inline>
        </w:drawing>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lang w:val="uk-UA"/>
        </w:rPr>
        <w:t xml:space="preserve">де </w:t>
      </w:r>
      <w:r w:rsidRPr="000167E6">
        <w:rPr>
          <w:rFonts w:ascii="Times New Roman" w:hAnsi="Times New Roman" w:cs="Times New Roman"/>
          <w:sz w:val="28"/>
          <w:szCs w:val="28"/>
          <w:lang w:val="en-US"/>
        </w:rPr>
        <w:t>R</w:t>
      </w:r>
      <w:r w:rsidRPr="000167E6">
        <w:rPr>
          <w:rFonts w:ascii="Times New Roman" w:hAnsi="Times New Roman" w:cs="Times New Roman"/>
          <w:sz w:val="28"/>
          <w:szCs w:val="28"/>
          <w:vertAlign w:val="subscript"/>
          <w:lang w:val="en-US"/>
        </w:rPr>
        <w:t>j</w:t>
      </w:r>
      <w:r w:rsidRPr="000167E6">
        <w:rPr>
          <w:rFonts w:ascii="Times New Roman" w:hAnsi="Times New Roman" w:cs="Times New Roman"/>
          <w:sz w:val="28"/>
          <w:szCs w:val="28"/>
        </w:rPr>
        <w:t xml:space="preserve"> </w:t>
      </w:r>
      <w:r w:rsidRPr="000167E6">
        <w:rPr>
          <w:rFonts w:ascii="Times New Roman" w:hAnsi="Times New Roman" w:cs="Times New Roman"/>
          <w:sz w:val="28"/>
          <w:szCs w:val="28"/>
          <w:lang w:val="uk-UA"/>
        </w:rPr>
        <w:t xml:space="preserve">- комплексна оцінка показників по кожному </w:t>
      </w:r>
      <w:r>
        <w:rPr>
          <w:rFonts w:ascii="Times New Roman" w:hAnsi="Times New Roman" w:cs="Times New Roman"/>
          <w:sz w:val="28"/>
          <w:szCs w:val="28"/>
          <w:lang w:val="en-US"/>
        </w:rPr>
        <w:t>j</w:t>
      </w:r>
      <w:r w:rsidRPr="000167E6">
        <w:rPr>
          <w:rFonts w:ascii="Times New Roman" w:hAnsi="Times New Roman" w:cs="Times New Roman"/>
          <w:sz w:val="28"/>
          <w:szCs w:val="28"/>
          <w:lang w:val="uk-UA"/>
        </w:rPr>
        <w:t>-му підприємс</w:t>
      </w:r>
      <w:r>
        <w:rPr>
          <w:rFonts w:ascii="Times New Roman" w:hAnsi="Times New Roman" w:cs="Times New Roman"/>
          <w:sz w:val="28"/>
          <w:szCs w:val="28"/>
          <w:lang w:val="uk-UA"/>
        </w:rPr>
        <w:t>тву;</w:t>
      </w:r>
    </w:p>
    <w:p w:rsidR="000167E6" w:rsidRPr="000167E6" w:rsidRDefault="000167E6" w:rsidP="000167E6">
      <w:pPr>
        <w:spacing w:after="0" w:line="240" w:lineRule="auto"/>
        <w:mirrorIndents/>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0167E6">
        <w:rPr>
          <w:rFonts w:ascii="Times New Roman" w:hAnsi="Times New Roman" w:cs="Times New Roman"/>
          <w:sz w:val="28"/>
          <w:szCs w:val="28"/>
          <w:vertAlign w:val="subscript"/>
          <w:lang w:val="en-US"/>
        </w:rPr>
        <w:t>ig</w:t>
      </w:r>
      <w:r w:rsidRPr="000167E6">
        <w:rPr>
          <w:rFonts w:ascii="Times New Roman" w:hAnsi="Times New Roman" w:cs="Times New Roman"/>
          <w:sz w:val="28"/>
          <w:szCs w:val="28"/>
          <w:lang w:val="uk-UA"/>
        </w:rPr>
        <w:t xml:space="preserve"> - бал, що присвоюється кож</w:t>
      </w:r>
      <w:r>
        <w:rPr>
          <w:rFonts w:ascii="Times New Roman" w:hAnsi="Times New Roman" w:cs="Times New Roman"/>
          <w:sz w:val="28"/>
          <w:szCs w:val="28"/>
          <w:lang w:val="uk-UA"/>
        </w:rPr>
        <w:t>ному значенню показника (і = 1,</w:t>
      </w:r>
      <w:r>
        <w:rPr>
          <w:rFonts w:ascii="Times New Roman" w:hAnsi="Times New Roman" w:cs="Times New Roman"/>
          <w:sz w:val="28"/>
          <w:szCs w:val="28"/>
          <w:lang w:val="en-US"/>
        </w:rPr>
        <w:t>n</w:t>
      </w:r>
      <w:r w:rsidRPr="000167E6">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sidRPr="000167E6">
        <w:rPr>
          <w:rFonts w:ascii="Times New Roman" w:hAnsi="Times New Roman" w:cs="Times New Roman"/>
          <w:sz w:val="28"/>
          <w:szCs w:val="28"/>
          <w:lang w:val="uk-UA"/>
        </w:rPr>
        <w:t xml:space="preserve"> - кількість показників; </w:t>
      </w:r>
      <w:r>
        <w:rPr>
          <w:rFonts w:ascii="Times New Roman" w:hAnsi="Times New Roman" w:cs="Times New Roman"/>
          <w:sz w:val="28"/>
          <w:szCs w:val="28"/>
          <w:lang w:val="en-US"/>
        </w:rPr>
        <w:t>i</w:t>
      </w:r>
      <w:r w:rsidRPr="000167E6">
        <w:rPr>
          <w:rFonts w:ascii="Times New Roman" w:hAnsi="Times New Roman" w:cs="Times New Roman"/>
          <w:sz w:val="28"/>
          <w:szCs w:val="28"/>
          <w:lang w:val="uk-UA"/>
        </w:rPr>
        <w:t xml:space="preserve"> - порядковий номер підприємства.</w:t>
      </w:r>
    </w:p>
    <w:p w:rsidR="000167E6" w:rsidRPr="000167E6" w:rsidRDefault="000167E6" w:rsidP="000167E6">
      <w:pPr>
        <w:spacing w:after="0" w:line="240" w:lineRule="auto"/>
        <w:ind w:firstLine="709"/>
        <w:mirrorIndents/>
        <w:jc w:val="both"/>
        <w:rPr>
          <w:rFonts w:ascii="Times New Roman" w:hAnsi="Times New Roman" w:cs="Times New Roman"/>
          <w:sz w:val="28"/>
          <w:szCs w:val="28"/>
          <w:lang w:val="uk-UA"/>
        </w:rPr>
      </w:pPr>
    </w:p>
    <w:p w:rsidR="00B52333" w:rsidRPr="00A27688"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Чим нижче показник комплексної оцінки, тим вище рейтинг підприємства.</w:t>
      </w:r>
    </w:p>
    <w:p w:rsidR="000167E6" w:rsidRPr="00A27688"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Треба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відмітити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що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одержання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більш</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точної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комплексної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оцінки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кожним</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перерахованих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може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бути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врахована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порівняльна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значущість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показників</w:t>
      </w:r>
      <w:r w:rsidRPr="00A27688">
        <w:rPr>
          <w:rFonts w:ascii="Times New Roman" w:hAnsi="Times New Roman" w:cs="Times New Roman"/>
          <w:sz w:val="28"/>
          <w:szCs w:val="28"/>
        </w:rPr>
        <w:t>-</w:t>
      </w:r>
      <w:r w:rsidRPr="000167E6">
        <w:rPr>
          <w:rFonts w:ascii="Times New Roman" w:hAnsi="Times New Roman" w:cs="Times New Roman"/>
          <w:sz w:val="28"/>
          <w:szCs w:val="28"/>
        </w:rPr>
        <w:t>індикаторів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Коефіцієнти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значущості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як</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правило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визначаються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експертним</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шляхом</w:t>
      </w:r>
      <w:r w:rsidRPr="00A27688">
        <w:rPr>
          <w:rFonts w:ascii="Times New Roman" w:hAnsi="Times New Roman" w:cs="Times New Roman"/>
          <w:sz w:val="28"/>
          <w:szCs w:val="28"/>
        </w:rPr>
        <w:t>.</w:t>
      </w:r>
    </w:p>
    <w:p w:rsidR="000167E6" w:rsidRPr="000167E6" w:rsidRDefault="000167E6" w:rsidP="000167E6">
      <w:pPr>
        <w:spacing w:after="0" w:line="240" w:lineRule="auto"/>
        <w:ind w:firstLine="709"/>
        <w:mirrorIndents/>
        <w:jc w:val="both"/>
        <w:rPr>
          <w:rFonts w:ascii="Times New Roman" w:hAnsi="Times New Roman" w:cs="Times New Roman"/>
          <w:sz w:val="28"/>
          <w:szCs w:val="28"/>
          <w:lang w:val="uk-UA"/>
        </w:rPr>
      </w:pPr>
      <w:r w:rsidRPr="000167E6">
        <w:rPr>
          <w:rFonts w:ascii="Times New Roman" w:hAnsi="Times New Roman" w:cs="Times New Roman"/>
          <w:sz w:val="28"/>
          <w:szCs w:val="28"/>
        </w:rPr>
        <w:t xml:space="preserve">При використанні методу відстаней встановлюється близькість об'єктів аналізу до об'єкта-еталона по кожному з показників, що порівнюються. Вихідні дані формуються у вигляді матриці (а"), тобто таблиці, де по рядках записані номера показників (і = 1, </w:t>
      </w:r>
      <w:r>
        <w:rPr>
          <w:rFonts w:ascii="Times New Roman" w:hAnsi="Times New Roman" w:cs="Times New Roman"/>
          <w:sz w:val="28"/>
          <w:szCs w:val="28"/>
          <w:lang w:val="en-US"/>
        </w:rPr>
        <w:t>n</w:t>
      </w:r>
      <w:r w:rsidRPr="000167E6">
        <w:rPr>
          <w:rFonts w:ascii="Times New Roman" w:hAnsi="Times New Roman" w:cs="Times New Roman"/>
          <w:sz w:val="28"/>
          <w:szCs w:val="28"/>
        </w:rPr>
        <w:t xml:space="preserve"> ), а по стовпчиках - номера підприємств (Ц = 1, </w:t>
      </w:r>
      <w:r w:rsidRPr="000167E6">
        <w:rPr>
          <w:rFonts w:ascii="Times New Roman" w:hAnsi="Times New Roman" w:cs="Times New Roman"/>
          <w:sz w:val="28"/>
          <w:szCs w:val="28"/>
          <w:lang w:val="en-US"/>
        </w:rPr>
        <w:t>m</w:t>
      </w:r>
      <w:r w:rsidRPr="000167E6">
        <w:rPr>
          <w:rFonts w:ascii="Times New Roman" w:hAnsi="Times New Roman" w:cs="Times New Roman"/>
          <w:sz w:val="28"/>
          <w:szCs w:val="28"/>
        </w:rPr>
        <w:t xml:space="preserve">). По кожному показнику </w:t>
      </w:r>
      <w:r w:rsidRPr="000167E6">
        <w:rPr>
          <w:rFonts w:ascii="Times New Roman" w:hAnsi="Times New Roman" w:cs="Times New Roman"/>
          <w:sz w:val="28"/>
          <w:szCs w:val="28"/>
        </w:rPr>
        <w:lastRenderedPageBreak/>
        <w:t>знаходиться максимальне значення і заноситься в стовпчик умовного еталонного підприємства (т + 1).</w:t>
      </w:r>
    </w:p>
    <w:p w:rsidR="000167E6" w:rsidRDefault="000167E6" w:rsidP="000167E6">
      <w:pPr>
        <w:spacing w:after="0" w:line="240" w:lineRule="auto"/>
        <w:ind w:firstLine="709"/>
        <w:mirrorIndents/>
        <w:jc w:val="both"/>
        <w:rPr>
          <w:rFonts w:ascii="Times New Roman" w:hAnsi="Times New Roman" w:cs="Times New Roman"/>
          <w:sz w:val="28"/>
          <w:szCs w:val="28"/>
          <w:lang w:val="uk-UA"/>
        </w:rPr>
      </w:pPr>
      <w:r w:rsidRPr="000167E6">
        <w:rPr>
          <w:rFonts w:ascii="Times New Roman" w:hAnsi="Times New Roman" w:cs="Times New Roman"/>
          <w:sz w:val="28"/>
          <w:szCs w:val="28"/>
        </w:rPr>
        <w:t xml:space="preserve">Вихідні показники матриці </w:t>
      </w:r>
      <w:r>
        <w:rPr>
          <w:rFonts w:ascii="Times New Roman" w:hAnsi="Times New Roman" w:cs="Times New Roman"/>
          <w:sz w:val="28"/>
          <w:szCs w:val="28"/>
          <w:lang w:val="uk-UA"/>
        </w:rPr>
        <w:t>(</w:t>
      </w:r>
      <w:r w:rsidRPr="000167E6">
        <w:rPr>
          <w:rFonts w:ascii="Times New Roman" w:hAnsi="Times New Roman" w:cs="Times New Roman"/>
          <w:sz w:val="28"/>
          <w:szCs w:val="28"/>
        </w:rPr>
        <w:t>а"</w:t>
      </w:r>
      <w:r>
        <w:rPr>
          <w:rFonts w:ascii="Times New Roman" w:hAnsi="Times New Roman" w:cs="Times New Roman"/>
          <w:sz w:val="28"/>
          <w:szCs w:val="28"/>
          <w:lang w:val="uk-UA"/>
        </w:rPr>
        <w:t>)</w:t>
      </w:r>
      <w:r w:rsidRPr="000167E6">
        <w:rPr>
          <w:rFonts w:ascii="Times New Roman" w:hAnsi="Times New Roman" w:cs="Times New Roman"/>
          <w:sz w:val="28"/>
          <w:szCs w:val="28"/>
        </w:rPr>
        <w:t xml:space="preserve"> стандартизуються відносно відповідного показника еталонного підприємства по формулі:</w:t>
      </w:r>
    </w:p>
    <w:p w:rsidR="000167E6" w:rsidRDefault="000167E6" w:rsidP="000167E6">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4B82C645" wp14:editId="72FD2DAA">
            <wp:extent cx="1825053" cy="688769"/>
            <wp:effectExtent l="19050" t="0" r="3747" b="0"/>
            <wp:docPr id="145" name="Рисунок 145" descr="https://pidruchniki.com/imag/econom/sim_agd/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pidruchniki.com/imag/econom/sim_agd/image032.jpg"/>
                    <pic:cNvPicPr>
                      <a:picLocks noChangeAspect="1" noChangeArrowheads="1"/>
                    </pic:cNvPicPr>
                  </pic:nvPicPr>
                  <pic:blipFill>
                    <a:blip r:embed="rId35" cstate="print"/>
                    <a:srcRect/>
                    <a:stretch>
                      <a:fillRect/>
                    </a:stretch>
                  </pic:blipFill>
                  <pic:spPr bwMode="auto">
                    <a:xfrm>
                      <a:off x="0" y="0"/>
                      <a:ext cx="1824926" cy="688721"/>
                    </a:xfrm>
                    <a:prstGeom prst="rect">
                      <a:avLst/>
                    </a:prstGeom>
                    <a:noFill/>
                    <a:ln w="9525">
                      <a:noFill/>
                      <a:miter lim="800000"/>
                      <a:headEnd/>
                      <a:tailEnd/>
                    </a:ln>
                  </pic:spPr>
                </pic:pic>
              </a:graphicData>
            </a:graphic>
          </wp:inline>
        </w:drawing>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де Х</w:t>
      </w:r>
      <w:r w:rsidRPr="000167E6">
        <w:rPr>
          <w:rFonts w:ascii="Times New Roman" w:hAnsi="Times New Roman" w:cs="Times New Roman"/>
          <w:sz w:val="28"/>
          <w:szCs w:val="28"/>
          <w:vertAlign w:val="subscript"/>
          <w:lang w:val="uk-UA"/>
        </w:rPr>
        <w:t>ij</w:t>
      </w:r>
      <w:r w:rsidRPr="000167E6">
        <w:rPr>
          <w:rFonts w:ascii="Times New Roman" w:hAnsi="Times New Roman" w:cs="Times New Roman"/>
          <w:sz w:val="28"/>
          <w:szCs w:val="28"/>
        </w:rPr>
        <w:t xml:space="preserve"> - стандартизовані показники стану і-го підприємства.</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p>
    <w:p w:rsidR="000167E6" w:rsidRDefault="000167E6" w:rsidP="000167E6">
      <w:pPr>
        <w:spacing w:after="0" w:line="240" w:lineRule="auto"/>
        <w:ind w:firstLine="709"/>
        <w:mirrorIndents/>
        <w:jc w:val="both"/>
        <w:rPr>
          <w:rFonts w:ascii="Times New Roman" w:hAnsi="Times New Roman" w:cs="Times New Roman"/>
          <w:sz w:val="28"/>
          <w:szCs w:val="28"/>
          <w:lang w:val="uk-UA"/>
        </w:rPr>
      </w:pPr>
      <w:r w:rsidRPr="000167E6">
        <w:rPr>
          <w:rFonts w:ascii="Times New Roman" w:hAnsi="Times New Roman" w:cs="Times New Roman"/>
          <w:sz w:val="28"/>
          <w:szCs w:val="28"/>
        </w:rPr>
        <w:t>Для кожного аналізованого підприємства значення його рейтингової оцінки визначається по формулі:</w:t>
      </w:r>
    </w:p>
    <w:p w:rsidR="000167E6" w:rsidRDefault="000167E6" w:rsidP="000167E6">
      <w:pPr>
        <w:spacing w:after="0" w:line="240" w:lineRule="auto"/>
        <w:ind w:firstLine="709"/>
        <w:mirrorIndents/>
        <w:jc w:val="both"/>
        <w:rPr>
          <w:rFonts w:ascii="Times New Roman" w:hAnsi="Times New Roman" w:cs="Times New Roman"/>
          <w:sz w:val="28"/>
          <w:szCs w:val="28"/>
          <w:lang w:val="uk-UA"/>
        </w:rPr>
      </w:pPr>
      <w:r>
        <w:rPr>
          <w:noProof/>
          <w:lang w:val="uk-UA" w:eastAsia="uk-UA"/>
        </w:rPr>
        <w:drawing>
          <wp:inline distT="0" distB="0" distL="0" distR="0" wp14:anchorId="75CDC279" wp14:editId="71AA9590">
            <wp:extent cx="2949781" cy="427494"/>
            <wp:effectExtent l="19050" t="0" r="2969" b="0"/>
            <wp:docPr id="148" name="Рисунок 148" descr="https://pidruchniki.com/imag/econom/sim_agd/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pidruchniki.com/imag/econom/sim_agd/image033.jpg"/>
                    <pic:cNvPicPr>
                      <a:picLocks noChangeAspect="1" noChangeArrowheads="1"/>
                    </pic:cNvPicPr>
                  </pic:nvPicPr>
                  <pic:blipFill>
                    <a:blip r:embed="rId36" cstate="print"/>
                    <a:srcRect/>
                    <a:stretch>
                      <a:fillRect/>
                    </a:stretch>
                  </pic:blipFill>
                  <pic:spPr bwMode="auto">
                    <a:xfrm>
                      <a:off x="0" y="0"/>
                      <a:ext cx="2949576" cy="427464"/>
                    </a:xfrm>
                    <a:prstGeom prst="rect">
                      <a:avLst/>
                    </a:prstGeom>
                    <a:noFill/>
                    <a:ln w="9525">
                      <a:noFill/>
                      <a:miter lim="800000"/>
                      <a:headEnd/>
                      <a:tailEnd/>
                    </a:ln>
                  </pic:spPr>
                </pic:pic>
              </a:graphicData>
            </a:graphic>
          </wp:inline>
        </w:drawing>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 xml:space="preserve">де </w:t>
      </w:r>
      <w:r>
        <w:rPr>
          <w:rFonts w:ascii="Times New Roman" w:hAnsi="Times New Roman" w:cs="Times New Roman"/>
          <w:sz w:val="28"/>
          <w:szCs w:val="28"/>
          <w:lang w:val="en-US"/>
        </w:rPr>
        <w:t>R</w:t>
      </w:r>
      <w:r w:rsidRPr="000167E6">
        <w:rPr>
          <w:rFonts w:ascii="Times New Roman" w:hAnsi="Times New Roman" w:cs="Times New Roman"/>
          <w:sz w:val="28"/>
          <w:szCs w:val="28"/>
          <w:vertAlign w:val="subscript"/>
          <w:lang w:val="en-US"/>
        </w:rPr>
        <w:t>j</w:t>
      </w:r>
      <w:r w:rsidRPr="000167E6">
        <w:rPr>
          <w:rFonts w:ascii="Times New Roman" w:hAnsi="Times New Roman" w:cs="Times New Roman"/>
          <w:sz w:val="28"/>
          <w:szCs w:val="28"/>
        </w:rPr>
        <w:t xml:space="preserve">-рейтингова оцінка для </w:t>
      </w:r>
      <w:r>
        <w:rPr>
          <w:rFonts w:ascii="Times New Roman" w:hAnsi="Times New Roman" w:cs="Times New Roman"/>
          <w:sz w:val="28"/>
          <w:szCs w:val="28"/>
          <w:lang w:val="en-US"/>
        </w:rPr>
        <w:t>j</w:t>
      </w:r>
      <w:r w:rsidRPr="000167E6">
        <w:rPr>
          <w:rFonts w:ascii="Times New Roman" w:hAnsi="Times New Roman" w:cs="Times New Roman"/>
          <w:sz w:val="28"/>
          <w:szCs w:val="28"/>
        </w:rPr>
        <w:t>-</w:t>
      </w:r>
      <w:r>
        <w:rPr>
          <w:rFonts w:ascii="Times New Roman" w:hAnsi="Times New Roman" w:cs="Times New Roman"/>
          <w:sz w:val="28"/>
          <w:szCs w:val="28"/>
        </w:rPr>
        <w:t>ого підприємства</w:t>
      </w:r>
      <w:r w:rsidRPr="000167E6">
        <w:rPr>
          <w:rFonts w:ascii="Times New Roman" w:hAnsi="Times New Roman" w:cs="Times New Roman"/>
          <w:sz w:val="28"/>
          <w:szCs w:val="28"/>
        </w:rPr>
        <w:t>;</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Х</w:t>
      </w:r>
      <w:r w:rsidRPr="000167E6">
        <w:rPr>
          <w:rFonts w:ascii="Times New Roman" w:hAnsi="Times New Roman" w:cs="Times New Roman"/>
          <w:sz w:val="28"/>
          <w:szCs w:val="28"/>
          <w:vertAlign w:val="subscript"/>
        </w:rPr>
        <w:t>1</w:t>
      </w:r>
      <w:r w:rsidRPr="000167E6">
        <w:rPr>
          <w:rFonts w:ascii="Times New Roman" w:hAnsi="Times New Roman" w:cs="Times New Roman"/>
          <w:sz w:val="28"/>
          <w:szCs w:val="28"/>
          <w:vertAlign w:val="subscript"/>
          <w:lang w:val="en-US"/>
        </w:rPr>
        <w:t>j</w:t>
      </w:r>
      <w:r w:rsidRPr="000167E6">
        <w:rPr>
          <w:rFonts w:ascii="Times New Roman" w:hAnsi="Times New Roman" w:cs="Times New Roman"/>
          <w:sz w:val="28"/>
          <w:szCs w:val="28"/>
        </w:rPr>
        <w:t>, Х</w:t>
      </w:r>
      <w:r w:rsidRPr="000167E6">
        <w:rPr>
          <w:rFonts w:ascii="Times New Roman" w:hAnsi="Times New Roman" w:cs="Times New Roman"/>
          <w:sz w:val="28"/>
          <w:szCs w:val="28"/>
          <w:vertAlign w:val="subscript"/>
        </w:rPr>
        <w:t>2</w:t>
      </w:r>
      <w:r w:rsidRPr="000167E6">
        <w:rPr>
          <w:rFonts w:ascii="Times New Roman" w:hAnsi="Times New Roman" w:cs="Times New Roman"/>
          <w:sz w:val="28"/>
          <w:szCs w:val="28"/>
          <w:vertAlign w:val="subscript"/>
          <w:lang w:val="en-US"/>
        </w:rPr>
        <w:t>j</w:t>
      </w:r>
      <w:r w:rsidRPr="000167E6">
        <w:rPr>
          <w:rFonts w:ascii="Times New Roman" w:hAnsi="Times New Roman" w:cs="Times New Roman"/>
          <w:sz w:val="28"/>
          <w:szCs w:val="28"/>
        </w:rPr>
        <w:t xml:space="preserve"> Х</w:t>
      </w:r>
      <w:r w:rsidRPr="000167E6">
        <w:rPr>
          <w:rFonts w:ascii="Times New Roman" w:hAnsi="Times New Roman" w:cs="Times New Roman"/>
          <w:sz w:val="28"/>
          <w:szCs w:val="28"/>
          <w:vertAlign w:val="subscript"/>
          <w:lang w:val="en-US"/>
        </w:rPr>
        <w:t>nj</w:t>
      </w:r>
      <w:r w:rsidRPr="000167E6">
        <w:rPr>
          <w:rFonts w:ascii="Times New Roman" w:hAnsi="Times New Roman" w:cs="Times New Roman"/>
          <w:sz w:val="28"/>
          <w:szCs w:val="28"/>
        </w:rPr>
        <w:t>, - стандартизовані показники ого аналізованого підприємства</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Однією з умов застосування методу сум є одно спрямованість часткових показників, які використовуються при оцінюванні. Односпрямованість часткових показників дозволяє ранжирувати досліджувані об'єкти по зростанню (зменшенню) значень інтегрального показника. Рейтинги підприємства визначаються на підставі ранжування показників комплексної оцінки в порядку зростання або зменшення. Чим вищий показник комплексної оцінки, тим більш високий рейтинг підприємства. Найменшому значенню рейтингової оцінки (Яц ) відповідає перше місце в ранжируванні, оскільки це підприємство найближче до еталонного.</w:t>
      </w:r>
    </w:p>
    <w:p w:rsidR="000167E6" w:rsidRPr="00A27688"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Варіанти аналізу передбачають оцінку за різними окремими показниками, які можуть порівнюватися з плановими, еталонними значеннями показників за групою порівнюваних підприємств. Однак цей метод має певні недоліки, які пов'язані з можливими обмеженнями у виборі показників, що може спричинити завищену оцінку рейтингового коефіцієнта. Це відбувається тоді, коли низькі результати окремих показників перекриваються високими результатами окремих показників. Для дотримання об'єктивності аналізу необхідно виключити ті показники, які найбільшою мірою можуть впливати на кінцевий результат рейтингової оцінки.</w:t>
      </w:r>
    </w:p>
    <w:p w:rsidR="000167E6" w:rsidRPr="00A27688" w:rsidRDefault="000167E6" w:rsidP="000167E6">
      <w:pPr>
        <w:spacing w:after="0" w:line="240" w:lineRule="auto"/>
        <w:ind w:firstLine="709"/>
        <w:mirrorIndents/>
        <w:jc w:val="both"/>
        <w:rPr>
          <w:rFonts w:ascii="Times New Roman" w:hAnsi="Times New Roman" w:cs="Times New Roman"/>
          <w:sz w:val="28"/>
          <w:szCs w:val="28"/>
        </w:rPr>
      </w:pPr>
    </w:p>
    <w:p w:rsidR="000167E6" w:rsidRPr="00A27688" w:rsidRDefault="000167E6" w:rsidP="000167E6">
      <w:pPr>
        <w:spacing w:after="0" w:line="240" w:lineRule="auto"/>
        <w:ind w:firstLine="284"/>
        <w:mirrorIndents/>
        <w:jc w:val="both"/>
        <w:rPr>
          <w:rFonts w:ascii="Times New Roman" w:hAnsi="Times New Roman" w:cs="Times New Roman"/>
          <w:b/>
          <w:sz w:val="28"/>
          <w:szCs w:val="28"/>
        </w:rPr>
      </w:pPr>
      <w:r w:rsidRPr="00A27688">
        <w:rPr>
          <w:rFonts w:ascii="Times New Roman" w:hAnsi="Times New Roman" w:cs="Times New Roman"/>
          <w:b/>
          <w:sz w:val="28"/>
          <w:szCs w:val="28"/>
        </w:rPr>
        <w:t xml:space="preserve">4. </w:t>
      </w:r>
      <w:r w:rsidRPr="000167E6">
        <w:rPr>
          <w:rFonts w:ascii="Times New Roman" w:hAnsi="Times New Roman" w:cs="Times New Roman"/>
          <w:b/>
          <w:sz w:val="28"/>
          <w:szCs w:val="28"/>
        </w:rPr>
        <w:t>Прийоми</w:t>
      </w:r>
      <w:r w:rsidRPr="00A27688">
        <w:rPr>
          <w:rFonts w:ascii="Times New Roman" w:hAnsi="Times New Roman" w:cs="Times New Roman"/>
          <w:b/>
          <w:sz w:val="28"/>
          <w:szCs w:val="28"/>
        </w:rPr>
        <w:t xml:space="preserve"> </w:t>
      </w:r>
      <w:r w:rsidRPr="000167E6">
        <w:rPr>
          <w:rFonts w:ascii="Times New Roman" w:hAnsi="Times New Roman" w:cs="Times New Roman"/>
          <w:b/>
          <w:sz w:val="28"/>
          <w:szCs w:val="28"/>
        </w:rPr>
        <w:t>оптимізації</w:t>
      </w:r>
      <w:r w:rsidRPr="00A27688">
        <w:rPr>
          <w:rFonts w:ascii="Times New Roman" w:hAnsi="Times New Roman" w:cs="Times New Roman"/>
          <w:b/>
          <w:sz w:val="28"/>
          <w:szCs w:val="28"/>
        </w:rPr>
        <w:t xml:space="preserve"> </w:t>
      </w:r>
      <w:r w:rsidRPr="000167E6">
        <w:rPr>
          <w:rFonts w:ascii="Times New Roman" w:hAnsi="Times New Roman" w:cs="Times New Roman"/>
          <w:b/>
          <w:sz w:val="28"/>
          <w:szCs w:val="28"/>
        </w:rPr>
        <w:t>показників</w:t>
      </w:r>
    </w:p>
    <w:p w:rsidR="000167E6" w:rsidRPr="00A27688" w:rsidRDefault="000167E6" w:rsidP="00A6734B">
      <w:pPr>
        <w:spacing w:after="0" w:line="240" w:lineRule="auto"/>
        <w:mirrorIndents/>
        <w:jc w:val="both"/>
        <w:rPr>
          <w:rFonts w:ascii="Times New Roman" w:hAnsi="Times New Roman" w:cs="Times New Roman"/>
          <w:sz w:val="28"/>
          <w:szCs w:val="28"/>
        </w:rPr>
      </w:pPr>
    </w:p>
    <w:p w:rsidR="000167E6" w:rsidRPr="00A27688" w:rsidRDefault="000167E6" w:rsidP="00A6734B">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Методи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оптимізації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показників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або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як</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їх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ще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називають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теорії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прийняття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рішень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складовими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математичних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які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широко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використовуються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економічних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дослідженнях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Без</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цих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неможливе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ефективне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планування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управління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сучасною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економікою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яка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складною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динамічною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системою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оптимізації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показників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застосовуються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для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побудови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якісного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аналізу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складних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макромоделей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розвитку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економіки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її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галузей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схем</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прогнозу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поведінки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економічної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системи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врахування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соціально</w:t>
      </w:r>
      <w:r w:rsidRPr="00A27688">
        <w:rPr>
          <w:rFonts w:ascii="Times New Roman" w:hAnsi="Times New Roman" w:cs="Times New Roman"/>
          <w:sz w:val="28"/>
          <w:szCs w:val="28"/>
        </w:rPr>
        <w:t>-</w:t>
      </w:r>
      <w:r w:rsidRPr="000167E6">
        <w:rPr>
          <w:rFonts w:ascii="Times New Roman" w:hAnsi="Times New Roman" w:cs="Times New Roman"/>
          <w:sz w:val="28"/>
          <w:szCs w:val="28"/>
        </w:rPr>
        <w:t>економічних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факторів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виробництва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споживання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обміну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моделей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ціноутворення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інноваційних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тощо</w:t>
      </w:r>
      <w:r w:rsidRPr="00A27688">
        <w:rPr>
          <w:rFonts w:ascii="Times New Roman" w:hAnsi="Times New Roman" w:cs="Times New Roman"/>
          <w:sz w:val="28"/>
          <w:szCs w:val="28"/>
        </w:rPr>
        <w:t>.</w:t>
      </w:r>
    </w:p>
    <w:p w:rsidR="000167E6" w:rsidRPr="00A27688"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lastRenderedPageBreak/>
        <w:t>Основними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найбільш</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розповсюдженими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методами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оптимізації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показників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побудова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дерева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рішень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програмування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аналіз</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чутливості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теорія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масового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обслуговування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теорія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ігор</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дослідження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операцій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Використання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оптимізації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показників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дає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змогу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поглибити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кількісний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аналіз</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розширити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область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економічної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інформації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інтенсифікувати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розрахунки</w:t>
      </w:r>
      <w:r w:rsidRPr="00A27688">
        <w:rPr>
          <w:rFonts w:ascii="Times New Roman" w:hAnsi="Times New Roman" w:cs="Times New Roman"/>
          <w:sz w:val="28"/>
          <w:szCs w:val="28"/>
        </w:rPr>
        <w:t>.</w:t>
      </w:r>
    </w:p>
    <w:p w:rsidR="000167E6" w:rsidRPr="00A27688"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Метод</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дерева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рішень</w:t>
      </w:r>
      <w:r w:rsidRPr="00A27688">
        <w:rPr>
          <w:rFonts w:ascii="Times New Roman" w:hAnsi="Times New Roman" w:cs="Times New Roman"/>
          <w:sz w:val="28"/>
          <w:szCs w:val="28"/>
        </w:rPr>
        <w:t xml:space="preserve"> - </w:t>
      </w:r>
      <w:r w:rsidRPr="000167E6">
        <w:rPr>
          <w:rFonts w:ascii="Times New Roman" w:hAnsi="Times New Roman" w:cs="Times New Roman"/>
          <w:sz w:val="28"/>
          <w:szCs w:val="28"/>
        </w:rPr>
        <w:t>метод</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ситуаційного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аналізу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сутність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якого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полягає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процедурі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прийняття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управлінських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рішень</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погляду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оцінки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рівня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ризику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певного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питання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яке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виникає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результаті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реалізації</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будь</w:t>
      </w:r>
      <w:r w:rsidRPr="00A27688">
        <w:rPr>
          <w:rFonts w:ascii="Times New Roman" w:hAnsi="Times New Roman" w:cs="Times New Roman"/>
          <w:sz w:val="28"/>
          <w:szCs w:val="28"/>
        </w:rPr>
        <w:t>-</w:t>
      </w:r>
      <w:r w:rsidRPr="000167E6">
        <w:rPr>
          <w:rFonts w:ascii="Times New Roman" w:hAnsi="Times New Roman" w:cs="Times New Roman"/>
          <w:sz w:val="28"/>
          <w:szCs w:val="28"/>
        </w:rPr>
        <w:t>яких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проектів</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 дерева рішень найбільш популярний в менеджменті для визначення та вибору оптимального напряму дій із наявних варіантів. Метод дерева рішень - це схематичне подання проблеми прийняття рішень. Дерево рішень подають графічно у вигляді деревовидної структури. Порівнявши рівень витрат і рівень доходу, аналітик (фінансовий менеджер) визначає рівень чистого виграшу і відображає на вузлах дерева через його гілки. Кожна гілка визначає раціональність цього рішення, враховуючи ймовірність настання негативної події. Таким чином, метод дерева рішень дає змогу керівнику врахувати різні напрями дій, узгодити з ними фінансові результати, скорегувати їх зі згідно приписаної їм імовірності, зробити порівняння альтернатив. Невід'ємна частина цього методу - концепція очікуваного значення.</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Математичне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або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оптимальне</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програмування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розробляє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теорію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методи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вирішення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умовних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екстремальних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задач</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є</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основою</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формального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апарату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аналізу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різноманітних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задач</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управління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планування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та</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проектування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Особливо велику роль відіграє програмування в задачах оптимізації планування суспільного господарства та управління виробництвом. Завдання планування економіки здебільшого зводяться до вибору сукупності чисел (параметрів управління), які забезпечують оптимум деякої функції при обмеженості умов роботи системи.</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Залежно від властивостей функцій, які визначають показник якості та обмеження задачі, математичне програмування поділяється на лінійне та нелінійне.</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Задачі, в яких цільова функція є лінійною, а умови записуються у вигляді лінійних рівностей та нерівностей, становлять предмет лінійного програмування. Задачі, в яких показник якості рішення або деякі із функцій, що визначають обмеження нелінійні, належать до нелінійного програмування.</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Метод</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лінійного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програмування</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найбільш</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розповсюджений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у</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прикладних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економічних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дослідженнях</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завдяки</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його</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достатній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наочності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зрозумілості</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інтерпретацій</w:t>
      </w:r>
      <w:r w:rsidRPr="00A27688">
        <w:rPr>
          <w:rFonts w:ascii="Times New Roman" w:hAnsi="Times New Roman" w:cs="Times New Roman"/>
          <w:sz w:val="28"/>
          <w:szCs w:val="28"/>
        </w:rPr>
        <w:t xml:space="preserve">. </w:t>
      </w:r>
      <w:r w:rsidRPr="000167E6">
        <w:rPr>
          <w:rFonts w:ascii="Times New Roman" w:hAnsi="Times New Roman" w:cs="Times New Roman"/>
          <w:sz w:val="28"/>
          <w:szCs w:val="28"/>
        </w:rPr>
        <w:t xml:space="preserve">Це дає змогу суб'єкту господарювання прийняти найкраще обґрунтоване (за формальними ознаками) рішення в умовах більш-менш жорстких обмежень стосовно доступних для підприємства ресурсів. Особливо ефективне застосування лінійного програмування в аналізі фінансово-господарської діяльності для вирішення насамперед завдань щодо </w:t>
      </w:r>
      <w:r w:rsidRPr="000167E6">
        <w:rPr>
          <w:rFonts w:ascii="Times New Roman" w:hAnsi="Times New Roman" w:cs="Times New Roman"/>
          <w:sz w:val="28"/>
          <w:szCs w:val="28"/>
        </w:rPr>
        <w:lastRenderedPageBreak/>
        <w:t>планування діяльності для пошуку оптимальних параметрів випуску та найкращого використання наявних ресурсів.</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Отже, сутність методу лінійного програмування полягає у пошуку максимуму чи мінімуму обраної відповідно до мети аналізу цільової функції за наявних обмежень.</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Проведення економіко-математичного моделювання передбачає 3 основні етапи:</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1) постановка мети і визначення завдань дослідження, якісний опис об'єкта у вигляді економічної моделі;</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2) формування математичної моделі досліджуваного об'єкта, вибір чи розробка методів дослідження, програмування моделі на ЕОМ, підготовка вихідної інформації;</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3) аналіз математичної моделі, здійснення розрахунків, обробка та аналіз отриманих результатів.</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Аналіз чутливості використовується при плануванні виробничої діяльності, аналізі інвестиційних проектів, при прогнозуванні чистого прибутку підприємства в умовах невизначеності, зміні цін, ринкових попиту і пропозиції. Аналіз чутливості передбачає дослідження залежності результативного показника (найчастіше чистої теперішньої вартості та внутрішньої норми дохідності) від варіації значень показників, що беруть участь у його визначенні (ключових перемінних). Він дає змогу визначити силу реакції результативного фактора на зміну факторних ознак і відповісти на запитання, що буде з результативним показником, якщо зміниться значення деякої вихідної величини? Виходячи з цього, його ще називають аналізом "що буде, якщо". В основу аналізу чутливості покладено поетапну зміну вихідного показника за незмінності інших показників.</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Аналіз чутливості здійснюється у кілька етапів:</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1) встановлення формального зв'язку у вигляді математичного рівняння або нерівності між результативним та формуючими його вихідними показниками;</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2) визначення найбільш ймовірних значень для вихідних показників та можливий розмах їх змін (варіацій);</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3) дослідження впливу зміни значень вихідних показників на кінцевий результат.</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Проект із меншою чутливістю результативного показника вважається менш ризиковим</w:t>
      </w:r>
      <w:r w:rsidR="00041960" w:rsidRPr="00041960">
        <w:rPr>
          <w:rFonts w:ascii="Times New Roman" w:hAnsi="Times New Roman" w:cs="Times New Roman"/>
          <w:sz w:val="28"/>
          <w:szCs w:val="28"/>
        </w:rPr>
        <w:t>.</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Поєднання аналізу чутливості та методу сценаріїв на основі теорії ймовірностей здійснюється в імітаційному моделюванні за методом Монте-Карло.</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Метод Монте-Карло - це чисельний метод, основу якого становить одержання великого числа реалізацій випадкового процесу, який формується так, щоб імовірнісні характеристики (математичні очікування, імовірність деяких подій, імовірність попадання траєкторії процесу в деяку область тощо) дорівнювали певним величинам задачі, яка розв'язується.</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lastRenderedPageBreak/>
        <w:t>Метод Монте-Карло ґрунтується на імітації масового процесу шляхом вирахування його ходу, в якому випадкові коливання визначаються за допомогою жеребка або таблиці випадкових чисел. Економічний експеримент може замінюватися статистичними випробуваннями моделі економічного процесу. Побудова цієї моделі може ґрунтуватися на розподілі випадкових величин у досліджуваному процесі.</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Таким чином, сутність методу Монте-Карло полягає в тому, що замість аналітичного описання системи масового обслуговування здійснюється "розіграш" випадкового процесу, який відбувається в системі масового обслуговування, шляхом спеціально організованої процедури. В результаті такого "розіграшу" здійснюється кожного разу нова, відмінна від інших реалізація випадкового процесу. Цю множину реалізацій можна використати як деякий штучно отриманий статистичний матеріал, що обробляється звичайними методами математичної статистики. Після такої обробки можуть бути отримані майже будь-які характеристики обслуговування.</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В імітаційному моделюванні за методом Монте-Карло передбачається певна послідовність та етапність дослідження:</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перший</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етап</w:t>
      </w:r>
      <w:r w:rsidRPr="00041960">
        <w:rPr>
          <w:rFonts w:ascii="Times New Roman" w:hAnsi="Times New Roman" w:cs="Times New Roman"/>
          <w:sz w:val="28"/>
          <w:szCs w:val="28"/>
        </w:rPr>
        <w:t xml:space="preserve"> - </w:t>
      </w:r>
      <w:r w:rsidRPr="000167E6">
        <w:rPr>
          <w:rFonts w:ascii="Times New Roman" w:hAnsi="Times New Roman" w:cs="Times New Roman"/>
          <w:sz w:val="28"/>
          <w:szCs w:val="28"/>
        </w:rPr>
        <w:t>розробка</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прогнозної</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моделі</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передбачає</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формування</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очікуваної</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імітаційної</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моделі</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яка</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повинна</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адекватно</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відображати</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майбутній</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сценарій</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реалізації</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проекту</w:t>
      </w:r>
      <w:r w:rsidRPr="00041960">
        <w:rPr>
          <w:rFonts w:ascii="Times New Roman" w:hAnsi="Times New Roman" w:cs="Times New Roman"/>
          <w:sz w:val="28"/>
          <w:szCs w:val="28"/>
        </w:rPr>
        <w:t>;</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другий етап - виявлення чинників ризику включає відбір ключових змінних для моделювання;</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третій етап - визначення умов кореляції полягає у встановленні формальної залежності між результативним показником і відібраними ключовими змінними;</w:t>
      </w:r>
    </w:p>
    <w:p w:rsidR="000167E6" w:rsidRPr="00041960" w:rsidRDefault="000167E6" w:rsidP="00041960">
      <w:pPr>
        <w:spacing w:after="0" w:line="240" w:lineRule="auto"/>
        <w:ind w:firstLine="709"/>
        <w:mirrorIndents/>
        <w:jc w:val="both"/>
        <w:rPr>
          <w:rFonts w:ascii="Times New Roman" w:hAnsi="Times New Roman" w:cs="Times New Roman"/>
          <w:sz w:val="28"/>
          <w:szCs w:val="28"/>
        </w:rPr>
      </w:pPr>
      <w:r w:rsidRPr="000167E6">
        <w:rPr>
          <w:rFonts w:ascii="Times New Roman" w:hAnsi="Times New Roman" w:cs="Times New Roman"/>
          <w:sz w:val="28"/>
          <w:szCs w:val="28"/>
        </w:rPr>
        <w:t>четвертий</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етап</w:t>
      </w:r>
      <w:r w:rsidRPr="00041960">
        <w:rPr>
          <w:rFonts w:ascii="Times New Roman" w:hAnsi="Times New Roman" w:cs="Times New Roman"/>
          <w:sz w:val="28"/>
          <w:szCs w:val="28"/>
        </w:rPr>
        <w:t xml:space="preserve"> - </w:t>
      </w:r>
      <w:r w:rsidRPr="000167E6">
        <w:rPr>
          <w:rFonts w:ascii="Times New Roman" w:hAnsi="Times New Roman" w:cs="Times New Roman"/>
          <w:sz w:val="28"/>
          <w:szCs w:val="28"/>
        </w:rPr>
        <w:t>імовірнісний</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розподіл</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відібраних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ключових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змінних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передбачає</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здійснення</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таких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кроків</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визначення</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обмежень</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можливої</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зміни</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відібраних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ключових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змінних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встановлення</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імовірнісної</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ваги</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за</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межами</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значень</w:t>
      </w:r>
      <w:r w:rsidRPr="00041960">
        <w:rPr>
          <w:rFonts w:ascii="Times New Roman" w:hAnsi="Times New Roman" w:cs="Times New Roman"/>
          <w:sz w:val="28"/>
          <w:szCs w:val="28"/>
        </w:rPr>
        <w:t>;</w:t>
      </w:r>
    </w:p>
    <w:p w:rsidR="000167E6" w:rsidRPr="00041960" w:rsidRDefault="000167E6" w:rsidP="00041960">
      <w:pPr>
        <w:spacing w:after="0" w:line="240" w:lineRule="auto"/>
        <w:ind w:firstLine="709"/>
        <w:mirrorIndents/>
        <w:jc w:val="both"/>
        <w:rPr>
          <w:rFonts w:ascii="Times New Roman" w:hAnsi="Times New Roman" w:cs="Times New Roman"/>
          <w:sz w:val="28"/>
          <w:szCs w:val="28"/>
          <w:lang w:val="uk-UA"/>
        </w:rPr>
      </w:pPr>
      <w:r w:rsidRPr="000167E6">
        <w:rPr>
          <w:rFonts w:ascii="Times New Roman" w:hAnsi="Times New Roman" w:cs="Times New Roman"/>
          <w:sz w:val="28"/>
          <w:szCs w:val="28"/>
        </w:rPr>
        <w:t>п</w:t>
      </w:r>
      <w:r w:rsidRPr="00041960">
        <w:rPr>
          <w:rFonts w:ascii="Times New Roman" w:hAnsi="Times New Roman" w:cs="Times New Roman"/>
          <w:sz w:val="28"/>
          <w:szCs w:val="28"/>
        </w:rPr>
        <w:t>'</w:t>
      </w:r>
      <w:r w:rsidRPr="000167E6">
        <w:rPr>
          <w:rFonts w:ascii="Times New Roman" w:hAnsi="Times New Roman" w:cs="Times New Roman"/>
          <w:sz w:val="28"/>
          <w:szCs w:val="28"/>
        </w:rPr>
        <w:t>ятий</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етап</w:t>
      </w:r>
      <w:r w:rsidRPr="00041960">
        <w:rPr>
          <w:rFonts w:ascii="Times New Roman" w:hAnsi="Times New Roman" w:cs="Times New Roman"/>
          <w:sz w:val="28"/>
          <w:szCs w:val="28"/>
        </w:rPr>
        <w:t xml:space="preserve"> - </w:t>
      </w:r>
      <w:r w:rsidRPr="000167E6">
        <w:rPr>
          <w:rFonts w:ascii="Times New Roman" w:hAnsi="Times New Roman" w:cs="Times New Roman"/>
          <w:sz w:val="28"/>
          <w:szCs w:val="28"/>
        </w:rPr>
        <w:t>імітаційне</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прогнозування</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вимагає</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генерування</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випадкових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сценаріїв</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реалізації</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проекту</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з</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використанням</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вибраних</w:t>
      </w:r>
      <w:r w:rsidRPr="00041960">
        <w:rPr>
          <w:rFonts w:ascii="Times New Roman" w:hAnsi="Times New Roman" w:cs="Times New Roman"/>
          <w:sz w:val="28"/>
          <w:szCs w:val="28"/>
        </w:rPr>
        <w:t xml:space="preserve"> </w:t>
      </w:r>
      <w:r w:rsidRPr="000167E6">
        <w:rPr>
          <w:rFonts w:ascii="Times New Roman" w:hAnsi="Times New Roman" w:cs="Times New Roman"/>
          <w:sz w:val="28"/>
          <w:szCs w:val="28"/>
        </w:rPr>
        <w:t>допущень</w:t>
      </w:r>
      <w:r w:rsidR="00041960" w:rsidRPr="00041960">
        <w:rPr>
          <w:rFonts w:ascii="Times New Roman" w:hAnsi="Times New Roman" w:cs="Times New Roman"/>
          <w:sz w:val="28"/>
          <w:szCs w:val="28"/>
        </w:rPr>
        <w:t>;</w:t>
      </w:r>
    </w:p>
    <w:p w:rsidR="000167E6" w:rsidRPr="00041960" w:rsidRDefault="000167E6" w:rsidP="00041960">
      <w:pPr>
        <w:spacing w:after="0" w:line="240" w:lineRule="auto"/>
        <w:ind w:firstLine="709"/>
        <w:mirrorIndents/>
        <w:jc w:val="both"/>
        <w:rPr>
          <w:rFonts w:ascii="Times New Roman" w:hAnsi="Times New Roman" w:cs="Times New Roman"/>
          <w:sz w:val="28"/>
          <w:szCs w:val="28"/>
          <w:lang w:val="uk-UA"/>
        </w:rPr>
      </w:pPr>
      <w:r w:rsidRPr="000167E6">
        <w:rPr>
          <w:rFonts w:ascii="Times New Roman" w:hAnsi="Times New Roman" w:cs="Times New Roman"/>
          <w:sz w:val="28"/>
          <w:szCs w:val="28"/>
        </w:rPr>
        <w:t>шостий етап - аналіз отриманих результатів потребує здійснення статистичної оцінки та інтерпретації одержаних результатів імітації.</w:t>
      </w:r>
    </w:p>
    <w:p w:rsidR="000167E6" w:rsidRPr="00041960" w:rsidRDefault="000167E6" w:rsidP="00041960">
      <w:pPr>
        <w:spacing w:after="0" w:line="240" w:lineRule="auto"/>
        <w:ind w:firstLine="709"/>
        <w:mirrorIndents/>
        <w:jc w:val="both"/>
        <w:rPr>
          <w:rFonts w:ascii="Times New Roman" w:hAnsi="Times New Roman" w:cs="Times New Roman"/>
          <w:sz w:val="28"/>
          <w:szCs w:val="28"/>
          <w:lang w:val="uk-UA"/>
        </w:rPr>
      </w:pPr>
      <w:r w:rsidRPr="000167E6">
        <w:rPr>
          <w:rFonts w:ascii="Times New Roman" w:hAnsi="Times New Roman" w:cs="Times New Roman"/>
          <w:sz w:val="28"/>
          <w:szCs w:val="28"/>
        </w:rPr>
        <w:t>Імітаційне моделювання за методом Монте-Карло застосовується для побудови математичної моделі для інвестиційного проекту з важкопрогнозованими показниками. Його метою є визначення розподілу результатів реалізації проекту на основі імовірнісного розподілу його ключових змінних і кореляційної залежності між ними.</w:t>
      </w:r>
    </w:p>
    <w:p w:rsidR="000167E6" w:rsidRPr="000167E6" w:rsidRDefault="000167E6" w:rsidP="000167E6">
      <w:pPr>
        <w:spacing w:after="0" w:line="240" w:lineRule="auto"/>
        <w:ind w:firstLine="709"/>
        <w:mirrorIndents/>
        <w:jc w:val="both"/>
        <w:rPr>
          <w:rFonts w:ascii="Times New Roman" w:hAnsi="Times New Roman" w:cs="Times New Roman"/>
          <w:sz w:val="28"/>
          <w:szCs w:val="28"/>
        </w:rPr>
      </w:pPr>
      <w:r w:rsidRPr="00041960">
        <w:rPr>
          <w:rFonts w:ascii="Times New Roman" w:hAnsi="Times New Roman" w:cs="Times New Roman"/>
          <w:sz w:val="28"/>
          <w:szCs w:val="28"/>
          <w:lang w:val="uk-UA"/>
        </w:rPr>
        <w:t xml:space="preserve">Одержані значення результативного показника проекту (чистої теперішньої вартості чи внутрішньої норми дохідності) використовуються для побудови графіка щільності його розподілу зі своїм власним математичним очікуванням і стандартним відхиленням. </w:t>
      </w:r>
      <w:r w:rsidRPr="000167E6">
        <w:rPr>
          <w:rFonts w:ascii="Times New Roman" w:hAnsi="Times New Roman" w:cs="Times New Roman"/>
          <w:sz w:val="28"/>
          <w:szCs w:val="28"/>
        </w:rPr>
        <w:t xml:space="preserve">На основі значення математичного очікування та стандартного відхилення обчислюється коефіцієнт варіації результативного </w:t>
      </w:r>
      <w:r w:rsidRPr="000167E6">
        <w:rPr>
          <w:rFonts w:ascii="Times New Roman" w:hAnsi="Times New Roman" w:cs="Times New Roman"/>
          <w:sz w:val="28"/>
          <w:szCs w:val="28"/>
        </w:rPr>
        <w:lastRenderedPageBreak/>
        <w:t>показника проекту, за допомогою якого оцінюється індивідуальний ризик проекту.</w:t>
      </w:r>
    </w:p>
    <w:p w:rsidR="000167E6" w:rsidRDefault="000167E6" w:rsidP="000167E6">
      <w:pPr>
        <w:spacing w:after="0" w:line="240" w:lineRule="auto"/>
        <w:ind w:firstLine="709"/>
        <w:mirrorIndents/>
        <w:jc w:val="both"/>
        <w:rPr>
          <w:rFonts w:ascii="Times New Roman" w:hAnsi="Times New Roman" w:cs="Times New Roman"/>
          <w:sz w:val="28"/>
          <w:szCs w:val="28"/>
          <w:lang w:val="uk-UA"/>
        </w:rPr>
      </w:pPr>
    </w:p>
    <w:p w:rsidR="00041960" w:rsidRPr="00041960" w:rsidRDefault="00041960" w:rsidP="000167E6">
      <w:pPr>
        <w:spacing w:after="0" w:line="240" w:lineRule="auto"/>
        <w:ind w:firstLine="709"/>
        <w:mirrorIndents/>
        <w:jc w:val="both"/>
        <w:rPr>
          <w:rFonts w:ascii="Times New Roman" w:hAnsi="Times New Roman" w:cs="Times New Roman"/>
          <w:b/>
          <w:sz w:val="28"/>
          <w:szCs w:val="28"/>
          <w:lang w:val="uk-UA"/>
        </w:rPr>
      </w:pPr>
      <w:r w:rsidRPr="00041960">
        <w:rPr>
          <w:rFonts w:ascii="Times New Roman" w:hAnsi="Times New Roman" w:cs="Times New Roman"/>
          <w:b/>
          <w:sz w:val="28"/>
          <w:szCs w:val="28"/>
          <w:lang w:val="uk-UA"/>
        </w:rPr>
        <w:t>Контрольні питання:</w:t>
      </w:r>
    </w:p>
    <w:p w:rsidR="00041960" w:rsidRPr="00041960" w:rsidRDefault="00041960" w:rsidP="00041960">
      <w:pPr>
        <w:pStyle w:val="a3"/>
        <w:numPr>
          <w:ilvl w:val="0"/>
          <w:numId w:val="15"/>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w:t>
      </w:r>
      <w:r w:rsidRPr="00041960">
        <w:rPr>
          <w:rFonts w:ascii="Times New Roman" w:hAnsi="Times New Roman" w:cs="Times New Roman"/>
          <w:sz w:val="28"/>
          <w:szCs w:val="28"/>
        </w:rPr>
        <w:t xml:space="preserve">утність та </w:t>
      </w:r>
      <w:r>
        <w:rPr>
          <w:rFonts w:ascii="Times New Roman" w:hAnsi="Times New Roman" w:cs="Times New Roman"/>
          <w:sz w:val="28"/>
          <w:szCs w:val="28"/>
          <w:lang w:val="uk-UA"/>
        </w:rPr>
        <w:t>охарактеризуйте</w:t>
      </w:r>
      <w:r w:rsidRPr="00041960">
        <w:rPr>
          <w:rFonts w:ascii="Times New Roman" w:hAnsi="Times New Roman" w:cs="Times New Roman"/>
          <w:sz w:val="28"/>
          <w:szCs w:val="28"/>
        </w:rPr>
        <w:t xml:space="preserve"> детермінован</w:t>
      </w:r>
      <w:r>
        <w:rPr>
          <w:rFonts w:ascii="Times New Roman" w:hAnsi="Times New Roman" w:cs="Times New Roman"/>
          <w:sz w:val="28"/>
          <w:szCs w:val="28"/>
          <w:lang w:val="uk-UA"/>
        </w:rPr>
        <w:t>і</w:t>
      </w:r>
      <w:r w:rsidRPr="00041960">
        <w:rPr>
          <w:rFonts w:ascii="Times New Roman" w:hAnsi="Times New Roman" w:cs="Times New Roman"/>
          <w:sz w:val="28"/>
          <w:szCs w:val="28"/>
        </w:rPr>
        <w:t xml:space="preserve"> факторн</w:t>
      </w:r>
      <w:r>
        <w:rPr>
          <w:rFonts w:ascii="Times New Roman" w:hAnsi="Times New Roman" w:cs="Times New Roman"/>
          <w:sz w:val="28"/>
          <w:szCs w:val="28"/>
          <w:lang w:val="uk-UA"/>
        </w:rPr>
        <w:t>і</w:t>
      </w:r>
      <w:r w:rsidRPr="00041960">
        <w:rPr>
          <w:rFonts w:ascii="Times New Roman" w:hAnsi="Times New Roman" w:cs="Times New Roman"/>
          <w:sz w:val="28"/>
          <w:szCs w:val="28"/>
        </w:rPr>
        <w:t xml:space="preserve"> систем</w:t>
      </w:r>
      <w:r>
        <w:rPr>
          <w:rFonts w:ascii="Times New Roman" w:hAnsi="Times New Roman" w:cs="Times New Roman"/>
          <w:sz w:val="28"/>
          <w:szCs w:val="28"/>
          <w:lang w:val="uk-UA"/>
        </w:rPr>
        <w:t>и.</w:t>
      </w:r>
    </w:p>
    <w:p w:rsidR="00041960" w:rsidRPr="00041960" w:rsidRDefault="00041960" w:rsidP="00041960">
      <w:pPr>
        <w:pStyle w:val="a3"/>
        <w:numPr>
          <w:ilvl w:val="0"/>
          <w:numId w:val="15"/>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w:t>
      </w:r>
      <w:r w:rsidRPr="00041960">
        <w:rPr>
          <w:rFonts w:ascii="Times New Roman" w:hAnsi="Times New Roman" w:cs="Times New Roman"/>
          <w:sz w:val="28"/>
          <w:szCs w:val="28"/>
        </w:rPr>
        <w:t xml:space="preserve">утність та </w:t>
      </w:r>
      <w:r>
        <w:rPr>
          <w:rFonts w:ascii="Times New Roman" w:hAnsi="Times New Roman" w:cs="Times New Roman"/>
          <w:sz w:val="28"/>
          <w:szCs w:val="28"/>
          <w:lang w:val="uk-UA"/>
        </w:rPr>
        <w:t>охарактеризуйте</w:t>
      </w:r>
      <w:r w:rsidRPr="00041960">
        <w:rPr>
          <w:rFonts w:ascii="Times New Roman" w:hAnsi="Times New Roman" w:cs="Times New Roman"/>
          <w:sz w:val="28"/>
          <w:szCs w:val="28"/>
        </w:rPr>
        <w:t xml:space="preserve"> прийом</w:t>
      </w:r>
      <w:r>
        <w:rPr>
          <w:rFonts w:ascii="Times New Roman" w:hAnsi="Times New Roman" w:cs="Times New Roman"/>
          <w:sz w:val="28"/>
          <w:szCs w:val="28"/>
          <w:lang w:val="uk-UA"/>
        </w:rPr>
        <w:t>и</w:t>
      </w:r>
      <w:r w:rsidRPr="00041960">
        <w:rPr>
          <w:rFonts w:ascii="Times New Roman" w:hAnsi="Times New Roman" w:cs="Times New Roman"/>
          <w:sz w:val="28"/>
          <w:szCs w:val="28"/>
        </w:rPr>
        <w:t xml:space="preserve"> детермінованого факторного аналізу</w:t>
      </w:r>
      <w:r>
        <w:rPr>
          <w:rFonts w:ascii="Times New Roman" w:hAnsi="Times New Roman" w:cs="Times New Roman"/>
          <w:sz w:val="28"/>
          <w:szCs w:val="28"/>
          <w:lang w:val="uk-UA"/>
        </w:rPr>
        <w:t>.</w:t>
      </w:r>
    </w:p>
    <w:p w:rsidR="00041960" w:rsidRPr="00041960" w:rsidRDefault="00041960" w:rsidP="00041960">
      <w:pPr>
        <w:pStyle w:val="a3"/>
        <w:numPr>
          <w:ilvl w:val="0"/>
          <w:numId w:val="15"/>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Дайте з</w:t>
      </w:r>
      <w:r w:rsidRPr="00041960">
        <w:rPr>
          <w:rFonts w:ascii="Times New Roman" w:hAnsi="Times New Roman" w:cs="Times New Roman"/>
          <w:sz w:val="28"/>
          <w:szCs w:val="28"/>
        </w:rPr>
        <w:t>агальн</w:t>
      </w:r>
      <w:r>
        <w:rPr>
          <w:rFonts w:ascii="Times New Roman" w:hAnsi="Times New Roman" w:cs="Times New Roman"/>
          <w:sz w:val="28"/>
          <w:szCs w:val="28"/>
          <w:lang w:val="uk-UA"/>
        </w:rPr>
        <w:t>у</w:t>
      </w:r>
      <w:r w:rsidRPr="00041960">
        <w:rPr>
          <w:rFonts w:ascii="Times New Roman" w:hAnsi="Times New Roman" w:cs="Times New Roman"/>
          <w:sz w:val="28"/>
          <w:szCs w:val="28"/>
        </w:rPr>
        <w:t xml:space="preserve"> характеристик</w:t>
      </w:r>
      <w:r>
        <w:rPr>
          <w:rFonts w:ascii="Times New Roman" w:hAnsi="Times New Roman" w:cs="Times New Roman"/>
          <w:sz w:val="28"/>
          <w:szCs w:val="28"/>
          <w:lang w:val="uk-UA"/>
        </w:rPr>
        <w:t>у</w:t>
      </w:r>
      <w:r w:rsidRPr="00041960">
        <w:rPr>
          <w:rFonts w:ascii="Times New Roman" w:hAnsi="Times New Roman" w:cs="Times New Roman"/>
          <w:sz w:val="28"/>
          <w:szCs w:val="28"/>
        </w:rPr>
        <w:t xml:space="preserve"> способів комплексної оцінки</w:t>
      </w:r>
      <w:r>
        <w:rPr>
          <w:rFonts w:ascii="Times New Roman" w:hAnsi="Times New Roman" w:cs="Times New Roman"/>
          <w:sz w:val="28"/>
          <w:szCs w:val="28"/>
          <w:lang w:val="uk-UA"/>
        </w:rPr>
        <w:t>.</w:t>
      </w:r>
    </w:p>
    <w:p w:rsidR="00041960" w:rsidRDefault="00041960" w:rsidP="00A27688">
      <w:pPr>
        <w:pStyle w:val="a3"/>
        <w:numPr>
          <w:ilvl w:val="0"/>
          <w:numId w:val="15"/>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п</w:t>
      </w:r>
      <w:r w:rsidRPr="00041960">
        <w:rPr>
          <w:rFonts w:ascii="Times New Roman" w:hAnsi="Times New Roman" w:cs="Times New Roman"/>
          <w:sz w:val="28"/>
          <w:szCs w:val="28"/>
        </w:rPr>
        <w:t>рийоми оптимізації показників</w:t>
      </w:r>
      <w:r>
        <w:rPr>
          <w:rFonts w:ascii="Times New Roman" w:hAnsi="Times New Roman" w:cs="Times New Roman"/>
          <w:sz w:val="28"/>
          <w:szCs w:val="28"/>
          <w:lang w:val="uk-UA"/>
        </w:rPr>
        <w:t>.</w:t>
      </w: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01B79" w:rsidRDefault="00901B79">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rsidR="00934453" w:rsidRPr="00457723" w:rsidRDefault="00024890" w:rsidP="00B60873">
      <w:pPr>
        <w:pStyle w:val="2"/>
        <w:rPr>
          <w:lang w:val="uk-UA"/>
        </w:rPr>
      </w:pPr>
      <w:bookmarkStart w:id="7" w:name="_Toc156426348"/>
      <w:r>
        <w:rPr>
          <w:lang w:val="uk-UA"/>
        </w:rPr>
        <w:lastRenderedPageBreak/>
        <w:t xml:space="preserve">ЗМІСТОВИЙ </w:t>
      </w:r>
      <w:r w:rsidR="00934453" w:rsidRPr="00457723">
        <w:rPr>
          <w:lang w:val="uk-UA"/>
        </w:rPr>
        <w:t xml:space="preserve">МОДУЛЬ 2. </w:t>
      </w:r>
      <w:r w:rsidR="00934453" w:rsidRPr="00934453">
        <w:rPr>
          <w:lang w:val="uk-UA"/>
        </w:rPr>
        <w:t>АНАЛІЗ І ПРОГНОЗУВАННЯ ГОСПОДАРСЬКОЇ ДІЯЛЬНОСТІ ПІДПРИЄМСТВА ТА ЇЇ РЕЗУЛЬТАТІВ</w:t>
      </w:r>
      <w:bookmarkEnd w:id="7"/>
    </w:p>
    <w:p w:rsidR="00934453" w:rsidRPr="00457723" w:rsidRDefault="00934453" w:rsidP="00934453">
      <w:pPr>
        <w:spacing w:after="0" w:line="240" w:lineRule="auto"/>
        <w:mirrorIndents/>
        <w:jc w:val="center"/>
        <w:rPr>
          <w:rFonts w:ascii="Times New Roman" w:hAnsi="Times New Roman" w:cs="Times New Roman"/>
          <w:b/>
          <w:sz w:val="28"/>
          <w:szCs w:val="28"/>
          <w:lang w:val="uk-UA"/>
        </w:rPr>
      </w:pPr>
    </w:p>
    <w:p w:rsidR="00934453" w:rsidRDefault="00024890" w:rsidP="00B60873">
      <w:pPr>
        <w:pStyle w:val="2"/>
        <w:rPr>
          <w:lang w:val="uk-UA"/>
        </w:rPr>
      </w:pPr>
      <w:bookmarkStart w:id="8" w:name="_Toc156426349"/>
      <w:r>
        <w:rPr>
          <w:lang w:val="uk-UA"/>
        </w:rPr>
        <w:t>ТЕМА 6</w:t>
      </w:r>
      <w:r w:rsidR="00934453" w:rsidRPr="00377670">
        <w:rPr>
          <w:lang w:val="uk-UA"/>
        </w:rPr>
        <w:t>. КОНТРОЛЬНО-ДІАГНОСТИЧНІ МЕТОДИ АНАЛІЗУ ДІЯЛЬНОСТІ ПІДПРИЄМСТВА</w:t>
      </w:r>
      <w:bookmarkEnd w:id="8"/>
    </w:p>
    <w:p w:rsidR="00934453" w:rsidRDefault="00934453" w:rsidP="00934453">
      <w:pPr>
        <w:spacing w:after="0" w:line="240" w:lineRule="auto"/>
        <w:mirrorIndents/>
        <w:jc w:val="center"/>
        <w:rPr>
          <w:rFonts w:ascii="Times New Roman" w:hAnsi="Times New Roman" w:cs="Times New Roman"/>
          <w:b/>
          <w:sz w:val="28"/>
          <w:szCs w:val="28"/>
          <w:lang w:val="uk-UA"/>
        </w:rPr>
      </w:pPr>
    </w:p>
    <w:p w:rsidR="00934453" w:rsidRDefault="00934453" w:rsidP="00934453">
      <w:pPr>
        <w:spacing w:after="0" w:line="240" w:lineRule="auto"/>
        <w:mirrorIndents/>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934453" w:rsidRPr="00247366" w:rsidRDefault="00934453" w:rsidP="00934453">
      <w:pPr>
        <w:pStyle w:val="a3"/>
        <w:numPr>
          <w:ilvl w:val="0"/>
          <w:numId w:val="18"/>
        </w:numPr>
        <w:spacing w:after="0" w:line="240" w:lineRule="auto"/>
        <w:ind w:left="0" w:firstLine="284"/>
        <w:mirrorIndents/>
        <w:jc w:val="both"/>
        <w:rPr>
          <w:rFonts w:ascii="Times New Roman" w:hAnsi="Times New Roman" w:cs="Times New Roman"/>
          <w:sz w:val="28"/>
          <w:szCs w:val="28"/>
          <w:lang w:val="uk-UA"/>
        </w:rPr>
      </w:pPr>
      <w:r w:rsidRPr="00247366">
        <w:rPr>
          <w:rFonts w:ascii="Times New Roman" w:hAnsi="Times New Roman" w:cs="Times New Roman"/>
          <w:sz w:val="28"/>
          <w:szCs w:val="28"/>
          <w:lang w:val="uk-UA"/>
        </w:rPr>
        <w:t>Сутність, зміст, мета та задачі діагностики діяльності підприємства</w:t>
      </w:r>
      <w:r>
        <w:rPr>
          <w:rFonts w:ascii="Times New Roman" w:hAnsi="Times New Roman" w:cs="Times New Roman"/>
          <w:sz w:val="28"/>
          <w:szCs w:val="28"/>
          <w:lang w:val="uk-UA"/>
        </w:rPr>
        <w:t>.</w:t>
      </w:r>
    </w:p>
    <w:p w:rsidR="00934453" w:rsidRPr="00247366" w:rsidRDefault="00934453" w:rsidP="00934453">
      <w:pPr>
        <w:spacing w:after="0" w:line="240" w:lineRule="auto"/>
        <w:ind w:firstLine="284"/>
        <w:mirrorIndents/>
        <w:jc w:val="both"/>
        <w:rPr>
          <w:rFonts w:ascii="Times New Roman" w:hAnsi="Times New Roman" w:cs="Times New Roman"/>
          <w:sz w:val="28"/>
          <w:szCs w:val="28"/>
          <w:lang w:val="uk-UA"/>
        </w:rPr>
      </w:pPr>
      <w:r w:rsidRPr="00247366">
        <w:rPr>
          <w:rFonts w:ascii="Times New Roman" w:hAnsi="Times New Roman" w:cs="Times New Roman"/>
          <w:sz w:val="28"/>
          <w:szCs w:val="28"/>
          <w:lang w:val="uk-UA"/>
        </w:rPr>
        <w:t>2. Попереднє діагностування узагальнюючих показників ефективності функціонування підприємства</w:t>
      </w:r>
      <w:r>
        <w:rPr>
          <w:rFonts w:ascii="Times New Roman" w:hAnsi="Times New Roman" w:cs="Times New Roman"/>
          <w:sz w:val="28"/>
          <w:szCs w:val="28"/>
          <w:lang w:val="uk-UA"/>
        </w:rPr>
        <w:t>.</w:t>
      </w:r>
    </w:p>
    <w:p w:rsidR="00934453" w:rsidRPr="00247366" w:rsidRDefault="00934453" w:rsidP="00934453">
      <w:pPr>
        <w:spacing w:after="0" w:line="240" w:lineRule="auto"/>
        <w:ind w:firstLine="284"/>
        <w:mirrorIndents/>
        <w:jc w:val="both"/>
        <w:rPr>
          <w:rFonts w:ascii="Times New Roman" w:hAnsi="Times New Roman" w:cs="Times New Roman"/>
          <w:sz w:val="28"/>
          <w:szCs w:val="28"/>
          <w:lang w:val="uk-UA"/>
        </w:rPr>
      </w:pPr>
      <w:r w:rsidRPr="00247366">
        <w:rPr>
          <w:rFonts w:ascii="Times New Roman" w:hAnsi="Times New Roman" w:cs="Times New Roman"/>
          <w:sz w:val="28"/>
          <w:szCs w:val="28"/>
          <w:lang w:val="uk-UA"/>
        </w:rPr>
        <w:t xml:space="preserve">3. </w:t>
      </w:r>
      <w:r w:rsidRPr="00247366">
        <w:rPr>
          <w:rFonts w:ascii="Times New Roman" w:hAnsi="Times New Roman" w:cs="Times New Roman"/>
          <w:sz w:val="28"/>
          <w:szCs w:val="28"/>
        </w:rPr>
        <w:t>Діагностика технічного потенціалу підприємства</w:t>
      </w:r>
      <w:r>
        <w:rPr>
          <w:rFonts w:ascii="Times New Roman" w:hAnsi="Times New Roman" w:cs="Times New Roman"/>
          <w:sz w:val="28"/>
          <w:szCs w:val="28"/>
          <w:lang w:val="uk-UA"/>
        </w:rPr>
        <w:t>.</w:t>
      </w:r>
    </w:p>
    <w:p w:rsidR="00934453" w:rsidRPr="00247366" w:rsidRDefault="00934453" w:rsidP="00934453">
      <w:pPr>
        <w:spacing w:after="0"/>
        <w:ind w:firstLine="284"/>
        <w:jc w:val="both"/>
        <w:rPr>
          <w:rFonts w:ascii="Times New Roman" w:hAnsi="Times New Roman" w:cs="Times New Roman"/>
          <w:sz w:val="28"/>
          <w:szCs w:val="28"/>
          <w:lang w:val="uk-UA"/>
        </w:rPr>
      </w:pPr>
      <w:r w:rsidRPr="00247366">
        <w:rPr>
          <w:rFonts w:ascii="Times New Roman" w:hAnsi="Times New Roman" w:cs="Times New Roman"/>
          <w:sz w:val="28"/>
          <w:szCs w:val="28"/>
          <w:lang w:val="uk-UA"/>
        </w:rPr>
        <w:t>4. Діагностика трудових ресурсів підприємства</w:t>
      </w:r>
      <w:r>
        <w:rPr>
          <w:rFonts w:ascii="Times New Roman" w:hAnsi="Times New Roman" w:cs="Times New Roman"/>
          <w:sz w:val="28"/>
          <w:szCs w:val="28"/>
          <w:lang w:val="uk-UA"/>
        </w:rPr>
        <w:t>.</w:t>
      </w:r>
    </w:p>
    <w:p w:rsidR="00934453" w:rsidRPr="00247366" w:rsidRDefault="00934453" w:rsidP="00934453">
      <w:pPr>
        <w:spacing w:after="0"/>
        <w:ind w:firstLine="284"/>
        <w:jc w:val="both"/>
        <w:rPr>
          <w:rFonts w:ascii="Times New Roman" w:hAnsi="Times New Roman" w:cs="Times New Roman"/>
          <w:sz w:val="28"/>
          <w:szCs w:val="28"/>
          <w:lang w:val="uk-UA"/>
        </w:rPr>
      </w:pPr>
      <w:r w:rsidRPr="00247366">
        <w:rPr>
          <w:rFonts w:ascii="Times New Roman" w:hAnsi="Times New Roman" w:cs="Times New Roman"/>
          <w:sz w:val="28"/>
          <w:szCs w:val="28"/>
          <w:lang w:val="uk-UA"/>
        </w:rPr>
        <w:t>5. Діагностика фінансової стійкості підприємства</w:t>
      </w:r>
      <w:r>
        <w:rPr>
          <w:rFonts w:ascii="Times New Roman" w:hAnsi="Times New Roman" w:cs="Times New Roman"/>
          <w:sz w:val="28"/>
          <w:szCs w:val="28"/>
          <w:lang w:val="uk-UA"/>
        </w:rPr>
        <w:t>.</w:t>
      </w:r>
    </w:p>
    <w:p w:rsidR="00934453" w:rsidRDefault="00934453" w:rsidP="00934453">
      <w:pPr>
        <w:spacing w:after="0" w:line="240" w:lineRule="auto"/>
        <w:mirrorIndents/>
        <w:jc w:val="center"/>
        <w:rPr>
          <w:rFonts w:ascii="Times New Roman" w:hAnsi="Times New Roman" w:cs="Times New Roman"/>
          <w:b/>
          <w:sz w:val="28"/>
          <w:szCs w:val="28"/>
          <w:lang w:val="uk-UA"/>
        </w:rPr>
      </w:pPr>
    </w:p>
    <w:p w:rsidR="00934453" w:rsidRPr="00377670" w:rsidRDefault="00934453" w:rsidP="00934453">
      <w:pPr>
        <w:pStyle w:val="a3"/>
        <w:numPr>
          <w:ilvl w:val="0"/>
          <w:numId w:val="16"/>
        </w:numPr>
        <w:spacing w:after="0" w:line="240" w:lineRule="auto"/>
        <w:ind w:left="0" w:firstLine="284"/>
        <w:mirrorIndents/>
        <w:jc w:val="both"/>
        <w:rPr>
          <w:rFonts w:ascii="Times New Roman" w:hAnsi="Times New Roman" w:cs="Times New Roman"/>
          <w:b/>
          <w:sz w:val="28"/>
          <w:szCs w:val="28"/>
          <w:lang w:val="uk-UA"/>
        </w:rPr>
      </w:pPr>
      <w:r w:rsidRPr="00377670">
        <w:rPr>
          <w:rFonts w:ascii="Times New Roman" w:hAnsi="Times New Roman" w:cs="Times New Roman"/>
          <w:b/>
          <w:sz w:val="28"/>
          <w:szCs w:val="28"/>
          <w:lang w:val="uk-UA"/>
        </w:rPr>
        <w:t>Сутність, зміст, мета та задачі діагностики діяльності підприємства</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lang w:val="uk-UA"/>
        </w:rPr>
        <w:t>Діагностика діяльності підприємств є специфічним способом оцінки, оскільки саме такий її вид дозволяє зв'язувати предмет, об'єкт, метода та область можливий дій.</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lang w:val="uk-UA"/>
        </w:rPr>
        <w:t>Актуальність застосування діагностики до оцінки діяльності сучасних підприємств підтверджується тим, що в умовах ринкової економіки зростає значення господарської діяльності з метою здобуття максимального прибутку від реалізації продукції підприємства і підвищення рентабельності підприємства для задоволення матеріальних і соціальних потреб працівників і розвитку підприємства.</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Для визначення суті діагностики діяльності підприємства, необхідно визначити, що означає термін "діагностика". Термін "діагностика" запозичений з медицини. Слово "діагноз" (від грецького "діагнозіс") означає розпізнавання, визначення. Він є процесом дослідження об'єкту діагнозу з метою здобуття результату діагнозу, тобто висновку про</w:t>
      </w:r>
      <w:r>
        <w:rPr>
          <w:rFonts w:ascii="Times New Roman" w:hAnsi="Times New Roman" w:cs="Times New Roman"/>
          <w:sz w:val="28"/>
          <w:szCs w:val="28"/>
        </w:rPr>
        <w:t xml:space="preserve"> стан об'єкту діагнозу</w:t>
      </w:r>
      <w:r w:rsidRPr="00377670">
        <w:rPr>
          <w:rFonts w:ascii="Times New Roman" w:hAnsi="Times New Roman" w:cs="Times New Roman"/>
          <w:sz w:val="28"/>
          <w:szCs w:val="28"/>
        </w:rPr>
        <w:t>.</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Таким чином, з одного боку, суть діагностики фінансово-господарської діяльності підприємства полягає у виявленні патологічних змін в досліджуваній системі і встановленні діагнозу. Діагностика як спосіб розпізнавання стану соціально-економічної системи за допомогою реалізації комплексу дослідницьких процедур допомогою реалізації комплексу дослідницьких процедур і виявлення в них слабких ланок і вузьких місць відноситься до методів непрямих вимірів.</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lang w:val="uk-UA"/>
        </w:rPr>
        <w:lastRenderedPageBreak/>
        <w:t>З іншого боку, суть діагностики полягає у встановленні і вивченні ознак, вимірі основних характеристик, що відбивають стан машин, приладів, технічних систем, економіки і фінансів господарюючого суб'єкта для прогнозування можливих відхилень від стійких, середніх, стандартних значень і запобігання порушенням нормального режиму роботи.</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377670">
        <w:rPr>
          <w:rFonts w:ascii="Times New Roman" w:hAnsi="Times New Roman" w:cs="Times New Roman"/>
          <w:sz w:val="28"/>
          <w:szCs w:val="28"/>
          <w:lang w:val="uk-UA"/>
        </w:rPr>
        <w:t xml:space="preserve">іагностика передбачає вивчення стану господарюючого суб'єкта, вплив чинників розвитку соціально-економічних процесів і виявлення відхилень від нормального розвитку. </w:t>
      </w:r>
      <w:r w:rsidRPr="00377670">
        <w:rPr>
          <w:rFonts w:ascii="Times New Roman" w:hAnsi="Times New Roman" w:cs="Times New Roman"/>
          <w:sz w:val="28"/>
          <w:szCs w:val="28"/>
        </w:rPr>
        <w:t>Економічна діагностика орієнтована як на пізнання економічних протиріч, так і на розробку заходів по їх рішенню. Комплексний характер економічної діагностики полягає в тому, щоб прослідити динаміку досліджуваних процесів у взаємозв'язку, досліджувати прямі і</w:t>
      </w:r>
      <w:r>
        <w:rPr>
          <w:rFonts w:ascii="Times New Roman" w:hAnsi="Times New Roman" w:cs="Times New Roman"/>
          <w:sz w:val="28"/>
          <w:szCs w:val="28"/>
        </w:rPr>
        <w:t xml:space="preserve"> зворотні зв'язки між процесами</w:t>
      </w:r>
      <w:r w:rsidRPr="00377670">
        <w:rPr>
          <w:rFonts w:ascii="Times New Roman" w:hAnsi="Times New Roman" w:cs="Times New Roman"/>
          <w:sz w:val="28"/>
          <w:szCs w:val="28"/>
        </w:rPr>
        <w:t>.</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Ді</w:t>
      </w:r>
      <w:r w:rsidRPr="00377670">
        <w:rPr>
          <w:rFonts w:ascii="Times New Roman" w:hAnsi="Times New Roman" w:cs="Times New Roman"/>
          <w:sz w:val="28"/>
          <w:szCs w:val="28"/>
          <w:lang w:val="uk-UA"/>
        </w:rPr>
        <w:t>агностика економічної системи - це сукупність досліджень за визначенням цілей функціонування підприємства, способів їх д</w:t>
      </w:r>
      <w:r>
        <w:rPr>
          <w:rFonts w:ascii="Times New Roman" w:hAnsi="Times New Roman" w:cs="Times New Roman"/>
          <w:sz w:val="28"/>
          <w:szCs w:val="28"/>
          <w:lang w:val="uk-UA"/>
        </w:rPr>
        <w:t>осягнення і виявлення недоліків</w:t>
      </w:r>
      <w:r w:rsidRPr="00377670">
        <w:rPr>
          <w:rFonts w:ascii="Times New Roman" w:hAnsi="Times New Roman" w:cs="Times New Roman"/>
          <w:sz w:val="28"/>
          <w:szCs w:val="28"/>
          <w:lang w:val="uk-UA"/>
        </w:rPr>
        <w:t>.</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377670">
        <w:rPr>
          <w:rFonts w:ascii="Times New Roman" w:hAnsi="Times New Roman" w:cs="Times New Roman"/>
          <w:sz w:val="28"/>
          <w:szCs w:val="28"/>
          <w:lang w:val="uk-UA"/>
        </w:rPr>
        <w:t xml:space="preserve">айматися діагностикою - це означає розглядати в динаміці симптоми явищ, які можуть затримати досягнення поставлених цілей і вирішення завдань, піддаючи небезпеки плановану діяльність. </w:t>
      </w:r>
      <w:r w:rsidRPr="00457723">
        <w:rPr>
          <w:rFonts w:ascii="Times New Roman" w:hAnsi="Times New Roman" w:cs="Times New Roman"/>
          <w:sz w:val="28"/>
          <w:szCs w:val="28"/>
          <w:lang w:val="uk-UA"/>
        </w:rPr>
        <w:t xml:space="preserve">Це передбачає вироблення рішень, що коректують, і передивляється цілей і прогнозів. </w:t>
      </w:r>
      <w:r w:rsidRPr="00377670">
        <w:rPr>
          <w:rFonts w:ascii="Times New Roman" w:hAnsi="Times New Roman" w:cs="Times New Roman"/>
          <w:sz w:val="28"/>
          <w:szCs w:val="28"/>
        </w:rPr>
        <w:t>Знання ознаки (симптому) дозволяє швидко і досить точно встановити характер порушень, не виробляючи безпосередніх вимірів, тобто без дій, які вимагають додатк</w:t>
      </w:r>
      <w:r>
        <w:rPr>
          <w:rFonts w:ascii="Times New Roman" w:hAnsi="Times New Roman" w:cs="Times New Roman"/>
          <w:sz w:val="28"/>
          <w:szCs w:val="28"/>
        </w:rPr>
        <w:t>ового часу і засобів</w:t>
      </w:r>
      <w:r w:rsidRPr="00377670">
        <w:rPr>
          <w:rFonts w:ascii="Times New Roman" w:hAnsi="Times New Roman" w:cs="Times New Roman"/>
          <w:sz w:val="28"/>
          <w:szCs w:val="28"/>
        </w:rPr>
        <w:t>.</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Pr>
          <w:rFonts w:ascii="Times New Roman" w:hAnsi="Times New Roman" w:cs="Times New Roman"/>
          <w:sz w:val="28"/>
          <w:szCs w:val="28"/>
          <w:lang w:val="uk-UA"/>
        </w:rPr>
        <w:t>Р</w:t>
      </w:r>
      <w:r>
        <w:rPr>
          <w:rFonts w:ascii="Times New Roman" w:hAnsi="Times New Roman" w:cs="Times New Roman"/>
          <w:sz w:val="28"/>
          <w:szCs w:val="28"/>
        </w:rPr>
        <w:t>озглянемо рисунок</w:t>
      </w:r>
      <w:r>
        <w:rPr>
          <w:rFonts w:ascii="Times New Roman" w:hAnsi="Times New Roman" w:cs="Times New Roman"/>
          <w:sz w:val="28"/>
          <w:szCs w:val="28"/>
          <w:lang w:val="uk-UA"/>
        </w:rPr>
        <w:t xml:space="preserve"> </w:t>
      </w:r>
      <w:r w:rsidRPr="00377670">
        <w:rPr>
          <w:rFonts w:ascii="Times New Roman" w:hAnsi="Times New Roman" w:cs="Times New Roman"/>
          <w:sz w:val="28"/>
          <w:szCs w:val="28"/>
        </w:rPr>
        <w:t>1, на якому представлена характеристика д</w:t>
      </w:r>
      <w:r>
        <w:rPr>
          <w:rFonts w:ascii="Times New Roman" w:hAnsi="Times New Roman" w:cs="Times New Roman"/>
          <w:sz w:val="28"/>
          <w:szCs w:val="28"/>
        </w:rPr>
        <w:t>іагностики як процесу</w:t>
      </w:r>
      <w:r w:rsidRPr="00377670">
        <w:rPr>
          <w:rFonts w:ascii="Times New Roman" w:hAnsi="Times New Roman" w:cs="Times New Roman"/>
          <w:sz w:val="28"/>
          <w:szCs w:val="28"/>
        </w:rPr>
        <w:t>.</w:t>
      </w:r>
    </w:p>
    <w:p w:rsidR="00934453" w:rsidRPr="00377670" w:rsidRDefault="00934453" w:rsidP="00934453">
      <w:pPr>
        <w:spacing w:after="0" w:line="240" w:lineRule="auto"/>
        <w:mirrorIndents/>
        <w:jc w:val="center"/>
        <w:rPr>
          <w:rFonts w:ascii="Times New Roman" w:hAnsi="Times New Roman" w:cs="Times New Roman"/>
          <w:sz w:val="28"/>
          <w:szCs w:val="28"/>
          <w:lang w:val="uk-UA"/>
        </w:rPr>
      </w:pPr>
      <w:r>
        <w:rPr>
          <w:noProof/>
          <w:lang w:val="uk-UA" w:eastAsia="uk-UA"/>
        </w:rPr>
        <w:lastRenderedPageBreak/>
        <w:drawing>
          <wp:inline distT="0" distB="0" distL="0" distR="0" wp14:anchorId="3838AE06" wp14:editId="7178E7A1">
            <wp:extent cx="5596221" cy="5141716"/>
            <wp:effectExtent l="19050" t="0" r="4479" b="0"/>
            <wp:docPr id="1" name="Рисунок 6" descr="Зміст діагностики як проц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міст діагностики як процесу"/>
                    <pic:cNvPicPr>
                      <a:picLocks noChangeAspect="1" noChangeArrowheads="1"/>
                    </pic:cNvPicPr>
                  </pic:nvPicPr>
                  <pic:blipFill>
                    <a:blip r:embed="rId37" cstate="print"/>
                    <a:srcRect/>
                    <a:stretch>
                      <a:fillRect/>
                    </a:stretch>
                  </pic:blipFill>
                  <pic:spPr bwMode="auto">
                    <a:xfrm>
                      <a:off x="0" y="0"/>
                      <a:ext cx="5602155" cy="5147168"/>
                    </a:xfrm>
                    <a:prstGeom prst="rect">
                      <a:avLst/>
                    </a:prstGeom>
                    <a:noFill/>
                    <a:ln w="9525">
                      <a:noFill/>
                      <a:miter lim="800000"/>
                      <a:headEnd/>
                      <a:tailEnd/>
                    </a:ln>
                  </pic:spPr>
                </pic:pic>
              </a:graphicData>
            </a:graphic>
          </wp:inline>
        </w:drawing>
      </w:r>
    </w:p>
    <w:p w:rsidR="00934453" w:rsidRPr="00457723" w:rsidRDefault="00934453" w:rsidP="00934453">
      <w:pPr>
        <w:spacing w:after="0" w:line="240" w:lineRule="auto"/>
        <w:mirrorIndents/>
        <w:jc w:val="center"/>
        <w:rPr>
          <w:rFonts w:ascii="Times New Roman" w:hAnsi="Times New Roman" w:cs="Times New Roman"/>
          <w:sz w:val="28"/>
          <w:szCs w:val="28"/>
          <w:lang w:val="uk-UA"/>
        </w:rPr>
      </w:pPr>
      <w:r w:rsidRPr="00457723">
        <w:rPr>
          <w:rFonts w:ascii="Times New Roman" w:hAnsi="Times New Roman" w:cs="Times New Roman"/>
          <w:sz w:val="28"/>
          <w:szCs w:val="28"/>
          <w:lang w:val="uk-UA"/>
        </w:rPr>
        <w:t>Рис. 1. Зміст діагностики як процесу</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Перш ніж детальніше зупинитися на процесі, необхідно визначити, що може бути об'єктом діагностування, цілі і завдання діагнозу, базові параметри і інші супутні дослідженню поняття.</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lang w:val="uk-UA"/>
        </w:rPr>
        <w:t>Виходячи з вище</w:t>
      </w:r>
      <w:r>
        <w:rPr>
          <w:rFonts w:ascii="Times New Roman" w:hAnsi="Times New Roman" w:cs="Times New Roman"/>
          <w:sz w:val="28"/>
          <w:szCs w:val="28"/>
          <w:lang w:val="uk-UA"/>
        </w:rPr>
        <w:t xml:space="preserve"> </w:t>
      </w:r>
      <w:r w:rsidRPr="00377670">
        <w:rPr>
          <w:rFonts w:ascii="Times New Roman" w:hAnsi="Times New Roman" w:cs="Times New Roman"/>
          <w:sz w:val="28"/>
          <w:szCs w:val="28"/>
          <w:lang w:val="uk-UA"/>
        </w:rPr>
        <w:t>сказаного, об'єктом діагностики діяльності підприємства є робота підприємства в цілому і його структурних підрозділів (цехів, бригад, ділянок), а суб'єктами можуть виступати органи державної влади, науково-дослідні інститути, фонди, центри, громадські організації, засоби масової інформації, аналітичні служби підприємств.</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Основні цілі діагностики діяльності підприємства:</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об'єктивна оцінка результатів господарської діяльності;</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виявлення невикористаних резервів та їх мобілізація для підвищення економічної ефективності в майбутніх періодах;</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постійний контроль раціональності функціонування господарських систем;</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контроль за виконанням планів і бюджетів;</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контроль за процесами виробництва і реалізації продукції;</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виявлення недоліків в роботі;</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створення підстави для прогнозування результатів діяльності підприємства.</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lastRenderedPageBreak/>
        <w:t>Таким чином, основна мета діагностики - підготовка інформації для ухвалення управлінських рішень для підвищення ефективності роботи підприємства на основі системного вивчення усіх видів його діяльності і узагальнення результатів.</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Виходячи з мети необхідно вирішити ряд наступних задач діагностики господарської діяльності підприємства:</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ідентифікація реального стану аналізованого об'єкту;</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дослідження складу і властивостей об'єкту, його порівняння з відомими аналогами або базовими характеристиками нормативними величинами;</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виявлення змін в стані об'єкту в просторово-часовому розрізі;</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встановлення основних чинників, що викликали зміни в стані об'єкту, і вимір їх впливу;</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прогноз основних тенденцій.</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Предметом діагностики діяльності підприємства є аналіз виробничих і економічних результатів, фінансового стану, результатів соціального розвитку і використання трудових ресурсів стану і використання основних фондів, витрат на виробництво і реалізацію продукції (робіт, послуг), оцінка ефективності.</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377670" w:rsidRDefault="00934453" w:rsidP="00934453">
      <w:pPr>
        <w:spacing w:after="0" w:line="240" w:lineRule="auto"/>
        <w:ind w:firstLine="284"/>
        <w:mirrorIndents/>
        <w:jc w:val="both"/>
        <w:rPr>
          <w:rFonts w:ascii="Times New Roman" w:hAnsi="Times New Roman" w:cs="Times New Roman"/>
          <w:b/>
          <w:sz w:val="28"/>
          <w:szCs w:val="28"/>
          <w:lang w:val="uk-UA"/>
        </w:rPr>
      </w:pPr>
      <w:r w:rsidRPr="00377670">
        <w:rPr>
          <w:rFonts w:ascii="Times New Roman" w:hAnsi="Times New Roman" w:cs="Times New Roman"/>
          <w:b/>
          <w:sz w:val="28"/>
          <w:szCs w:val="28"/>
          <w:lang w:val="uk-UA"/>
        </w:rPr>
        <w:t>2. Попереднє діагностування узагальнюючих показників ефективності функціонування підприємства</w:t>
      </w:r>
    </w:p>
    <w:p w:rsidR="00934453" w:rsidRPr="00377670" w:rsidRDefault="00934453" w:rsidP="00934453">
      <w:pPr>
        <w:spacing w:after="0" w:line="240" w:lineRule="auto"/>
        <w:mirrorIndents/>
        <w:jc w:val="both"/>
        <w:rPr>
          <w:rFonts w:ascii="Times New Roman" w:hAnsi="Times New Roman" w:cs="Times New Roman"/>
          <w:sz w:val="28"/>
          <w:szCs w:val="28"/>
          <w:lang w:val="uk-UA"/>
        </w:rPr>
      </w:pP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lang w:val="uk-UA"/>
        </w:rPr>
        <w:t>Існуючі підходи дозволили об'єднати відомі види діагностичного аналізу з точки зору цілей його проведення і масштабів р</w:t>
      </w:r>
      <w:r>
        <w:rPr>
          <w:rFonts w:ascii="Times New Roman" w:hAnsi="Times New Roman" w:cs="Times New Roman"/>
          <w:sz w:val="28"/>
          <w:szCs w:val="28"/>
          <w:lang w:val="uk-UA"/>
        </w:rPr>
        <w:t>обіт в наступні групи</w:t>
      </w:r>
      <w:r w:rsidRPr="00377670">
        <w:rPr>
          <w:rFonts w:ascii="Times New Roman" w:hAnsi="Times New Roman" w:cs="Times New Roman"/>
          <w:sz w:val="28"/>
          <w:szCs w:val="28"/>
          <w:lang w:val="uk-UA"/>
        </w:rPr>
        <w:t>:</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діагностика банкрутства;</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 експрес-діагностика;</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 комплексна діагнос</w:t>
      </w:r>
      <w:r>
        <w:rPr>
          <w:rFonts w:ascii="Times New Roman" w:hAnsi="Times New Roman" w:cs="Times New Roman"/>
          <w:sz w:val="28"/>
          <w:szCs w:val="28"/>
        </w:rPr>
        <w:t xml:space="preserve">тика економічного стану (рис. </w:t>
      </w:r>
      <w:r w:rsidRPr="00377670">
        <w:rPr>
          <w:rFonts w:ascii="Times New Roman" w:hAnsi="Times New Roman" w:cs="Times New Roman"/>
          <w:sz w:val="28"/>
          <w:szCs w:val="28"/>
        </w:rPr>
        <w:t>2).</w:t>
      </w:r>
    </w:p>
    <w:p w:rsidR="00934453" w:rsidRPr="00377670" w:rsidRDefault="00934453" w:rsidP="00934453">
      <w:pPr>
        <w:spacing w:after="0" w:line="240" w:lineRule="auto"/>
        <w:mirrorIndents/>
        <w:jc w:val="center"/>
        <w:rPr>
          <w:rFonts w:ascii="Times New Roman" w:hAnsi="Times New Roman" w:cs="Times New Roman"/>
          <w:sz w:val="28"/>
          <w:szCs w:val="28"/>
          <w:lang w:val="uk-UA"/>
        </w:rPr>
      </w:pPr>
      <w:r>
        <w:rPr>
          <w:noProof/>
          <w:lang w:val="uk-UA" w:eastAsia="uk-UA"/>
        </w:rPr>
        <w:drawing>
          <wp:inline distT="0" distB="0" distL="0" distR="0" wp14:anchorId="465B0852" wp14:editId="2D5AFCF2">
            <wp:extent cx="5787043" cy="2517569"/>
            <wp:effectExtent l="19050" t="0" r="4157" b="0"/>
            <wp:docPr id="3" name="Рисунок 3" descr="Види діагно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и діагностики"/>
                    <pic:cNvPicPr>
                      <a:picLocks noChangeAspect="1" noChangeArrowheads="1"/>
                    </pic:cNvPicPr>
                  </pic:nvPicPr>
                  <pic:blipFill>
                    <a:blip r:embed="rId38" cstate="print"/>
                    <a:srcRect/>
                    <a:stretch>
                      <a:fillRect/>
                    </a:stretch>
                  </pic:blipFill>
                  <pic:spPr bwMode="auto">
                    <a:xfrm>
                      <a:off x="0" y="0"/>
                      <a:ext cx="5787019" cy="2517559"/>
                    </a:xfrm>
                    <a:prstGeom prst="rect">
                      <a:avLst/>
                    </a:prstGeom>
                    <a:noFill/>
                    <a:ln w="9525">
                      <a:noFill/>
                      <a:miter lim="800000"/>
                      <a:headEnd/>
                      <a:tailEnd/>
                    </a:ln>
                  </pic:spPr>
                </pic:pic>
              </a:graphicData>
            </a:graphic>
          </wp:inline>
        </w:drawing>
      </w:r>
    </w:p>
    <w:p w:rsidR="00934453" w:rsidRPr="00377670" w:rsidRDefault="00934453" w:rsidP="00934453">
      <w:pPr>
        <w:spacing w:after="0" w:line="240" w:lineRule="auto"/>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377670">
        <w:rPr>
          <w:rFonts w:ascii="Times New Roman" w:hAnsi="Times New Roman" w:cs="Times New Roman"/>
          <w:sz w:val="28"/>
          <w:szCs w:val="28"/>
          <w:lang w:val="uk-UA"/>
        </w:rPr>
        <w:t>2. Види діагностики</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lang w:val="uk-UA"/>
        </w:rPr>
        <w:t xml:space="preserve">Зміст попередньої діагностики полягає у визначенні найбільш загальних "критичних точок" в діяльності підприємства з метою їх подальшого поглибленого вивчення для розробки відповідних </w:t>
      </w:r>
      <w:r w:rsidRPr="00377670">
        <w:rPr>
          <w:rFonts w:ascii="Times New Roman" w:hAnsi="Times New Roman" w:cs="Times New Roman"/>
          <w:sz w:val="28"/>
          <w:szCs w:val="28"/>
          <w:lang w:val="uk-UA"/>
        </w:rPr>
        <w:lastRenderedPageBreak/>
        <w:t xml:space="preserve">рекомендацій. </w:t>
      </w:r>
      <w:r w:rsidRPr="00377670">
        <w:rPr>
          <w:rFonts w:ascii="Times New Roman" w:hAnsi="Times New Roman" w:cs="Times New Roman"/>
          <w:sz w:val="28"/>
          <w:szCs w:val="28"/>
        </w:rPr>
        <w:t>Отже, видами попереднього діагностування можна вважати діагностику банкрутства та експрес-діагностику.</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Важливим є визначення системи показників, які дозволяють на попередньому етапі визначити "вузькі місця" у діяльності підприємства.</w:t>
      </w:r>
    </w:p>
    <w:p w:rsidR="00934453" w:rsidRPr="00377670"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rPr>
        <w:t>В свою чергу, діагностика банкрутства має декілька рівнів і складається з двох частин: експрес-діагностика банкрутства та фундаментальна діагностика банкрутства.</w:t>
      </w:r>
    </w:p>
    <w:p w:rsidR="00934453" w:rsidRPr="00377670" w:rsidRDefault="00934453" w:rsidP="00934453">
      <w:pPr>
        <w:spacing w:after="0" w:line="240" w:lineRule="auto"/>
        <w:ind w:firstLine="709"/>
        <w:mirrorIndents/>
        <w:jc w:val="both"/>
        <w:rPr>
          <w:rFonts w:ascii="Times New Roman" w:hAnsi="Times New Roman" w:cs="Times New Roman"/>
          <w:sz w:val="28"/>
          <w:szCs w:val="28"/>
        </w:rPr>
      </w:pPr>
      <w:r w:rsidRPr="00377670">
        <w:rPr>
          <w:rFonts w:ascii="Times New Roman" w:hAnsi="Times New Roman" w:cs="Times New Roman"/>
          <w:sz w:val="28"/>
          <w:szCs w:val="28"/>
        </w:rPr>
        <w:t>Основною метою експрес-діагностики банкрутства є раннє виявлення ознак кризового розвитку підприємства та попередня оцінка його масштабів. Експрес-діагностика банкрутства характеризує систему регулярної оцінки кризових параметрів фінансового розвитку підприємства, що здійснюється на базі даних його фінансового обліку за стандартними алгоритмами аналізу, постійного моніторингу фінансового стану підприємства. Методика експрес-діагностики може трактуватися як універсальна, що майже не залежить від специфічних характеристик підприємства.</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377670">
        <w:rPr>
          <w:rFonts w:ascii="Times New Roman" w:hAnsi="Times New Roman" w:cs="Times New Roman"/>
          <w:sz w:val="28"/>
          <w:szCs w:val="28"/>
          <w:lang w:val="uk-UA"/>
        </w:rPr>
        <w:t>З метою своєчасного виявлення тенденцій формування незадовільної структури балансу у прибутково працюючого суб'єкта підприємницької діяльності і вжиття випереджувальних заходів, спрямованих на запобігання банкрутству, Методичними рекомендаціями запропоновано проводити систематичний експрес-аналіз фінансового стану підприємств (фінансовий моніторинг) за допомогою коефіцієнта, розробленого американським вченим У.</w:t>
      </w:r>
      <w:r>
        <w:rPr>
          <w:rFonts w:ascii="Times New Roman" w:hAnsi="Times New Roman" w:cs="Times New Roman"/>
          <w:sz w:val="28"/>
          <w:szCs w:val="28"/>
          <w:lang w:val="uk-UA"/>
        </w:rPr>
        <w:t xml:space="preserve"> </w:t>
      </w:r>
      <w:r w:rsidRPr="00377670">
        <w:rPr>
          <w:rFonts w:ascii="Times New Roman" w:hAnsi="Times New Roman" w:cs="Times New Roman"/>
          <w:sz w:val="28"/>
          <w:szCs w:val="28"/>
          <w:lang w:val="uk-UA"/>
        </w:rPr>
        <w:t>Бівером.</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 У. Бівера (КБ</w:t>
      </w:r>
      <w:r w:rsidRPr="00377670">
        <w:rPr>
          <w:rFonts w:ascii="Times New Roman" w:hAnsi="Times New Roman" w:cs="Times New Roman"/>
          <w:sz w:val="28"/>
          <w:szCs w:val="28"/>
          <w:lang w:val="uk-UA"/>
        </w:rPr>
        <w:t>) розраховується, як відношення суми чистого прибутку і нарахованої амортизації до суми довгострокових і поточних зобов'язань, за формулою:</w:t>
      </w:r>
    </w:p>
    <w:p w:rsidR="00934453" w:rsidRDefault="00934453" w:rsidP="00934453">
      <w:pPr>
        <w:spacing w:after="0" w:line="240" w:lineRule="auto"/>
        <w:mirrorIndents/>
        <w:jc w:val="center"/>
        <w:rPr>
          <w:rFonts w:ascii="Times New Roman" w:hAnsi="Times New Roman" w:cs="Times New Roman"/>
          <w:sz w:val="28"/>
          <w:szCs w:val="28"/>
          <w:lang w:val="uk-UA"/>
        </w:rPr>
      </w:pPr>
      <w:r>
        <w:rPr>
          <w:noProof/>
          <w:lang w:val="uk-UA" w:eastAsia="uk-UA"/>
        </w:rPr>
        <w:drawing>
          <wp:inline distT="0" distB="0" distL="0" distR="0" wp14:anchorId="16A68A83" wp14:editId="0E1C78B8">
            <wp:extent cx="4580567" cy="625346"/>
            <wp:effectExtent l="19050" t="0" r="0" b="0"/>
            <wp:docPr id="7" name="Рисунок 7" descr="https://pidruchniki.com/imag/econom/sim_agd/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druchniki.com/imag/econom/sim_agd/image036.jpg"/>
                    <pic:cNvPicPr>
                      <a:picLocks noChangeAspect="1" noChangeArrowheads="1"/>
                    </pic:cNvPicPr>
                  </pic:nvPicPr>
                  <pic:blipFill>
                    <a:blip r:embed="rId39" cstate="print"/>
                    <a:srcRect/>
                    <a:stretch>
                      <a:fillRect/>
                    </a:stretch>
                  </pic:blipFill>
                  <pic:spPr bwMode="auto">
                    <a:xfrm>
                      <a:off x="0" y="0"/>
                      <a:ext cx="4579179" cy="625157"/>
                    </a:xfrm>
                    <a:prstGeom prst="rect">
                      <a:avLst/>
                    </a:prstGeom>
                    <a:noFill/>
                    <a:ln w="9525">
                      <a:noFill/>
                      <a:miter lim="800000"/>
                      <a:headEnd/>
                      <a:tailEnd/>
                    </a:ln>
                  </pic:spPr>
                </pic:pic>
              </a:graphicData>
            </a:graphic>
          </wp:inline>
        </w:drawing>
      </w:r>
    </w:p>
    <w:p w:rsidR="00934453" w:rsidRDefault="00934453" w:rsidP="00934453">
      <w:pPr>
        <w:spacing w:after="0" w:line="240" w:lineRule="auto"/>
        <w:ind w:firstLine="708"/>
        <w:mirrorIndents/>
        <w:jc w:val="both"/>
        <w:rPr>
          <w:rFonts w:ascii="Times New Roman" w:hAnsi="Times New Roman" w:cs="Times New Roman"/>
          <w:sz w:val="28"/>
          <w:szCs w:val="28"/>
          <w:lang w:val="uk-UA"/>
        </w:rPr>
      </w:pPr>
      <w:r w:rsidRPr="00C6074D">
        <w:rPr>
          <w:rFonts w:ascii="Times New Roman" w:hAnsi="Times New Roman" w:cs="Times New Roman"/>
          <w:sz w:val="28"/>
          <w:szCs w:val="28"/>
          <w:lang w:val="uk-UA"/>
        </w:rPr>
        <w:t>Ознакою формування незадовільної структури балансу є таке фінансове становище підприємства, у якого протягом тривалого часу (1,5- 2 роки) коефіцієнт У. Бівера не перевищує 0,2, що відображає небажане скорочення частки прибутку, яка направляється на розвиток виробництва. Така тенденція в кінцевому випадку призводить до незадовільної структури балансу, коли підприємство починає працювати в борг і його коефіцієнт забезпечення вла</w:t>
      </w:r>
      <w:r>
        <w:rPr>
          <w:rFonts w:ascii="Times New Roman" w:hAnsi="Times New Roman" w:cs="Times New Roman"/>
          <w:sz w:val="28"/>
          <w:szCs w:val="28"/>
          <w:lang w:val="uk-UA"/>
        </w:rPr>
        <w:t>сними засобами стає меншим 0,1.</w:t>
      </w:r>
    </w:p>
    <w:p w:rsidR="00934453" w:rsidRPr="00C6074D" w:rsidRDefault="00934453" w:rsidP="00934453">
      <w:pPr>
        <w:spacing w:after="0" w:line="240" w:lineRule="auto"/>
        <w:ind w:firstLine="708"/>
        <w:mirrorIndents/>
        <w:jc w:val="both"/>
        <w:rPr>
          <w:rFonts w:ascii="Times New Roman" w:hAnsi="Times New Roman" w:cs="Times New Roman"/>
          <w:sz w:val="28"/>
          <w:szCs w:val="28"/>
          <w:lang w:val="uk-UA"/>
        </w:rPr>
      </w:pPr>
      <w:r w:rsidRPr="00C6074D">
        <w:rPr>
          <w:rFonts w:ascii="Times New Roman" w:hAnsi="Times New Roman" w:cs="Times New Roman"/>
          <w:sz w:val="28"/>
          <w:szCs w:val="28"/>
          <w:lang w:val="uk-UA"/>
        </w:rPr>
        <w:t>Для попередньої діагностики ефективності функціонування підприємства можна використовувати наступну систему узагальню</w:t>
      </w:r>
      <w:r>
        <w:rPr>
          <w:rFonts w:ascii="Times New Roman" w:hAnsi="Times New Roman" w:cs="Times New Roman"/>
          <w:sz w:val="28"/>
          <w:szCs w:val="28"/>
          <w:lang w:val="uk-UA"/>
        </w:rPr>
        <w:t xml:space="preserve">ючих показників (табл. </w:t>
      </w:r>
      <w:r w:rsidRPr="00C6074D">
        <w:rPr>
          <w:rFonts w:ascii="Times New Roman" w:hAnsi="Times New Roman" w:cs="Times New Roman"/>
          <w:sz w:val="28"/>
          <w:szCs w:val="28"/>
          <w:lang w:val="uk-UA"/>
        </w:rPr>
        <w:t>1</w:t>
      </w:r>
      <w:r>
        <w:rPr>
          <w:rFonts w:ascii="Times New Roman" w:hAnsi="Times New Roman" w:cs="Times New Roman"/>
          <w:sz w:val="28"/>
          <w:szCs w:val="28"/>
          <w:lang w:val="uk-UA"/>
        </w:rPr>
        <w:t>)</w:t>
      </w:r>
      <w:r w:rsidRPr="00C6074D">
        <w:rPr>
          <w:rFonts w:ascii="Times New Roman" w:hAnsi="Times New Roman" w:cs="Times New Roman"/>
          <w:sz w:val="28"/>
          <w:szCs w:val="28"/>
          <w:lang w:val="uk-UA"/>
        </w:rPr>
        <w:t>.</w:t>
      </w:r>
    </w:p>
    <w:p w:rsidR="00934453" w:rsidRPr="00C6074D" w:rsidRDefault="00934453" w:rsidP="00934453">
      <w:pPr>
        <w:spacing w:after="0" w:line="240" w:lineRule="auto"/>
        <w:mirrorIndents/>
        <w:jc w:val="center"/>
        <w:rPr>
          <w:rFonts w:ascii="Times New Roman" w:hAnsi="Times New Roman" w:cs="Times New Roman"/>
          <w:sz w:val="28"/>
          <w:szCs w:val="28"/>
          <w:lang w:val="uk-UA"/>
        </w:rPr>
      </w:pPr>
    </w:p>
    <w:p w:rsidR="00934453" w:rsidRDefault="00934453" w:rsidP="00934453">
      <w:pPr>
        <w:spacing w:after="0" w:line="240" w:lineRule="auto"/>
        <w:mirrorIndents/>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934453" w:rsidRDefault="00934453" w:rsidP="00934453">
      <w:pPr>
        <w:spacing w:after="0" w:line="240" w:lineRule="auto"/>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C6074D">
        <w:rPr>
          <w:rFonts w:ascii="Times New Roman" w:hAnsi="Times New Roman" w:cs="Times New Roman"/>
          <w:sz w:val="28"/>
          <w:szCs w:val="28"/>
          <w:lang w:val="uk-UA"/>
        </w:rPr>
        <w:t>истема показників для попереднього діагностування ефективності функціонування підприємства</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674"/>
        <w:gridCol w:w="2581"/>
        <w:gridCol w:w="2594"/>
        <w:gridCol w:w="3486"/>
      </w:tblGrid>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6074D">
              <w:rPr>
                <w:rFonts w:ascii="Times New Roman" w:eastAsia="Times New Roman" w:hAnsi="Times New Roman" w:cs="Times New Roman"/>
                <w:b/>
                <w:bCs/>
                <w:color w:val="000000"/>
                <w:sz w:val="24"/>
                <w:szCs w:val="24"/>
              </w:rPr>
              <w:lastRenderedPageBreak/>
              <w:t>№</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ind w:firstLine="35"/>
              <w:jc w:val="center"/>
              <w:rPr>
                <w:rFonts w:ascii="Times New Roman" w:eastAsia="Times New Roman" w:hAnsi="Times New Roman" w:cs="Times New Roman"/>
                <w:color w:val="000000"/>
                <w:sz w:val="24"/>
                <w:szCs w:val="24"/>
              </w:rPr>
            </w:pPr>
            <w:r w:rsidRPr="00C6074D">
              <w:rPr>
                <w:rFonts w:ascii="Times New Roman" w:eastAsia="Times New Roman" w:hAnsi="Times New Roman" w:cs="Times New Roman"/>
                <w:b/>
                <w:bCs/>
                <w:color w:val="000000"/>
                <w:sz w:val="24"/>
                <w:szCs w:val="24"/>
              </w:rPr>
              <w:t>Назва</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6074D">
              <w:rPr>
                <w:rFonts w:ascii="Times New Roman" w:eastAsia="Times New Roman" w:hAnsi="Times New Roman" w:cs="Times New Roman"/>
                <w:b/>
                <w:bCs/>
                <w:color w:val="000000"/>
                <w:sz w:val="24"/>
                <w:szCs w:val="24"/>
              </w:rPr>
              <w:t>Алгоритм розрахунку</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6074D">
              <w:rPr>
                <w:rFonts w:ascii="Times New Roman" w:eastAsia="Times New Roman" w:hAnsi="Times New Roman" w:cs="Times New Roman"/>
                <w:b/>
                <w:bCs/>
                <w:color w:val="000000"/>
                <w:sz w:val="24"/>
                <w:szCs w:val="24"/>
              </w:rPr>
              <w:t>Економічна характеристика</w:t>
            </w:r>
          </w:p>
        </w:tc>
      </w:tr>
      <w:tr w:rsidR="00934453" w:rsidRPr="00C6074D" w:rsidTr="00F32912">
        <w:tc>
          <w:tcPr>
            <w:tcW w:w="0" w:type="auto"/>
            <w:gridSpan w:val="4"/>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6074D">
              <w:rPr>
                <w:rFonts w:ascii="Times New Roman" w:eastAsia="Times New Roman" w:hAnsi="Times New Roman" w:cs="Times New Roman"/>
                <w:b/>
                <w:bCs/>
                <w:color w:val="000000"/>
                <w:sz w:val="24"/>
                <w:szCs w:val="24"/>
              </w:rPr>
              <w:t>Показники динаміки ефективності функціонування підприємства</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1.</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Темп зміни величини власного капіталу </w:t>
            </w:r>
            <w:r w:rsidRPr="00C6074D">
              <w:rPr>
                <w:rFonts w:ascii="Times New Roman" w:eastAsia="Times New Roman" w:hAnsi="Times New Roman" w:cs="Times New Roman"/>
                <w:b/>
                <w:bCs/>
                <w:i/>
                <w:iCs/>
                <w:color w:val="000000"/>
                <w:sz w:val="24"/>
                <w:szCs w:val="24"/>
              </w:rPr>
              <w:t>(ТВК), </w:t>
            </w:r>
            <w:r w:rsidRPr="00C6074D">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величини власного капіталу у звітному році до його розміру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відносну зміну величини власного капіталу підприємства за звітний період. Зростання показника в динаміці оцінюється позитивно.</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2.</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Темп зміни нерозподіленого прибутку </w:t>
            </w:r>
            <w:r>
              <w:rPr>
                <w:rFonts w:ascii="Times New Roman" w:eastAsia="Times New Roman" w:hAnsi="Times New Roman" w:cs="Times New Roman"/>
                <w:b/>
                <w:bCs/>
                <w:i/>
                <w:iCs/>
                <w:color w:val="000000"/>
                <w:sz w:val="24"/>
                <w:szCs w:val="24"/>
              </w:rPr>
              <w:t>(Т</w:t>
            </w:r>
            <w:r>
              <w:rPr>
                <w:rFonts w:ascii="Times New Roman" w:eastAsia="Times New Roman" w:hAnsi="Times New Roman" w:cs="Times New Roman"/>
                <w:b/>
                <w:bCs/>
                <w:i/>
                <w:iCs/>
                <w:color w:val="000000"/>
                <w:sz w:val="24"/>
                <w:szCs w:val="24"/>
                <w:lang w:val="uk-UA"/>
              </w:rPr>
              <w:t>З</w:t>
            </w:r>
            <w:r w:rsidRPr="00C6074D">
              <w:rPr>
                <w:rFonts w:ascii="Times New Roman" w:eastAsia="Times New Roman" w:hAnsi="Times New Roman" w:cs="Times New Roman"/>
                <w:b/>
                <w:bCs/>
                <w:i/>
                <w:iCs/>
                <w:color w:val="000000"/>
                <w:sz w:val="24"/>
                <w:szCs w:val="24"/>
              </w:rPr>
              <w:t>П), </w:t>
            </w:r>
            <w:r w:rsidRPr="00C6074D">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величини нерозподіленого прибутку у звітному році до його розміру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відносну зміну величини нерозподіленого прибутку підприємства за звітний період. Зростання показника в динаміці оцінюється позитивно.</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3.</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Темп зміни позикового капіталу</w:t>
            </w:r>
            <w:r>
              <w:rPr>
                <w:rFonts w:ascii="Times New Roman" w:eastAsia="Times New Roman" w:hAnsi="Times New Roman" w:cs="Times New Roman"/>
                <w:color w:val="000000"/>
                <w:sz w:val="24"/>
                <w:szCs w:val="24"/>
                <w:lang w:val="uk-UA"/>
              </w:rPr>
              <w:t xml:space="preserve"> </w:t>
            </w:r>
            <w:r w:rsidRPr="00C6074D">
              <w:rPr>
                <w:rFonts w:ascii="Times New Roman" w:eastAsia="Times New Roman" w:hAnsi="Times New Roman" w:cs="Times New Roman"/>
                <w:b/>
                <w:color w:val="000000"/>
                <w:sz w:val="24"/>
                <w:szCs w:val="24"/>
              </w:rPr>
              <w:t>(ТПК)</w:t>
            </w:r>
            <w:r w:rsidRPr="00C6074D">
              <w:rPr>
                <w:rFonts w:ascii="Times New Roman" w:eastAsia="Times New Roman" w:hAnsi="Times New Roman" w:cs="Times New Roman"/>
                <w:color w:val="000000"/>
                <w:sz w:val="24"/>
                <w:szCs w:val="24"/>
              </w:rPr>
              <w:t>, %</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величини позикового капіталу у звітному році до його розміру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відносну зміну величини позикового капіталу підприємства за звітний період. Зростання показника в динаміці оцінюється позитивно лише за умови росту темпів зміни поточних на необоротних активів.</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4.</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Темп зміни вартості поточних</w:t>
            </w:r>
            <w:r>
              <w:rPr>
                <w:rFonts w:ascii="Times New Roman" w:eastAsia="Times New Roman" w:hAnsi="Times New Roman" w:cs="Times New Roman"/>
                <w:color w:val="000000"/>
                <w:sz w:val="24"/>
                <w:szCs w:val="24"/>
                <w:lang w:val="uk-UA"/>
              </w:rPr>
              <w:t xml:space="preserve"> </w:t>
            </w:r>
            <w:r w:rsidRPr="00C6074D">
              <w:rPr>
                <w:rFonts w:ascii="Times New Roman" w:eastAsia="Times New Roman" w:hAnsi="Times New Roman" w:cs="Times New Roman"/>
                <w:color w:val="000000"/>
                <w:sz w:val="24"/>
                <w:szCs w:val="24"/>
              </w:rPr>
              <w:t>активів </w:t>
            </w:r>
            <w:r w:rsidRPr="00C6074D">
              <w:rPr>
                <w:rFonts w:ascii="Times New Roman" w:eastAsia="Times New Roman" w:hAnsi="Times New Roman" w:cs="Times New Roman"/>
                <w:b/>
                <w:bCs/>
                <w:i/>
                <w:iCs/>
                <w:color w:val="000000"/>
                <w:sz w:val="24"/>
                <w:szCs w:val="24"/>
              </w:rPr>
              <w:t>(ТПА), </w:t>
            </w:r>
            <w:r w:rsidRPr="00C6074D">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середньої вартості поточних активів у звітному році до їх величини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відносну зміну вартості поточних активів підприємства за звітний період. Зростання показника в динаміці означає нарощування економічного потенціалу та оцінюється позитивно при одночасному збільшенні темпів росту доходу від реалізації.</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5.</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Темп зміни вартості необоротних активів (</w:t>
            </w:r>
            <w:r w:rsidRPr="00C6074D">
              <w:rPr>
                <w:rFonts w:ascii="Times New Roman" w:eastAsia="Times New Roman" w:hAnsi="Times New Roman" w:cs="Times New Roman"/>
                <w:b/>
                <w:i/>
                <w:color w:val="000000"/>
                <w:sz w:val="24"/>
                <w:szCs w:val="24"/>
              </w:rPr>
              <w:t>Т</w:t>
            </w:r>
            <w:r>
              <w:rPr>
                <w:rFonts w:ascii="Times New Roman" w:eastAsia="Times New Roman" w:hAnsi="Times New Roman" w:cs="Times New Roman"/>
                <w:b/>
                <w:bCs/>
                <w:i/>
                <w:iCs/>
                <w:color w:val="000000"/>
                <w:sz w:val="24"/>
                <w:szCs w:val="24"/>
                <w:lang w:val="uk-UA"/>
              </w:rPr>
              <w:t>З</w:t>
            </w:r>
            <w:r w:rsidRPr="00C6074D">
              <w:rPr>
                <w:rFonts w:ascii="Times New Roman" w:eastAsia="Times New Roman" w:hAnsi="Times New Roman" w:cs="Times New Roman"/>
                <w:b/>
                <w:bCs/>
                <w:i/>
                <w:iCs/>
                <w:color w:val="000000"/>
                <w:sz w:val="24"/>
                <w:szCs w:val="24"/>
              </w:rPr>
              <w:t>А), </w:t>
            </w:r>
            <w:r w:rsidRPr="00C6074D">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середньої вартості основних засобів у звітному році до їх величини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 xml:space="preserve">Характеризує відносну зміну вартості необоротних активів підприємства за звітний період. Зростання показника в динаміці означає нарощування виробничої міцності та оцінюється позитивно при одночасному збільшенні темпів росту </w:t>
            </w:r>
            <w:r w:rsidRPr="00C6074D">
              <w:rPr>
                <w:rFonts w:ascii="Times New Roman" w:eastAsia="Times New Roman" w:hAnsi="Times New Roman" w:cs="Times New Roman"/>
                <w:color w:val="000000"/>
                <w:sz w:val="24"/>
                <w:szCs w:val="24"/>
              </w:rPr>
              <w:lastRenderedPageBreak/>
              <w:t>доходу від виробництва та реалізації.</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lastRenderedPageBreak/>
              <w:t>6.</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Темп зміни</w:t>
            </w:r>
            <w:r>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доходу від</w:t>
            </w:r>
            <w:r>
              <w:rPr>
                <w:rFonts w:ascii="Times New Roman" w:eastAsia="Times New Roman" w:hAnsi="Times New Roman" w:cs="Times New Roman"/>
                <w:color w:val="000000"/>
                <w:sz w:val="24"/>
                <w:szCs w:val="24"/>
                <w:lang w:val="uk-UA"/>
              </w:rPr>
              <w:t xml:space="preserve"> </w:t>
            </w:r>
            <w:r w:rsidRPr="00C6074D">
              <w:rPr>
                <w:rFonts w:ascii="Times New Roman" w:eastAsia="Times New Roman" w:hAnsi="Times New Roman" w:cs="Times New Roman"/>
                <w:color w:val="000000"/>
                <w:sz w:val="24"/>
                <w:szCs w:val="24"/>
              </w:rPr>
              <w:t>реалізації </w:t>
            </w:r>
            <w:r w:rsidRPr="00C6074D">
              <w:rPr>
                <w:rFonts w:ascii="Times New Roman" w:eastAsia="Times New Roman" w:hAnsi="Times New Roman" w:cs="Times New Roman"/>
                <w:b/>
                <w:bCs/>
                <w:i/>
                <w:iCs/>
                <w:color w:val="000000"/>
                <w:sz w:val="24"/>
                <w:szCs w:val="24"/>
              </w:rPr>
              <w:t>(ТЧД), </w:t>
            </w:r>
            <w:r w:rsidRPr="00C6074D">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чистого доходу від реалізації у звітному році до його величини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відносне збільшення (або зниження) обсягів реалізації в динаміці.</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7.</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Темп зміни валового прибутку </w:t>
            </w:r>
            <w:r w:rsidRPr="00C6074D">
              <w:rPr>
                <w:rFonts w:ascii="Times New Roman" w:eastAsia="Times New Roman" w:hAnsi="Times New Roman" w:cs="Times New Roman"/>
                <w:b/>
                <w:bCs/>
                <w:i/>
                <w:iCs/>
                <w:color w:val="000000"/>
                <w:sz w:val="24"/>
                <w:szCs w:val="24"/>
              </w:rPr>
              <w:t>(ТВП),</w:t>
            </w:r>
            <w:r>
              <w:rPr>
                <w:rFonts w:ascii="Times New Roman" w:eastAsia="Times New Roman" w:hAnsi="Times New Roman" w:cs="Times New Roman"/>
                <w:color w:val="000000"/>
                <w:sz w:val="24"/>
                <w:szCs w:val="24"/>
                <w:lang w:val="uk-UA"/>
              </w:rPr>
              <w:t xml:space="preserve"> </w:t>
            </w:r>
            <w:r w:rsidRPr="00C6074D">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величини валового прибутку у звітному році до його величини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відносне збільшення (або зниження) величини валового прибутку в динаміці.</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8.</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 xml:space="preserve">Темп зміни чистого прибутку </w:t>
            </w:r>
            <w:r w:rsidRPr="00C6074D">
              <w:rPr>
                <w:rFonts w:ascii="Times New Roman" w:eastAsia="Times New Roman" w:hAnsi="Times New Roman" w:cs="Times New Roman"/>
                <w:b/>
                <w:i/>
                <w:color w:val="000000"/>
                <w:sz w:val="24"/>
                <w:szCs w:val="24"/>
              </w:rPr>
              <w:t>(ТЧП)</w:t>
            </w:r>
            <w:r w:rsidRPr="00C6074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 xml:space="preserve"> </w:t>
            </w:r>
            <w:r w:rsidRPr="00C6074D">
              <w:rPr>
                <w:rFonts w:ascii="Times New Roman" w:eastAsia="Times New Roman" w:hAnsi="Times New Roman" w:cs="Times New Roman"/>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величини чистого прибутку у звітному році до його величини у попередньому періоді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відносне збільшення (або зниження) величини чистого прибутку в динаміці.</w:t>
            </w:r>
          </w:p>
        </w:tc>
      </w:tr>
      <w:tr w:rsidR="00934453" w:rsidRPr="00C6074D" w:rsidTr="00F32912">
        <w:tc>
          <w:tcPr>
            <w:tcW w:w="0" w:type="auto"/>
            <w:gridSpan w:val="4"/>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6074D">
              <w:rPr>
                <w:rFonts w:ascii="Times New Roman" w:eastAsia="Times New Roman" w:hAnsi="Times New Roman" w:cs="Times New Roman"/>
                <w:b/>
                <w:bCs/>
                <w:color w:val="000000"/>
                <w:sz w:val="24"/>
                <w:szCs w:val="24"/>
              </w:rPr>
              <w:t>Показники рентабельності підприємства</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9.</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Рентабельність продажу </w:t>
            </w:r>
            <w:r w:rsidRPr="00C6074D">
              <w:rPr>
                <w:rFonts w:ascii="Times New Roman" w:eastAsia="Times New Roman" w:hAnsi="Times New Roman" w:cs="Times New Roman"/>
                <w:b/>
                <w:bCs/>
                <w:i/>
                <w:iCs/>
                <w:color w:val="000000"/>
                <w:sz w:val="24"/>
                <w:szCs w:val="24"/>
              </w:rPr>
              <w:t>(ROS)</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чистого прибутку до доходу від реалізації без податків, які включаються в ціну продукції</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доходність операційної діяльності підприємства. Зростання показника в динаміці оцінюється позитивно.</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9.</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Рентабельність продажу </w:t>
            </w:r>
            <w:r w:rsidRPr="00C6074D">
              <w:rPr>
                <w:rFonts w:ascii="Times New Roman" w:eastAsia="Times New Roman" w:hAnsi="Times New Roman" w:cs="Times New Roman"/>
                <w:b/>
                <w:bCs/>
                <w:i/>
                <w:iCs/>
                <w:color w:val="000000"/>
                <w:sz w:val="24"/>
                <w:szCs w:val="24"/>
              </w:rPr>
              <w:t>(ROS)</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чистого прибутку до доходу від реалізації без податків, які включаються в ціну продукції</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доходність операційної діяльності підприємства. Зростання показника в динаміці оцінюється позитивно.</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10.</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Рентабельність активів </w:t>
            </w:r>
            <w:r w:rsidRPr="00C6074D">
              <w:rPr>
                <w:rFonts w:ascii="Times New Roman" w:eastAsia="Times New Roman" w:hAnsi="Times New Roman" w:cs="Times New Roman"/>
                <w:b/>
                <w:bCs/>
                <w:i/>
                <w:iCs/>
                <w:color w:val="000000"/>
                <w:sz w:val="24"/>
                <w:szCs w:val="24"/>
              </w:rPr>
              <w:t>(ROA)</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чистого прибутку до середньої величини активів за період отримання відповідного чистого прибутку</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ефективність використання капіталу, оскільки дає загальну оцінку доходності вкладеного в операційну діяльність капіталу, як власного так і позикового.</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lastRenderedPageBreak/>
              <w:t>11.</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Рентабельність поточних активів </w:t>
            </w:r>
            <w:r w:rsidRPr="00C6074D">
              <w:rPr>
                <w:rFonts w:ascii="Times New Roman" w:eastAsia="Times New Roman" w:hAnsi="Times New Roman" w:cs="Times New Roman"/>
                <w:b/>
                <w:bCs/>
                <w:i/>
                <w:iCs/>
                <w:color w:val="000000"/>
                <w:sz w:val="24"/>
                <w:szCs w:val="24"/>
              </w:rPr>
              <w:t>(РПА)</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чистого прибутку підприємства до середньої величини поточних активів</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величину прибутку, отриману з кожної гривні, що вкладена у поточні активи.</w:t>
            </w:r>
          </w:p>
        </w:tc>
      </w:tr>
      <w:tr w:rsidR="00934453" w:rsidRPr="00C6074D"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12.</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Рентабельність власного (акціонерного) капіталу </w:t>
            </w:r>
            <w:r w:rsidRPr="00C6074D">
              <w:rPr>
                <w:rFonts w:ascii="Times New Roman" w:eastAsia="Times New Roman" w:hAnsi="Times New Roman" w:cs="Times New Roman"/>
                <w:b/>
                <w:bCs/>
                <w:i/>
                <w:iCs/>
                <w:color w:val="000000"/>
                <w:sz w:val="24"/>
                <w:szCs w:val="24"/>
              </w:rPr>
              <w:t>(ROE)</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Відношення чистого прибутку до середньої величини власного капіталу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C6074D"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C6074D">
              <w:rPr>
                <w:rFonts w:ascii="Times New Roman" w:eastAsia="Times New Roman" w:hAnsi="Times New Roman" w:cs="Times New Roman"/>
                <w:color w:val="000000"/>
                <w:sz w:val="24"/>
                <w:szCs w:val="24"/>
              </w:rPr>
              <w:t>Характеризує ефективність використання власних коштів акціонерів; величину прибутку, отриману на кожну гривню вкладень акціонерів в підприємство. Чим вище цей показник, тим більше прибутку приходиться на одну акцію, тим вище потенційні дивіденди.</w:t>
            </w:r>
          </w:p>
        </w:tc>
      </w:tr>
    </w:tbl>
    <w:p w:rsidR="00934453" w:rsidRDefault="00934453" w:rsidP="00934453">
      <w:pPr>
        <w:spacing w:after="0" w:line="240" w:lineRule="auto"/>
        <w:mirrorIndents/>
        <w:jc w:val="center"/>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Перша група показників представлена відносними показниками динаміки, які розраховуються на підставі інформації, що міститься у Балансі та Звіті про фінансові результати підприємства їх фактичне значення може бути меншим, більшим або дорівнювати 100%. Саме фактичне значення темпів зміни певного показника динаміки ефективності функціонування підприємства буде свідчити про недоліки у його діяльності та попередньо вказувати на проблемні ділянки ("вузькі місця").</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Друга група показників представлена відносними показниками рентабельності, значення яких може бути виражено у коефіцієнтах або у відсотках.</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Необхідно підкреслити, що для розрахунку показників рентабельності може бути використаний не лише показник чистого прибутку, а і будь-який інший показник, який характеризує фінансові результати діяльності підприємства (прибуток від звичайної діяльності, прибуток від операційної діяльності, валовий прибуток).</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Таким чином, проведення попереднього діагностики ефективності діяльності підприємства за допомогою реалізації комплексу дослідницьких процедур, дозволяє виявити слабкі ланки і "вузькі місця".</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Основне призначення такої діагностики - встановити діагноз об'єкту дослідження і дати висновок про його стан, на підставі якого можна вибрати правильну і грамотну економічну політику, стратегію і тактику розвитку підприємства.</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284"/>
        <w:mirrorIndents/>
        <w:jc w:val="both"/>
        <w:rPr>
          <w:rFonts w:ascii="Times New Roman" w:hAnsi="Times New Roman" w:cs="Times New Roman"/>
          <w:b/>
          <w:sz w:val="28"/>
          <w:szCs w:val="28"/>
        </w:rPr>
      </w:pPr>
      <w:r w:rsidRPr="004E6E4B">
        <w:rPr>
          <w:rFonts w:ascii="Times New Roman" w:hAnsi="Times New Roman" w:cs="Times New Roman"/>
          <w:b/>
          <w:sz w:val="28"/>
          <w:szCs w:val="28"/>
          <w:lang w:val="uk-UA"/>
        </w:rPr>
        <w:t xml:space="preserve">3. </w:t>
      </w:r>
      <w:r w:rsidRPr="004E6E4B">
        <w:rPr>
          <w:rFonts w:ascii="Times New Roman" w:hAnsi="Times New Roman" w:cs="Times New Roman"/>
          <w:b/>
          <w:sz w:val="28"/>
          <w:szCs w:val="28"/>
        </w:rPr>
        <w:t>Діагностика технічного потенціалу підприємства</w:t>
      </w:r>
    </w:p>
    <w:p w:rsidR="00934453" w:rsidRPr="004E6E4B" w:rsidRDefault="00934453" w:rsidP="00934453">
      <w:pPr>
        <w:spacing w:after="0" w:line="240" w:lineRule="auto"/>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При діагностиці технічного потенціалу підприємства головним об'єктом виступають його основні засоби.</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 xml:space="preserve">Основні засоби займають основну питому вагу в загальній сумі основного капіталу підприємства. Від їх кількості, вартості, технічного стану, ефективності використання багато в чому залежать кінцеві результати </w:t>
      </w:r>
      <w:r w:rsidRPr="004E6E4B">
        <w:rPr>
          <w:rFonts w:ascii="Times New Roman" w:hAnsi="Times New Roman" w:cs="Times New Roman"/>
          <w:sz w:val="28"/>
          <w:szCs w:val="28"/>
        </w:rPr>
        <w:lastRenderedPageBreak/>
        <w:t>діяльності підприємства: об'єм продажів, прибуток, рентабельність, стійкий фінансовий стан.</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Основні засоби є сукупністю матеріально-речових цінностей, які тривалий час неодноразово або постійно в незмінній натуральній формі використовуються підприємством як засоби праці та поступово переносять свою вартість на собівартість реалізації.</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Згідно пункту 4 П(С) Б</w:t>
      </w:r>
      <w:r>
        <w:rPr>
          <w:rFonts w:ascii="Times New Roman" w:hAnsi="Times New Roman" w:cs="Times New Roman"/>
          <w:sz w:val="28"/>
          <w:szCs w:val="28"/>
          <w:lang w:val="uk-UA"/>
        </w:rPr>
        <w:t>О</w:t>
      </w:r>
      <w:r w:rsidRPr="004E6E4B">
        <w:rPr>
          <w:rFonts w:ascii="Times New Roman" w:hAnsi="Times New Roman" w:cs="Times New Roman"/>
          <w:sz w:val="28"/>
          <w:szCs w:val="28"/>
          <w:lang w:val="uk-UA"/>
        </w:rPr>
        <w:t xml:space="preserve"> 7 основні засоби - це матеріальні активи, які підприємство утримує з метою використання в процесі виробництва або постачання товарів, надання послуг, здачі в оренду іншим особам або для здійснення адміністративних і соціально-культурних функцій, очікуваний термін використання яких більш за один рік (або операційного ц</w:t>
      </w:r>
      <w:r>
        <w:rPr>
          <w:rFonts w:ascii="Times New Roman" w:hAnsi="Times New Roman" w:cs="Times New Roman"/>
          <w:sz w:val="28"/>
          <w:szCs w:val="28"/>
          <w:lang w:val="uk-UA"/>
        </w:rPr>
        <w:t>иклу, якщо він більше року)</w:t>
      </w:r>
      <w:r w:rsidRPr="004E6E4B">
        <w:rPr>
          <w:rFonts w:ascii="Times New Roman" w:hAnsi="Times New Roman" w:cs="Times New Roman"/>
          <w:sz w:val="28"/>
          <w:szCs w:val="28"/>
          <w:lang w:val="uk-UA"/>
        </w:rPr>
        <w:t>.</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Роль основних засобів в діяльності підприємства визначається тим, що за своєю сукупністю вони складають матеріально-технічну базу і визначають майновий потенціал (у частині основного капіталу) підприємства.</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В цілях аналізу необхідно виділяти конкретні об'єкти основних засобів, стан яких підлягає ретельному аналізу і оцінці.</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Об'єкт основних засобів - це закінчений пристрій зі всіма пристосуваннями і приладдям для нього, або конструктивно відокремлений предмет, призначений для виконання окремих самостійних функцій.</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До основних засобів відносяться:</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o</w:t>
      </w:r>
      <w:r w:rsidRPr="004E6E4B">
        <w:rPr>
          <w:rFonts w:ascii="Times New Roman" w:hAnsi="Times New Roman" w:cs="Times New Roman"/>
          <w:sz w:val="28"/>
          <w:szCs w:val="28"/>
          <w:lang w:val="uk-UA"/>
        </w:rPr>
        <w:t xml:space="preserve"> будівлі, споруди, устаткування, обчислювальна техніка, прилади, транспортні засоби, інструменти, інвентар і інші засоби праці, вартість яких поступово зменшується у зв'язку із зносом;</w:t>
      </w:r>
    </w:p>
    <w:p w:rsidR="00934453" w:rsidRPr="00457723"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o</w:t>
      </w:r>
      <w:r w:rsidRPr="00457723">
        <w:rPr>
          <w:rFonts w:ascii="Times New Roman" w:hAnsi="Times New Roman" w:cs="Times New Roman"/>
          <w:sz w:val="28"/>
          <w:szCs w:val="28"/>
          <w:lang w:val="uk-UA"/>
        </w:rPr>
        <w:t xml:space="preserve"> сільськогосподарські машини і знаряддя, робоча і продуктивна худоба, будівельний механізований інструмент і бібліотечні фонди - незалежно від вартості;</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o</w:t>
      </w:r>
      <w:r w:rsidRPr="00967CDF">
        <w:rPr>
          <w:rFonts w:ascii="Times New Roman" w:hAnsi="Times New Roman" w:cs="Times New Roman"/>
          <w:sz w:val="28"/>
          <w:szCs w:val="28"/>
          <w:lang w:val="uk-UA"/>
        </w:rPr>
        <w:t xml:space="preserve"> капітальні вкладення в багаторічні насадження, на поліпшення земель (меліоративні, осушні і інші роботи) і в орендовані будівлі, споруди, устаткування і інші об'єкти, що відносяться до основних засобів.</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Для цілей оподаткування, згідно зі ст. 145 Податкового кодексу України, виділяю</w:t>
      </w:r>
      <w:r>
        <w:rPr>
          <w:rFonts w:ascii="Times New Roman" w:hAnsi="Times New Roman" w:cs="Times New Roman"/>
          <w:sz w:val="28"/>
          <w:szCs w:val="28"/>
        </w:rPr>
        <w:t>ть такі групи основних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1 - земельні ділянки;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2 - капітальні витрати на поліпшення земель, не пов'язані з будівництвом;</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3 - будівлі, споруди, передавальні пристрої;</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4 - машини та обладнання;</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5 - транспортні засоби;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6 - інструменти, прилади (інвентар), меблі;</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7 - тварини;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8 - багаторічні насадження;</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57723" w:rsidRDefault="00934453" w:rsidP="00934453">
      <w:pPr>
        <w:spacing w:after="0" w:line="240" w:lineRule="auto"/>
        <w:ind w:firstLine="709"/>
        <w:mirrorIndents/>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група 9 - інші основні засоби;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57723" w:rsidRDefault="00934453" w:rsidP="00934453">
      <w:pPr>
        <w:spacing w:after="0" w:line="240" w:lineRule="auto"/>
        <w:ind w:firstLine="709"/>
        <w:mirrorIndents/>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група 10 - бібліотечні фонди;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11 - малоцінні необоротні матеріальні активи;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12 - тимчасові (нетитульні) споруди;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13 - природні ресурси;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14 - інвентарна тара;</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15 - предмети прокату;</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група 16 - довгострокові біологічні активи.</w:t>
      </w:r>
    </w:p>
    <w:p w:rsidR="00934453" w:rsidRPr="00247366" w:rsidRDefault="00934453" w:rsidP="00934453">
      <w:pPr>
        <w:spacing w:after="0" w:line="240" w:lineRule="auto"/>
        <w:ind w:firstLine="709"/>
        <w:mirrorIndents/>
        <w:jc w:val="both"/>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Для правильної та результативної діагностики технічного потенціалу підприємства необхідно, перш за все, чітко класифікувати його основні засоби.</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Основні засоби в Україні класифікуються:</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за функціональним призначенням;</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за галузевою ознакою;</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за виконуваними функціями;</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за використанням і приналежністю;</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 за матер</w:t>
      </w:r>
      <w:r>
        <w:rPr>
          <w:rFonts w:ascii="Times New Roman" w:hAnsi="Times New Roman" w:cs="Times New Roman"/>
          <w:sz w:val="28"/>
          <w:szCs w:val="28"/>
        </w:rPr>
        <w:t>іально-речовим складом (рис.</w:t>
      </w:r>
      <w:r>
        <w:rPr>
          <w:rFonts w:ascii="Times New Roman" w:hAnsi="Times New Roman" w:cs="Times New Roman"/>
          <w:sz w:val="28"/>
          <w:szCs w:val="28"/>
          <w:lang w:val="uk-UA"/>
        </w:rPr>
        <w:t xml:space="preserve"> 3</w:t>
      </w:r>
      <w:r w:rsidRPr="004E6E4B">
        <w:rPr>
          <w:rFonts w:ascii="Times New Roman" w:hAnsi="Times New Roman" w:cs="Times New Roman"/>
          <w:sz w:val="28"/>
          <w:szCs w:val="28"/>
        </w:rPr>
        <w:t>).</w:t>
      </w:r>
    </w:p>
    <w:p w:rsidR="00934453" w:rsidRDefault="00934453" w:rsidP="00934453">
      <w:pPr>
        <w:spacing w:after="0" w:line="240" w:lineRule="auto"/>
        <w:mirrorIndents/>
        <w:jc w:val="center"/>
        <w:rPr>
          <w:rFonts w:ascii="Times New Roman" w:hAnsi="Times New Roman" w:cs="Times New Roman"/>
          <w:sz w:val="28"/>
          <w:szCs w:val="28"/>
          <w:lang w:val="uk-UA"/>
        </w:rPr>
      </w:pPr>
      <w:r>
        <w:rPr>
          <w:noProof/>
          <w:lang w:val="uk-UA" w:eastAsia="uk-UA"/>
        </w:rPr>
        <w:lastRenderedPageBreak/>
        <w:drawing>
          <wp:inline distT="0" distB="0" distL="0" distR="0" wp14:anchorId="754FD600" wp14:editId="12D1AFD2">
            <wp:extent cx="5163811" cy="7156534"/>
            <wp:effectExtent l="19050" t="0" r="0" b="0"/>
            <wp:docPr id="8" name="Рисунок 8" descr="Класифікація основних засоб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ласифікація основних засобів"/>
                    <pic:cNvPicPr>
                      <a:picLocks noChangeAspect="1" noChangeArrowheads="1"/>
                    </pic:cNvPicPr>
                  </pic:nvPicPr>
                  <pic:blipFill>
                    <a:blip r:embed="rId40" cstate="print"/>
                    <a:srcRect/>
                    <a:stretch>
                      <a:fillRect/>
                    </a:stretch>
                  </pic:blipFill>
                  <pic:spPr bwMode="auto">
                    <a:xfrm>
                      <a:off x="0" y="0"/>
                      <a:ext cx="5167987" cy="7162321"/>
                    </a:xfrm>
                    <a:prstGeom prst="rect">
                      <a:avLst/>
                    </a:prstGeom>
                    <a:noFill/>
                    <a:ln w="9525">
                      <a:noFill/>
                      <a:miter lim="800000"/>
                      <a:headEnd/>
                      <a:tailEnd/>
                    </a:ln>
                  </pic:spPr>
                </pic:pic>
              </a:graphicData>
            </a:graphic>
          </wp:inline>
        </w:drawing>
      </w:r>
    </w:p>
    <w:p w:rsidR="00934453" w:rsidRPr="004E6E4B" w:rsidRDefault="00934453" w:rsidP="00934453">
      <w:pPr>
        <w:spacing w:after="0" w:line="240" w:lineRule="auto"/>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4E6E4B">
        <w:rPr>
          <w:rFonts w:ascii="Times New Roman" w:hAnsi="Times New Roman" w:cs="Times New Roman"/>
          <w:sz w:val="28"/>
          <w:szCs w:val="28"/>
          <w:lang w:val="uk-UA"/>
        </w:rPr>
        <w:t>3. Класифікація основних засобів</w:t>
      </w:r>
    </w:p>
    <w:p w:rsidR="00934453" w:rsidRPr="004E6E4B" w:rsidRDefault="00934453" w:rsidP="00934453">
      <w:pPr>
        <w:spacing w:after="0" w:line="240" w:lineRule="auto"/>
        <w:mirrorIndents/>
        <w:jc w:val="center"/>
        <w:rPr>
          <w:rFonts w:ascii="Times New Roman" w:hAnsi="Times New Roman" w:cs="Times New Roman"/>
          <w:sz w:val="28"/>
          <w:szCs w:val="28"/>
          <w:lang w:val="uk-UA"/>
        </w:rPr>
      </w:pP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 xml:space="preserve">Найменування груп основних засобів відповідає найменуванням рахунків, передбачених для їх обліку Інструкцією </w:t>
      </w:r>
      <w:r w:rsidRPr="004E6E4B">
        <w:rPr>
          <w:rFonts w:ascii="Times New Roman" w:hAnsi="Times New Roman" w:cs="Times New Roman"/>
          <w:sz w:val="28"/>
          <w:szCs w:val="28"/>
        </w:rPr>
        <w:t>№</w:t>
      </w:r>
      <w:r>
        <w:rPr>
          <w:rFonts w:ascii="Times New Roman" w:hAnsi="Times New Roman" w:cs="Times New Roman"/>
          <w:sz w:val="28"/>
          <w:szCs w:val="28"/>
          <w:lang w:val="uk-UA"/>
        </w:rPr>
        <w:t xml:space="preserve"> </w:t>
      </w:r>
      <w:r w:rsidRPr="004E6E4B">
        <w:rPr>
          <w:rFonts w:ascii="Times New Roman" w:hAnsi="Times New Roman" w:cs="Times New Roman"/>
          <w:sz w:val="28"/>
          <w:szCs w:val="28"/>
        </w:rPr>
        <w:t>291:</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- 10 "основних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- 11 "інших необор</w:t>
      </w:r>
      <w:r>
        <w:rPr>
          <w:rFonts w:ascii="Times New Roman" w:hAnsi="Times New Roman" w:cs="Times New Roman"/>
          <w:sz w:val="28"/>
          <w:szCs w:val="28"/>
        </w:rPr>
        <w:t>отних матеріальних активів"</w:t>
      </w:r>
      <w:r w:rsidRPr="004E6E4B">
        <w:rPr>
          <w:rFonts w:ascii="Times New Roman" w:hAnsi="Times New Roman" w:cs="Times New Roman"/>
          <w:sz w:val="28"/>
          <w:szCs w:val="28"/>
        </w:rPr>
        <w:t>.</w:t>
      </w:r>
    </w:p>
    <w:p w:rsidR="00934453" w:rsidRPr="00457723"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За функціональним призначенням розрізняють:</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o виробничі основні засоби, які безпосередньо беруть участь у виробничому процесі або сприяють його здійсненню (будівлі, споруди, силові машини і устаткування, робочі машини і тому подібне) і діють у сфері матеріального виробництва;</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lastRenderedPageBreak/>
        <w:t>o невиробничі основні засоби - які не приймають безпосередньої або прямої участі в процесі виробництва і призначені в основному для задоволення комунальних і культурно-побутових потреб трудящих і використовуються в невиробничій сфері.</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За галузевою ознакою основні засоби підрозділяються на основні засоби промисловості, торгівлі, будівництва, сільського господарства, транспорту, зв'язку тощо.</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За функціями основні виробничі засоби підрозділяються на активні і пасивні. До активних відносять машини, устаткування, прилади, які безпосередньо беруть участь в торгово-виробничому процесі. Пасивні основні засоби включають будівлі, споруди, передавальні пристрої і транспортні засоби, що забезпечують нормальне функціонування активних основних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За використанням основні засоби підрозділяються на діючі (основні засоби, що використовувалися в діяльності); недіючі (основні засоби, не що використовуються в даний момент часу у зв'язку з тимчасовою консервацією); запасні (різне устаткування, що знаходиться в резерві і призначене для заміни об'єктів основних засобів при їх вибутті або ремонті).</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 xml:space="preserve">Важливе значення в аналізі основних засобів має їх розподіл за ознакою приналежності на власні і орендовані. Власні основні засоби можуть формуватися за рахунок </w:t>
      </w:r>
      <w:r>
        <w:rPr>
          <w:rFonts w:ascii="Times New Roman" w:hAnsi="Times New Roman" w:cs="Times New Roman"/>
          <w:sz w:val="28"/>
          <w:szCs w:val="28"/>
          <w:lang w:val="uk-UA"/>
        </w:rPr>
        <w:t>с</w:t>
      </w:r>
      <w:r w:rsidRPr="004E6E4B">
        <w:rPr>
          <w:rFonts w:ascii="Times New Roman" w:hAnsi="Times New Roman" w:cs="Times New Roman"/>
          <w:sz w:val="28"/>
          <w:szCs w:val="28"/>
        </w:rPr>
        <w:t>татутного (пайового, акціонерного) капіталу, цільового фінансування, прибутку.</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Орендовані основні засоби показуються в балансі орендодавця, тим самим виключається вірогідність подвійного обліку одних і тих же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Також при діагностиці основних засобів підприємства певна увага приділяється термінам їх використання. Для цього основні засоби поділяються на певні групи за віковою ознакою:</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до 5 років;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від 5 до 10 років;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від 10 до 20 років;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більше 20 років.</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Мета діагностики основних засобів - отримання об'єктивної економічної інформації про стан і динаміку основних засобів, чинники, які впливають на будь які зміни їх вартості, можливі резерви підвищення ефективності їх використання з метою обґрунтування оптимальних управлінських рішень. Реалізація поставленої мети передбачає вирішення наступних завдань:</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o вивчити забезпеченість підприємства і його підрозділів основними засобами;</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o вивчити склад і структуру, динаміку основних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o вивчити ефективність використання основних засобів, виробничої, торгової площі;</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o встановити причини зміни показників, що характеризують ефективність використання основних засобів і кількісно їх виміряти їх вплив;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o розрахувати вплив підвищення ефективності використання основних засобів на об'єм реалізації товарів і інші показники;</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o виявити наявний потенціал підвищення ефективності використання основних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lastRenderedPageBreak/>
        <w:t>o розробити заходи (проект рішення) щодо використання виявленого потенціалу (резерву).</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Для проведення діагностики динаміки руху і використання основних засобів підприємства в порівняльних періодах аналізуються показники, які класифікуються за ознаками:</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показники, які характеризують динаміку руху основних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показники, які характеризують технічний стан основних засобів;</w:t>
      </w:r>
    </w:p>
    <w:p w:rsidR="00934453" w:rsidRPr="004E6E4B" w:rsidRDefault="00934453" w:rsidP="00934453">
      <w:pPr>
        <w:spacing w:after="0" w:line="240" w:lineRule="auto"/>
        <w:ind w:firstLine="709"/>
        <w:mirrorIndents/>
        <w:jc w:val="both"/>
        <w:rPr>
          <w:rFonts w:ascii="Times New Roman" w:hAnsi="Times New Roman" w:cs="Times New Roman"/>
          <w:sz w:val="28"/>
          <w:szCs w:val="28"/>
        </w:rPr>
      </w:pPr>
      <w:r w:rsidRPr="004E6E4B">
        <w:rPr>
          <w:rFonts w:ascii="Times New Roman" w:hAnsi="Times New Roman" w:cs="Times New Roman"/>
          <w:sz w:val="28"/>
          <w:szCs w:val="28"/>
        </w:rPr>
        <w:t>- показники які характеризують використання основних засобів;</w:t>
      </w:r>
    </w:p>
    <w:p w:rsidR="00934453"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 показники, які характеризують ефективність використання робочого часу.</w:t>
      </w:r>
    </w:p>
    <w:p w:rsidR="00934453" w:rsidRPr="004E6E4B" w:rsidRDefault="00934453" w:rsidP="00934453">
      <w:pPr>
        <w:spacing w:after="0" w:line="240" w:lineRule="auto"/>
        <w:ind w:firstLine="709"/>
        <w:mirrorIndents/>
        <w:jc w:val="both"/>
        <w:rPr>
          <w:rFonts w:ascii="Times New Roman" w:hAnsi="Times New Roman" w:cs="Times New Roman"/>
          <w:sz w:val="28"/>
          <w:szCs w:val="28"/>
          <w:lang w:val="uk-UA"/>
        </w:rPr>
      </w:pPr>
      <w:r w:rsidRPr="004E6E4B">
        <w:rPr>
          <w:rFonts w:ascii="Times New Roman" w:hAnsi="Times New Roman" w:cs="Times New Roman"/>
          <w:sz w:val="28"/>
          <w:szCs w:val="28"/>
        </w:rPr>
        <w:t>У процесі діагностики розраховуються показники, які характеризують стан та рух основних засобів. Технічний стан основних засобів підприємства характеризують такі показники як:</w:t>
      </w:r>
    </w:p>
    <w:p w:rsidR="00934453" w:rsidRPr="004E6E4B" w:rsidRDefault="00934453" w:rsidP="00934453">
      <w:pPr>
        <w:pStyle w:val="a3"/>
        <w:numPr>
          <w:ilvl w:val="0"/>
          <w:numId w:val="17"/>
        </w:numPr>
        <w:spacing w:after="0" w:line="240" w:lineRule="auto"/>
        <w:mirrorIndents/>
        <w:jc w:val="both"/>
        <w:rPr>
          <w:rFonts w:ascii="Times New Roman" w:hAnsi="Times New Roman" w:cs="Times New Roman"/>
          <w:sz w:val="28"/>
          <w:szCs w:val="28"/>
        </w:rPr>
      </w:pPr>
      <w:r>
        <w:rPr>
          <w:rFonts w:ascii="Times New Roman" w:hAnsi="Times New Roman" w:cs="Times New Roman"/>
          <w:sz w:val="28"/>
          <w:szCs w:val="28"/>
          <w:lang w:val="uk-UA"/>
        </w:rPr>
        <w:t>к</w:t>
      </w:r>
      <w:r w:rsidRPr="004E6E4B">
        <w:rPr>
          <w:rFonts w:ascii="Times New Roman" w:hAnsi="Times New Roman" w:cs="Times New Roman"/>
          <w:sz w:val="28"/>
          <w:szCs w:val="28"/>
        </w:rPr>
        <w:t>оефіцієнт оновлення (надходження, введення) (Квв) - характеризує частку основних засобів, що поступили (придбаних), в їх загальній вартості за досліджуваний період:</w:t>
      </w:r>
    </w:p>
    <w:p w:rsidR="00934453" w:rsidRDefault="00934453" w:rsidP="00934453">
      <w:pPr>
        <w:spacing w:after="0" w:line="240" w:lineRule="auto"/>
        <w:mirrorIndents/>
        <w:jc w:val="center"/>
        <w:rPr>
          <w:rFonts w:ascii="Times New Roman" w:hAnsi="Times New Roman" w:cs="Times New Roman"/>
          <w:sz w:val="28"/>
          <w:szCs w:val="28"/>
          <w:lang w:val="uk-UA"/>
        </w:rPr>
      </w:pPr>
      <w:r>
        <w:rPr>
          <w:noProof/>
          <w:lang w:val="uk-UA" w:eastAsia="uk-UA"/>
        </w:rPr>
        <w:drawing>
          <wp:inline distT="0" distB="0" distL="0" distR="0" wp14:anchorId="1152BB79" wp14:editId="2DEEBC91">
            <wp:extent cx="3794433" cy="558140"/>
            <wp:effectExtent l="19050" t="0" r="0" b="0"/>
            <wp:docPr id="9" name="Рисунок 9" descr="https://pidruchniki.com/imag/econom/sim_agd/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druchniki.com/imag/econom/sim_agd/image040.jpg"/>
                    <pic:cNvPicPr>
                      <a:picLocks noChangeAspect="1" noChangeArrowheads="1"/>
                    </pic:cNvPicPr>
                  </pic:nvPicPr>
                  <pic:blipFill>
                    <a:blip r:embed="rId41" cstate="print"/>
                    <a:srcRect/>
                    <a:stretch>
                      <a:fillRect/>
                    </a:stretch>
                  </pic:blipFill>
                  <pic:spPr bwMode="auto">
                    <a:xfrm>
                      <a:off x="0" y="0"/>
                      <a:ext cx="3792606" cy="557871"/>
                    </a:xfrm>
                    <a:prstGeom prst="rect">
                      <a:avLst/>
                    </a:prstGeom>
                    <a:noFill/>
                    <a:ln w="9525">
                      <a:noFill/>
                      <a:miter lim="800000"/>
                      <a:headEnd/>
                      <a:tailEnd/>
                    </a:ln>
                  </pic:spPr>
                </pic:pic>
              </a:graphicData>
            </a:graphic>
          </wp:inline>
        </w:drawing>
      </w:r>
    </w:p>
    <w:p w:rsidR="00934453" w:rsidRDefault="00934453" w:rsidP="00934453">
      <w:pPr>
        <w:spacing w:after="0" w:line="240" w:lineRule="auto"/>
        <w:mirrorIndents/>
        <w:jc w:val="center"/>
        <w:rPr>
          <w:rFonts w:ascii="Times New Roman" w:hAnsi="Times New Roman" w:cs="Times New Roman"/>
          <w:sz w:val="28"/>
          <w:szCs w:val="28"/>
          <w:lang w:val="uk-UA"/>
        </w:rPr>
      </w:pPr>
    </w:p>
    <w:p w:rsidR="00934453" w:rsidRDefault="00934453" w:rsidP="00934453">
      <w:pPr>
        <w:pStyle w:val="a3"/>
        <w:numPr>
          <w:ilvl w:val="0"/>
          <w:numId w:val="17"/>
        </w:numPr>
        <w:spacing w:after="0" w:line="240" w:lineRule="auto"/>
        <w:mirrorIndents/>
        <w:jc w:val="both"/>
        <w:rPr>
          <w:rFonts w:ascii="Times New Roman" w:hAnsi="Times New Roman" w:cs="Times New Roman"/>
          <w:sz w:val="28"/>
          <w:szCs w:val="28"/>
          <w:lang w:val="uk-UA"/>
        </w:rPr>
      </w:pPr>
      <w:r w:rsidRPr="004E6E4B">
        <w:rPr>
          <w:rFonts w:ascii="Times New Roman" w:hAnsi="Times New Roman" w:cs="Times New Roman"/>
          <w:sz w:val="28"/>
          <w:szCs w:val="28"/>
          <w:lang w:val="uk-UA"/>
        </w:rPr>
        <w:t>Коефіцієнт в</w:t>
      </w:r>
      <w:r>
        <w:rPr>
          <w:rFonts w:ascii="Times New Roman" w:hAnsi="Times New Roman" w:cs="Times New Roman"/>
          <w:sz w:val="28"/>
          <w:szCs w:val="28"/>
          <w:lang w:val="uk-UA"/>
        </w:rPr>
        <w:t xml:space="preserve">ибуття основних засобів (Квиб) </w:t>
      </w:r>
      <w:r w:rsidRPr="004E6E4B">
        <w:rPr>
          <w:rFonts w:ascii="Times New Roman" w:hAnsi="Times New Roman" w:cs="Times New Roman"/>
          <w:sz w:val="28"/>
          <w:szCs w:val="28"/>
          <w:lang w:val="uk-UA"/>
        </w:rPr>
        <w:t>- характеризує частку вибулих основних засобів в їх загальній в</w:t>
      </w:r>
      <w:r>
        <w:rPr>
          <w:rFonts w:ascii="Times New Roman" w:hAnsi="Times New Roman" w:cs="Times New Roman"/>
          <w:sz w:val="28"/>
          <w:szCs w:val="28"/>
          <w:lang w:val="uk-UA"/>
        </w:rPr>
        <w:t>артості за досліджуваний період:</w:t>
      </w:r>
    </w:p>
    <w:p w:rsidR="00934453" w:rsidRDefault="00934453" w:rsidP="00934453">
      <w:pPr>
        <w:spacing w:after="0" w:line="240" w:lineRule="auto"/>
        <w:mirrorIndents/>
        <w:jc w:val="center"/>
        <w:rPr>
          <w:rFonts w:ascii="Times New Roman" w:hAnsi="Times New Roman" w:cs="Times New Roman"/>
          <w:sz w:val="28"/>
          <w:szCs w:val="28"/>
          <w:lang w:val="uk-UA"/>
        </w:rPr>
      </w:pPr>
      <w:r>
        <w:rPr>
          <w:noProof/>
          <w:lang w:val="uk-UA" w:eastAsia="uk-UA"/>
        </w:rPr>
        <w:drawing>
          <wp:inline distT="0" distB="0" distL="0" distR="0" wp14:anchorId="3AC4D593" wp14:editId="2C424C82">
            <wp:extent cx="4768952" cy="641267"/>
            <wp:effectExtent l="19050" t="0" r="0" b="0"/>
            <wp:docPr id="10" name="Рисунок 10" descr="https://pidruchniki.com/imag/econom/sim_agd/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idruchniki.com/imag/econom/sim_agd/image041.jpg"/>
                    <pic:cNvPicPr>
                      <a:picLocks noChangeAspect="1" noChangeArrowheads="1"/>
                    </pic:cNvPicPr>
                  </pic:nvPicPr>
                  <pic:blipFill>
                    <a:blip r:embed="rId42" cstate="print"/>
                    <a:srcRect/>
                    <a:stretch>
                      <a:fillRect/>
                    </a:stretch>
                  </pic:blipFill>
                  <pic:spPr bwMode="auto">
                    <a:xfrm>
                      <a:off x="0" y="0"/>
                      <a:ext cx="4770490" cy="641474"/>
                    </a:xfrm>
                    <a:prstGeom prst="rect">
                      <a:avLst/>
                    </a:prstGeom>
                    <a:noFill/>
                    <a:ln w="9525">
                      <a:noFill/>
                      <a:miter lim="800000"/>
                      <a:headEnd/>
                      <a:tailEnd/>
                    </a:ln>
                  </pic:spPr>
                </pic:pic>
              </a:graphicData>
            </a:graphic>
          </wp:inline>
        </w:drawing>
      </w:r>
    </w:p>
    <w:p w:rsidR="00934453" w:rsidRDefault="00934453" w:rsidP="00934453">
      <w:pPr>
        <w:pStyle w:val="a3"/>
        <w:numPr>
          <w:ilvl w:val="0"/>
          <w:numId w:val="17"/>
        </w:numPr>
        <w:spacing w:after="0" w:line="240" w:lineRule="auto"/>
        <w:mirrorIndent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ліквідації (Кл) </w:t>
      </w:r>
      <w:r w:rsidRPr="004E6E4B">
        <w:rPr>
          <w:rFonts w:ascii="Times New Roman" w:hAnsi="Times New Roman" w:cs="Times New Roman"/>
          <w:sz w:val="28"/>
          <w:szCs w:val="28"/>
          <w:lang w:val="uk-UA"/>
        </w:rPr>
        <w:t>- характеризує частку ліквідованих основних засобів в їх загальній в</w:t>
      </w:r>
      <w:r>
        <w:rPr>
          <w:rFonts w:ascii="Times New Roman" w:hAnsi="Times New Roman" w:cs="Times New Roman"/>
          <w:sz w:val="28"/>
          <w:szCs w:val="28"/>
          <w:lang w:val="uk-UA"/>
        </w:rPr>
        <w:t>артості за досліджуваний період:</w:t>
      </w:r>
    </w:p>
    <w:p w:rsidR="00934453" w:rsidRDefault="00934453" w:rsidP="00934453">
      <w:pPr>
        <w:pStyle w:val="a3"/>
        <w:spacing w:after="0" w:line="240" w:lineRule="auto"/>
        <w:ind w:left="1069"/>
        <w:mirrorIndents/>
        <w:jc w:val="center"/>
        <w:rPr>
          <w:rFonts w:ascii="Times New Roman" w:hAnsi="Times New Roman" w:cs="Times New Roman"/>
          <w:sz w:val="28"/>
          <w:szCs w:val="28"/>
          <w:lang w:val="uk-UA"/>
        </w:rPr>
      </w:pPr>
      <w:r>
        <w:rPr>
          <w:noProof/>
          <w:lang w:val="uk-UA" w:eastAsia="uk-UA"/>
        </w:rPr>
        <w:drawing>
          <wp:inline distT="0" distB="0" distL="0" distR="0" wp14:anchorId="067DE47B" wp14:editId="26B30094">
            <wp:extent cx="4839298" cy="617517"/>
            <wp:effectExtent l="19050" t="0" r="0" b="0"/>
            <wp:docPr id="11" name="Рисунок 11" descr="https://pidruchniki.com/imag/econom/sim_agd/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idruchniki.com/imag/econom/sim_agd/image042.jpg"/>
                    <pic:cNvPicPr>
                      <a:picLocks noChangeAspect="1" noChangeArrowheads="1"/>
                    </pic:cNvPicPr>
                  </pic:nvPicPr>
                  <pic:blipFill>
                    <a:blip r:embed="rId43" cstate="print"/>
                    <a:srcRect/>
                    <a:stretch>
                      <a:fillRect/>
                    </a:stretch>
                  </pic:blipFill>
                  <pic:spPr bwMode="auto">
                    <a:xfrm>
                      <a:off x="0" y="0"/>
                      <a:ext cx="4839661" cy="617563"/>
                    </a:xfrm>
                    <a:prstGeom prst="rect">
                      <a:avLst/>
                    </a:prstGeom>
                    <a:noFill/>
                    <a:ln w="9525">
                      <a:noFill/>
                      <a:miter lim="800000"/>
                      <a:headEnd/>
                      <a:tailEnd/>
                    </a:ln>
                  </pic:spPr>
                </pic:pic>
              </a:graphicData>
            </a:graphic>
          </wp:inline>
        </w:drawing>
      </w:r>
    </w:p>
    <w:p w:rsidR="00934453" w:rsidRDefault="00934453" w:rsidP="00934453">
      <w:pPr>
        <w:pStyle w:val="a3"/>
        <w:numPr>
          <w:ilvl w:val="0"/>
          <w:numId w:val="17"/>
        </w:numPr>
        <w:spacing w:after="0" w:line="240" w:lineRule="auto"/>
        <w:mirrorIndents/>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Коефіцієнт приросту (Кпр) - характеризує частку приросту основних засобів в їх загальній в</w:t>
      </w:r>
      <w:r>
        <w:rPr>
          <w:rFonts w:ascii="Times New Roman" w:hAnsi="Times New Roman" w:cs="Times New Roman"/>
          <w:sz w:val="28"/>
          <w:szCs w:val="28"/>
          <w:lang w:val="uk-UA"/>
        </w:rPr>
        <w:t>артості за досліджуваний період:</w:t>
      </w:r>
    </w:p>
    <w:p w:rsidR="00934453" w:rsidRDefault="00934453" w:rsidP="00934453">
      <w:pPr>
        <w:pStyle w:val="a3"/>
        <w:spacing w:after="0" w:line="240" w:lineRule="auto"/>
        <w:ind w:left="1069"/>
        <w:mirrorIndents/>
        <w:jc w:val="center"/>
        <w:rPr>
          <w:rFonts w:ascii="Times New Roman" w:hAnsi="Times New Roman" w:cs="Times New Roman"/>
          <w:sz w:val="28"/>
          <w:szCs w:val="28"/>
          <w:lang w:val="uk-UA"/>
        </w:rPr>
      </w:pPr>
      <w:r>
        <w:rPr>
          <w:noProof/>
          <w:lang w:val="uk-UA" w:eastAsia="uk-UA"/>
        </w:rPr>
        <w:drawing>
          <wp:inline distT="0" distB="0" distL="0" distR="0" wp14:anchorId="3C29E297" wp14:editId="2DE696DE">
            <wp:extent cx="4196634" cy="629393"/>
            <wp:effectExtent l="19050" t="0" r="0" b="0"/>
            <wp:docPr id="12" name="Рисунок 12" descr="https://pidruchniki.com/imag/econom/sim_agd/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idruchniki.com/imag/econom/sim_agd/image043.jpg"/>
                    <pic:cNvPicPr>
                      <a:picLocks noChangeAspect="1" noChangeArrowheads="1"/>
                    </pic:cNvPicPr>
                  </pic:nvPicPr>
                  <pic:blipFill>
                    <a:blip r:embed="rId44" cstate="print"/>
                    <a:srcRect/>
                    <a:stretch>
                      <a:fillRect/>
                    </a:stretch>
                  </pic:blipFill>
                  <pic:spPr bwMode="auto">
                    <a:xfrm>
                      <a:off x="0" y="0"/>
                      <a:ext cx="4195659" cy="629247"/>
                    </a:xfrm>
                    <a:prstGeom prst="rect">
                      <a:avLst/>
                    </a:prstGeom>
                    <a:noFill/>
                    <a:ln w="9525">
                      <a:noFill/>
                      <a:miter lim="800000"/>
                      <a:headEnd/>
                      <a:tailEnd/>
                    </a:ln>
                  </pic:spPr>
                </pic:pic>
              </a:graphicData>
            </a:graphic>
          </wp:inline>
        </w:drawing>
      </w:r>
    </w:p>
    <w:p w:rsidR="00934453" w:rsidRPr="005C3DF6" w:rsidRDefault="00934453" w:rsidP="00934453">
      <w:pPr>
        <w:pStyle w:val="a3"/>
        <w:numPr>
          <w:ilvl w:val="0"/>
          <w:numId w:val="17"/>
        </w:numPr>
        <w:jc w:val="both"/>
        <w:rPr>
          <w:rFonts w:ascii="Times New Roman" w:hAnsi="Times New Roman" w:cs="Times New Roman"/>
          <w:sz w:val="28"/>
          <w:szCs w:val="28"/>
        </w:rPr>
      </w:pPr>
      <w:r w:rsidRPr="005C3DF6">
        <w:rPr>
          <w:rFonts w:ascii="Times New Roman" w:hAnsi="Times New Roman" w:cs="Times New Roman"/>
          <w:sz w:val="28"/>
          <w:szCs w:val="28"/>
        </w:rPr>
        <w:t>Коефіцієнт заміни (Кзам) - характеризує частку основних засобів, які вибули в результаті зносу в їх загальній в</w:t>
      </w:r>
      <w:r>
        <w:rPr>
          <w:rFonts w:ascii="Times New Roman" w:hAnsi="Times New Roman" w:cs="Times New Roman"/>
          <w:sz w:val="28"/>
          <w:szCs w:val="28"/>
        </w:rPr>
        <w:t>артості за досліджуваний період</w:t>
      </w:r>
      <w:r>
        <w:rPr>
          <w:rFonts w:ascii="Times New Roman" w:hAnsi="Times New Roman" w:cs="Times New Roman"/>
          <w:sz w:val="28"/>
          <w:szCs w:val="28"/>
          <w:lang w:val="uk-UA"/>
        </w:rPr>
        <w:t>:</w:t>
      </w:r>
    </w:p>
    <w:p w:rsidR="00934453" w:rsidRDefault="00934453" w:rsidP="00934453">
      <w:pPr>
        <w:jc w:val="center"/>
        <w:rPr>
          <w:rFonts w:ascii="Times New Roman" w:hAnsi="Times New Roman" w:cs="Times New Roman"/>
          <w:sz w:val="28"/>
          <w:szCs w:val="28"/>
          <w:lang w:val="uk-UA"/>
        </w:rPr>
      </w:pPr>
      <w:r>
        <w:rPr>
          <w:noProof/>
          <w:lang w:val="uk-UA" w:eastAsia="uk-UA"/>
        </w:rPr>
        <w:drawing>
          <wp:inline distT="0" distB="0" distL="0" distR="0" wp14:anchorId="02369E97" wp14:editId="046EB577">
            <wp:extent cx="4429847" cy="641267"/>
            <wp:effectExtent l="19050" t="0" r="8803" b="0"/>
            <wp:docPr id="13" name="Рисунок 13" descr="https://pidruchniki.com/imag/econom/sim_agd/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druchniki.com/imag/econom/sim_agd/image044.jpg"/>
                    <pic:cNvPicPr>
                      <a:picLocks noChangeAspect="1" noChangeArrowheads="1"/>
                    </pic:cNvPicPr>
                  </pic:nvPicPr>
                  <pic:blipFill>
                    <a:blip r:embed="rId45" cstate="print"/>
                    <a:srcRect/>
                    <a:stretch>
                      <a:fillRect/>
                    </a:stretch>
                  </pic:blipFill>
                  <pic:spPr bwMode="auto">
                    <a:xfrm>
                      <a:off x="0" y="0"/>
                      <a:ext cx="4428997" cy="641144"/>
                    </a:xfrm>
                    <a:prstGeom prst="rect">
                      <a:avLst/>
                    </a:prstGeom>
                    <a:noFill/>
                    <a:ln w="9525">
                      <a:noFill/>
                      <a:miter lim="800000"/>
                      <a:headEnd/>
                      <a:tailEnd/>
                    </a:ln>
                  </pic:spPr>
                </pic:pic>
              </a:graphicData>
            </a:graphic>
          </wp:inline>
        </w:drawing>
      </w:r>
    </w:p>
    <w:p w:rsidR="00934453" w:rsidRPr="005C3DF6" w:rsidRDefault="00934453" w:rsidP="00934453">
      <w:pPr>
        <w:ind w:firstLine="709"/>
        <w:jc w:val="center"/>
        <w:rPr>
          <w:rFonts w:ascii="Times New Roman" w:hAnsi="Times New Roman" w:cs="Times New Roman"/>
          <w:sz w:val="28"/>
          <w:szCs w:val="28"/>
          <w:lang w:val="uk-UA"/>
        </w:rPr>
      </w:pPr>
      <w:r w:rsidRPr="005C3DF6">
        <w:rPr>
          <w:rFonts w:ascii="Times New Roman" w:hAnsi="Times New Roman" w:cs="Times New Roman"/>
          <w:sz w:val="28"/>
          <w:szCs w:val="28"/>
        </w:rPr>
        <w:t>Для діагностики стану основних засобів розраховуються наступні показники:</w:t>
      </w:r>
    </w:p>
    <w:p w:rsidR="00934453" w:rsidRPr="005C3DF6" w:rsidRDefault="00934453" w:rsidP="00934453">
      <w:pPr>
        <w:ind w:firstLine="284"/>
        <w:jc w:val="both"/>
        <w:rPr>
          <w:rFonts w:ascii="Times New Roman" w:hAnsi="Times New Roman" w:cs="Times New Roman"/>
          <w:sz w:val="28"/>
          <w:szCs w:val="28"/>
          <w:lang w:val="uk-UA"/>
        </w:rPr>
      </w:pPr>
      <w:r w:rsidRPr="005C3DF6">
        <w:rPr>
          <w:rFonts w:ascii="Times New Roman" w:hAnsi="Times New Roman" w:cs="Times New Roman"/>
          <w:sz w:val="28"/>
          <w:szCs w:val="28"/>
        </w:rPr>
        <w:lastRenderedPageBreak/>
        <w:t>- коефіцієнт придатності (Кпри) - характеризує ступінь придатності основних засобів підпр</w:t>
      </w:r>
      <w:r>
        <w:rPr>
          <w:rFonts w:ascii="Times New Roman" w:hAnsi="Times New Roman" w:cs="Times New Roman"/>
          <w:sz w:val="28"/>
          <w:szCs w:val="28"/>
        </w:rPr>
        <w:t>иємства за досліджуваний період</w:t>
      </w:r>
      <w:r>
        <w:rPr>
          <w:rFonts w:ascii="Times New Roman" w:hAnsi="Times New Roman" w:cs="Times New Roman"/>
          <w:sz w:val="28"/>
          <w:szCs w:val="28"/>
          <w:lang w:val="uk-UA"/>
        </w:rPr>
        <w:t>:</w:t>
      </w:r>
    </w:p>
    <w:p w:rsidR="00934453" w:rsidRPr="005C3DF6" w:rsidRDefault="00934453" w:rsidP="00934453">
      <w:pPr>
        <w:ind w:firstLine="284"/>
        <w:jc w:val="center"/>
        <w:rPr>
          <w:rFonts w:ascii="Times New Roman" w:hAnsi="Times New Roman" w:cs="Times New Roman"/>
          <w:sz w:val="28"/>
          <w:szCs w:val="28"/>
          <w:lang w:val="uk-UA"/>
        </w:rPr>
      </w:pPr>
      <w:r>
        <w:rPr>
          <w:noProof/>
          <w:lang w:val="uk-UA" w:eastAsia="uk-UA"/>
        </w:rPr>
        <w:drawing>
          <wp:inline distT="0" distB="0" distL="0" distR="0" wp14:anchorId="263448F6" wp14:editId="3EDFCEB7">
            <wp:extent cx="3515096" cy="500297"/>
            <wp:effectExtent l="19050" t="0" r="9154" b="0"/>
            <wp:docPr id="14" name="Рисунок 14" descr="https://pidruchniki.com/imag/econom/sim_agd/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idruchniki.com/imag/econom/sim_agd/image045.jpg"/>
                    <pic:cNvPicPr>
                      <a:picLocks noChangeAspect="1" noChangeArrowheads="1"/>
                    </pic:cNvPicPr>
                  </pic:nvPicPr>
                  <pic:blipFill>
                    <a:blip r:embed="rId46" cstate="print"/>
                    <a:srcRect/>
                    <a:stretch>
                      <a:fillRect/>
                    </a:stretch>
                  </pic:blipFill>
                  <pic:spPr bwMode="auto">
                    <a:xfrm>
                      <a:off x="0" y="0"/>
                      <a:ext cx="3517524" cy="500643"/>
                    </a:xfrm>
                    <a:prstGeom prst="rect">
                      <a:avLst/>
                    </a:prstGeom>
                    <a:noFill/>
                    <a:ln w="9525">
                      <a:noFill/>
                      <a:miter lim="800000"/>
                      <a:headEnd/>
                      <a:tailEnd/>
                    </a:ln>
                  </pic:spPr>
                </pic:pic>
              </a:graphicData>
            </a:graphic>
          </wp:inline>
        </w:drawing>
      </w:r>
    </w:p>
    <w:p w:rsidR="00934453" w:rsidRDefault="00934453" w:rsidP="00934453">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rPr>
        <w:t>- коефіцієнт зносу (Кзн)</w:t>
      </w:r>
      <w:r>
        <w:rPr>
          <w:rFonts w:ascii="Times New Roman" w:hAnsi="Times New Roman" w:cs="Times New Roman"/>
          <w:sz w:val="28"/>
          <w:szCs w:val="28"/>
          <w:lang w:val="uk-UA"/>
        </w:rPr>
        <w:t xml:space="preserve"> </w:t>
      </w:r>
      <w:r w:rsidRPr="005C3DF6">
        <w:rPr>
          <w:rFonts w:ascii="Times New Roman" w:hAnsi="Times New Roman" w:cs="Times New Roman"/>
          <w:sz w:val="28"/>
          <w:szCs w:val="28"/>
        </w:rPr>
        <w:t>- характеризує ступінь зносу основних засобів за досліджуваний період.</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 xml:space="preserve">У табл. </w:t>
      </w:r>
      <w:r>
        <w:rPr>
          <w:rFonts w:ascii="Times New Roman" w:hAnsi="Times New Roman" w:cs="Times New Roman"/>
          <w:sz w:val="28"/>
          <w:szCs w:val="28"/>
          <w:lang w:val="uk-UA"/>
        </w:rPr>
        <w:t xml:space="preserve">2 </w:t>
      </w:r>
      <w:r w:rsidRPr="005C3DF6">
        <w:rPr>
          <w:rFonts w:ascii="Times New Roman" w:hAnsi="Times New Roman" w:cs="Times New Roman"/>
          <w:sz w:val="28"/>
          <w:szCs w:val="28"/>
        </w:rPr>
        <w:t>наведено алгоритм розрахунку основних показників ефективності використання основних засобів.</w:t>
      </w:r>
    </w:p>
    <w:p w:rsidR="00934453" w:rsidRPr="005C3DF6" w:rsidRDefault="00934453" w:rsidP="00934453">
      <w:pPr>
        <w:spacing w:after="0"/>
        <w:ind w:firstLine="284"/>
        <w:jc w:val="right"/>
        <w:rPr>
          <w:rFonts w:ascii="Times New Roman" w:hAnsi="Times New Roman" w:cs="Times New Roman"/>
          <w:sz w:val="28"/>
          <w:szCs w:val="28"/>
          <w:lang w:val="uk-UA"/>
        </w:rPr>
      </w:pPr>
      <w:r w:rsidRPr="005C3DF6">
        <w:rPr>
          <w:rFonts w:ascii="Times New Roman" w:hAnsi="Times New Roman" w:cs="Times New Roman"/>
          <w:sz w:val="28"/>
          <w:szCs w:val="28"/>
        </w:rPr>
        <w:t xml:space="preserve">Таблиця </w:t>
      </w:r>
      <w:r>
        <w:rPr>
          <w:rFonts w:ascii="Times New Roman" w:hAnsi="Times New Roman" w:cs="Times New Roman"/>
          <w:sz w:val="28"/>
          <w:szCs w:val="28"/>
          <w:lang w:val="uk-UA"/>
        </w:rPr>
        <w:t>2</w:t>
      </w:r>
    </w:p>
    <w:p w:rsidR="00934453" w:rsidRDefault="00934453" w:rsidP="0093445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Pr="005C3DF6">
        <w:rPr>
          <w:rFonts w:ascii="Times New Roman" w:hAnsi="Times New Roman" w:cs="Times New Roman"/>
          <w:sz w:val="28"/>
          <w:szCs w:val="28"/>
        </w:rPr>
        <w:t>лгоритм розрахунку показників ефективності використання основних засобів</w:t>
      </w:r>
    </w:p>
    <w:p w:rsidR="0093445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2B0A0668" wp14:editId="3AA47D54">
            <wp:extent cx="5621592" cy="1900052"/>
            <wp:effectExtent l="19050" t="0" r="0" b="0"/>
            <wp:docPr id="15" name="Рисунок 15" descr="АЛГОРИТМ РОЗРАХУНКУ ПОКАЗНИКІВ ЕФЕКТИВНОСТІ ВИКОРИСТАННЯ ОСНОВНИХ ЗАСОБ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ЛГОРИТМ РОЗРАХУНКУ ПОКАЗНИКІВ ЕФЕКТИВНОСТІ ВИКОРИСТАННЯ ОСНОВНИХ ЗАСОБІВ"/>
                    <pic:cNvPicPr>
                      <a:picLocks noChangeAspect="1" noChangeArrowheads="1"/>
                    </pic:cNvPicPr>
                  </pic:nvPicPr>
                  <pic:blipFill>
                    <a:blip r:embed="rId47" cstate="print"/>
                    <a:srcRect/>
                    <a:stretch>
                      <a:fillRect/>
                    </a:stretch>
                  </pic:blipFill>
                  <pic:spPr bwMode="auto">
                    <a:xfrm>
                      <a:off x="0" y="0"/>
                      <a:ext cx="5620446" cy="1899665"/>
                    </a:xfrm>
                    <a:prstGeom prst="rect">
                      <a:avLst/>
                    </a:prstGeom>
                    <a:noFill/>
                    <a:ln w="9525">
                      <a:noFill/>
                      <a:miter lim="800000"/>
                      <a:headEnd/>
                      <a:tailEnd/>
                    </a:ln>
                  </pic:spPr>
                </pic:pic>
              </a:graphicData>
            </a:graphic>
          </wp:inline>
        </w:drawing>
      </w:r>
    </w:p>
    <w:p w:rsidR="00934453" w:rsidRDefault="00934453" w:rsidP="00934453">
      <w:pPr>
        <w:spacing w:after="0"/>
        <w:ind w:firstLine="709"/>
        <w:jc w:val="both"/>
        <w:rPr>
          <w:rFonts w:ascii="Times New Roman" w:hAnsi="Times New Roman" w:cs="Times New Roman"/>
          <w:sz w:val="28"/>
          <w:szCs w:val="28"/>
          <w:lang w:val="uk-UA"/>
        </w:rPr>
      </w:pP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Фондорентабельність (Фр) - коефіцієнт, який показує частку прибутку, отриманого підприємством на одну гривню вкладених основних засобів.</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Фондоозброєність (Фоз) - це додатковий коефіцієнт, що показує середньорічну вартість основних засобів, які приходяться на 1 одного працюючого. Зростання цього показника свідчить про позитивну динаміку технічної оснащеності виробництва, але слід мати на увазі, що перевищення темпів фондоозброєності над темпами росту продуктивності праці є негативним явищем, а ідеальним вважається варіант більш швидкого зростання продуктивності праці, бо це свідчить про підвищення ефективності основної діяльності.</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Узагальнюючим показником ефективності використання основних засобів є фондовіддача (Фв). Цей коефіцієнт показує, яка сума виконаного обсягу робіт приходиться на 1 грн. вартості основних виробничих засобів.</w:t>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 xml:space="preserve">Показник, зворотний фондовіддачі, - фондомісткість (Фм). Фондовіддача являє собою один з основних факторів, що визначають обсяг продукції підприємства, тому необхідно детально проаналізувати, які фактори, в свою чергу, впливають на неї. їх багато, як залежних, так і не залежних від підприємства. Проте резерви її росту - краще використання техніки на кожному підприємстві і робочому місці. Інтенсивний шлях ведення </w:t>
      </w:r>
      <w:r w:rsidRPr="005C3DF6">
        <w:rPr>
          <w:rFonts w:ascii="Times New Roman" w:hAnsi="Times New Roman" w:cs="Times New Roman"/>
          <w:sz w:val="28"/>
          <w:szCs w:val="28"/>
        </w:rPr>
        <w:lastRenderedPageBreak/>
        <w:t>операційної діяльності припускає систематичне зростання фондовіддачі за рахунок росту продуктивності машин, механізмів і обладнання, скорочення їхніх простоїв, оптимального завантаження техніки, технічного удосконалення основних засобів. Для їх виявлення важливо вибрати основні напрямки аналізу фондовіддачі, що випливають із розходження в підходах до моделювання цього показника.</w:t>
      </w:r>
    </w:p>
    <w:p w:rsidR="00934453" w:rsidRDefault="00934453" w:rsidP="00934453">
      <w:pPr>
        <w:spacing w:after="0"/>
        <w:ind w:firstLine="709"/>
        <w:jc w:val="both"/>
        <w:rPr>
          <w:rFonts w:ascii="Times New Roman" w:hAnsi="Times New Roman" w:cs="Times New Roman"/>
          <w:sz w:val="28"/>
          <w:szCs w:val="28"/>
          <w:lang w:val="uk-UA"/>
        </w:rPr>
      </w:pPr>
    </w:p>
    <w:p w:rsidR="00934453" w:rsidRPr="005C3DF6" w:rsidRDefault="00934453" w:rsidP="00934453">
      <w:pPr>
        <w:spacing w:after="0"/>
        <w:ind w:firstLine="284"/>
        <w:jc w:val="both"/>
        <w:rPr>
          <w:rFonts w:ascii="Times New Roman" w:hAnsi="Times New Roman" w:cs="Times New Roman"/>
          <w:b/>
          <w:sz w:val="28"/>
          <w:szCs w:val="28"/>
          <w:lang w:val="uk-UA"/>
        </w:rPr>
      </w:pPr>
      <w:r w:rsidRPr="005C3DF6">
        <w:rPr>
          <w:rFonts w:ascii="Times New Roman" w:hAnsi="Times New Roman" w:cs="Times New Roman"/>
          <w:b/>
          <w:sz w:val="28"/>
          <w:szCs w:val="28"/>
          <w:lang w:val="uk-UA"/>
        </w:rPr>
        <w:t>4. Діагностика трудових ресурсів підприємства</w:t>
      </w:r>
    </w:p>
    <w:p w:rsidR="00934453" w:rsidRPr="005C3DF6" w:rsidRDefault="00934453" w:rsidP="00934453">
      <w:pPr>
        <w:spacing w:after="0"/>
        <w:jc w:val="both"/>
        <w:rPr>
          <w:rFonts w:ascii="Times New Roman" w:hAnsi="Times New Roman" w:cs="Times New Roman"/>
          <w:sz w:val="28"/>
          <w:szCs w:val="28"/>
          <w:lang w:val="uk-UA"/>
        </w:rPr>
      </w:pP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Діагностика трудових ресурсів підприємства має велике значення, оскільки саме від їх ефективного використання залежить успіх діяльності суб'єкта господарювання. Достатня забезпеченість підприємств необхідними трудовими ресурсами, їх раціональне використання, високий рівень продуктивності праці сприяє збільшенню обсягів продукції та підвищенню ефективності виробництва.</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Трудові ресурси підприємства - відповідна чисельність працівників, яким притаманна сукупність фізичних та духовних властивостей, що дозволяє їм працювати та задовольняти потреби підприємства у робочій силі.</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Діагностика трудових ресурсів проводиться за наступними напрямками:</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1. Оцінка відповідності фактичної чисельності плану або штатному розкладу;</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2. Вивчення структури чисельності працівників;</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3. Вивчення якісного складу працівників;</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4. Вивчення динаміки чисельності;</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5. Вивчення ефективності використання трудових ресурсів. Чисельність і склад працівників характеризується наступними показниками:</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 обліковий склад працівників - до цього складу відносяться всі постійні працівники і тимчасові, найняті на термін від 1 до 5 днів які виконують роботу, що відноситься до основної діяльності підприємства.</w:t>
      </w:r>
    </w:p>
    <w:p w:rsidR="00934453" w:rsidRPr="005C3DF6"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 середньооблікова чисельність, яка розраховується за допомогою декількох способів:</w:t>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1. За місяць:</w:t>
      </w:r>
    </w:p>
    <w:p w:rsidR="0093445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5368C62C" wp14:editId="75876AD6">
            <wp:extent cx="4007832" cy="475247"/>
            <wp:effectExtent l="19050" t="0" r="0" b="0"/>
            <wp:docPr id="16" name="Рисунок 16" descr="https://pidruchniki.com/imag/econom/sim_agd/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idruchniki.com/imag/econom/sim_agd/image047.jpg"/>
                    <pic:cNvPicPr>
                      <a:picLocks noChangeAspect="1" noChangeArrowheads="1"/>
                    </pic:cNvPicPr>
                  </pic:nvPicPr>
                  <pic:blipFill>
                    <a:blip r:embed="rId48" cstate="print"/>
                    <a:srcRect/>
                    <a:stretch>
                      <a:fillRect/>
                    </a:stretch>
                  </pic:blipFill>
                  <pic:spPr bwMode="auto">
                    <a:xfrm>
                      <a:off x="0" y="0"/>
                      <a:ext cx="4030474" cy="477932"/>
                    </a:xfrm>
                    <a:prstGeom prst="rect">
                      <a:avLst/>
                    </a:prstGeom>
                    <a:noFill/>
                    <a:ln w="9525">
                      <a:noFill/>
                      <a:miter lim="800000"/>
                      <a:headEnd/>
                      <a:tailEnd/>
                    </a:ln>
                  </pic:spPr>
                </pic:pic>
              </a:graphicData>
            </a:graphic>
          </wp:inline>
        </w:drawing>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lang w:val="uk-UA"/>
        </w:rPr>
        <w:t>2. За рік:</w:t>
      </w:r>
    </w:p>
    <w:p w:rsidR="0093445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671A8050" wp14:editId="7EB95E8A">
            <wp:extent cx="3544336" cy="522514"/>
            <wp:effectExtent l="19050" t="0" r="0" b="0"/>
            <wp:docPr id="17" name="Рисунок 17" descr="https://pidruchniki.com/imag/econom/sim_agd/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idruchniki.com/imag/econom/sim_agd/image048.jpg"/>
                    <pic:cNvPicPr>
                      <a:picLocks noChangeAspect="1" noChangeArrowheads="1"/>
                    </pic:cNvPicPr>
                  </pic:nvPicPr>
                  <pic:blipFill>
                    <a:blip r:embed="rId49" cstate="print"/>
                    <a:srcRect/>
                    <a:stretch>
                      <a:fillRect/>
                    </a:stretch>
                  </pic:blipFill>
                  <pic:spPr bwMode="auto">
                    <a:xfrm>
                      <a:off x="0" y="0"/>
                      <a:ext cx="3544602" cy="522553"/>
                    </a:xfrm>
                    <a:prstGeom prst="rect">
                      <a:avLst/>
                    </a:prstGeom>
                    <a:noFill/>
                    <a:ln w="9525">
                      <a:noFill/>
                      <a:miter lim="800000"/>
                      <a:headEnd/>
                      <a:tailEnd/>
                    </a:ln>
                  </pic:spPr>
                </pic:pic>
              </a:graphicData>
            </a:graphic>
          </wp:inline>
        </w:drawing>
      </w:r>
    </w:p>
    <w:p w:rsidR="00934453" w:rsidRDefault="00934453" w:rsidP="00934453">
      <w:pPr>
        <w:spacing w:after="0"/>
        <w:jc w:val="center"/>
        <w:rPr>
          <w:rFonts w:ascii="Times New Roman" w:hAnsi="Times New Roman" w:cs="Times New Roman"/>
          <w:sz w:val="28"/>
          <w:szCs w:val="28"/>
          <w:lang w:val="uk-UA"/>
        </w:rPr>
      </w:pPr>
    </w:p>
    <w:p w:rsidR="00934453" w:rsidRDefault="00934453" w:rsidP="00934453">
      <w:pPr>
        <w:spacing w:after="0"/>
        <w:jc w:val="center"/>
        <w:rPr>
          <w:rFonts w:ascii="Times New Roman" w:hAnsi="Times New Roman" w:cs="Times New Roman"/>
          <w:sz w:val="28"/>
          <w:szCs w:val="28"/>
          <w:lang w:val="uk-UA"/>
        </w:rPr>
      </w:pPr>
      <w:r w:rsidRPr="005C3DF6">
        <w:rPr>
          <w:rFonts w:ascii="Times New Roman" w:hAnsi="Times New Roman" w:cs="Times New Roman"/>
          <w:sz w:val="28"/>
          <w:szCs w:val="28"/>
          <w:lang w:val="uk-UA"/>
        </w:rPr>
        <w:t>- структура робочої сили - характеризується питомою вагою, у %.</w:t>
      </w:r>
    </w:p>
    <w:p w:rsidR="00934453" w:rsidRDefault="00934453" w:rsidP="00934453">
      <w:pPr>
        <w:spacing w:after="0"/>
        <w:ind w:firstLine="709"/>
        <w:jc w:val="both"/>
        <w:rPr>
          <w:rFonts w:ascii="Times New Roman" w:hAnsi="Times New Roman" w:cs="Times New Roman"/>
          <w:sz w:val="28"/>
          <w:szCs w:val="28"/>
          <w:lang w:val="uk-UA"/>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lastRenderedPageBreak/>
        <w:t>Стан і рух чисельності працівників характеризується:</w:t>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коефіцієнтом обороту робочої сили:</w:t>
      </w:r>
    </w:p>
    <w:p w:rsidR="00934453" w:rsidRPr="0045772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286CE066" wp14:editId="73E98417">
            <wp:extent cx="3145806" cy="510639"/>
            <wp:effectExtent l="19050" t="0" r="0" b="0"/>
            <wp:docPr id="18" name="Рисунок 18" descr="https://pidruchniki.com/imag/econom/sim_agd/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idruchniki.com/imag/econom/sim_agd/image049.jpg"/>
                    <pic:cNvPicPr>
                      <a:picLocks noChangeAspect="1" noChangeArrowheads="1"/>
                    </pic:cNvPicPr>
                  </pic:nvPicPr>
                  <pic:blipFill>
                    <a:blip r:embed="rId50" cstate="print"/>
                    <a:srcRect/>
                    <a:stretch>
                      <a:fillRect/>
                    </a:stretch>
                  </pic:blipFill>
                  <pic:spPr bwMode="auto">
                    <a:xfrm>
                      <a:off x="0" y="0"/>
                      <a:ext cx="3144477" cy="510423"/>
                    </a:xfrm>
                    <a:prstGeom prst="rect">
                      <a:avLst/>
                    </a:prstGeom>
                    <a:noFill/>
                    <a:ln w="9525">
                      <a:noFill/>
                      <a:miter lim="800000"/>
                      <a:headEnd/>
                      <a:tailEnd/>
                    </a:ln>
                  </pic:spPr>
                </pic:pic>
              </a:graphicData>
            </a:graphic>
          </wp:inline>
        </w:drawing>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де Ч прийнятих - число прийнятих</w:t>
      </w:r>
      <w:r>
        <w:rPr>
          <w:rFonts w:ascii="Times New Roman" w:hAnsi="Times New Roman" w:cs="Times New Roman"/>
          <w:sz w:val="28"/>
          <w:szCs w:val="28"/>
        </w:rPr>
        <w:t xml:space="preserve"> за звітний період працівників;</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Ч звільнених - число звільнених за звітний період працівників;</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Ч - середньооблікова чисельність працівників.</w:t>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коефіцієнт прийому кадрів:</w:t>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jc w:val="center"/>
        <w:rPr>
          <w:rFonts w:ascii="Times New Roman" w:hAnsi="Times New Roman" w:cs="Times New Roman"/>
          <w:sz w:val="28"/>
          <w:szCs w:val="28"/>
        </w:rPr>
      </w:pPr>
      <w:r>
        <w:rPr>
          <w:noProof/>
          <w:lang w:val="uk-UA" w:eastAsia="uk-UA"/>
        </w:rPr>
        <w:drawing>
          <wp:inline distT="0" distB="0" distL="0" distR="0" wp14:anchorId="607D5ACB" wp14:editId="44110213">
            <wp:extent cx="2047256" cy="515665"/>
            <wp:effectExtent l="19050" t="0" r="0" b="0"/>
            <wp:docPr id="19" name="Рисунок 19" descr="https://pidruchniki.com/imag/econom/sim_agd/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idruchniki.com/imag/econom/sim_agd/image050.jpg"/>
                    <pic:cNvPicPr>
                      <a:picLocks noChangeAspect="1" noChangeArrowheads="1"/>
                    </pic:cNvPicPr>
                  </pic:nvPicPr>
                  <pic:blipFill>
                    <a:blip r:embed="rId51" cstate="print"/>
                    <a:srcRect/>
                    <a:stretch>
                      <a:fillRect/>
                    </a:stretch>
                  </pic:blipFill>
                  <pic:spPr bwMode="auto">
                    <a:xfrm>
                      <a:off x="0" y="0"/>
                      <a:ext cx="2047758" cy="515791"/>
                    </a:xfrm>
                    <a:prstGeom prst="rect">
                      <a:avLst/>
                    </a:prstGeom>
                    <a:noFill/>
                    <a:ln w="9525">
                      <a:noFill/>
                      <a:miter lim="800000"/>
                      <a:headEnd/>
                      <a:tailEnd/>
                    </a:ln>
                  </pic:spPr>
                </pic:pic>
              </a:graphicData>
            </a:graphic>
          </wp:inline>
        </w:drawing>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коефіцієнт звільнення (вибуття) кадрів:</w:t>
      </w:r>
    </w:p>
    <w:p w:rsidR="00934453" w:rsidRPr="005C3DF6" w:rsidRDefault="00934453" w:rsidP="00934453">
      <w:pPr>
        <w:spacing w:after="0"/>
        <w:ind w:firstLine="709"/>
        <w:jc w:val="both"/>
        <w:rPr>
          <w:rFonts w:ascii="Times New Roman" w:hAnsi="Times New Roman" w:cs="Times New Roman"/>
          <w:sz w:val="28"/>
          <w:szCs w:val="28"/>
        </w:rPr>
      </w:pPr>
    </w:p>
    <w:p w:rsidR="00934453" w:rsidRPr="0045772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5B89750F" wp14:editId="435C9857">
            <wp:extent cx="1904752" cy="510055"/>
            <wp:effectExtent l="19050" t="0" r="248" b="0"/>
            <wp:docPr id="21" name="Рисунок 21" descr="https://pidruchniki.com/imag/econom/sim_agd/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idruchniki.com/imag/econom/sim_agd/image051.jpg"/>
                    <pic:cNvPicPr>
                      <a:picLocks noChangeAspect="1" noChangeArrowheads="1"/>
                    </pic:cNvPicPr>
                  </pic:nvPicPr>
                  <pic:blipFill>
                    <a:blip r:embed="rId52" cstate="print"/>
                    <a:srcRect/>
                    <a:stretch>
                      <a:fillRect/>
                    </a:stretch>
                  </pic:blipFill>
                  <pic:spPr bwMode="auto">
                    <a:xfrm>
                      <a:off x="0" y="0"/>
                      <a:ext cx="1904618" cy="510019"/>
                    </a:xfrm>
                    <a:prstGeom prst="rect">
                      <a:avLst/>
                    </a:prstGeom>
                    <a:noFill/>
                    <a:ln w="9525">
                      <a:noFill/>
                      <a:miter lim="800000"/>
                      <a:headEnd/>
                      <a:tailEnd/>
                    </a:ln>
                  </pic:spPr>
                </pic:pic>
              </a:graphicData>
            </a:graphic>
          </wp:inline>
        </w:drawing>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де Ч виб. - число працівників, які вибули за звітний період;</w:t>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коефіцієнт плинності кадрів:</w:t>
      </w:r>
    </w:p>
    <w:p w:rsidR="00934453" w:rsidRPr="005C3DF6" w:rsidRDefault="00934453" w:rsidP="00934453">
      <w:pPr>
        <w:spacing w:after="0"/>
        <w:jc w:val="center"/>
        <w:rPr>
          <w:rFonts w:ascii="Times New Roman" w:hAnsi="Times New Roman" w:cs="Times New Roman"/>
          <w:sz w:val="28"/>
          <w:szCs w:val="28"/>
        </w:rPr>
      </w:pPr>
      <w:r>
        <w:rPr>
          <w:noProof/>
          <w:lang w:val="uk-UA" w:eastAsia="uk-UA"/>
        </w:rPr>
        <w:drawing>
          <wp:inline distT="0" distB="0" distL="0" distR="0" wp14:anchorId="524D1DEB" wp14:editId="738191D1">
            <wp:extent cx="4039592" cy="510639"/>
            <wp:effectExtent l="19050" t="0" r="0" b="0"/>
            <wp:docPr id="22" name="Рисунок 22" descr="https://pidruchniki.com/imag/econom/sim_agd/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idruchniki.com/imag/econom/sim_agd/image052.jpg"/>
                    <pic:cNvPicPr>
                      <a:picLocks noChangeAspect="1" noChangeArrowheads="1"/>
                    </pic:cNvPicPr>
                  </pic:nvPicPr>
                  <pic:blipFill>
                    <a:blip r:embed="rId53" cstate="print"/>
                    <a:srcRect/>
                    <a:stretch>
                      <a:fillRect/>
                    </a:stretch>
                  </pic:blipFill>
                  <pic:spPr bwMode="auto">
                    <a:xfrm>
                      <a:off x="0" y="0"/>
                      <a:ext cx="4040883" cy="510802"/>
                    </a:xfrm>
                    <a:prstGeom prst="rect">
                      <a:avLst/>
                    </a:prstGeom>
                    <a:noFill/>
                    <a:ln w="9525">
                      <a:noFill/>
                      <a:miter lim="800000"/>
                      <a:headEnd/>
                      <a:tailEnd/>
                    </a:ln>
                  </pic:spPr>
                </pic:pic>
              </a:graphicData>
            </a:graphic>
          </wp:inline>
        </w:drawing>
      </w:r>
    </w:p>
    <w:p w:rsidR="00934453" w:rsidRPr="005C3DF6" w:rsidRDefault="00934453" w:rsidP="00934453">
      <w:pPr>
        <w:spacing w:after="0"/>
        <w:jc w:val="both"/>
        <w:rPr>
          <w:rFonts w:ascii="Times New Roman" w:hAnsi="Times New Roman" w:cs="Times New Roman"/>
          <w:sz w:val="28"/>
          <w:szCs w:val="28"/>
          <w:lang w:val="uk-UA"/>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коефіцієнт ступеня використання робочої сили:</w:t>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jc w:val="center"/>
        <w:rPr>
          <w:rFonts w:ascii="Times New Roman" w:hAnsi="Times New Roman" w:cs="Times New Roman"/>
          <w:sz w:val="28"/>
          <w:szCs w:val="28"/>
        </w:rPr>
      </w:pPr>
      <w:r>
        <w:rPr>
          <w:noProof/>
          <w:lang w:val="uk-UA" w:eastAsia="uk-UA"/>
        </w:rPr>
        <w:drawing>
          <wp:inline distT="0" distB="0" distL="0" distR="0" wp14:anchorId="4CC3E9C6" wp14:editId="12EC2BAC">
            <wp:extent cx="2508618" cy="486888"/>
            <wp:effectExtent l="19050" t="0" r="5982" b="0"/>
            <wp:docPr id="23" name="Рисунок 23" descr="https://pidruchniki.com/imag/econom/sim_agd/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idruchniki.com/imag/econom/sim_agd/image053.jpg"/>
                    <pic:cNvPicPr>
                      <a:picLocks noChangeAspect="1" noChangeArrowheads="1"/>
                    </pic:cNvPicPr>
                  </pic:nvPicPr>
                  <pic:blipFill>
                    <a:blip r:embed="rId54" cstate="print"/>
                    <a:srcRect/>
                    <a:stretch>
                      <a:fillRect/>
                    </a:stretch>
                  </pic:blipFill>
                  <pic:spPr bwMode="auto">
                    <a:xfrm>
                      <a:off x="0" y="0"/>
                      <a:ext cx="2508035" cy="486775"/>
                    </a:xfrm>
                    <a:prstGeom prst="rect">
                      <a:avLst/>
                    </a:prstGeom>
                    <a:noFill/>
                    <a:ln w="9525">
                      <a:noFill/>
                      <a:miter lim="800000"/>
                      <a:headEnd/>
                      <a:tailEnd/>
                    </a:ln>
                  </pic:spPr>
                </pic:pic>
              </a:graphicData>
            </a:graphic>
          </wp:inline>
        </w:drawing>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коефіцієнт стабільності (постійність) кадрів:</w:t>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095417B1" wp14:editId="7A1D893C">
            <wp:extent cx="1484415" cy="597056"/>
            <wp:effectExtent l="19050" t="0" r="1485" b="0"/>
            <wp:docPr id="24" name="Рисунок 24" descr="https://pidruchniki.com/imag/econom/sim_agd/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idruchniki.com/imag/econom/sim_agd/image054.jpg"/>
                    <pic:cNvPicPr>
                      <a:picLocks noChangeAspect="1" noChangeArrowheads="1"/>
                    </pic:cNvPicPr>
                  </pic:nvPicPr>
                  <pic:blipFill>
                    <a:blip r:embed="rId55" cstate="print"/>
                    <a:srcRect/>
                    <a:stretch>
                      <a:fillRect/>
                    </a:stretch>
                  </pic:blipFill>
                  <pic:spPr bwMode="auto">
                    <a:xfrm>
                      <a:off x="0" y="0"/>
                      <a:ext cx="1484074" cy="596919"/>
                    </a:xfrm>
                    <a:prstGeom prst="rect">
                      <a:avLst/>
                    </a:prstGeom>
                    <a:noFill/>
                    <a:ln w="9525">
                      <a:noFill/>
                      <a:miter lim="800000"/>
                      <a:headEnd/>
                      <a:tailEnd/>
                    </a:ln>
                  </pic:spPr>
                </pic:pic>
              </a:graphicData>
            </a:graphic>
          </wp:inline>
        </w:drawing>
      </w:r>
    </w:p>
    <w:p w:rsidR="00934453" w:rsidRDefault="00934453" w:rsidP="0093445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t>де Чсп</w:t>
      </w:r>
      <w:r w:rsidRPr="005C3DF6">
        <w:rPr>
          <w:rFonts w:ascii="Times New Roman" w:hAnsi="Times New Roman" w:cs="Times New Roman"/>
          <w:sz w:val="28"/>
          <w:szCs w:val="28"/>
        </w:rPr>
        <w:t xml:space="preserve"> - число працівників, що перебувають в обліковому складі підприємства весь звітний період.</w:t>
      </w:r>
    </w:p>
    <w:p w:rsidR="00934453" w:rsidRDefault="00934453" w:rsidP="00934453">
      <w:pPr>
        <w:spacing w:after="0"/>
        <w:ind w:firstLine="709"/>
        <w:jc w:val="both"/>
        <w:rPr>
          <w:rFonts w:ascii="Times New Roman" w:hAnsi="Times New Roman" w:cs="Times New Roman"/>
          <w:sz w:val="28"/>
          <w:szCs w:val="28"/>
          <w:lang w:val="uk-UA"/>
        </w:rPr>
      </w:pP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При діагностиці використання робочого часу вивчають:</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1. кількість днів невиходів на роботу у звітному періоді і в динаміці за наступними причинами:</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lastRenderedPageBreak/>
        <w:t>- хвороби; щорічні відпустки;</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додаткові відпустки, що надаються за рішенням адміністрації;</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інші неявки, дозволені законом;</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неявки з дозволу адміністрації, прогули.</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2. режим праці і раціональності використання робочого часу;</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3. ефективність використання календарного часу; Оціночні показники робочого часу:</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календарний фонд робочого часу (КФРВ), чол./дні:</w:t>
      </w:r>
    </w:p>
    <w:p w:rsidR="00934453" w:rsidRPr="005C3DF6" w:rsidRDefault="00934453" w:rsidP="00934453">
      <w:pPr>
        <w:spacing w:after="0"/>
        <w:jc w:val="center"/>
        <w:rPr>
          <w:rFonts w:ascii="Times New Roman" w:hAnsi="Times New Roman" w:cs="Times New Roman"/>
          <w:sz w:val="28"/>
          <w:szCs w:val="28"/>
        </w:rPr>
      </w:pPr>
      <w:r>
        <w:rPr>
          <w:noProof/>
          <w:lang w:val="uk-UA" w:eastAsia="uk-UA"/>
        </w:rPr>
        <w:drawing>
          <wp:inline distT="0" distB="0" distL="0" distR="0" wp14:anchorId="5A26BBE1" wp14:editId="1B0294F6">
            <wp:extent cx="2434235" cy="237507"/>
            <wp:effectExtent l="19050" t="0" r="4165" b="0"/>
            <wp:docPr id="25" name="Рисунок 25" descr="https://pidruchniki.com/imag/econom/sim_agd/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pidruchniki.com/imag/econom/sim_agd/image055.jpg"/>
                    <pic:cNvPicPr>
                      <a:picLocks noChangeAspect="1" noChangeArrowheads="1"/>
                    </pic:cNvPicPr>
                  </pic:nvPicPr>
                  <pic:blipFill>
                    <a:blip r:embed="rId56" cstate="print"/>
                    <a:srcRect/>
                    <a:stretch>
                      <a:fillRect/>
                    </a:stretch>
                  </pic:blipFill>
                  <pic:spPr bwMode="auto">
                    <a:xfrm>
                      <a:off x="0" y="0"/>
                      <a:ext cx="2438403" cy="237914"/>
                    </a:xfrm>
                    <a:prstGeom prst="rect">
                      <a:avLst/>
                    </a:prstGeom>
                    <a:noFill/>
                    <a:ln w="9525">
                      <a:noFill/>
                      <a:miter lim="800000"/>
                      <a:headEnd/>
                      <a:tailEnd/>
                    </a:ln>
                  </pic:spPr>
                </pic:pic>
              </a:graphicData>
            </a:graphic>
          </wp:inline>
        </w:drawing>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максимально можливий фонд робочого часу (МВФ), чол./дні:</w:t>
      </w:r>
    </w:p>
    <w:p w:rsidR="00934453" w:rsidRPr="005C3DF6" w:rsidRDefault="00934453" w:rsidP="00934453">
      <w:pPr>
        <w:spacing w:after="0"/>
        <w:ind w:firstLine="709"/>
        <w:jc w:val="both"/>
        <w:rPr>
          <w:rFonts w:ascii="Times New Roman" w:hAnsi="Times New Roman" w:cs="Times New Roman"/>
          <w:sz w:val="28"/>
          <w:szCs w:val="28"/>
        </w:rPr>
      </w:pPr>
    </w:p>
    <w:p w:rsidR="00934453" w:rsidRPr="0045772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4D195C43" wp14:editId="60F54756">
            <wp:extent cx="3118875" cy="332509"/>
            <wp:effectExtent l="19050" t="0" r="5325" b="0"/>
            <wp:docPr id="26" name="Рисунок 26" descr="https://pidruchniki.com/imag/econom/sim_agd/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pidruchniki.com/imag/econom/sim_agd/image056.jpg"/>
                    <pic:cNvPicPr>
                      <a:picLocks noChangeAspect="1" noChangeArrowheads="1"/>
                    </pic:cNvPicPr>
                  </pic:nvPicPr>
                  <pic:blipFill>
                    <a:blip r:embed="rId57" cstate="print"/>
                    <a:srcRect/>
                    <a:stretch>
                      <a:fillRect/>
                    </a:stretch>
                  </pic:blipFill>
                  <pic:spPr bwMode="auto">
                    <a:xfrm>
                      <a:off x="0" y="0"/>
                      <a:ext cx="3122362" cy="332881"/>
                    </a:xfrm>
                    <a:prstGeom prst="rect">
                      <a:avLst/>
                    </a:prstGeom>
                    <a:noFill/>
                    <a:ln w="9525">
                      <a:noFill/>
                      <a:miter lim="800000"/>
                      <a:headEnd/>
                      <a:tailEnd/>
                    </a:ln>
                  </pic:spPr>
                </pic:pic>
              </a:graphicData>
            </a:graphic>
          </wp:inline>
        </w:drawing>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де Ч.Ч. - число чергових відпусток. чол./дні;</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Ч.С.В. - число святкових і вихідних днів, чол./дні.</w:t>
      </w:r>
    </w:p>
    <w:p w:rsidR="00934453" w:rsidRPr="005C3DF6" w:rsidRDefault="00934453" w:rsidP="00934453">
      <w:pPr>
        <w:spacing w:after="0"/>
        <w:ind w:firstLine="709"/>
        <w:jc w:val="both"/>
        <w:rPr>
          <w:rFonts w:ascii="Times New Roman" w:hAnsi="Times New Roman" w:cs="Times New Roman"/>
          <w:sz w:val="28"/>
          <w:szCs w:val="28"/>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плановий корисний фонд робочого часу (ПФРЧ), чол./дні:</w:t>
      </w:r>
    </w:p>
    <w:p w:rsidR="00934453" w:rsidRPr="001D6499"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3CBE95A5" wp14:editId="767FA7E4">
            <wp:extent cx="3080893" cy="296883"/>
            <wp:effectExtent l="19050" t="0" r="5207" b="0"/>
            <wp:docPr id="27" name="Рисунок 27" descr="https://pidruchniki.com/imag/econom/sim_agd/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pidruchniki.com/imag/econom/sim_agd/image057.jpg"/>
                    <pic:cNvPicPr>
                      <a:picLocks noChangeAspect="1" noChangeArrowheads="1"/>
                    </pic:cNvPicPr>
                  </pic:nvPicPr>
                  <pic:blipFill>
                    <a:blip r:embed="rId58" cstate="print"/>
                    <a:srcRect/>
                    <a:stretch>
                      <a:fillRect/>
                    </a:stretch>
                  </pic:blipFill>
                  <pic:spPr bwMode="auto">
                    <a:xfrm>
                      <a:off x="0" y="0"/>
                      <a:ext cx="3079596" cy="296758"/>
                    </a:xfrm>
                    <a:prstGeom prst="rect">
                      <a:avLst/>
                    </a:prstGeom>
                    <a:noFill/>
                    <a:ln w="9525">
                      <a:noFill/>
                      <a:miter lim="800000"/>
                      <a:headEnd/>
                      <a:tailEnd/>
                    </a:ln>
                  </pic:spPr>
                </pic:pic>
              </a:graphicData>
            </a:graphic>
          </wp:inline>
        </w:drawing>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де Дн. пов - передбачуване число невиходів одного працівника з поважних причин в плановому періоді;</w:t>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 xml:space="preserve">Ч пл - середньооблікова чисельність працівників за планом. </w:t>
      </w:r>
    </w:p>
    <w:p w:rsidR="00934453" w:rsidRDefault="00934453" w:rsidP="00934453">
      <w:pPr>
        <w:spacing w:after="0"/>
        <w:ind w:firstLine="709"/>
        <w:jc w:val="both"/>
        <w:rPr>
          <w:rFonts w:ascii="Times New Roman" w:hAnsi="Times New Roman" w:cs="Times New Roman"/>
          <w:sz w:val="28"/>
          <w:szCs w:val="28"/>
          <w:lang w:val="uk-UA"/>
        </w:rPr>
      </w:pP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-реальний фонд робочого часу (РФРЧ), чол./дні:</w:t>
      </w:r>
    </w:p>
    <w:p w:rsidR="00934453" w:rsidRPr="005C3DF6" w:rsidRDefault="00934453" w:rsidP="00934453">
      <w:pPr>
        <w:spacing w:after="0"/>
        <w:jc w:val="center"/>
        <w:rPr>
          <w:rFonts w:ascii="Times New Roman" w:hAnsi="Times New Roman" w:cs="Times New Roman"/>
          <w:sz w:val="28"/>
          <w:szCs w:val="28"/>
        </w:rPr>
      </w:pPr>
      <w:r>
        <w:rPr>
          <w:noProof/>
          <w:lang w:val="uk-UA" w:eastAsia="uk-UA"/>
        </w:rPr>
        <w:drawing>
          <wp:inline distT="0" distB="0" distL="0" distR="0" wp14:anchorId="1A58C493" wp14:editId="5A7A00DC">
            <wp:extent cx="2724150" cy="357818"/>
            <wp:effectExtent l="19050" t="0" r="0" b="0"/>
            <wp:docPr id="28" name="Рисунок 28" descr="https://pidruchniki.com/imag/econom/sim_agd/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pidruchniki.com/imag/econom/sim_agd/image058.jpg"/>
                    <pic:cNvPicPr>
                      <a:picLocks noChangeAspect="1" noChangeArrowheads="1"/>
                    </pic:cNvPicPr>
                  </pic:nvPicPr>
                  <pic:blipFill>
                    <a:blip r:embed="rId59" cstate="print"/>
                    <a:srcRect/>
                    <a:stretch>
                      <a:fillRect/>
                    </a:stretch>
                  </pic:blipFill>
                  <pic:spPr bwMode="auto">
                    <a:xfrm>
                      <a:off x="0" y="0"/>
                      <a:ext cx="2730892" cy="358704"/>
                    </a:xfrm>
                    <a:prstGeom prst="rect">
                      <a:avLst/>
                    </a:prstGeom>
                    <a:noFill/>
                    <a:ln w="9525">
                      <a:noFill/>
                      <a:miter lim="800000"/>
                      <a:headEnd/>
                      <a:tailEnd/>
                    </a:ln>
                  </pic:spPr>
                </pic:pic>
              </a:graphicData>
            </a:graphic>
          </wp:inline>
        </w:drawing>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де Ч я - явочна чисельність працівників в звітному періоді.</w:t>
      </w:r>
    </w:p>
    <w:p w:rsidR="00934453" w:rsidRPr="001D6499"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157FE060" wp14:editId="65CF7E4B">
            <wp:extent cx="2024939" cy="495523"/>
            <wp:effectExtent l="19050" t="0" r="0" b="0"/>
            <wp:docPr id="29" name="Рисунок 29" descr="https://pidruchniki.com/imag/econom/sim_agd/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pidruchniki.com/imag/econom/sim_agd/image059.jpg"/>
                    <pic:cNvPicPr>
                      <a:picLocks noChangeAspect="1" noChangeArrowheads="1"/>
                    </pic:cNvPicPr>
                  </pic:nvPicPr>
                  <pic:blipFill>
                    <a:blip r:embed="rId60" cstate="print"/>
                    <a:srcRect/>
                    <a:stretch>
                      <a:fillRect/>
                    </a:stretch>
                  </pic:blipFill>
                  <pic:spPr bwMode="auto">
                    <a:xfrm>
                      <a:off x="0" y="0"/>
                      <a:ext cx="2027371" cy="496118"/>
                    </a:xfrm>
                    <a:prstGeom prst="rect">
                      <a:avLst/>
                    </a:prstGeom>
                    <a:noFill/>
                    <a:ln w="9525">
                      <a:noFill/>
                      <a:miter lim="800000"/>
                      <a:headEnd/>
                      <a:tailEnd/>
                    </a:ln>
                  </pic:spPr>
                </pic:pic>
              </a:graphicData>
            </a:graphic>
          </wp:inline>
        </w:drawing>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середня тривалість робочого дня (ТД), години:</w:t>
      </w:r>
    </w:p>
    <w:p w:rsidR="00934453" w:rsidRPr="001D6499"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642CDEA8" wp14:editId="2866C3F3">
            <wp:extent cx="4123519" cy="603158"/>
            <wp:effectExtent l="19050" t="0" r="0" b="0"/>
            <wp:docPr id="30" name="Рисунок 30" descr="https://pidruchniki.com/imag/econom/sim_agd/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pidruchniki.com/imag/econom/sim_agd/image060.jpg"/>
                    <pic:cNvPicPr>
                      <a:picLocks noChangeAspect="1" noChangeArrowheads="1"/>
                    </pic:cNvPicPr>
                  </pic:nvPicPr>
                  <pic:blipFill>
                    <a:blip r:embed="rId61" cstate="print"/>
                    <a:srcRect/>
                    <a:stretch>
                      <a:fillRect/>
                    </a:stretch>
                  </pic:blipFill>
                  <pic:spPr bwMode="auto">
                    <a:xfrm>
                      <a:off x="0" y="0"/>
                      <a:ext cx="4121857" cy="602915"/>
                    </a:xfrm>
                    <a:prstGeom prst="rect">
                      <a:avLst/>
                    </a:prstGeom>
                    <a:noFill/>
                    <a:ln w="9525">
                      <a:noFill/>
                      <a:miter lim="800000"/>
                      <a:headEnd/>
                      <a:tailEnd/>
                    </a:ln>
                  </pic:spPr>
                </pic:pic>
              </a:graphicData>
            </a:graphic>
          </wp:inline>
        </w:drawing>
      </w:r>
    </w:p>
    <w:p w:rsidR="00934453" w:rsidRPr="005C3DF6" w:rsidRDefault="00934453" w:rsidP="00934453">
      <w:pPr>
        <w:spacing w:after="0"/>
        <w:ind w:firstLine="709"/>
        <w:jc w:val="both"/>
        <w:rPr>
          <w:rFonts w:ascii="Times New Roman" w:hAnsi="Times New Roman" w:cs="Times New Roman"/>
          <w:sz w:val="28"/>
          <w:szCs w:val="28"/>
        </w:rPr>
      </w:pP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Мета оцінки продуктивності праці - отримання достовірної інформації для управління працею і досягнення високих показників по ефективності використання трудових ресурсів.</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Продуктивність праці робітників підприємств обчислюється із розрахунку на одного працівника.</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Розрізняють:</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-річну продуктивність праці</w:t>
      </w:r>
    </w:p>
    <w:p w:rsidR="00934453" w:rsidRPr="005C3DF6" w:rsidRDefault="00934453" w:rsidP="00934453">
      <w:pPr>
        <w:spacing w:after="0"/>
        <w:jc w:val="center"/>
        <w:rPr>
          <w:rFonts w:ascii="Times New Roman" w:hAnsi="Times New Roman" w:cs="Times New Roman"/>
          <w:sz w:val="28"/>
          <w:szCs w:val="28"/>
        </w:rPr>
      </w:pPr>
      <w:r>
        <w:rPr>
          <w:noProof/>
          <w:lang w:val="uk-UA" w:eastAsia="uk-UA"/>
        </w:rPr>
        <w:lastRenderedPageBreak/>
        <w:drawing>
          <wp:inline distT="0" distB="0" distL="0" distR="0" wp14:anchorId="097810DB" wp14:editId="5E2B5149">
            <wp:extent cx="1382909" cy="354495"/>
            <wp:effectExtent l="19050" t="0" r="7741" b="0"/>
            <wp:docPr id="31" name="Рисунок 31" descr="https://pidruchniki.com/imag/econom/sim_agd/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pidruchniki.com/imag/econom/sim_agd/image061.jpg"/>
                    <pic:cNvPicPr>
                      <a:picLocks noChangeAspect="1" noChangeArrowheads="1"/>
                    </pic:cNvPicPr>
                  </pic:nvPicPr>
                  <pic:blipFill>
                    <a:blip r:embed="rId62" cstate="print"/>
                    <a:srcRect/>
                    <a:stretch>
                      <a:fillRect/>
                    </a:stretch>
                  </pic:blipFill>
                  <pic:spPr bwMode="auto">
                    <a:xfrm>
                      <a:off x="0" y="0"/>
                      <a:ext cx="1401138" cy="359168"/>
                    </a:xfrm>
                    <a:prstGeom prst="rect">
                      <a:avLst/>
                    </a:prstGeom>
                    <a:noFill/>
                    <a:ln w="9525">
                      <a:noFill/>
                      <a:miter lim="800000"/>
                      <a:headEnd/>
                      <a:tailEnd/>
                    </a:ln>
                  </pic:spPr>
                </pic:pic>
              </a:graphicData>
            </a:graphic>
          </wp:inline>
        </w:drawing>
      </w:r>
    </w:p>
    <w:p w:rsidR="00934453" w:rsidRPr="001D6499" w:rsidRDefault="00934453" w:rsidP="00934453">
      <w:pPr>
        <w:spacing w:after="0"/>
        <w:jc w:val="both"/>
        <w:rPr>
          <w:rFonts w:ascii="Times New Roman" w:hAnsi="Times New Roman" w:cs="Times New Roman"/>
          <w:sz w:val="28"/>
          <w:szCs w:val="28"/>
          <w:lang w:val="uk-UA"/>
        </w:rPr>
      </w:pP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середньоденну продуктивність праці</w:t>
      </w:r>
    </w:p>
    <w:p w:rsidR="00934453" w:rsidRPr="001D6499"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3EDA5268" wp14:editId="58984768">
            <wp:extent cx="1721440" cy="401312"/>
            <wp:effectExtent l="19050" t="0" r="0" b="0"/>
            <wp:docPr id="32" name="Рисунок 32" descr="https://pidruchniki.com/imag/econom/sim_agd/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pidruchniki.com/imag/econom/sim_agd/image062.jpg"/>
                    <pic:cNvPicPr>
                      <a:picLocks noChangeAspect="1" noChangeArrowheads="1"/>
                    </pic:cNvPicPr>
                  </pic:nvPicPr>
                  <pic:blipFill>
                    <a:blip r:embed="rId63" cstate="print"/>
                    <a:srcRect/>
                    <a:stretch>
                      <a:fillRect/>
                    </a:stretch>
                  </pic:blipFill>
                  <pic:spPr bwMode="auto">
                    <a:xfrm>
                      <a:off x="0" y="0"/>
                      <a:ext cx="1731675" cy="403698"/>
                    </a:xfrm>
                    <a:prstGeom prst="rect">
                      <a:avLst/>
                    </a:prstGeom>
                    <a:noFill/>
                    <a:ln w="9525">
                      <a:noFill/>
                      <a:miter lim="800000"/>
                      <a:headEnd/>
                      <a:tailEnd/>
                    </a:ln>
                  </pic:spPr>
                </pic:pic>
              </a:graphicData>
            </a:graphic>
          </wp:inline>
        </w:drawing>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 середньогодинну продуктивність праці</w:t>
      </w:r>
    </w:p>
    <w:p w:rsidR="00934453" w:rsidRPr="0045772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64F842A3" wp14:editId="23214999">
            <wp:extent cx="2410252" cy="413789"/>
            <wp:effectExtent l="19050" t="0" r="9098" b="0"/>
            <wp:docPr id="33" name="Рисунок 33" descr="https://pidruchniki.com/imag/econom/sim_agd/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pidruchniki.com/imag/econom/sim_agd/image063.jpg"/>
                    <pic:cNvPicPr>
                      <a:picLocks noChangeAspect="1" noChangeArrowheads="1"/>
                    </pic:cNvPicPr>
                  </pic:nvPicPr>
                  <pic:blipFill>
                    <a:blip r:embed="rId64" cstate="print"/>
                    <a:srcRect/>
                    <a:stretch>
                      <a:fillRect/>
                    </a:stretch>
                  </pic:blipFill>
                  <pic:spPr bwMode="auto">
                    <a:xfrm>
                      <a:off x="0" y="0"/>
                      <a:ext cx="2410622" cy="413852"/>
                    </a:xfrm>
                    <a:prstGeom prst="rect">
                      <a:avLst/>
                    </a:prstGeom>
                    <a:noFill/>
                    <a:ln w="9525">
                      <a:noFill/>
                      <a:miter lim="800000"/>
                      <a:headEnd/>
                      <a:tailEnd/>
                    </a:ln>
                  </pic:spPr>
                </pic:pic>
              </a:graphicData>
            </a:graphic>
          </wp:inline>
        </w:drawing>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де П - продуктивність праці;</w:t>
      </w:r>
    </w:p>
    <w:p w:rsidR="00934453" w:rsidRPr="001D6499"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ЧД - обсяг чистого доходу (виручки) від реалізації за аналізований період;</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Д - кількість відпрацьованих днів;</w:t>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Ч - середньооблікова чисельність</w:t>
      </w:r>
      <w:r>
        <w:rPr>
          <w:rFonts w:ascii="Times New Roman" w:hAnsi="Times New Roman" w:cs="Times New Roman"/>
          <w:sz w:val="28"/>
          <w:szCs w:val="28"/>
        </w:rPr>
        <w:t xml:space="preserve"> працівників;</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і - тривалість робочого дня.</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Показники, які використовуються для аналізу продуктивності (П) праці:</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1. абсолютне відхилення:</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 від п</w:t>
      </w:r>
      <w:r>
        <w:rPr>
          <w:rFonts w:ascii="Times New Roman" w:hAnsi="Times New Roman" w:cs="Times New Roman"/>
          <w:sz w:val="28"/>
          <w:szCs w:val="28"/>
        </w:rPr>
        <w:t>лану: АП = П факт - Пплан</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 від минулого року: АП</w:t>
      </w:r>
      <w:r>
        <w:rPr>
          <w:rFonts w:ascii="Times New Roman" w:hAnsi="Times New Roman" w:cs="Times New Roman"/>
          <w:sz w:val="28"/>
          <w:szCs w:val="28"/>
        </w:rPr>
        <w:t xml:space="preserve"> = П зв.року - П мин.року</w:t>
      </w:r>
    </w:p>
    <w:p w:rsidR="00934453" w:rsidRPr="005C3DF6" w:rsidRDefault="00934453" w:rsidP="00934453">
      <w:pPr>
        <w:spacing w:after="0"/>
        <w:ind w:firstLine="709"/>
        <w:jc w:val="both"/>
        <w:rPr>
          <w:rFonts w:ascii="Times New Roman" w:hAnsi="Times New Roman" w:cs="Times New Roman"/>
          <w:sz w:val="28"/>
          <w:szCs w:val="28"/>
        </w:rPr>
      </w:pPr>
      <w:r w:rsidRPr="005C3DF6">
        <w:rPr>
          <w:rFonts w:ascii="Times New Roman" w:hAnsi="Times New Roman" w:cs="Times New Roman"/>
          <w:sz w:val="28"/>
          <w:szCs w:val="28"/>
        </w:rPr>
        <w:t>2. ступінь виконання плану:</w:t>
      </w:r>
    </w:p>
    <w:p w:rsidR="00934453" w:rsidRPr="001D6499" w:rsidRDefault="00934453" w:rsidP="0093445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t>%П = Пф. : П пл х 100%</w:t>
      </w:r>
    </w:p>
    <w:p w:rsidR="00934453" w:rsidRPr="001D6499"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3. темп зміни:</w:t>
      </w:r>
    </w:p>
    <w:p w:rsidR="00934453" w:rsidRDefault="00934453" w:rsidP="00934453">
      <w:pPr>
        <w:spacing w:after="0"/>
        <w:ind w:firstLine="709"/>
        <w:jc w:val="both"/>
        <w:rPr>
          <w:rFonts w:ascii="Times New Roman" w:hAnsi="Times New Roman" w:cs="Times New Roman"/>
          <w:sz w:val="28"/>
          <w:szCs w:val="28"/>
          <w:lang w:val="uk-UA"/>
        </w:rPr>
      </w:pPr>
      <w:r w:rsidRPr="005C3DF6">
        <w:rPr>
          <w:rFonts w:ascii="Times New Roman" w:hAnsi="Times New Roman" w:cs="Times New Roman"/>
          <w:sz w:val="28"/>
          <w:szCs w:val="28"/>
        </w:rPr>
        <w:t>Т.З. = П факт звроку :</w:t>
      </w:r>
      <w:r>
        <w:rPr>
          <w:rFonts w:ascii="Times New Roman" w:hAnsi="Times New Roman" w:cs="Times New Roman"/>
          <w:sz w:val="28"/>
          <w:szCs w:val="28"/>
        </w:rPr>
        <w:t xml:space="preserve"> П факт. мин. року х 100%</w:t>
      </w:r>
    </w:p>
    <w:p w:rsidR="00934453" w:rsidRDefault="00934453" w:rsidP="00934453">
      <w:pPr>
        <w:spacing w:after="0"/>
        <w:ind w:firstLine="709"/>
        <w:jc w:val="both"/>
        <w:rPr>
          <w:rFonts w:ascii="Times New Roman" w:hAnsi="Times New Roman" w:cs="Times New Roman"/>
          <w:sz w:val="28"/>
          <w:szCs w:val="28"/>
          <w:lang w:val="uk-UA"/>
        </w:rPr>
      </w:pPr>
    </w:p>
    <w:p w:rsidR="00934453" w:rsidRPr="001D6499" w:rsidRDefault="00934453" w:rsidP="00934453">
      <w:pPr>
        <w:spacing w:after="0"/>
        <w:ind w:firstLine="709"/>
        <w:jc w:val="both"/>
        <w:rPr>
          <w:rFonts w:ascii="Times New Roman" w:hAnsi="Times New Roman" w:cs="Times New Roman"/>
          <w:b/>
          <w:sz w:val="28"/>
          <w:szCs w:val="28"/>
          <w:lang w:val="uk-UA"/>
        </w:rPr>
      </w:pPr>
      <w:r w:rsidRPr="001D6499">
        <w:rPr>
          <w:rFonts w:ascii="Times New Roman" w:hAnsi="Times New Roman" w:cs="Times New Roman"/>
          <w:b/>
          <w:sz w:val="28"/>
          <w:szCs w:val="28"/>
          <w:lang w:val="uk-UA"/>
        </w:rPr>
        <w:t>5. Діагностика фінансової стійкості підприємства</w:t>
      </w:r>
    </w:p>
    <w:p w:rsidR="00934453" w:rsidRPr="001D6499" w:rsidRDefault="00934453" w:rsidP="00934453">
      <w:pPr>
        <w:spacing w:after="0"/>
        <w:jc w:val="both"/>
        <w:rPr>
          <w:rFonts w:ascii="Times New Roman" w:hAnsi="Times New Roman" w:cs="Times New Roman"/>
          <w:sz w:val="28"/>
          <w:szCs w:val="28"/>
          <w:lang w:val="uk-UA"/>
        </w:rPr>
      </w:pPr>
    </w:p>
    <w:p w:rsidR="00934453" w:rsidRPr="001D6499"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lang w:val="uk-UA"/>
        </w:rPr>
        <w:t>Фінансова стійкість підприємства - одна з найважливіших характеристик його фінансового стану, що визначає стабільність діяльності підприємства у довгостроковій перспективі.</w:t>
      </w:r>
    </w:p>
    <w:p w:rsidR="00934453" w:rsidRPr="001D6499"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Вона пов'язана з загальною фінансовою структурою підприємства, ступенем його залежності від кредиторів і інвесторів. Фінансова стійкість підприємства - це надійно гарантована платоспроможність, незалежність від випадків ринкової кон'юнктури і поводження партнерів.</w:t>
      </w:r>
    </w:p>
    <w:p w:rsidR="00934453" w:rsidRPr="001D6499"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Показники фінансової стійкості характеризують стан і структуру активів підприємства і забезпеченість їх джерелами покриття (пасивами), групуються таким чином:</w:t>
      </w: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 показники, які характеризують стан оборотних засобів: забезпеченість матеріальних запасів власними оборотними коштами; коефіцієнт маневреності власних коштів;</w:t>
      </w: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 показники, які характеризують стан основних засобів: індекс постійного активу, коефіцієнт реальної вартості майна;</w:t>
      </w: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lastRenderedPageBreak/>
        <w:t>- показники, які характеризують структуру капіталу: коефіцієнт довгострокового залучення позикових коштів, коефіцієнт автономії (коефіцієнт концентрації власного капіталу), коефіцієнт фінансової залежності і коефіцієнт співвідношення позикових і власних коштів (коефіцієнт капіталізації).</w:t>
      </w:r>
    </w:p>
    <w:p w:rsidR="00934453" w:rsidRPr="0059563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Система показників фінансової стійкості:</w:t>
      </w:r>
    </w:p>
    <w:p w:rsidR="0093445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 коефіцієнт забезпеченості матеріальних запасів власними оборотними коштами (kоз) - показник того, якою мірою матеріальні запаси покриті власними джерелами:</w:t>
      </w:r>
    </w:p>
    <w:p w:rsidR="00934453" w:rsidRPr="0059563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4F113904" wp14:editId="62C51E66">
            <wp:extent cx="3002467" cy="534115"/>
            <wp:effectExtent l="19050" t="0" r="7433" b="0"/>
            <wp:docPr id="34" name="Рисунок 233" descr="https://pidruchniki.com/imag/econom/sim_agd/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pidruchniki.com/imag/econom/sim_agd/image064.jpg"/>
                    <pic:cNvPicPr>
                      <a:picLocks noChangeAspect="1" noChangeArrowheads="1"/>
                    </pic:cNvPicPr>
                  </pic:nvPicPr>
                  <pic:blipFill>
                    <a:blip r:embed="rId65" cstate="print"/>
                    <a:srcRect/>
                    <a:stretch>
                      <a:fillRect/>
                    </a:stretch>
                  </pic:blipFill>
                  <pic:spPr bwMode="auto">
                    <a:xfrm>
                      <a:off x="0" y="0"/>
                      <a:ext cx="3004574" cy="534490"/>
                    </a:xfrm>
                    <a:prstGeom prst="rect">
                      <a:avLst/>
                    </a:prstGeom>
                    <a:noFill/>
                    <a:ln w="9525">
                      <a:noFill/>
                      <a:miter lim="800000"/>
                      <a:headEnd/>
                      <a:tailEnd/>
                    </a:ln>
                  </pic:spPr>
                </pic:pic>
              </a:graphicData>
            </a:graphic>
          </wp:inline>
        </w:drawing>
      </w:r>
    </w:p>
    <w:p w:rsidR="00934453" w:rsidRPr="00595633" w:rsidRDefault="00934453" w:rsidP="00934453">
      <w:pPr>
        <w:spacing w:after="0"/>
        <w:ind w:firstLine="708"/>
        <w:jc w:val="both"/>
        <w:rPr>
          <w:rFonts w:ascii="Times New Roman" w:hAnsi="Times New Roman" w:cs="Times New Roman"/>
          <w:sz w:val="28"/>
          <w:szCs w:val="28"/>
          <w:lang w:val="uk-UA"/>
        </w:rPr>
      </w:pPr>
      <w:r w:rsidRPr="001D6499">
        <w:rPr>
          <w:rFonts w:ascii="Times New Roman" w:hAnsi="Times New Roman" w:cs="Times New Roman"/>
          <w:sz w:val="28"/>
          <w:szCs w:val="28"/>
        </w:rPr>
        <w:t>Величина власних оборотних коштів (ВОК) (власного оборотного капіталу, робочого капіталу, функціонуючого капіталу) розраховується двома способами:</w:t>
      </w: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1) різниця суми власного капіталу, довгострокових зобов'язань і необоротних активів:</w:t>
      </w:r>
    </w:p>
    <w:p w:rsidR="00934453" w:rsidRPr="0045772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3F2C27FD" wp14:editId="1C06F532">
            <wp:extent cx="3718372" cy="569830"/>
            <wp:effectExtent l="19050" t="0" r="0" b="0"/>
            <wp:docPr id="35" name="Рисунок 236" descr="https://pidruchniki.com/imag/econom/sim_agd/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pidruchniki.com/imag/econom/sim_agd/image065.jpg"/>
                    <pic:cNvPicPr>
                      <a:picLocks noChangeAspect="1" noChangeArrowheads="1"/>
                    </pic:cNvPicPr>
                  </pic:nvPicPr>
                  <pic:blipFill>
                    <a:blip r:embed="rId66" cstate="print"/>
                    <a:srcRect/>
                    <a:stretch>
                      <a:fillRect/>
                    </a:stretch>
                  </pic:blipFill>
                  <pic:spPr bwMode="auto">
                    <a:xfrm>
                      <a:off x="0" y="0"/>
                      <a:ext cx="3719560" cy="570012"/>
                    </a:xfrm>
                    <a:prstGeom prst="rect">
                      <a:avLst/>
                    </a:prstGeom>
                    <a:noFill/>
                    <a:ln w="9525">
                      <a:noFill/>
                      <a:miter lim="800000"/>
                      <a:headEnd/>
                      <a:tailEnd/>
                    </a:ln>
                  </pic:spPr>
                </pic:pic>
              </a:graphicData>
            </a:graphic>
          </wp:inline>
        </w:drawing>
      </w:r>
    </w:p>
    <w:p w:rsidR="0093445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д</w:t>
      </w:r>
      <w:r>
        <w:rPr>
          <w:rFonts w:ascii="Times New Roman" w:hAnsi="Times New Roman" w:cs="Times New Roman"/>
          <w:sz w:val="28"/>
          <w:szCs w:val="28"/>
        </w:rPr>
        <w:t>е р. П - розділ пасиву балансу;</w:t>
      </w:r>
    </w:p>
    <w:p w:rsidR="00934453" w:rsidRDefault="00934453" w:rsidP="0093445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t>р. А - розділ активу балансу;</w:t>
      </w: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ряд. ф. 1 - рядок форми 1.</w:t>
      </w:r>
    </w:p>
    <w:p w:rsidR="00934453" w:rsidRPr="001D6499" w:rsidRDefault="00934453" w:rsidP="00934453">
      <w:pPr>
        <w:spacing w:after="0"/>
        <w:ind w:firstLine="709"/>
        <w:jc w:val="both"/>
        <w:rPr>
          <w:rFonts w:ascii="Times New Roman" w:hAnsi="Times New Roman" w:cs="Times New Roman"/>
          <w:sz w:val="28"/>
          <w:szCs w:val="28"/>
        </w:rPr>
      </w:pP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2) різниця оборотних активів і поточних зобов'язань</w:t>
      </w:r>
    </w:p>
    <w:p w:rsidR="00934453" w:rsidRPr="001D6499" w:rsidRDefault="00934453" w:rsidP="00934453">
      <w:pPr>
        <w:spacing w:after="0"/>
        <w:jc w:val="center"/>
        <w:rPr>
          <w:rFonts w:ascii="Times New Roman" w:hAnsi="Times New Roman" w:cs="Times New Roman"/>
          <w:sz w:val="28"/>
          <w:szCs w:val="28"/>
        </w:rPr>
      </w:pPr>
      <w:r>
        <w:rPr>
          <w:noProof/>
          <w:lang w:val="uk-UA" w:eastAsia="uk-UA"/>
        </w:rPr>
        <w:drawing>
          <wp:inline distT="0" distB="0" distL="0" distR="0" wp14:anchorId="51F9424D" wp14:editId="62715438">
            <wp:extent cx="4580246" cy="468395"/>
            <wp:effectExtent l="19050" t="0" r="0" b="0"/>
            <wp:docPr id="36" name="Рисунок 36" descr="https://pidruchniki.com/imag/econom/sim_agd/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pidruchniki.com/imag/econom/sim_agd/image066.jpg"/>
                    <pic:cNvPicPr>
                      <a:picLocks noChangeAspect="1" noChangeArrowheads="1"/>
                    </pic:cNvPicPr>
                  </pic:nvPicPr>
                  <pic:blipFill>
                    <a:blip r:embed="rId67" cstate="print"/>
                    <a:srcRect/>
                    <a:stretch>
                      <a:fillRect/>
                    </a:stretch>
                  </pic:blipFill>
                  <pic:spPr bwMode="auto">
                    <a:xfrm>
                      <a:off x="0" y="0"/>
                      <a:ext cx="4590351" cy="469428"/>
                    </a:xfrm>
                    <a:prstGeom prst="rect">
                      <a:avLst/>
                    </a:prstGeom>
                    <a:noFill/>
                    <a:ln w="9525">
                      <a:noFill/>
                      <a:miter lim="800000"/>
                      <a:headEnd/>
                      <a:tailEnd/>
                    </a:ln>
                  </pic:spPr>
                </pic:pic>
              </a:graphicData>
            </a:graphic>
          </wp:inline>
        </w:drawing>
      </w:r>
    </w:p>
    <w:p w:rsidR="00934453" w:rsidRDefault="00934453" w:rsidP="00934453">
      <w:pPr>
        <w:spacing w:after="0"/>
        <w:ind w:firstLine="708"/>
        <w:jc w:val="both"/>
        <w:rPr>
          <w:rFonts w:ascii="Times New Roman" w:hAnsi="Times New Roman" w:cs="Times New Roman"/>
          <w:sz w:val="28"/>
          <w:szCs w:val="28"/>
          <w:lang w:val="uk-UA"/>
        </w:rPr>
      </w:pPr>
      <w:r w:rsidRPr="00595633">
        <w:rPr>
          <w:rFonts w:ascii="Times New Roman" w:hAnsi="Times New Roman" w:cs="Times New Roman"/>
          <w:sz w:val="28"/>
          <w:szCs w:val="28"/>
          <w:lang w:val="uk-UA"/>
        </w:rPr>
        <w:t xml:space="preserve">Приріст власного </w:t>
      </w:r>
      <w:r>
        <w:rPr>
          <w:rFonts w:ascii="Times New Roman" w:hAnsi="Times New Roman" w:cs="Times New Roman"/>
          <w:sz w:val="28"/>
          <w:szCs w:val="28"/>
          <w:lang w:val="uk-UA"/>
        </w:rPr>
        <w:t>оборотного капіталу за рік визначається так</w:t>
      </w:r>
      <w:r w:rsidRPr="00595633">
        <w:rPr>
          <w:rFonts w:ascii="Times New Roman" w:hAnsi="Times New Roman" w:cs="Times New Roman"/>
          <w:sz w:val="28"/>
          <w:szCs w:val="28"/>
          <w:lang w:val="uk-UA"/>
        </w:rPr>
        <w:t>:</w:t>
      </w:r>
    </w:p>
    <w:p w:rsidR="00934453" w:rsidRDefault="00934453" w:rsidP="00934453">
      <w:pPr>
        <w:spacing w:after="0"/>
        <w:jc w:val="center"/>
        <w:rPr>
          <w:rFonts w:ascii="Times New Roman" w:hAnsi="Times New Roman" w:cs="Times New Roman"/>
          <w:sz w:val="28"/>
          <w:szCs w:val="28"/>
          <w:lang w:val="uk-UA"/>
        </w:rPr>
      </w:pPr>
    </w:p>
    <w:p w:rsidR="00934453" w:rsidRPr="00595633" w:rsidRDefault="00934453" w:rsidP="0093445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∆ВОК  = ВОК</w:t>
      </w:r>
      <w:r w:rsidRPr="00595633">
        <w:rPr>
          <w:rFonts w:ascii="Times New Roman" w:hAnsi="Times New Roman" w:cs="Times New Roman"/>
          <w:sz w:val="28"/>
          <w:szCs w:val="28"/>
          <w:vertAlign w:val="subscript"/>
          <w:lang w:val="uk-UA"/>
        </w:rPr>
        <w:t xml:space="preserve">поч. року </w:t>
      </w:r>
      <w:r>
        <w:rPr>
          <w:rFonts w:ascii="Times New Roman" w:hAnsi="Times New Roman" w:cs="Times New Roman"/>
          <w:sz w:val="28"/>
          <w:szCs w:val="28"/>
          <w:lang w:val="uk-UA"/>
        </w:rPr>
        <w:t>– ВОК</w:t>
      </w:r>
      <w:r w:rsidRPr="00595633">
        <w:rPr>
          <w:rFonts w:ascii="Times New Roman" w:hAnsi="Times New Roman" w:cs="Times New Roman"/>
          <w:sz w:val="28"/>
          <w:szCs w:val="28"/>
          <w:vertAlign w:val="subscript"/>
          <w:lang w:val="uk-UA"/>
        </w:rPr>
        <w:t>кін. року</w:t>
      </w:r>
    </w:p>
    <w:p w:rsidR="00934453" w:rsidRDefault="00934453" w:rsidP="00934453">
      <w:pPr>
        <w:spacing w:after="0"/>
        <w:ind w:firstLine="709"/>
        <w:jc w:val="both"/>
        <w:rPr>
          <w:rFonts w:ascii="Times New Roman" w:hAnsi="Times New Roman" w:cs="Times New Roman"/>
          <w:sz w:val="28"/>
          <w:szCs w:val="28"/>
          <w:lang w:val="uk-UA"/>
        </w:rPr>
      </w:pPr>
    </w:p>
    <w:p w:rsidR="00934453" w:rsidRPr="00595633" w:rsidRDefault="00934453" w:rsidP="00934453">
      <w:pPr>
        <w:spacing w:after="0"/>
        <w:ind w:firstLine="709"/>
        <w:jc w:val="both"/>
        <w:rPr>
          <w:rFonts w:ascii="Times New Roman" w:hAnsi="Times New Roman" w:cs="Times New Roman"/>
          <w:sz w:val="28"/>
          <w:szCs w:val="28"/>
          <w:lang w:val="uk-UA"/>
        </w:rPr>
      </w:pPr>
      <w:r w:rsidRPr="00595633">
        <w:rPr>
          <w:rFonts w:ascii="Times New Roman" w:hAnsi="Times New Roman" w:cs="Times New Roman"/>
          <w:sz w:val="28"/>
          <w:szCs w:val="28"/>
          <w:lang w:val="uk-UA"/>
        </w:rPr>
        <w:t>Залежно від співвідношення матеріальних запасів і власних оборотних коштів виділяють такі типи фінансової стійкості підприємства:</w:t>
      </w:r>
    </w:p>
    <w:p w:rsidR="00934453" w:rsidRPr="0045772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1. Абсолютна стійкість фінансового стану, якщо запаси (З) менше суми власного оборотного капіталу (ВОК) і кредитів під товарно-матеріальні цінності (КР):</w:t>
      </w:r>
    </w:p>
    <w:p w:rsidR="00934453" w:rsidRPr="00457723" w:rsidRDefault="00934453" w:rsidP="00934453">
      <w:pPr>
        <w:spacing w:after="0"/>
        <w:jc w:val="center"/>
        <w:rPr>
          <w:rFonts w:ascii="Times New Roman" w:hAnsi="Times New Roman" w:cs="Times New Roman"/>
          <w:sz w:val="28"/>
          <w:szCs w:val="28"/>
          <w:lang w:val="uk-UA"/>
        </w:rPr>
      </w:pPr>
      <w:r>
        <w:rPr>
          <w:rFonts w:ascii="Times New Roman" w:hAnsi="Times New Roman" w:cs="Times New Roman"/>
          <w:sz w:val="28"/>
          <w:szCs w:val="28"/>
        </w:rPr>
        <w:t>З &lt; ВОК + КР</w:t>
      </w:r>
    </w:p>
    <w:p w:rsidR="00934453" w:rsidRPr="0045772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2. Нормальна стійкість, при якій гарантується платоспроможність підприємства, якщо:</w:t>
      </w:r>
    </w:p>
    <w:p w:rsidR="00934453" w:rsidRPr="00595633" w:rsidRDefault="00934453" w:rsidP="00934453">
      <w:pPr>
        <w:spacing w:after="0"/>
        <w:jc w:val="center"/>
        <w:rPr>
          <w:rFonts w:ascii="Times New Roman" w:hAnsi="Times New Roman" w:cs="Times New Roman"/>
          <w:sz w:val="28"/>
          <w:szCs w:val="28"/>
          <w:lang w:val="uk-UA"/>
        </w:rPr>
      </w:pPr>
      <w:r w:rsidRPr="00967CDF">
        <w:rPr>
          <w:rFonts w:ascii="Times New Roman" w:hAnsi="Times New Roman" w:cs="Times New Roman"/>
          <w:sz w:val="28"/>
          <w:szCs w:val="28"/>
          <w:lang w:val="uk-UA"/>
        </w:rPr>
        <w:t>З = ВОК + КР</w:t>
      </w:r>
    </w:p>
    <w:p w:rsidR="00934453" w:rsidRPr="00967CDF" w:rsidRDefault="00934453" w:rsidP="00934453">
      <w:pPr>
        <w:spacing w:after="0"/>
        <w:ind w:firstLine="709"/>
        <w:jc w:val="both"/>
        <w:rPr>
          <w:rFonts w:ascii="Times New Roman" w:hAnsi="Times New Roman" w:cs="Times New Roman"/>
          <w:sz w:val="28"/>
          <w:szCs w:val="28"/>
          <w:lang w:val="uk-UA"/>
        </w:rPr>
      </w:pPr>
    </w:p>
    <w:p w:rsidR="00934453" w:rsidRPr="00967CDF" w:rsidRDefault="00934453" w:rsidP="00934453">
      <w:pPr>
        <w:spacing w:after="0"/>
        <w:ind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lastRenderedPageBreak/>
        <w:t>3. Хитливий (передкризовий) фінансовий стан, при якому порушується платіжний баланс, але залишається можливість відновлення рівноваги платіжних коштів і платіжних зобов'язань за рахунок залучення тимчасово вільних джерел коштів (Ктв) в оборот підприємства (кредитів банку на тимчасове поповнення оборотних коштів, перевищення нормальної кредиторської заборгованості над дебіторською тощо):</w:t>
      </w:r>
    </w:p>
    <w:p w:rsidR="00934453" w:rsidRPr="0045772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30B8D6CA" wp14:editId="3E14D32F">
            <wp:extent cx="2192677" cy="332104"/>
            <wp:effectExtent l="19050" t="0" r="0" b="0"/>
            <wp:docPr id="37" name="Рисунок 37" descr="https://pidruchniki.com/imag/econom/sim_agd/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pidruchniki.com/imag/econom/sim_agd/image069.jpg"/>
                    <pic:cNvPicPr>
                      <a:picLocks noChangeAspect="1" noChangeArrowheads="1"/>
                    </pic:cNvPicPr>
                  </pic:nvPicPr>
                  <pic:blipFill>
                    <a:blip r:embed="rId68" cstate="print"/>
                    <a:srcRect/>
                    <a:stretch>
                      <a:fillRect/>
                    </a:stretch>
                  </pic:blipFill>
                  <pic:spPr bwMode="auto">
                    <a:xfrm>
                      <a:off x="0" y="0"/>
                      <a:ext cx="2203899" cy="333804"/>
                    </a:xfrm>
                    <a:prstGeom prst="rect">
                      <a:avLst/>
                    </a:prstGeom>
                    <a:noFill/>
                    <a:ln w="9525">
                      <a:noFill/>
                      <a:miter lim="800000"/>
                      <a:headEnd/>
                      <a:tailEnd/>
                    </a:ln>
                  </pic:spPr>
                </pic:pic>
              </a:graphicData>
            </a:graphic>
          </wp:inline>
        </w:drawing>
      </w:r>
    </w:p>
    <w:p w:rsidR="00934453" w:rsidRPr="00595633" w:rsidRDefault="00934453" w:rsidP="00934453">
      <w:pPr>
        <w:spacing w:after="0"/>
        <w:ind w:firstLine="709"/>
        <w:jc w:val="both"/>
        <w:rPr>
          <w:rFonts w:ascii="Times New Roman" w:hAnsi="Times New Roman" w:cs="Times New Roman"/>
          <w:sz w:val="28"/>
          <w:szCs w:val="28"/>
          <w:lang w:val="uk-UA"/>
        </w:rPr>
      </w:pPr>
      <w:r w:rsidRPr="00595633">
        <w:rPr>
          <w:rFonts w:ascii="Times New Roman" w:hAnsi="Times New Roman" w:cs="Times New Roman"/>
          <w:sz w:val="28"/>
          <w:szCs w:val="28"/>
          <w:lang w:val="uk-UA"/>
        </w:rPr>
        <w:t>При цьому фінансова нестійкість вважається припустимою, якщо дотримуються такі умови: виробничі запаси і готова продукція дорівнюють або перевищують суму короткострокових кредитів і позикових коштів, що беруть участь у формуванні запасів; незавершене виробництво і витрати майбутніх періодів дорівнюють або менше суми власного оборотного капіталу.</w:t>
      </w:r>
    </w:p>
    <w:p w:rsidR="00934453" w:rsidRPr="00595633" w:rsidRDefault="00934453" w:rsidP="00934453">
      <w:pPr>
        <w:spacing w:after="0"/>
        <w:ind w:firstLine="709"/>
        <w:jc w:val="both"/>
        <w:rPr>
          <w:rFonts w:ascii="Times New Roman" w:hAnsi="Times New Roman" w:cs="Times New Roman"/>
          <w:sz w:val="28"/>
          <w:szCs w:val="28"/>
          <w:lang w:val="uk-UA"/>
        </w:rPr>
      </w:pPr>
    </w:p>
    <w:p w:rsidR="00934453" w:rsidRPr="0045772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4. Кризовий фінансовий стан (підприємство зн</w:t>
      </w:r>
      <w:r>
        <w:rPr>
          <w:rFonts w:ascii="Times New Roman" w:hAnsi="Times New Roman" w:cs="Times New Roman"/>
          <w:sz w:val="28"/>
          <w:szCs w:val="28"/>
        </w:rPr>
        <w:t>аходиться на грані банкрутства)</w:t>
      </w:r>
      <w:r>
        <w:rPr>
          <w:rFonts w:ascii="Times New Roman" w:hAnsi="Times New Roman" w:cs="Times New Roman"/>
          <w:sz w:val="28"/>
          <w:szCs w:val="28"/>
          <w:lang w:val="uk-UA"/>
        </w:rPr>
        <w:t>:</w:t>
      </w:r>
    </w:p>
    <w:p w:rsidR="00934453" w:rsidRPr="00004C2D"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3FF676B5" wp14:editId="6D34E647">
            <wp:extent cx="2049403" cy="380010"/>
            <wp:effectExtent l="19050" t="0" r="7997" b="0"/>
            <wp:docPr id="38" name="Рисунок 38" descr="https://pidruchniki.com/imag/econom/sim_agd/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pidruchniki.com/imag/econom/sim_agd/image070.jpg"/>
                    <pic:cNvPicPr>
                      <a:picLocks noChangeAspect="1" noChangeArrowheads="1"/>
                    </pic:cNvPicPr>
                  </pic:nvPicPr>
                  <pic:blipFill>
                    <a:blip r:embed="rId69" cstate="print"/>
                    <a:srcRect/>
                    <a:stretch>
                      <a:fillRect/>
                    </a:stretch>
                  </pic:blipFill>
                  <pic:spPr bwMode="auto">
                    <a:xfrm>
                      <a:off x="0" y="0"/>
                      <a:ext cx="2048780" cy="379895"/>
                    </a:xfrm>
                    <a:prstGeom prst="rect">
                      <a:avLst/>
                    </a:prstGeom>
                    <a:noFill/>
                    <a:ln w="9525">
                      <a:noFill/>
                      <a:miter lim="800000"/>
                      <a:headEnd/>
                      <a:tailEnd/>
                    </a:ln>
                  </pic:spPr>
                </pic:pic>
              </a:graphicData>
            </a:graphic>
          </wp:inline>
        </w:drawing>
      </w:r>
    </w:p>
    <w:p w:rsidR="00934453" w:rsidRPr="001D6499" w:rsidRDefault="00934453" w:rsidP="00934453">
      <w:pPr>
        <w:spacing w:after="0"/>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Pr="001D6499">
        <w:rPr>
          <w:rFonts w:ascii="Times New Roman" w:hAnsi="Times New Roman" w:cs="Times New Roman"/>
          <w:sz w:val="28"/>
          <w:szCs w:val="28"/>
        </w:rPr>
        <w:t>більшення величини власного оборотного капіталу і kоз є позитивною тенденцією.</w:t>
      </w:r>
    </w:p>
    <w:p w:rsidR="00934453" w:rsidRPr="001D6499" w:rsidRDefault="00934453" w:rsidP="00934453">
      <w:pPr>
        <w:spacing w:after="0"/>
        <w:ind w:firstLine="709"/>
        <w:jc w:val="both"/>
        <w:rPr>
          <w:rFonts w:ascii="Times New Roman" w:hAnsi="Times New Roman" w:cs="Times New Roman"/>
          <w:sz w:val="28"/>
          <w:szCs w:val="28"/>
        </w:rPr>
      </w:pPr>
    </w:p>
    <w:p w:rsidR="00934453" w:rsidRPr="0045772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 коефіцієнт маневреності власних коштів (kм) показує, яка частина власного капіталу використовується для фінансування поточної діяльності підприємства, тобто вкладена в оборотні кошти, а яка частина капіталізована:</w:t>
      </w:r>
    </w:p>
    <w:p w:rsidR="00934453" w:rsidRPr="00004C2D"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21731A8C" wp14:editId="57CE1DF0">
            <wp:extent cx="4653391" cy="665018"/>
            <wp:effectExtent l="19050" t="0" r="0" b="0"/>
            <wp:docPr id="39" name="Рисунок 39" descr="https://pidruchniki.com/imag/econom/sim_agd/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pidruchniki.com/imag/econom/sim_agd/image071.jpg"/>
                    <pic:cNvPicPr>
                      <a:picLocks noChangeAspect="1" noChangeArrowheads="1"/>
                    </pic:cNvPicPr>
                  </pic:nvPicPr>
                  <pic:blipFill>
                    <a:blip r:embed="rId70" cstate="print"/>
                    <a:srcRect/>
                    <a:stretch>
                      <a:fillRect/>
                    </a:stretch>
                  </pic:blipFill>
                  <pic:spPr bwMode="auto">
                    <a:xfrm>
                      <a:off x="0" y="0"/>
                      <a:ext cx="4654892" cy="665232"/>
                    </a:xfrm>
                    <a:prstGeom prst="rect">
                      <a:avLst/>
                    </a:prstGeom>
                    <a:noFill/>
                    <a:ln w="9525">
                      <a:noFill/>
                      <a:miter lim="800000"/>
                      <a:headEnd/>
                      <a:tailEnd/>
                    </a:ln>
                  </pic:spPr>
                </pic:pic>
              </a:graphicData>
            </a:graphic>
          </wp:inline>
        </w:drawing>
      </w: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Значення цього показника може варіювати залежно від структури капіталу і галузевої специфіки підприємства. З фінансової точки зору, чим вище коефіцієнт маневреності, тим краще фінансовий стан.</w:t>
      </w:r>
    </w:p>
    <w:p w:rsidR="00934453" w:rsidRPr="001D6499" w:rsidRDefault="00934453" w:rsidP="00934453">
      <w:pPr>
        <w:spacing w:after="0"/>
        <w:ind w:firstLine="709"/>
        <w:jc w:val="both"/>
        <w:rPr>
          <w:rFonts w:ascii="Times New Roman" w:hAnsi="Times New Roman" w:cs="Times New Roman"/>
          <w:sz w:val="28"/>
          <w:szCs w:val="28"/>
        </w:rPr>
      </w:pPr>
    </w:p>
    <w:p w:rsidR="00934453" w:rsidRPr="0045772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 індекс постійного активу (Іпа) характеризує частку необоротних активів у джерелах власних коштів:</w:t>
      </w:r>
    </w:p>
    <w:p w:rsidR="00934453" w:rsidRPr="00457723"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195F590E" wp14:editId="79E831E5">
            <wp:extent cx="3993442" cy="451262"/>
            <wp:effectExtent l="19050" t="0" r="7058" b="0"/>
            <wp:docPr id="40" name="Рисунок 40" descr="https://pidruchniki.com/imag/econom/sim_agd/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pidruchniki.com/imag/econom/sim_agd/image072.jpg"/>
                    <pic:cNvPicPr>
                      <a:picLocks noChangeAspect="1" noChangeArrowheads="1"/>
                    </pic:cNvPicPr>
                  </pic:nvPicPr>
                  <pic:blipFill>
                    <a:blip r:embed="rId71" cstate="print"/>
                    <a:srcRect/>
                    <a:stretch>
                      <a:fillRect/>
                    </a:stretch>
                  </pic:blipFill>
                  <pic:spPr bwMode="auto">
                    <a:xfrm>
                      <a:off x="0" y="0"/>
                      <a:ext cx="3990500" cy="450929"/>
                    </a:xfrm>
                    <a:prstGeom prst="rect">
                      <a:avLst/>
                    </a:prstGeom>
                    <a:noFill/>
                    <a:ln w="9525">
                      <a:noFill/>
                      <a:miter lim="800000"/>
                      <a:headEnd/>
                      <a:tailEnd/>
                    </a:ln>
                  </pic:spPr>
                </pic:pic>
              </a:graphicData>
            </a:graphic>
          </wp:inline>
        </w:drawing>
      </w:r>
    </w:p>
    <w:p w:rsidR="00934453" w:rsidRPr="001D6499" w:rsidRDefault="00934453" w:rsidP="00934453">
      <w:pPr>
        <w:spacing w:after="0"/>
        <w:ind w:firstLine="709"/>
        <w:jc w:val="both"/>
        <w:rPr>
          <w:rFonts w:ascii="Times New Roman" w:hAnsi="Times New Roman" w:cs="Times New Roman"/>
          <w:sz w:val="28"/>
          <w:szCs w:val="28"/>
        </w:rPr>
      </w:pPr>
      <w:r>
        <w:rPr>
          <w:rFonts w:ascii="Times New Roman" w:hAnsi="Times New Roman" w:cs="Times New Roman"/>
          <w:sz w:val="28"/>
          <w:szCs w:val="28"/>
          <w:lang w:val="uk-UA"/>
        </w:rPr>
        <w:t>Якщо д</w:t>
      </w:r>
      <w:r w:rsidRPr="001D6499">
        <w:rPr>
          <w:rFonts w:ascii="Times New Roman" w:hAnsi="Times New Roman" w:cs="Times New Roman"/>
          <w:sz w:val="28"/>
          <w:szCs w:val="28"/>
        </w:rPr>
        <w:t xml:space="preserve">инаміка коефіцієнта є від'ємною, </w:t>
      </w:r>
      <w:r>
        <w:rPr>
          <w:rFonts w:ascii="Times New Roman" w:hAnsi="Times New Roman" w:cs="Times New Roman"/>
          <w:sz w:val="28"/>
          <w:szCs w:val="28"/>
          <w:lang w:val="uk-UA"/>
        </w:rPr>
        <w:t>то</w:t>
      </w:r>
      <w:r w:rsidRPr="001D6499">
        <w:rPr>
          <w:rFonts w:ascii="Times New Roman" w:hAnsi="Times New Roman" w:cs="Times New Roman"/>
          <w:sz w:val="28"/>
          <w:szCs w:val="28"/>
        </w:rPr>
        <w:t xml:space="preserve"> збільшилась вартість власних оборотних коштів.</w:t>
      </w:r>
    </w:p>
    <w:p w:rsidR="00934453" w:rsidRPr="001D6499" w:rsidRDefault="00934453" w:rsidP="00934453">
      <w:pPr>
        <w:spacing w:after="0"/>
        <w:ind w:firstLine="709"/>
        <w:jc w:val="both"/>
        <w:rPr>
          <w:rFonts w:ascii="Times New Roman" w:hAnsi="Times New Roman" w:cs="Times New Roman"/>
          <w:sz w:val="28"/>
          <w:szCs w:val="28"/>
        </w:rPr>
      </w:pPr>
    </w:p>
    <w:p w:rsidR="0093445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lastRenderedPageBreak/>
        <w:t xml:space="preserve">- коефіцієнт довгострокового </w:t>
      </w:r>
      <w:r>
        <w:rPr>
          <w:rFonts w:ascii="Times New Roman" w:hAnsi="Times New Roman" w:cs="Times New Roman"/>
          <w:sz w:val="28"/>
          <w:szCs w:val="28"/>
        </w:rPr>
        <w:t>залучення позикових коштів (кдз</w:t>
      </w:r>
      <w:r w:rsidRPr="001D6499">
        <w:rPr>
          <w:rFonts w:ascii="Times New Roman" w:hAnsi="Times New Roman" w:cs="Times New Roman"/>
          <w:sz w:val="28"/>
          <w:szCs w:val="28"/>
        </w:rPr>
        <w:t>)</w:t>
      </w:r>
      <w:r>
        <w:rPr>
          <w:rFonts w:ascii="Times New Roman" w:hAnsi="Times New Roman" w:cs="Times New Roman"/>
          <w:sz w:val="28"/>
          <w:szCs w:val="28"/>
          <w:lang w:val="uk-UA"/>
        </w:rPr>
        <w:t xml:space="preserve"> </w:t>
      </w:r>
      <w:r w:rsidRPr="001D6499">
        <w:rPr>
          <w:rFonts w:ascii="Times New Roman" w:hAnsi="Times New Roman" w:cs="Times New Roman"/>
          <w:sz w:val="28"/>
          <w:szCs w:val="28"/>
        </w:rPr>
        <w:t>характеризує структуру капіталу, ступінь залежності підприємства від довгострокових кредиторів:</w:t>
      </w:r>
    </w:p>
    <w:p w:rsidR="00934453" w:rsidRPr="00004C2D"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5BCF06CA" wp14:editId="3044631A">
            <wp:extent cx="4332833" cy="514207"/>
            <wp:effectExtent l="19050" t="0" r="0" b="0"/>
            <wp:docPr id="41" name="Рисунок 41" descr="https://pidruchniki.com/imag/econom/sim_agd/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pidruchniki.com/imag/econom/sim_agd/image073.jpg"/>
                    <pic:cNvPicPr>
                      <a:picLocks noChangeAspect="1" noChangeArrowheads="1"/>
                    </pic:cNvPicPr>
                  </pic:nvPicPr>
                  <pic:blipFill>
                    <a:blip r:embed="rId72" cstate="print"/>
                    <a:srcRect/>
                    <a:stretch>
                      <a:fillRect/>
                    </a:stretch>
                  </pic:blipFill>
                  <pic:spPr bwMode="auto">
                    <a:xfrm>
                      <a:off x="0" y="0"/>
                      <a:ext cx="4401183" cy="522319"/>
                    </a:xfrm>
                    <a:prstGeom prst="rect">
                      <a:avLst/>
                    </a:prstGeom>
                    <a:noFill/>
                    <a:ln w="9525">
                      <a:noFill/>
                      <a:miter lim="800000"/>
                      <a:headEnd/>
                      <a:tailEnd/>
                    </a:ln>
                  </pic:spPr>
                </pic:pic>
              </a:graphicData>
            </a:graphic>
          </wp:inline>
        </w:drawing>
      </w:r>
    </w:p>
    <w:p w:rsidR="00934453" w:rsidRPr="00004C2D" w:rsidRDefault="00934453" w:rsidP="00934453">
      <w:pPr>
        <w:spacing w:after="0"/>
        <w:jc w:val="both"/>
        <w:rPr>
          <w:rFonts w:ascii="Times New Roman" w:hAnsi="Times New Roman" w:cs="Times New Roman"/>
          <w:sz w:val="28"/>
          <w:szCs w:val="28"/>
          <w:lang w:val="uk-UA"/>
        </w:rPr>
      </w:pPr>
    </w:p>
    <w:p w:rsidR="00934453" w:rsidRDefault="00934453" w:rsidP="0093445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w:t>
      </w:r>
      <w:r w:rsidRPr="00004C2D">
        <w:rPr>
          <w:rFonts w:ascii="Times New Roman" w:hAnsi="Times New Roman" w:cs="Times New Roman"/>
          <w:sz w:val="28"/>
          <w:szCs w:val="28"/>
          <w:lang w:val="uk-UA"/>
        </w:rPr>
        <w:t xml:space="preserve"> більше половини у структурі довгостро</w:t>
      </w:r>
      <w:r>
        <w:rPr>
          <w:rFonts w:ascii="Times New Roman" w:hAnsi="Times New Roman" w:cs="Times New Roman"/>
          <w:sz w:val="28"/>
          <w:szCs w:val="28"/>
          <w:lang w:val="uk-UA"/>
        </w:rPr>
        <w:t>кових коштів мають зобов'язання, то підприємство значно залежить від позикового капіталу.</w:t>
      </w:r>
      <w:r w:rsidRPr="00004C2D">
        <w:rPr>
          <w:rFonts w:ascii="Times New Roman" w:hAnsi="Times New Roman" w:cs="Times New Roman"/>
          <w:sz w:val="28"/>
          <w:szCs w:val="28"/>
          <w:lang w:val="uk-UA"/>
        </w:rPr>
        <w:t xml:space="preserve"> </w:t>
      </w:r>
    </w:p>
    <w:p w:rsidR="00934453" w:rsidRDefault="00934453" w:rsidP="00934453">
      <w:pPr>
        <w:spacing w:after="0"/>
        <w:ind w:firstLine="709"/>
        <w:jc w:val="both"/>
        <w:rPr>
          <w:rFonts w:ascii="Times New Roman" w:hAnsi="Times New Roman" w:cs="Times New Roman"/>
          <w:sz w:val="28"/>
          <w:szCs w:val="28"/>
          <w:lang w:val="uk-UA"/>
        </w:rPr>
      </w:pPr>
    </w:p>
    <w:p w:rsidR="00934453" w:rsidRDefault="00934453" w:rsidP="00934453">
      <w:pPr>
        <w:spacing w:after="0"/>
        <w:ind w:firstLine="709"/>
        <w:jc w:val="both"/>
        <w:rPr>
          <w:rFonts w:ascii="Times New Roman" w:hAnsi="Times New Roman" w:cs="Times New Roman"/>
          <w:sz w:val="28"/>
          <w:szCs w:val="28"/>
          <w:lang w:val="uk-UA"/>
        </w:rPr>
      </w:pPr>
      <w:r w:rsidRPr="001D6499">
        <w:rPr>
          <w:rFonts w:ascii="Times New Roman" w:hAnsi="Times New Roman" w:cs="Times New Roman"/>
          <w:sz w:val="28"/>
          <w:szCs w:val="28"/>
        </w:rPr>
        <w:t>- коефіцієнт реальної вартості майна (крв) визначає, яку частку у</w:t>
      </w:r>
      <w:r>
        <w:rPr>
          <w:rFonts w:ascii="Times New Roman" w:hAnsi="Times New Roman" w:cs="Times New Roman"/>
          <w:sz w:val="28"/>
          <w:szCs w:val="28"/>
          <w:lang w:val="uk-UA"/>
        </w:rPr>
        <w:t xml:space="preserve"> </w:t>
      </w:r>
      <w:r w:rsidRPr="001D6499">
        <w:rPr>
          <w:rFonts w:ascii="Times New Roman" w:hAnsi="Times New Roman" w:cs="Times New Roman"/>
          <w:sz w:val="28"/>
          <w:szCs w:val="28"/>
        </w:rPr>
        <w:t>вартості майна складають засоби виробництва:</w:t>
      </w:r>
    </w:p>
    <w:p w:rsidR="00934453" w:rsidRPr="00004C2D"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4A9AAF9E" wp14:editId="2B500BB4">
            <wp:extent cx="4735773" cy="524639"/>
            <wp:effectExtent l="19050" t="0" r="7677" b="0"/>
            <wp:docPr id="42" name="Рисунок 42" descr="https://pidruchniki.com/imag/econom/sim_agd/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pidruchniki.com/imag/econom/sim_agd/image074.jpg"/>
                    <pic:cNvPicPr>
                      <a:picLocks noChangeAspect="1" noChangeArrowheads="1"/>
                    </pic:cNvPicPr>
                  </pic:nvPicPr>
                  <pic:blipFill>
                    <a:blip r:embed="rId73" cstate="print"/>
                    <a:srcRect/>
                    <a:stretch>
                      <a:fillRect/>
                    </a:stretch>
                  </pic:blipFill>
                  <pic:spPr bwMode="auto">
                    <a:xfrm>
                      <a:off x="0" y="0"/>
                      <a:ext cx="4739369" cy="525037"/>
                    </a:xfrm>
                    <a:prstGeom prst="rect">
                      <a:avLst/>
                    </a:prstGeom>
                    <a:noFill/>
                    <a:ln w="9525">
                      <a:noFill/>
                      <a:miter lim="800000"/>
                      <a:headEnd/>
                      <a:tailEnd/>
                    </a:ln>
                  </pic:spPr>
                </pic:pic>
              </a:graphicData>
            </a:graphic>
          </wp:inline>
        </w:drawing>
      </w:r>
    </w:p>
    <w:p w:rsidR="00934453" w:rsidRPr="00004C2D" w:rsidRDefault="00934453" w:rsidP="00934453">
      <w:pPr>
        <w:spacing w:after="0"/>
        <w:ind w:firstLine="709"/>
        <w:jc w:val="both"/>
        <w:rPr>
          <w:rFonts w:ascii="Times New Roman" w:hAnsi="Times New Roman" w:cs="Times New Roman"/>
          <w:sz w:val="28"/>
          <w:szCs w:val="28"/>
          <w:lang w:val="uk-UA"/>
        </w:rPr>
      </w:pPr>
      <w:r w:rsidRPr="00004C2D">
        <w:rPr>
          <w:rFonts w:ascii="Times New Roman" w:hAnsi="Times New Roman" w:cs="Times New Roman"/>
          <w:sz w:val="28"/>
          <w:szCs w:val="28"/>
          <w:lang w:val="uk-UA"/>
        </w:rPr>
        <w:t>Цей коефіцієнт визначає рівень виробничого потенціалу підприємства, забезпеченість операційної діяльності засобами виробництва.</w:t>
      </w:r>
    </w:p>
    <w:p w:rsidR="00934453" w:rsidRPr="00457723" w:rsidRDefault="00934453" w:rsidP="00934453">
      <w:pPr>
        <w:spacing w:after="0"/>
        <w:ind w:firstLine="709"/>
        <w:jc w:val="both"/>
        <w:rPr>
          <w:rFonts w:ascii="Times New Roman" w:hAnsi="Times New Roman" w:cs="Times New Roman"/>
          <w:sz w:val="28"/>
          <w:szCs w:val="28"/>
          <w:lang w:val="uk-UA"/>
        </w:rPr>
      </w:pPr>
    </w:p>
    <w:p w:rsidR="00934453" w:rsidRPr="00967CDF" w:rsidRDefault="00934453" w:rsidP="00934453">
      <w:pPr>
        <w:spacing w:after="0"/>
        <w:ind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коефіцієнт автономії (ка) характеризує стабільність і незалежність від зовнішніх кредиторів:</w:t>
      </w:r>
    </w:p>
    <w:p w:rsidR="00934453" w:rsidRPr="00004C2D"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38DDC0EC" wp14:editId="2E3EF0FB">
            <wp:extent cx="2328646" cy="621826"/>
            <wp:effectExtent l="19050" t="0" r="0" b="0"/>
            <wp:docPr id="43" name="Рисунок 43" descr="https://pidruchniki.com/imag/econom/sim_agd/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pidruchniki.com/imag/econom/sim_agd/image075.jpg"/>
                    <pic:cNvPicPr>
                      <a:picLocks noChangeAspect="1" noChangeArrowheads="1"/>
                    </pic:cNvPicPr>
                  </pic:nvPicPr>
                  <pic:blipFill>
                    <a:blip r:embed="rId74" cstate="print"/>
                    <a:srcRect/>
                    <a:stretch>
                      <a:fillRect/>
                    </a:stretch>
                  </pic:blipFill>
                  <pic:spPr bwMode="auto">
                    <a:xfrm>
                      <a:off x="0" y="0"/>
                      <a:ext cx="2329170" cy="621966"/>
                    </a:xfrm>
                    <a:prstGeom prst="rect">
                      <a:avLst/>
                    </a:prstGeom>
                    <a:noFill/>
                    <a:ln w="9525">
                      <a:noFill/>
                      <a:miter lim="800000"/>
                      <a:headEnd/>
                      <a:tailEnd/>
                    </a:ln>
                  </pic:spPr>
                </pic:pic>
              </a:graphicData>
            </a:graphic>
          </wp:inline>
        </w:drawing>
      </w: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Найбільше поширена думка, що частка власного капіталу має бути достатньо велика, нижню межу вказують - 0,6 (або 60%). У підприємство з високою долею власного капіталу кредитори вкладають кошти більш охоче, оскільки воно з більшою потенцією може погасити борги за рахунок власних коштів.</w:t>
      </w:r>
    </w:p>
    <w:p w:rsidR="00934453" w:rsidRPr="001D6499" w:rsidRDefault="00934453" w:rsidP="00934453">
      <w:pPr>
        <w:spacing w:after="0"/>
        <w:ind w:firstLine="709"/>
        <w:jc w:val="both"/>
        <w:rPr>
          <w:rFonts w:ascii="Times New Roman" w:hAnsi="Times New Roman" w:cs="Times New Roman"/>
          <w:sz w:val="28"/>
          <w:szCs w:val="28"/>
        </w:rPr>
      </w:pPr>
    </w:p>
    <w:p w:rsidR="00934453" w:rsidRPr="001D6499" w:rsidRDefault="00934453" w:rsidP="00934453">
      <w:pPr>
        <w:spacing w:after="0"/>
        <w:ind w:firstLine="709"/>
        <w:jc w:val="both"/>
        <w:rPr>
          <w:rFonts w:ascii="Times New Roman" w:hAnsi="Times New Roman" w:cs="Times New Roman"/>
          <w:sz w:val="28"/>
          <w:szCs w:val="28"/>
        </w:rPr>
      </w:pPr>
      <w:r w:rsidRPr="001D6499">
        <w:rPr>
          <w:rFonts w:ascii="Times New Roman" w:hAnsi="Times New Roman" w:cs="Times New Roman"/>
          <w:sz w:val="28"/>
          <w:szCs w:val="28"/>
        </w:rPr>
        <w:t>- коефіцієнт співвідношення позикових і власних коштів (kс) показує, яких коштів у підприємства більше - позикових або власних:</w:t>
      </w:r>
    </w:p>
    <w:p w:rsidR="00934453" w:rsidRPr="001D6499" w:rsidRDefault="00934453" w:rsidP="00934453">
      <w:pPr>
        <w:spacing w:after="0"/>
        <w:ind w:firstLine="709"/>
        <w:jc w:val="both"/>
        <w:rPr>
          <w:rFonts w:ascii="Times New Roman" w:hAnsi="Times New Roman" w:cs="Times New Roman"/>
          <w:sz w:val="28"/>
          <w:szCs w:val="28"/>
        </w:rPr>
      </w:pPr>
    </w:p>
    <w:p w:rsidR="00934453" w:rsidRPr="00004C2D" w:rsidRDefault="00934453" w:rsidP="00934453">
      <w:pPr>
        <w:spacing w:after="0"/>
        <w:jc w:val="center"/>
        <w:rPr>
          <w:rFonts w:ascii="Times New Roman" w:hAnsi="Times New Roman" w:cs="Times New Roman"/>
          <w:sz w:val="28"/>
          <w:szCs w:val="28"/>
          <w:lang w:val="uk-UA"/>
        </w:rPr>
      </w:pPr>
      <w:r>
        <w:rPr>
          <w:noProof/>
          <w:lang w:val="uk-UA" w:eastAsia="uk-UA"/>
        </w:rPr>
        <w:drawing>
          <wp:inline distT="0" distB="0" distL="0" distR="0" wp14:anchorId="3FAF9F75" wp14:editId="4F850FEA">
            <wp:extent cx="2038909" cy="629392"/>
            <wp:effectExtent l="19050" t="0" r="0" b="0"/>
            <wp:docPr id="45" name="Рисунок 45" descr="https://pidruchniki.com/imag/econom/sim_agd/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pidruchniki.com/imag/econom/sim_agd/image076.jpg"/>
                    <pic:cNvPicPr>
                      <a:picLocks noChangeAspect="1" noChangeArrowheads="1"/>
                    </pic:cNvPicPr>
                  </pic:nvPicPr>
                  <pic:blipFill>
                    <a:blip r:embed="rId75" cstate="print"/>
                    <a:srcRect/>
                    <a:stretch>
                      <a:fillRect/>
                    </a:stretch>
                  </pic:blipFill>
                  <pic:spPr bwMode="auto">
                    <a:xfrm>
                      <a:off x="0" y="0"/>
                      <a:ext cx="2038284" cy="629199"/>
                    </a:xfrm>
                    <a:prstGeom prst="rect">
                      <a:avLst/>
                    </a:prstGeom>
                    <a:noFill/>
                    <a:ln w="9525">
                      <a:noFill/>
                      <a:miter lim="800000"/>
                      <a:headEnd/>
                      <a:tailEnd/>
                    </a:ln>
                  </pic:spPr>
                </pic:pic>
              </a:graphicData>
            </a:graphic>
          </wp:inline>
        </w:drawing>
      </w:r>
    </w:p>
    <w:p w:rsidR="00934453" w:rsidRPr="00004C2D" w:rsidRDefault="00934453" w:rsidP="00934453">
      <w:pPr>
        <w:spacing w:after="0"/>
        <w:ind w:firstLine="709"/>
        <w:jc w:val="both"/>
        <w:rPr>
          <w:rFonts w:ascii="Times New Roman" w:hAnsi="Times New Roman" w:cs="Times New Roman"/>
          <w:sz w:val="28"/>
          <w:szCs w:val="28"/>
          <w:lang w:val="uk-UA"/>
        </w:rPr>
      </w:pPr>
      <w:r w:rsidRPr="00004C2D">
        <w:rPr>
          <w:rFonts w:ascii="Times New Roman" w:hAnsi="Times New Roman" w:cs="Times New Roman"/>
          <w:sz w:val="28"/>
          <w:szCs w:val="28"/>
          <w:lang w:val="uk-UA"/>
        </w:rPr>
        <w:t xml:space="preserve">Чим більше коефіцієнт перевищує одиницю, тим більше залежність підприємства від позикових коштів. </w:t>
      </w:r>
      <w:r w:rsidRPr="001D6499">
        <w:rPr>
          <w:rFonts w:ascii="Times New Roman" w:hAnsi="Times New Roman" w:cs="Times New Roman"/>
          <w:sz w:val="28"/>
          <w:szCs w:val="28"/>
        </w:rPr>
        <w:t>Припустимий рівень залежності визначається умовами роботи кожного підприємства, і в першу чергу, швидкістю обороту оборотних коштів.</w:t>
      </w:r>
    </w:p>
    <w:p w:rsidR="00934453" w:rsidRDefault="00934453" w:rsidP="00934453">
      <w:pPr>
        <w:spacing w:after="0"/>
        <w:ind w:firstLine="709"/>
        <w:jc w:val="both"/>
        <w:rPr>
          <w:rFonts w:ascii="Times New Roman" w:hAnsi="Times New Roman" w:cs="Times New Roman"/>
          <w:sz w:val="28"/>
          <w:szCs w:val="28"/>
          <w:lang w:val="uk-UA"/>
        </w:rPr>
      </w:pPr>
      <w:r w:rsidRPr="00004C2D">
        <w:rPr>
          <w:rFonts w:ascii="Times New Roman" w:hAnsi="Times New Roman" w:cs="Times New Roman"/>
          <w:sz w:val="28"/>
          <w:szCs w:val="28"/>
          <w:lang w:val="uk-UA"/>
        </w:rPr>
        <w:t xml:space="preserve">Стійкість фінансового стану може бути відновлена шляхом прискорення оборотності капіталу в поточних активах, у результаті чого відбудеться відносне його скорочення на гривню виручки від реалізації продукції (товарів, </w:t>
      </w:r>
      <w:r w:rsidRPr="00004C2D">
        <w:rPr>
          <w:rFonts w:ascii="Times New Roman" w:hAnsi="Times New Roman" w:cs="Times New Roman"/>
          <w:sz w:val="28"/>
          <w:szCs w:val="28"/>
          <w:lang w:val="uk-UA"/>
        </w:rPr>
        <w:lastRenderedPageBreak/>
        <w:t>робіт, послуг); обґрунтованого зменшення запасів і витрат; поповнення власного оборотного капіталу за рахунок внутрішніх і зовнішніх джерел.</w:t>
      </w:r>
    </w:p>
    <w:p w:rsid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247366" w:rsidRDefault="00934453" w:rsidP="00934453">
      <w:pPr>
        <w:spacing w:after="0"/>
        <w:ind w:firstLine="709"/>
        <w:jc w:val="both"/>
        <w:rPr>
          <w:rFonts w:ascii="Times New Roman" w:hAnsi="Times New Roman" w:cs="Times New Roman"/>
          <w:b/>
          <w:sz w:val="28"/>
          <w:szCs w:val="28"/>
          <w:lang w:val="uk-UA"/>
        </w:rPr>
      </w:pPr>
      <w:r w:rsidRPr="00247366">
        <w:rPr>
          <w:rFonts w:ascii="Times New Roman" w:hAnsi="Times New Roman" w:cs="Times New Roman"/>
          <w:b/>
          <w:sz w:val="28"/>
          <w:szCs w:val="28"/>
          <w:lang w:val="uk-UA"/>
        </w:rPr>
        <w:t>Контрольні питання:</w:t>
      </w:r>
    </w:p>
    <w:p w:rsidR="00934453" w:rsidRPr="00247366" w:rsidRDefault="00934453" w:rsidP="00934453">
      <w:pPr>
        <w:pStyle w:val="a3"/>
        <w:numPr>
          <w:ilvl w:val="0"/>
          <w:numId w:val="19"/>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w:t>
      </w:r>
      <w:r w:rsidRPr="00247366">
        <w:rPr>
          <w:rFonts w:ascii="Times New Roman" w:hAnsi="Times New Roman" w:cs="Times New Roman"/>
          <w:sz w:val="28"/>
          <w:szCs w:val="28"/>
          <w:lang w:val="uk-UA"/>
        </w:rPr>
        <w:t>утність, зміст, мет</w:t>
      </w:r>
      <w:r>
        <w:rPr>
          <w:rFonts w:ascii="Times New Roman" w:hAnsi="Times New Roman" w:cs="Times New Roman"/>
          <w:sz w:val="28"/>
          <w:szCs w:val="28"/>
          <w:lang w:val="uk-UA"/>
        </w:rPr>
        <w:t>у</w:t>
      </w:r>
      <w:r w:rsidRPr="00247366">
        <w:rPr>
          <w:rFonts w:ascii="Times New Roman" w:hAnsi="Times New Roman" w:cs="Times New Roman"/>
          <w:sz w:val="28"/>
          <w:szCs w:val="28"/>
          <w:lang w:val="uk-UA"/>
        </w:rPr>
        <w:t xml:space="preserve"> та задачі діагностики діяльності підприємства</w:t>
      </w:r>
      <w:r>
        <w:rPr>
          <w:rFonts w:ascii="Times New Roman" w:hAnsi="Times New Roman" w:cs="Times New Roman"/>
          <w:sz w:val="28"/>
          <w:szCs w:val="28"/>
          <w:lang w:val="uk-UA"/>
        </w:rPr>
        <w:t>.</w:t>
      </w:r>
    </w:p>
    <w:p w:rsidR="00934453" w:rsidRPr="00247366" w:rsidRDefault="00934453" w:rsidP="00934453">
      <w:pPr>
        <w:pStyle w:val="a3"/>
        <w:numPr>
          <w:ilvl w:val="0"/>
          <w:numId w:val="19"/>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процес п</w:t>
      </w:r>
      <w:r w:rsidRPr="00247366">
        <w:rPr>
          <w:rFonts w:ascii="Times New Roman" w:hAnsi="Times New Roman" w:cs="Times New Roman"/>
          <w:sz w:val="28"/>
          <w:szCs w:val="28"/>
          <w:lang w:val="uk-UA"/>
        </w:rPr>
        <w:t>опередн</w:t>
      </w:r>
      <w:r>
        <w:rPr>
          <w:rFonts w:ascii="Times New Roman" w:hAnsi="Times New Roman" w:cs="Times New Roman"/>
          <w:sz w:val="28"/>
          <w:szCs w:val="28"/>
          <w:lang w:val="uk-UA"/>
        </w:rPr>
        <w:t>ього</w:t>
      </w:r>
      <w:r w:rsidRPr="00247366">
        <w:rPr>
          <w:rFonts w:ascii="Times New Roman" w:hAnsi="Times New Roman" w:cs="Times New Roman"/>
          <w:sz w:val="28"/>
          <w:szCs w:val="28"/>
          <w:lang w:val="uk-UA"/>
        </w:rPr>
        <w:t xml:space="preserve"> діагностування узагальнюючих показників ефективності функціонування підприємства</w:t>
      </w:r>
      <w:r>
        <w:rPr>
          <w:rFonts w:ascii="Times New Roman" w:hAnsi="Times New Roman" w:cs="Times New Roman"/>
          <w:sz w:val="28"/>
          <w:szCs w:val="28"/>
          <w:lang w:val="uk-UA"/>
        </w:rPr>
        <w:t>.</w:t>
      </w:r>
    </w:p>
    <w:p w:rsidR="00934453" w:rsidRPr="00247366" w:rsidRDefault="00934453" w:rsidP="00934453">
      <w:pPr>
        <w:pStyle w:val="a3"/>
        <w:numPr>
          <w:ilvl w:val="0"/>
          <w:numId w:val="19"/>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систему показників д</w:t>
      </w:r>
      <w:r w:rsidRPr="00247366">
        <w:rPr>
          <w:rFonts w:ascii="Times New Roman" w:hAnsi="Times New Roman" w:cs="Times New Roman"/>
          <w:sz w:val="28"/>
          <w:szCs w:val="28"/>
        </w:rPr>
        <w:t>іагностик</w:t>
      </w:r>
      <w:r>
        <w:rPr>
          <w:rFonts w:ascii="Times New Roman" w:hAnsi="Times New Roman" w:cs="Times New Roman"/>
          <w:sz w:val="28"/>
          <w:szCs w:val="28"/>
          <w:lang w:val="uk-UA"/>
        </w:rPr>
        <w:t>и</w:t>
      </w:r>
      <w:r w:rsidRPr="00247366">
        <w:rPr>
          <w:rFonts w:ascii="Times New Roman" w:hAnsi="Times New Roman" w:cs="Times New Roman"/>
          <w:sz w:val="28"/>
          <w:szCs w:val="28"/>
        </w:rPr>
        <w:t xml:space="preserve"> технічного потенціалу підприємства</w:t>
      </w:r>
      <w:r>
        <w:rPr>
          <w:rFonts w:ascii="Times New Roman" w:hAnsi="Times New Roman" w:cs="Times New Roman"/>
          <w:sz w:val="28"/>
          <w:szCs w:val="28"/>
          <w:lang w:val="uk-UA"/>
        </w:rPr>
        <w:t>.</w:t>
      </w:r>
    </w:p>
    <w:p w:rsidR="00934453" w:rsidRPr="00247366" w:rsidRDefault="00934453" w:rsidP="00934453">
      <w:pPr>
        <w:pStyle w:val="a3"/>
        <w:numPr>
          <w:ilvl w:val="0"/>
          <w:numId w:val="19"/>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систему показників</w:t>
      </w:r>
      <w:r w:rsidRPr="002473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діагностики </w:t>
      </w:r>
      <w:r w:rsidRPr="00247366">
        <w:rPr>
          <w:rFonts w:ascii="Times New Roman" w:hAnsi="Times New Roman" w:cs="Times New Roman"/>
          <w:sz w:val="28"/>
          <w:szCs w:val="28"/>
          <w:lang w:val="uk-UA"/>
        </w:rPr>
        <w:t>трудових ресурсів підприємства</w:t>
      </w:r>
      <w:r>
        <w:rPr>
          <w:rFonts w:ascii="Times New Roman" w:hAnsi="Times New Roman" w:cs="Times New Roman"/>
          <w:sz w:val="28"/>
          <w:szCs w:val="28"/>
          <w:lang w:val="uk-UA"/>
        </w:rPr>
        <w:t>.</w:t>
      </w:r>
    </w:p>
    <w:p w:rsidR="00934453" w:rsidRDefault="00934453" w:rsidP="00934453">
      <w:pPr>
        <w:pStyle w:val="a3"/>
        <w:numPr>
          <w:ilvl w:val="0"/>
          <w:numId w:val="19"/>
        </w:numPr>
        <w:spacing w:after="0" w:line="240" w:lineRule="auto"/>
        <w:ind w:left="0" w:firstLine="284"/>
        <w:mirrorIndents/>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систему показників</w:t>
      </w:r>
      <w:r w:rsidRPr="002473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діагностики </w:t>
      </w:r>
      <w:r w:rsidRPr="00247366">
        <w:rPr>
          <w:rFonts w:ascii="Times New Roman" w:hAnsi="Times New Roman" w:cs="Times New Roman"/>
          <w:sz w:val="28"/>
          <w:szCs w:val="28"/>
          <w:lang w:val="uk-UA"/>
        </w:rPr>
        <w:t>фінансової стійкості підприємства</w:t>
      </w:r>
      <w:r>
        <w:rPr>
          <w:rFonts w:ascii="Times New Roman" w:hAnsi="Times New Roman" w:cs="Times New Roman"/>
          <w:sz w:val="28"/>
          <w:szCs w:val="28"/>
          <w:lang w:val="uk-UA"/>
        </w:rPr>
        <w:t>.</w:t>
      </w:r>
    </w:p>
    <w:p w:rsidR="00934453" w:rsidRDefault="00934453" w:rsidP="0093445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34453" w:rsidRPr="0007434D" w:rsidRDefault="00934453" w:rsidP="00B60873">
      <w:pPr>
        <w:pStyle w:val="2"/>
        <w:rPr>
          <w:lang w:val="uk-UA"/>
        </w:rPr>
      </w:pPr>
      <w:bookmarkStart w:id="9" w:name="_Toc156426350"/>
      <w:r w:rsidRPr="0007434D">
        <w:rPr>
          <w:lang w:val="uk-UA"/>
        </w:rPr>
        <w:lastRenderedPageBreak/>
        <w:t xml:space="preserve">ТЕМА </w:t>
      </w:r>
      <w:r w:rsidR="00024890">
        <w:rPr>
          <w:lang w:val="uk-UA"/>
        </w:rPr>
        <w:t>7</w:t>
      </w:r>
      <w:r w:rsidRPr="0007434D">
        <w:rPr>
          <w:lang w:val="uk-UA"/>
        </w:rPr>
        <w:t>. МЕТОДИ І МОДЕЛІ ПРОГНОЗУВАННЯ, ПОШУКУ ПОТЕНЦІЙНИХ МОЖЛИВОСТЕЙ РОЗВИТКУ ПІДПРИЄМСТВА ТА ОПТИМІЗАЦІЇ ЙОГО ДІЯЛЬНОСТІ</w:t>
      </w:r>
      <w:bookmarkEnd w:id="9"/>
    </w:p>
    <w:p w:rsidR="00934453" w:rsidRDefault="00934453" w:rsidP="00934453">
      <w:pPr>
        <w:pStyle w:val="a3"/>
        <w:spacing w:after="0" w:line="240" w:lineRule="auto"/>
        <w:ind w:left="284"/>
        <w:mirrorIndents/>
        <w:jc w:val="both"/>
        <w:rPr>
          <w:rFonts w:ascii="Times New Roman" w:hAnsi="Times New Roman" w:cs="Times New Roman"/>
          <w:sz w:val="28"/>
          <w:szCs w:val="28"/>
          <w:lang w:val="uk-UA"/>
        </w:rPr>
      </w:pPr>
    </w:p>
    <w:p w:rsidR="00934453" w:rsidRDefault="00934453" w:rsidP="00934453">
      <w:pPr>
        <w:pStyle w:val="a3"/>
        <w:spacing w:after="0" w:line="240" w:lineRule="auto"/>
        <w:ind w:left="0"/>
        <w:mirrorIndents/>
        <w:jc w:val="center"/>
        <w:rPr>
          <w:rFonts w:ascii="Times New Roman" w:hAnsi="Times New Roman" w:cs="Times New Roman"/>
          <w:b/>
          <w:sz w:val="28"/>
          <w:szCs w:val="28"/>
          <w:lang w:val="uk-UA"/>
        </w:rPr>
      </w:pPr>
      <w:r w:rsidRPr="0007434D">
        <w:rPr>
          <w:rFonts w:ascii="Times New Roman" w:hAnsi="Times New Roman" w:cs="Times New Roman"/>
          <w:b/>
          <w:sz w:val="28"/>
          <w:szCs w:val="28"/>
          <w:lang w:val="uk-UA"/>
        </w:rPr>
        <w:t>План:</w:t>
      </w:r>
    </w:p>
    <w:p w:rsidR="00934453" w:rsidRPr="00584582" w:rsidRDefault="00934453" w:rsidP="00934453">
      <w:pPr>
        <w:pStyle w:val="a3"/>
        <w:numPr>
          <w:ilvl w:val="0"/>
          <w:numId w:val="23"/>
        </w:numPr>
        <w:spacing w:after="0" w:line="240" w:lineRule="auto"/>
        <w:ind w:left="0" w:firstLine="284"/>
        <w:jc w:val="both"/>
        <w:rPr>
          <w:rFonts w:ascii="Times New Roman" w:hAnsi="Times New Roman" w:cs="Times New Roman"/>
          <w:sz w:val="28"/>
          <w:szCs w:val="28"/>
          <w:lang w:val="uk-UA"/>
        </w:rPr>
      </w:pPr>
      <w:r w:rsidRPr="00584582">
        <w:rPr>
          <w:rFonts w:ascii="Times New Roman" w:hAnsi="Times New Roman" w:cs="Times New Roman"/>
          <w:sz w:val="28"/>
          <w:szCs w:val="28"/>
          <w:lang w:val="uk-UA"/>
        </w:rPr>
        <w:t>Сутність, значення та задачі прогнозування розвитку підприємства</w:t>
      </w:r>
      <w:r>
        <w:rPr>
          <w:rFonts w:ascii="Times New Roman" w:hAnsi="Times New Roman" w:cs="Times New Roman"/>
          <w:sz w:val="28"/>
          <w:szCs w:val="28"/>
          <w:lang w:val="uk-UA"/>
        </w:rPr>
        <w:t>.</w:t>
      </w:r>
    </w:p>
    <w:p w:rsidR="00934453" w:rsidRPr="00584582" w:rsidRDefault="00934453" w:rsidP="00934453">
      <w:pPr>
        <w:pStyle w:val="a3"/>
        <w:numPr>
          <w:ilvl w:val="0"/>
          <w:numId w:val="23"/>
        </w:numPr>
        <w:spacing w:after="0" w:line="240" w:lineRule="auto"/>
        <w:ind w:left="0" w:firstLine="284"/>
        <w:jc w:val="both"/>
        <w:rPr>
          <w:rFonts w:ascii="Times New Roman" w:hAnsi="Times New Roman" w:cs="Times New Roman"/>
          <w:sz w:val="28"/>
          <w:szCs w:val="28"/>
          <w:lang w:val="uk-UA"/>
        </w:rPr>
      </w:pPr>
      <w:r w:rsidRPr="00584582">
        <w:rPr>
          <w:rFonts w:ascii="Times New Roman" w:hAnsi="Times New Roman" w:cs="Times New Roman"/>
          <w:sz w:val="28"/>
          <w:szCs w:val="28"/>
          <w:lang w:val="uk-UA"/>
        </w:rPr>
        <w:t>Методи прогнозування розвитку підприємства</w:t>
      </w:r>
      <w:r>
        <w:rPr>
          <w:rFonts w:ascii="Times New Roman" w:hAnsi="Times New Roman" w:cs="Times New Roman"/>
          <w:sz w:val="28"/>
          <w:szCs w:val="28"/>
          <w:lang w:val="uk-UA"/>
        </w:rPr>
        <w:t>.</w:t>
      </w:r>
    </w:p>
    <w:p w:rsidR="00934453" w:rsidRPr="00584582" w:rsidRDefault="00934453" w:rsidP="00934453">
      <w:pPr>
        <w:pStyle w:val="a3"/>
        <w:numPr>
          <w:ilvl w:val="0"/>
          <w:numId w:val="23"/>
        </w:numPr>
        <w:spacing w:after="0" w:line="240" w:lineRule="auto"/>
        <w:ind w:left="0" w:firstLine="284"/>
        <w:jc w:val="both"/>
        <w:rPr>
          <w:rFonts w:ascii="Times New Roman" w:hAnsi="Times New Roman" w:cs="Times New Roman"/>
          <w:sz w:val="28"/>
          <w:szCs w:val="28"/>
          <w:lang w:val="uk-UA"/>
        </w:rPr>
      </w:pPr>
      <w:r w:rsidRPr="00584582">
        <w:rPr>
          <w:rFonts w:ascii="Times New Roman" w:hAnsi="Times New Roman" w:cs="Times New Roman"/>
          <w:sz w:val="28"/>
          <w:szCs w:val="28"/>
          <w:lang w:val="uk-UA"/>
        </w:rPr>
        <w:t>Методика підрахунку і обґрунтування потенційних можливостей розвитку підприємства</w:t>
      </w:r>
      <w:r>
        <w:rPr>
          <w:rFonts w:ascii="Times New Roman" w:hAnsi="Times New Roman" w:cs="Times New Roman"/>
          <w:sz w:val="28"/>
          <w:szCs w:val="28"/>
          <w:lang w:val="uk-UA"/>
        </w:rPr>
        <w:t>.</w:t>
      </w:r>
    </w:p>
    <w:p w:rsidR="00934453" w:rsidRPr="00584582" w:rsidRDefault="00934453" w:rsidP="00934453">
      <w:pPr>
        <w:pStyle w:val="a3"/>
        <w:numPr>
          <w:ilvl w:val="0"/>
          <w:numId w:val="23"/>
        </w:numPr>
        <w:spacing w:after="0" w:line="240" w:lineRule="auto"/>
        <w:ind w:left="0" w:firstLine="284"/>
        <w:jc w:val="both"/>
        <w:rPr>
          <w:rFonts w:ascii="Times New Roman" w:hAnsi="Times New Roman" w:cs="Times New Roman"/>
          <w:sz w:val="28"/>
          <w:szCs w:val="28"/>
          <w:lang w:val="uk-UA"/>
        </w:rPr>
      </w:pPr>
      <w:r w:rsidRPr="00584582">
        <w:rPr>
          <w:rFonts w:ascii="Times New Roman" w:hAnsi="Times New Roman" w:cs="Times New Roman"/>
          <w:sz w:val="28"/>
          <w:szCs w:val="28"/>
        </w:rPr>
        <w:t>Оптимізація величини прибутку підприємства</w:t>
      </w:r>
      <w:r>
        <w:rPr>
          <w:rFonts w:ascii="Times New Roman" w:hAnsi="Times New Roman" w:cs="Times New Roman"/>
          <w:sz w:val="28"/>
          <w:szCs w:val="28"/>
          <w:lang w:val="uk-UA"/>
        </w:rPr>
        <w:t>.</w:t>
      </w:r>
    </w:p>
    <w:p w:rsidR="00934453" w:rsidRPr="0007434D" w:rsidRDefault="00934453" w:rsidP="00934453">
      <w:pPr>
        <w:pStyle w:val="a3"/>
        <w:spacing w:after="0" w:line="240" w:lineRule="auto"/>
        <w:ind w:left="0"/>
        <w:mirrorIndents/>
        <w:jc w:val="center"/>
        <w:rPr>
          <w:rFonts w:ascii="Times New Roman" w:hAnsi="Times New Roman" w:cs="Times New Roman"/>
          <w:b/>
          <w:sz w:val="28"/>
          <w:szCs w:val="28"/>
          <w:lang w:val="uk-UA"/>
        </w:rPr>
      </w:pPr>
    </w:p>
    <w:p w:rsidR="00934453" w:rsidRPr="0007434D" w:rsidRDefault="00934453" w:rsidP="00934453">
      <w:pPr>
        <w:pStyle w:val="a3"/>
        <w:numPr>
          <w:ilvl w:val="0"/>
          <w:numId w:val="22"/>
        </w:numPr>
        <w:spacing w:after="0" w:line="240" w:lineRule="auto"/>
        <w:ind w:left="0" w:firstLine="284"/>
        <w:mirrorIndents/>
        <w:jc w:val="both"/>
        <w:rPr>
          <w:rFonts w:ascii="Times New Roman" w:hAnsi="Times New Roman" w:cs="Times New Roman"/>
          <w:b/>
          <w:sz w:val="28"/>
          <w:szCs w:val="28"/>
          <w:lang w:val="uk-UA"/>
        </w:rPr>
      </w:pPr>
      <w:r w:rsidRPr="0007434D">
        <w:rPr>
          <w:rFonts w:ascii="Times New Roman" w:hAnsi="Times New Roman" w:cs="Times New Roman"/>
          <w:b/>
          <w:sz w:val="28"/>
          <w:szCs w:val="28"/>
        </w:rPr>
        <w:t>Сутність, значення та задачі прогнозування розвитку підприємства</w:t>
      </w:r>
    </w:p>
    <w:p w:rsidR="00934453" w:rsidRPr="0007434D" w:rsidRDefault="00934453" w:rsidP="00934453">
      <w:pPr>
        <w:pStyle w:val="a3"/>
        <w:spacing w:after="0" w:line="240" w:lineRule="auto"/>
        <w:ind w:left="284"/>
        <w:mirrorIndents/>
        <w:jc w:val="both"/>
        <w:rPr>
          <w:rFonts w:ascii="Times New Roman" w:hAnsi="Times New Roman" w:cs="Times New Roman"/>
          <w:sz w:val="28"/>
          <w:szCs w:val="28"/>
          <w:lang w:val="uk-UA"/>
        </w:rPr>
      </w:pP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Відповідно до Закону України "Про державне прогнозування та розроблення програм економічного і соціального розвитку України"</w:t>
      </w:r>
      <w:r>
        <w:rPr>
          <w:rFonts w:ascii="Times New Roman" w:hAnsi="Times New Roman" w:cs="Times New Roman"/>
          <w:sz w:val="28"/>
          <w:szCs w:val="28"/>
          <w:lang w:val="uk-UA"/>
        </w:rPr>
        <w:t xml:space="preserve"> </w:t>
      </w:r>
      <w:r w:rsidRPr="00B257C7">
        <w:rPr>
          <w:rFonts w:ascii="Times New Roman" w:hAnsi="Times New Roman" w:cs="Times New Roman"/>
          <w:sz w:val="28"/>
          <w:szCs w:val="28"/>
          <w:lang w:val="uk-UA"/>
        </w:rPr>
        <w:t>державне прогнозування економічного і соціального розвитку - є науково обґрунтоване передбачення напрямів розвитку країни, окремих галузей економіки або окремих адміністративно-територіальних одиниць, можливого стану економіки та соціальної сфери в майбутньому, а також альтернативних шляхів і строків досягнення параметрів екон</w:t>
      </w:r>
      <w:r>
        <w:rPr>
          <w:rFonts w:ascii="Times New Roman" w:hAnsi="Times New Roman" w:cs="Times New Roman"/>
          <w:sz w:val="28"/>
          <w:szCs w:val="28"/>
          <w:lang w:val="uk-UA"/>
        </w:rPr>
        <w:t>омічного і соціального розвитку</w:t>
      </w:r>
      <w:r w:rsidRPr="00B257C7">
        <w:rPr>
          <w:rFonts w:ascii="Times New Roman" w:hAnsi="Times New Roman" w:cs="Times New Roman"/>
          <w:sz w:val="28"/>
          <w:szCs w:val="28"/>
          <w:lang w:val="uk-UA"/>
        </w:rPr>
        <w:t>.</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 xml:space="preserve">Прогноз економічного і соціального розвитку є засобом обґрунтування вибору тієї чи іншої стратегії та прийняття конкретних рішень органами законодавчої та виконавчої влади, органами місцевого самоврядування щодо регулювання соціально-економічних процесів. </w:t>
      </w:r>
      <w:r w:rsidRPr="00457723">
        <w:rPr>
          <w:rFonts w:ascii="Times New Roman" w:hAnsi="Times New Roman" w:cs="Times New Roman"/>
          <w:sz w:val="28"/>
          <w:szCs w:val="28"/>
          <w:lang w:val="uk-UA"/>
        </w:rPr>
        <w:t>У основній діяльності підприємства розрізняють прогноз і прогнозування. Прогноз - оцінка майбутньої діяльності, а прогнозування - це вид передбачення, оскільки його суб'єкти отримують інформацію про майбутнє.</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Під прогнозуванням розвитку підприємства слід розуміти емпіричне або науково обґрунтоване судження про можливі стани об'єкта прогнозування в майбутньому, альтернативні шляхи і терміни досягнення цих станів.</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Прогнозування виступає як важлива зв'язуюча ланка між теорією та практикою регулювання основної діяльності підприємства. Воно виконує дві головні функції: передбачення (опису) і розпорядження, що сприяє своєчасному впровадженню прогнозу в загальний план діяльності підприємства.</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Наукове прогнозування ґрунтується на вивченні об'єктивних закономірностей, яким підлягають певні процеси і події: випадкові події, чи імовірні (статистичні); детерміновані.</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7434D">
        <w:rPr>
          <w:rFonts w:ascii="Times New Roman" w:hAnsi="Times New Roman" w:cs="Times New Roman"/>
          <w:sz w:val="28"/>
          <w:szCs w:val="28"/>
        </w:rPr>
        <w:t>Фахівці виділяють п'ять основних етапів в процесі прогнозування:</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1. збір даних - отримання конкретної інформації та обов'язкова перевірка її вірності;</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2. редукція або ущільнення даних;</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lastRenderedPageBreak/>
        <w:t>3. побудова моделі та її оцінка - добір моделі прогнозу, яка найбільш відповідає особливостям зібраних даних;</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4. екстраполяція обраної моделі - фактичне отримання прогнозних значень;</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5. оцінка отриманого прогнозу - порівняння розрахованих (прогнозних) величин з фактичними.</w:t>
      </w:r>
    </w:p>
    <w:p w:rsidR="00934453" w:rsidRPr="0045772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7434D">
        <w:rPr>
          <w:rFonts w:ascii="Times New Roman" w:hAnsi="Times New Roman" w:cs="Times New Roman"/>
          <w:sz w:val="28"/>
          <w:szCs w:val="28"/>
        </w:rPr>
        <w:t>Виділяють два характерних підходи до прогнозування:</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 вивчення закономірності зміни даної події;</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 вивчення іншої події (чи групи інших подій, що мають відношення до даної).</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7434D">
        <w:rPr>
          <w:rFonts w:ascii="Times New Roman" w:hAnsi="Times New Roman" w:cs="Times New Roman"/>
          <w:sz w:val="28"/>
          <w:szCs w:val="28"/>
        </w:rPr>
        <w:t>Процес прогнозування має різні цілі й дозволяє визначити:</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1) проходження процесу зміни об'єкта прогнозування протягом майбутнього періоду;</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2) певну імовірність того, що досліджуваний процес не вийде за встановлені припустимі межі;</w:t>
      </w:r>
    </w:p>
    <w:p w:rsidR="00934453" w:rsidRPr="0007434D"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3) до якого класу за заданими параметрами потрібно віднести досліджуваний процес (об'єкт прогнозування).</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07434D">
        <w:rPr>
          <w:rFonts w:ascii="Times New Roman" w:hAnsi="Times New Roman" w:cs="Times New Roman"/>
          <w:sz w:val="28"/>
          <w:szCs w:val="28"/>
        </w:rPr>
        <w:t>Процес і результати прогнозування можуть використовуватися в двох напрямах: теоретико-пізнавальному та управлінському.</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Теоретико-пізнавальне призначення прогнозування передбачає вивчення та удосконалення методології і методики робіт із складання прогнозів, виявлення тенденцій, характерних для розвитку підприємства, факторів, що сприяють виникненню та здійсненню можливих змін цих чинників, а також самих тенденцій. Управлінський аспект прогнозування - це використання прогнозів економічного і соціального розвитку підприємства для створення необхідних умов, які забезпечують підвищення наукового рівня відповідних управлінських рішень.</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7434D">
        <w:rPr>
          <w:rFonts w:ascii="Times New Roman" w:hAnsi="Times New Roman" w:cs="Times New Roman"/>
          <w:sz w:val="28"/>
          <w:szCs w:val="28"/>
        </w:rPr>
        <w:t>З метою якісного складання прогнозів підприємства, виникає потреба в їх класифікації. Вона може будуватися залежно від різних критеріїв та ознак, цілей, завдань, об'єктів прогнозування і методів його організації. Найважливішими з них є: масштаби прогнозування, термін, на який робиться прогноз, характер та специфічні особливості об'єкта, призначення прогнозу.</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7434D">
        <w:rPr>
          <w:rFonts w:ascii="Times New Roman" w:hAnsi="Times New Roman" w:cs="Times New Roman"/>
          <w:sz w:val="28"/>
          <w:szCs w:val="28"/>
        </w:rPr>
        <w:t>Розглянемо деякі класифікаційні ознаки більш детальніше.</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7434D">
        <w:rPr>
          <w:rFonts w:ascii="Times New Roman" w:hAnsi="Times New Roman" w:cs="Times New Roman"/>
          <w:sz w:val="28"/>
          <w:szCs w:val="28"/>
        </w:rPr>
        <w:t>За функціональною ознакою прогнозування розвитку підприємства поділяють на пошукові і нормативні.</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Пошуковий прогноз базується на умовному продовженні в майбутньому тенденцій розвитку підприємства, виходячи з оцінки його діяльності в минулому і на нинішньому етапі, й не враховує чинники, які можуть змінити ці тенденції.</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7434D">
        <w:rPr>
          <w:rFonts w:ascii="Times New Roman" w:hAnsi="Times New Roman" w:cs="Times New Roman"/>
          <w:sz w:val="28"/>
          <w:szCs w:val="28"/>
        </w:rPr>
        <w:t>Нормативний прогноз розроблюється на підставі раніше визначених цілей. Його завданням є розробка шляхів і термінів досягнення можливих станів об'єкта прогнозування в майбутньому.</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Ціль прогнозування розвитку підприємства полягає у тому, щоб зробити зрозумілим процес вироблення рішення; допомогти виявити базові тенденції в досліджуваній області; визначити основні критичні зони; врахувати ризики стрибкоподібних змін; запропонувати варіанти стратегій досягнення мети управління.</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lastRenderedPageBreak/>
        <w:t>Прогнозування розвитку діяльності підприємства вирішує наступні завдання:</w:t>
      </w:r>
    </w:p>
    <w:p w:rsidR="00934453" w:rsidRPr="00B257C7"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 оцінку економічних і фінансових перспектив в залежності від основних напрямів розвитку основної діяльності і її фінансування;</w:t>
      </w:r>
    </w:p>
    <w:p w:rsidR="00934453" w:rsidRPr="0045772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 формування обґрунтованих висновків і рекомендацій щодо вибору раціональної стратегії й тактики дій вищого керівництва підприємства.</w:t>
      </w:r>
    </w:p>
    <w:p w:rsidR="00934453" w:rsidRPr="0045772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У числі стратегічних і тактичних рішень можуть бути досліджені: виробничо-збутова програма підприємства; запланована структура активів та принципова схема їх фінансування; інвестиційні проекти, фінансова звітність, тощо. Тобто прогнозній оцінці підлегле будь-яке рішення щодо використання майна, трудових та фінансових ресурсів і оцінка наслідків його реалізації з метою визначення впливу на подальший розвиток підприємства.</w:t>
      </w:r>
    </w:p>
    <w:p w:rsidR="00934453" w:rsidRDefault="00934453" w:rsidP="00934453">
      <w:pPr>
        <w:spacing w:after="0"/>
        <w:ind w:firstLine="709"/>
        <w:jc w:val="both"/>
        <w:rPr>
          <w:rFonts w:ascii="Times New Roman" w:hAnsi="Times New Roman" w:cs="Times New Roman"/>
          <w:sz w:val="28"/>
          <w:szCs w:val="28"/>
          <w:lang w:val="uk-UA"/>
        </w:rPr>
      </w:pPr>
    </w:p>
    <w:p w:rsidR="00934453" w:rsidRPr="00B257C7" w:rsidRDefault="00934453" w:rsidP="00934453">
      <w:pPr>
        <w:pStyle w:val="a3"/>
        <w:numPr>
          <w:ilvl w:val="0"/>
          <w:numId w:val="22"/>
        </w:numPr>
        <w:spacing w:after="0"/>
        <w:ind w:left="0" w:firstLine="284"/>
        <w:jc w:val="both"/>
        <w:rPr>
          <w:rFonts w:ascii="Times New Roman" w:hAnsi="Times New Roman" w:cs="Times New Roman"/>
          <w:b/>
          <w:sz w:val="28"/>
          <w:szCs w:val="28"/>
          <w:lang w:val="uk-UA"/>
        </w:rPr>
      </w:pPr>
      <w:r w:rsidRPr="00B257C7">
        <w:rPr>
          <w:rFonts w:ascii="Times New Roman" w:hAnsi="Times New Roman" w:cs="Times New Roman"/>
          <w:b/>
          <w:sz w:val="28"/>
          <w:szCs w:val="28"/>
          <w:lang w:val="uk-UA"/>
        </w:rPr>
        <w:t>Методи прогнозування розвитку підприємства</w:t>
      </w:r>
    </w:p>
    <w:p w:rsidR="00934453" w:rsidRPr="00B257C7" w:rsidRDefault="00934453" w:rsidP="00934453">
      <w:pPr>
        <w:spacing w:after="0"/>
        <w:jc w:val="both"/>
        <w:rPr>
          <w:rFonts w:ascii="Times New Roman" w:hAnsi="Times New Roman" w:cs="Times New Roman"/>
          <w:sz w:val="28"/>
          <w:szCs w:val="28"/>
          <w:lang w:val="uk-UA"/>
        </w:rPr>
      </w:pPr>
    </w:p>
    <w:p w:rsidR="00934453" w:rsidRPr="00B257C7" w:rsidRDefault="00934453" w:rsidP="00934453">
      <w:pPr>
        <w:spacing w:after="0"/>
        <w:ind w:firstLine="709"/>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 xml:space="preserve">Залежно від прогнозованих параметрів і цільової спрямованості прогнозування, вибирають існуючі методи і математичний апарат. Безліч методів вирішення задач прогнозування має одну загальну ідею: виявлення екстраполяційних зв'язків між минулим і майбутнім, між інформацією про сучасний процес і характером його протікання надалі. Характер екстраполяційних зв'язків визначатиме апарат рішення задачі прогнозування. Від точності описання досліджуваних зв'язків залежить точність прогнозування. </w:t>
      </w:r>
      <w:r w:rsidRPr="00B257C7">
        <w:rPr>
          <w:rFonts w:ascii="Times New Roman" w:hAnsi="Times New Roman" w:cs="Times New Roman"/>
          <w:sz w:val="28"/>
          <w:szCs w:val="28"/>
        </w:rPr>
        <w:t>Оскільки ці зв'язки можуть бути детермінованими, то частина задачі вирішується ефективніше при комбінуванні різних методів (прийомів, способів) і математичного апарата різних напрямків короткострокового прогнозування.</w:t>
      </w:r>
    </w:p>
    <w:p w:rsidR="00934453" w:rsidRPr="00B257C7" w:rsidRDefault="00934453" w:rsidP="00934453">
      <w:pPr>
        <w:spacing w:after="0"/>
        <w:ind w:firstLine="709"/>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Для прогнозування розвитку підприємства застосовують різні кількісні і якісні методи.</w:t>
      </w:r>
    </w:p>
    <w:p w:rsidR="00934453" w:rsidRPr="00B257C7" w:rsidRDefault="00934453" w:rsidP="00934453">
      <w:pPr>
        <w:spacing w:after="0"/>
        <w:ind w:firstLine="709"/>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Кількісні методи (прийоми) базуються на інформації, яку можна одержати, знаючи тенденції зміни певних параметрів та маючи статистично достовірні залежності, що характеризують основну діяльність об'єкта управління (аналіз тимчасових рядів, каузальне (причинно-наслідкове) моделювання).</w:t>
      </w:r>
    </w:p>
    <w:p w:rsidR="00934453" w:rsidRPr="00B257C7" w:rsidRDefault="00934453" w:rsidP="00934453">
      <w:pPr>
        <w:spacing w:after="0"/>
        <w:ind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 xml:space="preserve">Якісні методи засновані на експертних оцінках фахівців (методи експертних оцінок, думка журі (усереднення думок </w:t>
      </w:r>
      <w:r>
        <w:rPr>
          <w:rFonts w:ascii="Times New Roman" w:hAnsi="Times New Roman" w:cs="Times New Roman"/>
          <w:sz w:val="28"/>
          <w:szCs w:val="28"/>
        </w:rPr>
        <w:t>експертів у релевантних сферах)</w:t>
      </w:r>
      <w:r w:rsidRPr="00B257C7">
        <w:rPr>
          <w:rFonts w:ascii="Times New Roman" w:hAnsi="Times New Roman" w:cs="Times New Roman"/>
          <w:sz w:val="28"/>
          <w:szCs w:val="28"/>
        </w:rPr>
        <w:t>.</w:t>
      </w:r>
    </w:p>
    <w:p w:rsidR="00934453" w:rsidRPr="00B257C7" w:rsidRDefault="00934453" w:rsidP="00934453">
      <w:pPr>
        <w:spacing w:after="0"/>
        <w:ind w:firstLine="709"/>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Складні об'єкти прогнозують з використанням різних кількісних і якісних методів.</w:t>
      </w:r>
    </w:p>
    <w:p w:rsidR="00934453" w:rsidRDefault="00934453" w:rsidP="00934453">
      <w:pPr>
        <w:spacing w:after="0"/>
        <w:ind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 xml:space="preserve">Класифікація методів прогнозування розвитку </w:t>
      </w:r>
      <w:r>
        <w:rPr>
          <w:rFonts w:ascii="Times New Roman" w:hAnsi="Times New Roman" w:cs="Times New Roman"/>
          <w:sz w:val="28"/>
          <w:szCs w:val="28"/>
        </w:rPr>
        <w:t xml:space="preserve">підприємства наведена на рис. </w:t>
      </w:r>
      <w:r w:rsidRPr="00B257C7">
        <w:rPr>
          <w:rFonts w:ascii="Times New Roman" w:hAnsi="Times New Roman" w:cs="Times New Roman"/>
          <w:sz w:val="28"/>
          <w:szCs w:val="28"/>
        </w:rPr>
        <w:t>1.</w:t>
      </w:r>
    </w:p>
    <w:p w:rsidR="00934453" w:rsidRPr="00B257C7" w:rsidRDefault="00934453" w:rsidP="00934453">
      <w:pPr>
        <w:spacing w:after="0"/>
        <w:jc w:val="center"/>
        <w:rPr>
          <w:rFonts w:ascii="Times New Roman" w:hAnsi="Times New Roman" w:cs="Times New Roman"/>
          <w:sz w:val="28"/>
          <w:szCs w:val="28"/>
          <w:lang w:val="uk-UA"/>
        </w:rPr>
      </w:pPr>
      <w:r>
        <w:rPr>
          <w:noProof/>
          <w:lang w:val="uk-UA" w:eastAsia="uk-UA"/>
        </w:rPr>
        <w:lastRenderedPageBreak/>
        <w:drawing>
          <wp:inline distT="0" distB="0" distL="0" distR="0" wp14:anchorId="3EC057A1" wp14:editId="73EE8A3C">
            <wp:extent cx="5615584" cy="3125338"/>
            <wp:effectExtent l="19050" t="0" r="4166" b="0"/>
            <wp:docPr id="46" name="Рисунок 46" descr="Класифікація методів прогнозування розвитку підприєм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Класифікація методів прогнозування розвитку підприємства "/>
                    <pic:cNvPicPr>
                      <a:picLocks noChangeAspect="1" noChangeArrowheads="1"/>
                    </pic:cNvPicPr>
                  </pic:nvPicPr>
                  <pic:blipFill>
                    <a:blip r:embed="rId76" cstate="print"/>
                    <a:srcRect/>
                    <a:stretch>
                      <a:fillRect/>
                    </a:stretch>
                  </pic:blipFill>
                  <pic:spPr bwMode="auto">
                    <a:xfrm>
                      <a:off x="0" y="0"/>
                      <a:ext cx="5616450" cy="3125820"/>
                    </a:xfrm>
                    <a:prstGeom prst="rect">
                      <a:avLst/>
                    </a:prstGeom>
                    <a:noFill/>
                    <a:ln w="9525">
                      <a:noFill/>
                      <a:miter lim="800000"/>
                      <a:headEnd/>
                      <a:tailEnd/>
                    </a:ln>
                  </pic:spPr>
                </pic:pic>
              </a:graphicData>
            </a:graphic>
          </wp:inline>
        </w:drawing>
      </w:r>
    </w:p>
    <w:p w:rsidR="00934453" w:rsidRPr="00B257C7" w:rsidRDefault="00934453" w:rsidP="00934453">
      <w:pPr>
        <w:pStyle w:val="a3"/>
        <w:spacing w:after="0"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sidRPr="00B257C7">
        <w:rPr>
          <w:rFonts w:ascii="Times New Roman" w:hAnsi="Times New Roman" w:cs="Times New Roman"/>
          <w:sz w:val="28"/>
          <w:szCs w:val="28"/>
        </w:rPr>
        <w:t>1. Класифікація методів прогнозу</w:t>
      </w:r>
      <w:r>
        <w:rPr>
          <w:rFonts w:ascii="Times New Roman" w:hAnsi="Times New Roman" w:cs="Times New Roman"/>
          <w:sz w:val="28"/>
          <w:szCs w:val="28"/>
        </w:rPr>
        <w:t>вання розвитку підприємства</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Цілі, час, умови прогнозу і специфіка його розробки визначають комплекс методів і прийомів прогнозування. При цьому багато методів можуть використовуватися в розробці різних прогнозів.</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Прогнозуванням на підприємстві займаються працівники, які пройшли спеціальну підготовку. Для прогнозування створюються робочі групи, які в своїй роботі використовують різні методи. Кожне підприємство використовує ті методи прогнозування, що є найбільш прийнятними для його діяльності, для тієї чи іншої ситуації. Тому, використання моделей та методів прогнозування стає першочерговим завданням у прийнятті рішень відносно введення в дію будь-якого проекту.</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До основних загальних методів прогнозування можна віднести такі:</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методи експертних оцінок;</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методи екстраполяції трендів;</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методи регресивного аналізу;</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інші методи економіко-математичного моделювання.</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Метод екстраполяції трендів базується на статистичних спостереженнях за динамікою повного фінансового показника, визначенні тенденції його розвитку і продовженні її у майбутньому періоді, тобто за допомогою цього методу закономірності минулого розвитку об'єкта переносяться в майбутнє.</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Регресійний аналіз - це математичний метод прогнозування. Метою регресійного аналізу є встановлення конкретної аналітичної залежності одного або декількох результативних показників від одного або декількох факторних. Таку залежність подають за допомогою математичної моделі, що задається повним рівнянням регресії. Один раз визначені взаємозв'язки вважаються усталеними, а майбутні значення залежної змінної прогнозуються шляхом підстановки у рівняння певних значень незалежних змінних. Регресійний аналіз є відносно дорогим, але комплексним і надійним прийомом.</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lastRenderedPageBreak/>
        <w:t>До методів моделювання належать прийоми структурного, сітьового і матричного моделювання та інші методи.</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Поняття, принципи організації пошуку і підрахунку потенційних можливостей розвитку підприємства</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Поняття "розвиток підприємства" у сучасній науці знайшло значне відображення і має глибоке філософське обґрунтування. Разом з поняттям розвитку, а іноді і замість нього, використовуються поняття експлікації, генезису, еволюції, еманації, діахронії. Але останні виступають різними типами розвитку та відповідно входять до самого поняття "розвиток".</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До складу розвитку підприємс</w:t>
      </w:r>
      <w:r>
        <w:rPr>
          <w:rFonts w:ascii="Times New Roman" w:hAnsi="Times New Roman" w:cs="Times New Roman"/>
          <w:sz w:val="28"/>
          <w:szCs w:val="28"/>
        </w:rPr>
        <w:t>тва входять наступні елементи</w:t>
      </w:r>
      <w:r>
        <w:rPr>
          <w:rFonts w:ascii="Times New Roman" w:hAnsi="Times New Roman" w:cs="Times New Roman"/>
          <w:sz w:val="28"/>
          <w:szCs w:val="28"/>
          <w:lang w:val="uk-UA"/>
        </w:rPr>
        <w:t xml:space="preserve"> (</w:t>
      </w:r>
      <w:r>
        <w:rPr>
          <w:rFonts w:ascii="Times New Roman" w:hAnsi="Times New Roman" w:cs="Times New Roman"/>
          <w:sz w:val="28"/>
          <w:szCs w:val="28"/>
        </w:rPr>
        <w:t>рис. 2</w:t>
      </w:r>
      <w:r>
        <w:rPr>
          <w:rFonts w:ascii="Times New Roman" w:hAnsi="Times New Roman" w:cs="Times New Roman"/>
          <w:sz w:val="28"/>
          <w:szCs w:val="28"/>
          <w:lang w:val="uk-UA"/>
        </w:rPr>
        <w:t>):</w:t>
      </w:r>
    </w:p>
    <w:p w:rsidR="0093445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213A1C54" wp14:editId="4D5D9828">
            <wp:extent cx="5768653" cy="3098042"/>
            <wp:effectExtent l="19050" t="0" r="3497" b="0"/>
            <wp:docPr id="48" name="Рисунок 48" descr="Складові поняття розвитку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Складові поняття розвитку підприємства"/>
                    <pic:cNvPicPr>
                      <a:picLocks noChangeAspect="1" noChangeArrowheads="1"/>
                    </pic:cNvPicPr>
                  </pic:nvPicPr>
                  <pic:blipFill>
                    <a:blip r:embed="rId77" cstate="print"/>
                    <a:srcRect/>
                    <a:stretch>
                      <a:fillRect/>
                    </a:stretch>
                  </pic:blipFill>
                  <pic:spPr bwMode="auto">
                    <a:xfrm>
                      <a:off x="0" y="0"/>
                      <a:ext cx="5780242" cy="3104266"/>
                    </a:xfrm>
                    <a:prstGeom prst="rect">
                      <a:avLst/>
                    </a:prstGeom>
                    <a:noFill/>
                    <a:ln w="9525">
                      <a:noFill/>
                      <a:miter lim="800000"/>
                      <a:headEnd/>
                      <a:tailEnd/>
                    </a:ln>
                  </pic:spPr>
                </pic:pic>
              </a:graphicData>
            </a:graphic>
          </wp:inline>
        </w:drawing>
      </w:r>
    </w:p>
    <w:p w:rsidR="00934453" w:rsidRPr="00457723" w:rsidRDefault="00934453" w:rsidP="00934453">
      <w:pPr>
        <w:pStyle w:val="a3"/>
        <w:spacing w:after="0" w:line="240" w:lineRule="auto"/>
        <w:rPr>
          <w:rFonts w:ascii="Times New Roman" w:hAnsi="Times New Roman" w:cs="Times New Roman"/>
          <w:sz w:val="28"/>
          <w:szCs w:val="28"/>
          <w:lang w:val="uk-UA"/>
        </w:rPr>
      </w:pPr>
      <w:r w:rsidRPr="00457723">
        <w:rPr>
          <w:rFonts w:ascii="Times New Roman" w:hAnsi="Times New Roman" w:cs="Times New Roman"/>
          <w:sz w:val="28"/>
          <w:szCs w:val="28"/>
          <w:lang w:val="uk-UA"/>
        </w:rPr>
        <w:t>Рис. 7.2. Складові поняття розвитку підприємства</w:t>
      </w:r>
    </w:p>
    <w:p w:rsidR="00934453" w:rsidRDefault="00934453" w:rsidP="00934453">
      <w:pPr>
        <w:spacing w:after="0" w:line="240" w:lineRule="auto"/>
        <w:rPr>
          <w:rFonts w:ascii="Times New Roman" w:hAnsi="Times New Roman" w:cs="Times New Roman"/>
          <w:sz w:val="28"/>
          <w:szCs w:val="28"/>
          <w:lang w:val="uk-UA"/>
        </w:rPr>
      </w:pPr>
    </w:p>
    <w:p w:rsidR="00934453" w:rsidRPr="00B257C7" w:rsidRDefault="00934453" w:rsidP="00934453">
      <w:pPr>
        <w:spacing w:after="0" w:line="240" w:lineRule="auto"/>
        <w:ind w:firstLine="708"/>
        <w:jc w:val="both"/>
        <w:rPr>
          <w:rFonts w:ascii="Times New Roman" w:hAnsi="Times New Roman" w:cs="Times New Roman"/>
          <w:sz w:val="28"/>
          <w:szCs w:val="28"/>
        </w:rPr>
      </w:pPr>
      <w:r w:rsidRPr="00B257C7">
        <w:rPr>
          <w:rFonts w:ascii="Times New Roman" w:hAnsi="Times New Roman" w:cs="Times New Roman"/>
          <w:sz w:val="28"/>
          <w:szCs w:val="28"/>
          <w:lang w:val="uk-UA"/>
        </w:rPr>
        <w:t xml:space="preserve">Узагальнивши представлені складові необхідно ще раз підкреслити, що розвиток передбачає наявність кількісних та якісних змін, які розподілені у часі, тобто відбувається процес. </w:t>
      </w:r>
      <w:r w:rsidRPr="00B257C7">
        <w:rPr>
          <w:rFonts w:ascii="Times New Roman" w:hAnsi="Times New Roman" w:cs="Times New Roman"/>
          <w:sz w:val="28"/>
          <w:szCs w:val="28"/>
        </w:rPr>
        <w:t>За своїм змістом розвиток підприємства є сукупністю процесів, які сумарно ведуть до збільшення потенціалу підприємства. Потенціал (англ. potential, нім. Potentialn) - можливості, наявні сили, запасу, засобу, що можуть бути використані. Синонімом терміну "потенціал" є поняття "резерв". В економічній літературі поняття резерв використовується в двох напрямках: резервами вважаються запаси ресурсів, що необхідні для безперебійної роботи підприємства; резервами вважаються можливості підвищення ефективності господарської діяльності. При розгляді потенційних можливостей розвитку підприємства доцільно говорити саме про можливості підвищення ефективності господарської діяльності.</w:t>
      </w:r>
    </w:p>
    <w:p w:rsidR="00934453" w:rsidRDefault="00934453" w:rsidP="00934453">
      <w:pPr>
        <w:pStyle w:val="a3"/>
        <w:spacing w:after="0" w:line="240" w:lineRule="auto"/>
        <w:ind w:left="0" w:firstLine="720"/>
        <w:rPr>
          <w:rFonts w:ascii="Times New Roman" w:hAnsi="Times New Roman" w:cs="Times New Roman"/>
          <w:sz w:val="28"/>
          <w:szCs w:val="28"/>
          <w:lang w:val="uk-UA"/>
        </w:rPr>
      </w:pPr>
      <w:r w:rsidRPr="00B257C7">
        <w:rPr>
          <w:rFonts w:ascii="Times New Roman" w:hAnsi="Times New Roman" w:cs="Times New Roman"/>
          <w:sz w:val="28"/>
          <w:szCs w:val="28"/>
        </w:rPr>
        <w:t>Таким чином поняття розвиток, потенціал т</w:t>
      </w:r>
      <w:r>
        <w:rPr>
          <w:rFonts w:ascii="Times New Roman" w:hAnsi="Times New Roman" w:cs="Times New Roman"/>
          <w:sz w:val="28"/>
          <w:szCs w:val="28"/>
        </w:rPr>
        <w:t>а резерв є невід'ємними.</w:t>
      </w:r>
    </w:p>
    <w:p w:rsidR="00934453" w:rsidRDefault="00934453" w:rsidP="00934453">
      <w:pPr>
        <w:pStyle w:val="a3"/>
        <w:spacing w:after="0" w:line="240" w:lineRule="auto"/>
        <w:ind w:left="0" w:firstLine="720"/>
        <w:jc w:val="both"/>
        <w:rPr>
          <w:rFonts w:ascii="Times New Roman" w:hAnsi="Times New Roman" w:cs="Times New Roman"/>
          <w:sz w:val="28"/>
          <w:szCs w:val="28"/>
          <w:lang w:val="uk-UA"/>
        </w:rPr>
      </w:pPr>
      <w:r w:rsidRPr="00B257C7">
        <w:rPr>
          <w:rFonts w:ascii="Times New Roman" w:hAnsi="Times New Roman" w:cs="Times New Roman"/>
          <w:sz w:val="28"/>
          <w:szCs w:val="28"/>
        </w:rPr>
        <w:t>Класифікація потенційних можливостей розвитку підп</w:t>
      </w:r>
      <w:r>
        <w:rPr>
          <w:rFonts w:ascii="Times New Roman" w:hAnsi="Times New Roman" w:cs="Times New Roman"/>
          <w:sz w:val="28"/>
          <w:szCs w:val="28"/>
        </w:rPr>
        <w:t xml:space="preserve">риємства представлена на рис. </w:t>
      </w:r>
      <w:r w:rsidRPr="00B257C7">
        <w:rPr>
          <w:rFonts w:ascii="Times New Roman" w:hAnsi="Times New Roman" w:cs="Times New Roman"/>
          <w:sz w:val="28"/>
          <w:szCs w:val="28"/>
        </w:rPr>
        <w:t>3.</w:t>
      </w:r>
    </w:p>
    <w:p w:rsidR="0093445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lastRenderedPageBreak/>
        <w:drawing>
          <wp:inline distT="0" distB="0" distL="0" distR="0" wp14:anchorId="1AA327FA" wp14:editId="00415573">
            <wp:extent cx="5533901" cy="5808158"/>
            <wp:effectExtent l="19050" t="0" r="0" b="0"/>
            <wp:docPr id="49" name="Рисунок 49" descr="Класифікація потенційних можливостей розвитку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Класифікація потенційних можливостей розвитку підприємства"/>
                    <pic:cNvPicPr>
                      <a:picLocks noChangeAspect="1" noChangeArrowheads="1"/>
                    </pic:cNvPicPr>
                  </pic:nvPicPr>
                  <pic:blipFill>
                    <a:blip r:embed="rId78" cstate="print"/>
                    <a:srcRect/>
                    <a:stretch>
                      <a:fillRect/>
                    </a:stretch>
                  </pic:blipFill>
                  <pic:spPr bwMode="auto">
                    <a:xfrm>
                      <a:off x="0" y="0"/>
                      <a:ext cx="5544797" cy="5819594"/>
                    </a:xfrm>
                    <a:prstGeom prst="rect">
                      <a:avLst/>
                    </a:prstGeom>
                    <a:noFill/>
                    <a:ln w="9525">
                      <a:noFill/>
                      <a:miter lim="800000"/>
                      <a:headEnd/>
                      <a:tailEnd/>
                    </a:ln>
                  </pic:spPr>
                </pic:pic>
              </a:graphicData>
            </a:graphic>
          </wp:inline>
        </w:drawing>
      </w:r>
    </w:p>
    <w:p w:rsidR="00934453" w:rsidRPr="00B257C7" w:rsidRDefault="00934453" w:rsidP="00934453">
      <w:pPr>
        <w:pStyle w:val="a3"/>
        <w:spacing w:after="0"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B257C7">
        <w:rPr>
          <w:rFonts w:ascii="Times New Roman" w:hAnsi="Times New Roman" w:cs="Times New Roman"/>
          <w:sz w:val="28"/>
          <w:szCs w:val="28"/>
          <w:lang w:val="uk-UA"/>
        </w:rPr>
        <w:t>3. Класифікація потенційних можливостей розвитку підприємства</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p>
    <w:p w:rsidR="00934453" w:rsidRPr="00B257C7" w:rsidRDefault="00934453" w:rsidP="00934453">
      <w:pPr>
        <w:pStyle w:val="a3"/>
        <w:spacing w:after="0" w:line="240" w:lineRule="auto"/>
        <w:ind w:left="0" w:firstLine="720"/>
        <w:jc w:val="both"/>
        <w:rPr>
          <w:rFonts w:ascii="Times New Roman" w:hAnsi="Times New Roman" w:cs="Times New Roman"/>
          <w:sz w:val="28"/>
          <w:szCs w:val="28"/>
          <w:lang w:val="uk-UA"/>
        </w:rPr>
      </w:pPr>
      <w:r w:rsidRPr="00B257C7">
        <w:rPr>
          <w:rFonts w:ascii="Times New Roman" w:hAnsi="Times New Roman" w:cs="Times New Roman"/>
          <w:sz w:val="28"/>
          <w:szCs w:val="28"/>
        </w:rPr>
        <w:t>Здійснюючи пошук та підрахунок потенційних можливостей розвитку підприємства, слід керуватися наступними принципами:</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r w:rsidRPr="00B257C7">
        <w:rPr>
          <w:rFonts w:ascii="Times New Roman" w:hAnsi="Times New Roman" w:cs="Times New Roman"/>
          <w:sz w:val="28"/>
          <w:szCs w:val="28"/>
        </w:rPr>
        <w:t>o науковий характер - пошук потенційних можливостей розвитку підприємства має ґрунтуватися на діалектичній теорії пізнання;</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r w:rsidRPr="00B257C7">
        <w:rPr>
          <w:rFonts w:ascii="Times New Roman" w:hAnsi="Times New Roman" w:cs="Times New Roman"/>
          <w:sz w:val="28"/>
          <w:szCs w:val="28"/>
        </w:rPr>
        <w:t>o комплексність і системність - необхідність усебічного виявлення та підрахунку потенційних можливостей розвитку: в усіх напрямках та видах діяльності з урахуванням взаємозв'язку і співпідпорядкованості досліджуваних явищ;</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r w:rsidRPr="00B257C7">
        <w:rPr>
          <w:rFonts w:ascii="Times New Roman" w:hAnsi="Times New Roman" w:cs="Times New Roman"/>
          <w:sz w:val="28"/>
          <w:szCs w:val="28"/>
        </w:rPr>
        <w:t>o запобігання повторного рахунку - випливає з попереднього.</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lang w:val="uk-UA"/>
        </w:rPr>
      </w:pPr>
      <w:r w:rsidRPr="00B257C7">
        <w:rPr>
          <w:rFonts w:ascii="Times New Roman" w:hAnsi="Times New Roman" w:cs="Times New Roman"/>
          <w:sz w:val="28"/>
          <w:szCs w:val="28"/>
        </w:rPr>
        <w:t>Для дотримання цього принципу необхідно добре уявляти взаємозв'язок, взаємодію і співпідпорядкованість усіх досліджуваних показників;</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r w:rsidRPr="00B257C7">
        <w:rPr>
          <w:rFonts w:ascii="Times New Roman" w:hAnsi="Times New Roman" w:cs="Times New Roman"/>
          <w:sz w:val="28"/>
          <w:szCs w:val="28"/>
        </w:rPr>
        <w:t>- комплектність - збалансованість по трьох основних елементах процесу праці: засобах праці, предметах праці та трудових ресурсах;</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r w:rsidRPr="00B257C7">
        <w:rPr>
          <w:rFonts w:ascii="Times New Roman" w:hAnsi="Times New Roman" w:cs="Times New Roman"/>
          <w:sz w:val="28"/>
          <w:szCs w:val="28"/>
        </w:rPr>
        <w:t>- економічне обґрунтування - необхідність врахування реальних можливостей підприємства;</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r w:rsidRPr="00B257C7">
        <w:rPr>
          <w:rFonts w:ascii="Times New Roman" w:hAnsi="Times New Roman" w:cs="Times New Roman"/>
          <w:sz w:val="28"/>
          <w:szCs w:val="28"/>
        </w:rPr>
        <w:lastRenderedPageBreak/>
        <w:t>- оперативність - скорочення часу між виявленням і освоєнням потенційних можливостей розвитку;</w:t>
      </w:r>
    </w:p>
    <w:p w:rsidR="00934453" w:rsidRPr="00B257C7" w:rsidRDefault="00934453" w:rsidP="00934453">
      <w:pPr>
        <w:pStyle w:val="a3"/>
        <w:spacing w:after="0" w:line="240" w:lineRule="auto"/>
        <w:ind w:left="0" w:firstLine="720"/>
        <w:jc w:val="both"/>
        <w:rPr>
          <w:rFonts w:ascii="Times New Roman" w:hAnsi="Times New Roman" w:cs="Times New Roman"/>
          <w:sz w:val="28"/>
          <w:szCs w:val="28"/>
        </w:rPr>
      </w:pPr>
      <w:r w:rsidRPr="00B257C7">
        <w:rPr>
          <w:rFonts w:ascii="Times New Roman" w:hAnsi="Times New Roman" w:cs="Times New Roman"/>
          <w:sz w:val="28"/>
          <w:szCs w:val="28"/>
        </w:rPr>
        <w:t>- відсутність дискретності - пошук потенційних можливостей розвитку підприємства необхідно робити планомірно, систематично;</w:t>
      </w:r>
    </w:p>
    <w:p w:rsidR="00934453" w:rsidRDefault="00934453" w:rsidP="00934453">
      <w:pPr>
        <w:pStyle w:val="a3"/>
        <w:spacing w:after="0" w:line="240" w:lineRule="auto"/>
        <w:ind w:left="0" w:firstLine="720"/>
        <w:jc w:val="both"/>
        <w:rPr>
          <w:rFonts w:ascii="Times New Roman" w:hAnsi="Times New Roman" w:cs="Times New Roman"/>
          <w:sz w:val="28"/>
          <w:szCs w:val="28"/>
          <w:lang w:val="uk-UA"/>
        </w:rPr>
      </w:pPr>
      <w:r w:rsidRPr="00B257C7">
        <w:rPr>
          <w:rFonts w:ascii="Times New Roman" w:hAnsi="Times New Roman" w:cs="Times New Roman"/>
          <w:sz w:val="28"/>
          <w:szCs w:val="28"/>
        </w:rPr>
        <w:t>- масовість пошуку - необхідність залучення до цього процесу всіх працівників.</w:t>
      </w:r>
    </w:p>
    <w:p w:rsidR="00934453" w:rsidRDefault="00934453" w:rsidP="00934453">
      <w:pPr>
        <w:pStyle w:val="a3"/>
        <w:spacing w:after="0" w:line="240" w:lineRule="auto"/>
        <w:ind w:left="0"/>
        <w:jc w:val="both"/>
        <w:rPr>
          <w:rFonts w:ascii="Times New Roman" w:hAnsi="Times New Roman" w:cs="Times New Roman"/>
          <w:sz w:val="28"/>
          <w:szCs w:val="28"/>
          <w:lang w:val="uk-UA"/>
        </w:rPr>
      </w:pPr>
    </w:p>
    <w:p w:rsidR="00934453" w:rsidRPr="00B257C7" w:rsidRDefault="00934453" w:rsidP="00934453">
      <w:pPr>
        <w:spacing w:after="0" w:line="240" w:lineRule="auto"/>
        <w:ind w:firstLine="284"/>
        <w:jc w:val="both"/>
        <w:rPr>
          <w:rFonts w:ascii="Times New Roman" w:hAnsi="Times New Roman" w:cs="Times New Roman"/>
          <w:b/>
          <w:sz w:val="28"/>
          <w:szCs w:val="28"/>
        </w:rPr>
      </w:pPr>
      <w:r w:rsidRPr="00B257C7">
        <w:rPr>
          <w:rFonts w:ascii="Times New Roman" w:hAnsi="Times New Roman" w:cs="Times New Roman"/>
          <w:b/>
          <w:sz w:val="28"/>
          <w:szCs w:val="28"/>
          <w:lang w:val="uk-UA"/>
        </w:rPr>
        <w:t xml:space="preserve">3. </w:t>
      </w:r>
      <w:r w:rsidRPr="00B257C7">
        <w:rPr>
          <w:rFonts w:ascii="Times New Roman" w:hAnsi="Times New Roman" w:cs="Times New Roman"/>
          <w:b/>
          <w:sz w:val="28"/>
          <w:szCs w:val="28"/>
        </w:rPr>
        <w:t>Методика підрахунку і обґрунтування потенційних можливостей розвитку підприємства</w:t>
      </w:r>
    </w:p>
    <w:p w:rsidR="00934453" w:rsidRPr="00B257C7" w:rsidRDefault="00934453" w:rsidP="00934453">
      <w:pPr>
        <w:spacing w:after="0" w:line="240" w:lineRule="auto"/>
        <w:jc w:val="both"/>
        <w:rPr>
          <w:rFonts w:ascii="Times New Roman" w:hAnsi="Times New Roman" w:cs="Times New Roman"/>
          <w:sz w:val="28"/>
          <w:szCs w:val="28"/>
        </w:rPr>
      </w:pPr>
      <w:r w:rsidRPr="00B257C7">
        <w:rPr>
          <w:rFonts w:ascii="Times New Roman" w:hAnsi="Times New Roman" w:cs="Times New Roman"/>
          <w:sz w:val="28"/>
          <w:szCs w:val="28"/>
        </w:rPr>
        <w:t xml:space="preserve"> </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Для того щоби величина виявлених можливостей потенційного розвитку підприємства була реальною, її підрахунок має бути по можливості точним і обґрунтованим. Для підрахунку величини резервів в аналізі господарської діяльності</w:t>
      </w:r>
      <w:r>
        <w:rPr>
          <w:rFonts w:ascii="Times New Roman" w:hAnsi="Times New Roman" w:cs="Times New Roman"/>
          <w:sz w:val="28"/>
          <w:szCs w:val="28"/>
        </w:rPr>
        <w:t xml:space="preserve"> використовують наступні методи</w:t>
      </w:r>
      <w:r>
        <w:rPr>
          <w:rFonts w:ascii="Times New Roman" w:hAnsi="Times New Roman" w:cs="Times New Roman"/>
          <w:sz w:val="28"/>
          <w:szCs w:val="28"/>
          <w:lang w:val="uk-UA"/>
        </w:rPr>
        <w:t>:</w:t>
      </w:r>
    </w:p>
    <w:p w:rsidR="00934453" w:rsidRPr="00B257C7" w:rsidRDefault="00934453" w:rsidP="00934453">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 прямого рахунку</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Застосовується для підрахунку потенційних можливостей розвитку підприємства екстенсивного характеру, коли відома величина додаткового залучення або величина безумовних втрат ресурсів.</w:t>
      </w:r>
    </w:p>
    <w:p w:rsidR="00934453" w:rsidRPr="00B257C7" w:rsidRDefault="00934453" w:rsidP="00934453">
      <w:pPr>
        <w:pStyle w:val="a3"/>
        <w:numPr>
          <w:ilvl w:val="0"/>
          <w:numId w:val="21"/>
        </w:numPr>
        <w:spacing w:after="0" w:line="240" w:lineRule="auto"/>
        <w:jc w:val="both"/>
        <w:rPr>
          <w:rFonts w:ascii="Times New Roman" w:hAnsi="Times New Roman" w:cs="Times New Roman"/>
          <w:sz w:val="28"/>
          <w:szCs w:val="28"/>
        </w:rPr>
      </w:pPr>
      <w:r w:rsidRPr="00B257C7">
        <w:rPr>
          <w:rFonts w:ascii="Times New Roman" w:hAnsi="Times New Roman" w:cs="Times New Roman"/>
          <w:sz w:val="28"/>
          <w:szCs w:val="28"/>
        </w:rPr>
        <w:t>Метод порівняння</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Застосовується для підрахунку величини потенційних можливостей розвитку підприємства інтенсивного характеру, коли втрата ресурсів або можлива їх економія визначається в порівнянні з плановими нормами, або з мінімальними витратами на одиницю продукції.</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Pr="00B257C7">
        <w:rPr>
          <w:rFonts w:ascii="Times New Roman" w:hAnsi="Times New Roman" w:cs="Times New Roman"/>
          <w:sz w:val="28"/>
          <w:szCs w:val="28"/>
        </w:rPr>
        <w:t>Методи детермінованого факторного аналізу: ланцюгової підстановки, абсолютних різниць, інтегральний метод.</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Усі виявлені потенційні можливості розвитку підприємства повинні бути підкріплені відповідними заходами. Тільки в цьому випадку їх величина буде реальною й обґрунтованою.</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p>
    <w:p w:rsidR="00934453" w:rsidRPr="00B257C7" w:rsidRDefault="00934453" w:rsidP="00934453">
      <w:pPr>
        <w:spacing w:after="0" w:line="240" w:lineRule="auto"/>
        <w:ind w:firstLine="284"/>
        <w:jc w:val="both"/>
        <w:rPr>
          <w:rFonts w:ascii="Times New Roman" w:hAnsi="Times New Roman" w:cs="Times New Roman"/>
          <w:b/>
          <w:sz w:val="28"/>
          <w:szCs w:val="28"/>
          <w:lang w:val="uk-UA"/>
        </w:rPr>
      </w:pPr>
      <w:r w:rsidRPr="00B257C7">
        <w:rPr>
          <w:rFonts w:ascii="Times New Roman" w:hAnsi="Times New Roman" w:cs="Times New Roman"/>
          <w:b/>
          <w:sz w:val="28"/>
          <w:szCs w:val="28"/>
          <w:lang w:val="uk-UA"/>
        </w:rPr>
        <w:t xml:space="preserve">4. </w:t>
      </w:r>
      <w:r w:rsidRPr="00B257C7">
        <w:rPr>
          <w:rFonts w:ascii="Times New Roman" w:hAnsi="Times New Roman" w:cs="Times New Roman"/>
          <w:b/>
          <w:sz w:val="28"/>
          <w:szCs w:val="28"/>
        </w:rPr>
        <w:t>Оптимізація величини прибутку підприємства</w:t>
      </w:r>
    </w:p>
    <w:p w:rsidR="00934453" w:rsidRPr="00B257C7" w:rsidRDefault="00934453" w:rsidP="00934453">
      <w:pPr>
        <w:spacing w:after="0" w:line="240" w:lineRule="auto"/>
        <w:jc w:val="both"/>
        <w:rPr>
          <w:rFonts w:ascii="Times New Roman" w:hAnsi="Times New Roman" w:cs="Times New Roman"/>
          <w:sz w:val="28"/>
          <w:szCs w:val="28"/>
          <w:lang w:val="uk-UA"/>
        </w:rPr>
      </w:pP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Оптимізація (англ. optimisation, нім. Optimierungf) - процес надання будь-чому найвигідніших характеристик, співвідношень. Оптимізація полягає в знаходженні найкращого варіанта.</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Задача оптимізації сформульована, якщо задані:</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критерій оптимальності;</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параметри, що варіюються та зміна яких дозволяє впливати на ефективність процесу;</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математична модель процесу;</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обмеження, пов'язані з економічними та конструктивними умовами, можливостями обладнання, тощо.</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Основними джерелами оптимізації величини прибутку є збільшення обсягу реалізації продукції, зниження її собівартості, підвищення якості товарної продукції, реалізація її на більш вигідних ринках збуту, тощо.</w:t>
      </w:r>
    </w:p>
    <w:p w:rsidR="00934453" w:rsidRPr="00457723"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 xml:space="preserve">1. Для визначення резервів зростання прибутку за рахунок збільшення кількості реалізації продукції (Р П(К)) необхідно виявлений раніше резерв </w:t>
      </w:r>
      <w:r w:rsidRPr="00B257C7">
        <w:rPr>
          <w:rFonts w:ascii="Times New Roman" w:hAnsi="Times New Roman" w:cs="Times New Roman"/>
          <w:sz w:val="28"/>
          <w:szCs w:val="28"/>
          <w:lang w:val="uk-UA"/>
        </w:rPr>
        <w:lastRenderedPageBreak/>
        <w:t>росту кількості реалізації продукції (Р Кі) помножити на фактичний прибуток у розрахунку на одиницю продукції відповідного виду (Піі):</w:t>
      </w:r>
    </w:p>
    <w:p w:rsidR="00934453" w:rsidRPr="0045772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6577D605" wp14:editId="415A7554">
            <wp:extent cx="2563413" cy="403761"/>
            <wp:effectExtent l="19050" t="0" r="8337" b="0"/>
            <wp:docPr id="51" name="Рисунок 51" descr="https://pidruchniki.com/imag/econom/sim_agd/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pidruchniki.com/imag/econom/sim_agd/image081.jpg"/>
                    <pic:cNvPicPr>
                      <a:picLocks noChangeAspect="1" noChangeArrowheads="1"/>
                    </pic:cNvPicPr>
                  </pic:nvPicPr>
                  <pic:blipFill>
                    <a:blip r:embed="rId79" cstate="print"/>
                    <a:srcRect/>
                    <a:stretch>
                      <a:fillRect/>
                    </a:stretch>
                  </pic:blipFill>
                  <pic:spPr bwMode="auto">
                    <a:xfrm>
                      <a:off x="0" y="0"/>
                      <a:ext cx="2562634" cy="403638"/>
                    </a:xfrm>
                    <a:prstGeom prst="rect">
                      <a:avLst/>
                    </a:prstGeom>
                    <a:noFill/>
                    <a:ln w="9525">
                      <a:noFill/>
                      <a:miter lim="800000"/>
                      <a:headEnd/>
                      <a:tailEnd/>
                    </a:ln>
                  </pic:spPr>
                </pic:pic>
              </a:graphicData>
            </a:graphic>
          </wp:inline>
        </w:drawing>
      </w:r>
    </w:p>
    <w:p w:rsidR="00934453" w:rsidRPr="00457723" w:rsidRDefault="00934453" w:rsidP="00934453">
      <w:pPr>
        <w:pStyle w:val="a3"/>
        <w:spacing w:after="0" w:line="240" w:lineRule="auto"/>
        <w:ind w:left="0" w:firstLine="709"/>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 xml:space="preserve">2. Оптимізація прибутку за рахунок зниження собівартості товарної продукції і послуг (Р П(С)) підраховуються наступним чином: попередньо виявлений резерв зниження собівартості кожного виду продукції (Р І' Сі) збільшується на можливий обсяг її продажів. </w:t>
      </w:r>
      <w:r w:rsidRPr="00B257C7">
        <w:rPr>
          <w:rFonts w:ascii="Times New Roman" w:hAnsi="Times New Roman" w:cs="Times New Roman"/>
          <w:sz w:val="28"/>
          <w:szCs w:val="28"/>
        </w:rPr>
        <w:t>Який визначається як сума фактичної кількості реалізованої продукції (К1і) та можливого резерву її зростання (Р Кі):</w:t>
      </w:r>
    </w:p>
    <w:p w:rsidR="00934453" w:rsidRPr="0045772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4653F4E0" wp14:editId="1DE61BA8">
            <wp:extent cx="3345644" cy="380011"/>
            <wp:effectExtent l="19050" t="0" r="7156" b="0"/>
            <wp:docPr id="52" name="Рисунок 52" descr="https://pidruchniki.com/imag/econom/sim_agd/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pidruchniki.com/imag/econom/sim_agd/image082.jpg"/>
                    <pic:cNvPicPr>
                      <a:picLocks noChangeAspect="1" noChangeArrowheads="1"/>
                    </pic:cNvPicPr>
                  </pic:nvPicPr>
                  <pic:blipFill>
                    <a:blip r:embed="rId80" cstate="print"/>
                    <a:srcRect/>
                    <a:stretch>
                      <a:fillRect/>
                    </a:stretch>
                  </pic:blipFill>
                  <pic:spPr bwMode="auto">
                    <a:xfrm>
                      <a:off x="0" y="0"/>
                      <a:ext cx="3347965" cy="380275"/>
                    </a:xfrm>
                    <a:prstGeom prst="rect">
                      <a:avLst/>
                    </a:prstGeom>
                    <a:noFill/>
                    <a:ln w="9525">
                      <a:noFill/>
                      <a:miter lim="800000"/>
                      <a:headEnd/>
                      <a:tailEnd/>
                    </a:ln>
                  </pic:spPr>
                </pic:pic>
              </a:graphicData>
            </a:graphic>
          </wp:inline>
        </w:drawing>
      </w:r>
    </w:p>
    <w:p w:rsidR="00934453" w:rsidRPr="00457723" w:rsidRDefault="00934453" w:rsidP="00934453">
      <w:pPr>
        <w:pStyle w:val="a3"/>
        <w:spacing w:after="0" w:line="240" w:lineRule="auto"/>
        <w:ind w:left="0" w:firstLine="709"/>
        <w:jc w:val="both"/>
        <w:rPr>
          <w:rFonts w:ascii="Times New Roman" w:hAnsi="Times New Roman" w:cs="Times New Roman"/>
          <w:sz w:val="28"/>
          <w:szCs w:val="28"/>
          <w:lang w:val="uk-UA"/>
        </w:rPr>
      </w:pPr>
      <w:r w:rsidRPr="00457723">
        <w:rPr>
          <w:rFonts w:ascii="Times New Roman" w:hAnsi="Times New Roman" w:cs="Times New Roman"/>
          <w:sz w:val="28"/>
          <w:szCs w:val="28"/>
          <w:lang w:val="uk-UA"/>
        </w:rPr>
        <w:t>1. Аналогічно тому, як була визначена оптимізація прибутку за рахунок зменшення собівартості, можна підрахувати резерв збільшення</w:t>
      </w:r>
      <w:r>
        <w:rPr>
          <w:rFonts w:ascii="Times New Roman" w:hAnsi="Times New Roman" w:cs="Times New Roman"/>
          <w:sz w:val="28"/>
          <w:szCs w:val="28"/>
          <w:lang w:val="uk-UA"/>
        </w:rPr>
        <w:t xml:space="preserve"> </w:t>
      </w:r>
      <w:r w:rsidRPr="00457723">
        <w:rPr>
          <w:rFonts w:ascii="Times New Roman" w:hAnsi="Times New Roman" w:cs="Times New Roman"/>
          <w:sz w:val="28"/>
          <w:szCs w:val="28"/>
          <w:lang w:val="uk-UA"/>
        </w:rPr>
        <w:t>прибутку за рахунок збільшення ціни (Р Пщ)):</w:t>
      </w:r>
    </w:p>
    <w:p w:rsidR="00934453" w:rsidRPr="0045772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1FBFAD30" wp14:editId="1763C3E9">
            <wp:extent cx="3182842" cy="475013"/>
            <wp:effectExtent l="19050" t="0" r="0" b="0"/>
            <wp:docPr id="53" name="Рисунок 53" descr="https://pidruchniki.com/imag/econom/sim_agd/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pidruchniki.com/imag/econom/sim_agd/image083.jpg"/>
                    <pic:cNvPicPr>
                      <a:picLocks noChangeAspect="1" noChangeArrowheads="1"/>
                    </pic:cNvPicPr>
                  </pic:nvPicPr>
                  <pic:blipFill>
                    <a:blip r:embed="rId81" cstate="print"/>
                    <a:srcRect/>
                    <a:stretch>
                      <a:fillRect/>
                    </a:stretch>
                  </pic:blipFill>
                  <pic:spPr bwMode="auto">
                    <a:xfrm>
                      <a:off x="0" y="0"/>
                      <a:ext cx="3182619" cy="474980"/>
                    </a:xfrm>
                    <a:prstGeom prst="rect">
                      <a:avLst/>
                    </a:prstGeom>
                    <a:noFill/>
                    <a:ln w="9525">
                      <a:noFill/>
                      <a:miter lim="800000"/>
                      <a:headEnd/>
                      <a:tailEnd/>
                    </a:ln>
                  </pic:spPr>
                </pic:pic>
              </a:graphicData>
            </a:graphic>
          </wp:inline>
        </w:drawing>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де Р t Ці - можливий резерв збільшення ціни одиниці продукції окремого виду.</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На закінчення аналізу необхідно узагальнити усі виявлені резерви зростання прибутку.</w:t>
      </w:r>
    </w:p>
    <w:p w:rsidR="00934453" w:rsidRPr="00525D38"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lang w:val="uk-UA"/>
        </w:rPr>
        <w:t xml:space="preserve">Починаючи з 90-х років стає популярною управлінською концепцією комплексна оптимізація діяльності підприємства. </w:t>
      </w:r>
      <w:r w:rsidRPr="00525D38">
        <w:rPr>
          <w:rFonts w:ascii="Times New Roman" w:hAnsi="Times New Roman" w:cs="Times New Roman"/>
          <w:sz w:val="28"/>
          <w:szCs w:val="28"/>
          <w:lang w:val="uk-UA"/>
        </w:rPr>
        <w:t>Окремим напрямком та рушієм вказаних процесів були також завдання автоматизації діяльності підприємства, результатом яких також декларувалася комплексна оптимізація діяльності підприємства, що призвело до розробки низки референтних моделей та методик впровадження, які включають завдання оптимізації діяльності підприємства.</w:t>
      </w:r>
    </w:p>
    <w:p w:rsidR="00934453" w:rsidRPr="00525D38" w:rsidRDefault="00934453" w:rsidP="00934453">
      <w:pPr>
        <w:pStyle w:val="a3"/>
        <w:spacing w:after="0" w:line="240" w:lineRule="auto"/>
        <w:ind w:left="0" w:firstLine="709"/>
        <w:jc w:val="both"/>
        <w:rPr>
          <w:rFonts w:ascii="Times New Roman" w:hAnsi="Times New Roman" w:cs="Times New Roman"/>
          <w:sz w:val="28"/>
          <w:szCs w:val="28"/>
          <w:lang w:val="uk-UA"/>
        </w:rPr>
      </w:pPr>
      <w:r w:rsidRPr="00525D38">
        <w:rPr>
          <w:rFonts w:ascii="Times New Roman" w:hAnsi="Times New Roman" w:cs="Times New Roman"/>
          <w:sz w:val="28"/>
          <w:szCs w:val="28"/>
          <w:lang w:val="uk-UA"/>
        </w:rPr>
        <w:t>Серед великої кількості існуючих моделей, стандартів та методик комплексної оптимізації діяльності підприємства (у різних сенсах) можна виділити такі:</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створена економічна вартість: управління за допомогою комплексного економічного показника EVA (Economic Value Added), отриманого за даними бухгалтерського обліку;</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lang w:val="en-US"/>
        </w:rPr>
      </w:pPr>
      <w:r w:rsidRPr="00B257C7">
        <w:rPr>
          <w:rFonts w:ascii="Times New Roman" w:hAnsi="Times New Roman" w:cs="Times New Roman"/>
          <w:sz w:val="28"/>
          <w:szCs w:val="28"/>
          <w:lang w:val="en-US"/>
        </w:rPr>
        <w:t xml:space="preserve">- </w:t>
      </w:r>
      <w:r w:rsidRPr="00B257C7">
        <w:rPr>
          <w:rFonts w:ascii="Times New Roman" w:hAnsi="Times New Roman" w:cs="Times New Roman"/>
          <w:sz w:val="28"/>
          <w:szCs w:val="28"/>
        </w:rPr>
        <w:t>всеохватне</w:t>
      </w:r>
      <w:r w:rsidRPr="00B257C7">
        <w:rPr>
          <w:rFonts w:ascii="Times New Roman" w:hAnsi="Times New Roman" w:cs="Times New Roman"/>
          <w:sz w:val="28"/>
          <w:szCs w:val="28"/>
          <w:lang w:val="en-US"/>
        </w:rPr>
        <w:t xml:space="preserve"> </w:t>
      </w:r>
      <w:r w:rsidRPr="00B257C7">
        <w:rPr>
          <w:rFonts w:ascii="Times New Roman" w:hAnsi="Times New Roman" w:cs="Times New Roman"/>
          <w:sz w:val="28"/>
          <w:szCs w:val="28"/>
        </w:rPr>
        <w:t>управління</w:t>
      </w:r>
      <w:r w:rsidRPr="00B257C7">
        <w:rPr>
          <w:rFonts w:ascii="Times New Roman" w:hAnsi="Times New Roman" w:cs="Times New Roman"/>
          <w:sz w:val="28"/>
          <w:szCs w:val="28"/>
          <w:lang w:val="en-US"/>
        </w:rPr>
        <w:t xml:space="preserve"> </w:t>
      </w:r>
      <w:r w:rsidRPr="00B257C7">
        <w:rPr>
          <w:rFonts w:ascii="Times New Roman" w:hAnsi="Times New Roman" w:cs="Times New Roman"/>
          <w:sz w:val="28"/>
          <w:szCs w:val="28"/>
        </w:rPr>
        <w:t>якістю</w:t>
      </w:r>
      <w:r w:rsidRPr="00B257C7">
        <w:rPr>
          <w:rFonts w:ascii="Times New Roman" w:hAnsi="Times New Roman" w:cs="Times New Roman"/>
          <w:sz w:val="28"/>
          <w:szCs w:val="28"/>
          <w:lang w:val="en-US"/>
        </w:rPr>
        <w:t>: TQM (Total Quality Management);</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система стратегічного управління: система збалансованих показників (Balanced Score Card);</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система виконання стратегії: EFQM;</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система управління якістю: серія міжнародних стандартів ISO 9001;</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управління проектами та програмами: PMI PMBOK v. 4;</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t>- ідеологія управління бізнес-процесами, що поєднує методології Benchmarking: бенчмаркінг - покращення процесів на підставі пошуку і порівняння аналогів;</w:t>
      </w:r>
    </w:p>
    <w:p w:rsidR="00934453" w:rsidRPr="00B257C7" w:rsidRDefault="00934453" w:rsidP="00934453">
      <w:pPr>
        <w:pStyle w:val="a3"/>
        <w:spacing w:after="0" w:line="240" w:lineRule="auto"/>
        <w:ind w:left="0" w:firstLine="709"/>
        <w:jc w:val="both"/>
        <w:rPr>
          <w:rFonts w:ascii="Times New Roman" w:hAnsi="Times New Roman" w:cs="Times New Roman"/>
          <w:sz w:val="28"/>
          <w:szCs w:val="28"/>
        </w:rPr>
      </w:pPr>
      <w:r w:rsidRPr="00B257C7">
        <w:rPr>
          <w:rFonts w:ascii="Times New Roman" w:hAnsi="Times New Roman" w:cs="Times New Roman"/>
          <w:sz w:val="28"/>
          <w:szCs w:val="28"/>
        </w:rPr>
        <w:lastRenderedPageBreak/>
        <w:t>- реінжиніринг бізнес-процесів: BPR (Business process reengineering) збільшення ефективності діяльності за рахунок більш ефективної реалізації бізнес-процесів.</w:t>
      </w:r>
    </w:p>
    <w:p w:rsidR="00934453" w:rsidRPr="00525D38" w:rsidRDefault="00934453" w:rsidP="00934453">
      <w:pPr>
        <w:pStyle w:val="a3"/>
        <w:spacing w:after="0" w:line="240" w:lineRule="auto"/>
        <w:ind w:left="0" w:firstLine="709"/>
        <w:jc w:val="both"/>
        <w:rPr>
          <w:rFonts w:ascii="Times New Roman" w:hAnsi="Times New Roman" w:cs="Times New Roman"/>
          <w:sz w:val="28"/>
          <w:szCs w:val="28"/>
          <w:lang w:val="uk-UA"/>
        </w:rPr>
      </w:pPr>
      <w:r w:rsidRPr="00B257C7">
        <w:rPr>
          <w:rFonts w:ascii="Times New Roman" w:hAnsi="Times New Roman" w:cs="Times New Roman"/>
          <w:sz w:val="28"/>
          <w:szCs w:val="28"/>
        </w:rPr>
        <w:t>Фактично, описані поширені управлінські методики комплексної оптимізації діяльності підприємства з використанням процесної ідеології, як правило, є більш або менш повною компіляцією базових концепцій (науковий метод, процес прийняття управлінських рішень, статистичне управління технологічними процесами).</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525D38">
        <w:rPr>
          <w:rFonts w:ascii="Times New Roman" w:hAnsi="Times New Roman" w:cs="Times New Roman"/>
          <w:sz w:val="28"/>
          <w:szCs w:val="28"/>
          <w:lang w:val="uk-UA"/>
        </w:rPr>
        <w:t>В даний момент перше захоплення від застосування новітніх простих але "комплексних" методик управління пройшло, деякі із них отримують новий імпульс у зв'язку із розвитком інформаційних систем та можливостей застосування складних розрахунків та алгоритмів прийняття рішень, Коректні методології комплексної оптимізації підприємств та моделювання бізнес-процесів є такими, що базуються на математичних методах.</w:t>
      </w:r>
    </w:p>
    <w:p w:rsidR="00934453" w:rsidRPr="00525D38"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584582" w:rsidRDefault="00934453" w:rsidP="00934453">
      <w:pPr>
        <w:pStyle w:val="a3"/>
        <w:spacing w:after="0" w:line="240" w:lineRule="auto"/>
        <w:ind w:left="0" w:firstLine="284"/>
        <w:jc w:val="both"/>
        <w:rPr>
          <w:rFonts w:ascii="Times New Roman" w:hAnsi="Times New Roman" w:cs="Times New Roman"/>
          <w:b/>
          <w:sz w:val="28"/>
          <w:szCs w:val="28"/>
          <w:lang w:val="uk-UA"/>
        </w:rPr>
      </w:pPr>
      <w:r w:rsidRPr="00584582">
        <w:rPr>
          <w:rFonts w:ascii="Times New Roman" w:hAnsi="Times New Roman" w:cs="Times New Roman"/>
          <w:b/>
          <w:sz w:val="28"/>
          <w:szCs w:val="28"/>
          <w:lang w:val="uk-UA"/>
        </w:rPr>
        <w:t>Контрольні питання:</w:t>
      </w:r>
    </w:p>
    <w:p w:rsidR="00934453" w:rsidRPr="00584582" w:rsidRDefault="00934453" w:rsidP="00934453">
      <w:pPr>
        <w:pStyle w:val="a3"/>
        <w:numPr>
          <w:ilvl w:val="0"/>
          <w:numId w:val="24"/>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w:t>
      </w:r>
      <w:r w:rsidRPr="00584582">
        <w:rPr>
          <w:rFonts w:ascii="Times New Roman" w:hAnsi="Times New Roman" w:cs="Times New Roman"/>
          <w:sz w:val="28"/>
          <w:szCs w:val="28"/>
          <w:lang w:val="uk-UA"/>
        </w:rPr>
        <w:t>утність, значення та задачі прогнозування розвитку підприємства</w:t>
      </w:r>
      <w:r>
        <w:rPr>
          <w:rFonts w:ascii="Times New Roman" w:hAnsi="Times New Roman" w:cs="Times New Roman"/>
          <w:sz w:val="28"/>
          <w:szCs w:val="28"/>
          <w:lang w:val="uk-UA"/>
        </w:rPr>
        <w:t>.</w:t>
      </w:r>
    </w:p>
    <w:p w:rsidR="00934453" w:rsidRPr="00584582" w:rsidRDefault="00934453" w:rsidP="00934453">
      <w:pPr>
        <w:pStyle w:val="a3"/>
        <w:numPr>
          <w:ilvl w:val="0"/>
          <w:numId w:val="24"/>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м</w:t>
      </w:r>
      <w:r w:rsidRPr="00584582">
        <w:rPr>
          <w:rFonts w:ascii="Times New Roman" w:hAnsi="Times New Roman" w:cs="Times New Roman"/>
          <w:sz w:val="28"/>
          <w:szCs w:val="28"/>
          <w:lang w:val="uk-UA"/>
        </w:rPr>
        <w:t>етоди прогнозування розвитку підприємства</w:t>
      </w:r>
      <w:r>
        <w:rPr>
          <w:rFonts w:ascii="Times New Roman" w:hAnsi="Times New Roman" w:cs="Times New Roman"/>
          <w:sz w:val="28"/>
          <w:szCs w:val="28"/>
          <w:lang w:val="uk-UA"/>
        </w:rPr>
        <w:t>.</w:t>
      </w:r>
    </w:p>
    <w:p w:rsidR="00934453" w:rsidRPr="00584582" w:rsidRDefault="00934453" w:rsidP="00934453">
      <w:pPr>
        <w:pStyle w:val="a3"/>
        <w:numPr>
          <w:ilvl w:val="0"/>
          <w:numId w:val="24"/>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м</w:t>
      </w:r>
      <w:r w:rsidRPr="00584582">
        <w:rPr>
          <w:rFonts w:ascii="Times New Roman" w:hAnsi="Times New Roman" w:cs="Times New Roman"/>
          <w:sz w:val="28"/>
          <w:szCs w:val="28"/>
          <w:lang w:val="uk-UA"/>
        </w:rPr>
        <w:t>етодик</w:t>
      </w:r>
      <w:r>
        <w:rPr>
          <w:rFonts w:ascii="Times New Roman" w:hAnsi="Times New Roman" w:cs="Times New Roman"/>
          <w:sz w:val="28"/>
          <w:szCs w:val="28"/>
          <w:lang w:val="uk-UA"/>
        </w:rPr>
        <w:t>у</w:t>
      </w:r>
      <w:r w:rsidRPr="00584582">
        <w:rPr>
          <w:rFonts w:ascii="Times New Roman" w:hAnsi="Times New Roman" w:cs="Times New Roman"/>
          <w:sz w:val="28"/>
          <w:szCs w:val="28"/>
          <w:lang w:val="uk-UA"/>
        </w:rPr>
        <w:t xml:space="preserve"> підрахунку і обґрунтування потенційних можливостей розвитку підприємства</w:t>
      </w:r>
      <w:r>
        <w:rPr>
          <w:rFonts w:ascii="Times New Roman" w:hAnsi="Times New Roman" w:cs="Times New Roman"/>
          <w:sz w:val="28"/>
          <w:szCs w:val="28"/>
          <w:lang w:val="uk-UA"/>
        </w:rPr>
        <w:t>.</w:t>
      </w:r>
    </w:p>
    <w:p w:rsidR="00934453" w:rsidRPr="00584582" w:rsidRDefault="00934453" w:rsidP="00934453">
      <w:pPr>
        <w:pStyle w:val="a3"/>
        <w:numPr>
          <w:ilvl w:val="0"/>
          <w:numId w:val="24"/>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зміст процесу о</w:t>
      </w:r>
      <w:r w:rsidRPr="00584582">
        <w:rPr>
          <w:rFonts w:ascii="Times New Roman" w:hAnsi="Times New Roman" w:cs="Times New Roman"/>
          <w:sz w:val="28"/>
          <w:szCs w:val="28"/>
        </w:rPr>
        <w:t>птимізаці</w:t>
      </w:r>
      <w:r>
        <w:rPr>
          <w:rFonts w:ascii="Times New Roman" w:hAnsi="Times New Roman" w:cs="Times New Roman"/>
          <w:sz w:val="28"/>
          <w:szCs w:val="28"/>
          <w:lang w:val="uk-UA"/>
        </w:rPr>
        <w:t>ї</w:t>
      </w:r>
      <w:r w:rsidRPr="00584582">
        <w:rPr>
          <w:rFonts w:ascii="Times New Roman" w:hAnsi="Times New Roman" w:cs="Times New Roman"/>
          <w:sz w:val="28"/>
          <w:szCs w:val="28"/>
        </w:rPr>
        <w:t xml:space="preserve"> величини прибутку підприємства</w:t>
      </w:r>
      <w:r>
        <w:rPr>
          <w:rFonts w:ascii="Times New Roman" w:hAnsi="Times New Roman" w:cs="Times New Roman"/>
          <w:sz w:val="28"/>
          <w:szCs w:val="28"/>
          <w:lang w:val="uk-UA"/>
        </w:rPr>
        <w:t>.</w:t>
      </w:r>
    </w:p>
    <w:p w:rsidR="00934453" w:rsidRDefault="00934453" w:rsidP="0093445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34453" w:rsidRPr="00967CDF" w:rsidRDefault="00024890" w:rsidP="00B60873">
      <w:pPr>
        <w:pStyle w:val="2"/>
        <w:rPr>
          <w:lang w:val="uk-UA"/>
        </w:rPr>
      </w:pPr>
      <w:bookmarkStart w:id="10" w:name="_Toc156426351"/>
      <w:r>
        <w:rPr>
          <w:lang w:val="uk-UA"/>
        </w:rPr>
        <w:lastRenderedPageBreak/>
        <w:t>ТЕМА 8</w:t>
      </w:r>
      <w:r w:rsidR="00934453" w:rsidRPr="00967CDF">
        <w:rPr>
          <w:lang w:val="uk-UA"/>
        </w:rPr>
        <w:t>. АНАЛІЗ ФІНАНСОВОЇ ЗВІТНОСТІ ПІДПРИЄМСТВА</w:t>
      </w:r>
      <w:bookmarkEnd w:id="10"/>
    </w:p>
    <w:p w:rsidR="00934453" w:rsidRDefault="00934453" w:rsidP="00934453">
      <w:pPr>
        <w:pStyle w:val="a3"/>
        <w:spacing w:after="0" w:line="240" w:lineRule="auto"/>
        <w:ind w:firstLine="709"/>
        <w:jc w:val="both"/>
        <w:rPr>
          <w:rFonts w:ascii="Times New Roman" w:hAnsi="Times New Roman" w:cs="Times New Roman"/>
          <w:sz w:val="28"/>
          <w:szCs w:val="28"/>
          <w:lang w:val="uk-UA"/>
        </w:rPr>
      </w:pPr>
    </w:p>
    <w:p w:rsidR="00934453" w:rsidRDefault="00934453" w:rsidP="00934453">
      <w:pPr>
        <w:spacing w:after="0" w:line="240" w:lineRule="auto"/>
        <w:ind w:firstLine="284"/>
        <w:jc w:val="center"/>
        <w:rPr>
          <w:rFonts w:ascii="Times New Roman" w:hAnsi="Times New Roman" w:cs="Times New Roman"/>
          <w:b/>
          <w:sz w:val="28"/>
          <w:szCs w:val="28"/>
          <w:lang w:val="uk-UA"/>
        </w:rPr>
      </w:pPr>
      <w:r w:rsidRPr="00967CDF">
        <w:rPr>
          <w:rFonts w:ascii="Times New Roman" w:hAnsi="Times New Roman" w:cs="Times New Roman"/>
          <w:b/>
          <w:sz w:val="28"/>
          <w:szCs w:val="28"/>
          <w:lang w:val="uk-UA"/>
        </w:rPr>
        <w:t>План:</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1. Значення, мета та задачі аналізу фінансової звітності підприємства</w:t>
      </w:r>
      <w:r>
        <w:rPr>
          <w:rFonts w:ascii="Times New Roman" w:hAnsi="Times New Roman" w:cs="Times New Roman"/>
          <w:sz w:val="28"/>
          <w:szCs w:val="28"/>
          <w:lang w:val="uk-UA"/>
        </w:rPr>
        <w:t>.</w:t>
      </w:r>
    </w:p>
    <w:p w:rsidR="00934453" w:rsidRPr="00B6453F" w:rsidRDefault="00934453" w:rsidP="00934453">
      <w:pPr>
        <w:pStyle w:val="a3"/>
        <w:spacing w:after="0" w:line="240" w:lineRule="auto"/>
        <w:ind w:left="0"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2. </w:t>
      </w:r>
      <w:r w:rsidRPr="00B6453F">
        <w:rPr>
          <w:rFonts w:ascii="Times New Roman" w:hAnsi="Times New Roman" w:cs="Times New Roman"/>
          <w:sz w:val="28"/>
          <w:szCs w:val="28"/>
        </w:rPr>
        <w:t>Аналіз складу, структури і динаміки майна підприємства та джерел його формування</w:t>
      </w:r>
      <w:r>
        <w:rPr>
          <w:rFonts w:ascii="Times New Roman" w:hAnsi="Times New Roman" w:cs="Times New Roman"/>
          <w:sz w:val="28"/>
          <w:szCs w:val="28"/>
          <w:lang w:val="uk-UA"/>
        </w:rPr>
        <w:t>.</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3. Оцінка ефективності використання майна та оптимальності структури капіталу підприємства</w:t>
      </w:r>
      <w:r>
        <w:rPr>
          <w:rFonts w:ascii="Times New Roman" w:hAnsi="Times New Roman" w:cs="Times New Roman"/>
          <w:sz w:val="28"/>
          <w:szCs w:val="28"/>
          <w:lang w:val="uk-UA"/>
        </w:rPr>
        <w:t>.</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4. </w:t>
      </w:r>
      <w:r w:rsidRPr="00B6453F">
        <w:rPr>
          <w:rFonts w:ascii="Times New Roman" w:hAnsi="Times New Roman" w:cs="Times New Roman"/>
          <w:sz w:val="28"/>
          <w:szCs w:val="28"/>
        </w:rPr>
        <w:t>Аналіз доходів, витрат та фінансових результатів роботи підприємства</w:t>
      </w:r>
      <w:r>
        <w:rPr>
          <w:rFonts w:ascii="Times New Roman" w:hAnsi="Times New Roman" w:cs="Times New Roman"/>
          <w:sz w:val="28"/>
          <w:szCs w:val="28"/>
          <w:lang w:val="uk-UA"/>
        </w:rPr>
        <w:t>.</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5</w:t>
      </w:r>
      <w:r w:rsidRPr="00B6453F">
        <w:rPr>
          <w:rFonts w:ascii="Times New Roman" w:hAnsi="Times New Roman" w:cs="Times New Roman"/>
          <w:sz w:val="28"/>
          <w:szCs w:val="28"/>
        </w:rPr>
        <w:t>. Аналіз надходження та вибуття грошових коштів підприємства</w:t>
      </w:r>
      <w:r>
        <w:rPr>
          <w:rFonts w:ascii="Times New Roman" w:hAnsi="Times New Roman" w:cs="Times New Roman"/>
          <w:sz w:val="28"/>
          <w:szCs w:val="28"/>
          <w:lang w:val="uk-UA"/>
        </w:rPr>
        <w:t>.</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6</w:t>
      </w:r>
      <w:r w:rsidRPr="00B6453F">
        <w:rPr>
          <w:rFonts w:ascii="Times New Roman" w:hAnsi="Times New Roman" w:cs="Times New Roman"/>
          <w:sz w:val="28"/>
          <w:szCs w:val="28"/>
        </w:rPr>
        <w:t>. Аналіз структури та динаміки власного капіталу підприємства</w:t>
      </w:r>
      <w:r>
        <w:rPr>
          <w:rFonts w:ascii="Times New Roman" w:hAnsi="Times New Roman" w:cs="Times New Roman"/>
          <w:sz w:val="28"/>
          <w:szCs w:val="28"/>
          <w:lang w:val="uk-UA"/>
        </w:rPr>
        <w:t>.</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  </w:t>
      </w:r>
    </w:p>
    <w:p w:rsidR="00934453" w:rsidRDefault="00934453" w:rsidP="00934453">
      <w:pPr>
        <w:spacing w:after="0" w:line="240" w:lineRule="auto"/>
        <w:ind w:firstLine="284"/>
        <w:jc w:val="both"/>
        <w:rPr>
          <w:rFonts w:ascii="Times New Roman" w:hAnsi="Times New Roman" w:cs="Times New Roman"/>
          <w:b/>
          <w:sz w:val="28"/>
          <w:szCs w:val="28"/>
          <w:lang w:val="uk-UA"/>
        </w:rPr>
      </w:pPr>
      <w:r w:rsidRPr="00967CDF">
        <w:rPr>
          <w:rFonts w:ascii="Times New Roman" w:hAnsi="Times New Roman" w:cs="Times New Roman"/>
          <w:b/>
          <w:sz w:val="28"/>
          <w:szCs w:val="28"/>
          <w:lang w:val="uk-UA"/>
        </w:rPr>
        <w:t>1. Значення, мета та задачі аналізу фінансової звітності підприємства</w:t>
      </w:r>
    </w:p>
    <w:p w:rsidR="00934453" w:rsidRPr="00967CDF" w:rsidRDefault="00934453" w:rsidP="00934453">
      <w:pPr>
        <w:spacing w:after="0" w:line="240" w:lineRule="auto"/>
        <w:jc w:val="both"/>
        <w:rPr>
          <w:rFonts w:ascii="Times New Roman" w:hAnsi="Times New Roman" w:cs="Times New Roman"/>
          <w:b/>
          <w:sz w:val="28"/>
          <w:szCs w:val="28"/>
          <w:lang w:val="uk-UA"/>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Фінансова звітність - це сукупність форм звітності, складених на основі даних бухгалтерського обліку з метою надання зовнішнім та внутрішнім користувачам узагальненої інформації про фінансовий стан у вигляді, який зручний і зрозумілий для прийняття цими користувачами </w:t>
      </w:r>
      <w:r>
        <w:rPr>
          <w:rFonts w:ascii="Times New Roman" w:hAnsi="Times New Roman" w:cs="Times New Roman"/>
          <w:sz w:val="28"/>
          <w:szCs w:val="28"/>
          <w:lang w:val="uk-UA"/>
        </w:rPr>
        <w:t>певних ділових рішень</w:t>
      </w:r>
      <w:r w:rsidRPr="00967CDF">
        <w:rPr>
          <w:rFonts w:ascii="Times New Roman" w:hAnsi="Times New Roman" w:cs="Times New Roman"/>
          <w:sz w:val="28"/>
          <w:szCs w:val="28"/>
          <w:lang w:val="uk-UA"/>
        </w:rPr>
        <w:t>.</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Загальні вимоги до фінансової звітності викладено в </w:t>
      </w:r>
      <w:r>
        <w:rPr>
          <w:rFonts w:ascii="Times New Roman" w:hAnsi="Times New Roman" w:cs="Times New Roman"/>
          <w:sz w:val="28"/>
          <w:szCs w:val="28"/>
          <w:lang w:val="uk-UA"/>
        </w:rPr>
        <w:t xml:space="preserve">Національному </w:t>
      </w:r>
      <w:r w:rsidRPr="00967CDF">
        <w:rPr>
          <w:rFonts w:ascii="Times New Roman" w:hAnsi="Times New Roman" w:cs="Times New Roman"/>
          <w:sz w:val="28"/>
          <w:szCs w:val="28"/>
          <w:lang w:val="uk-UA"/>
        </w:rPr>
        <w:t>положенні (стан</w:t>
      </w:r>
      <w:r>
        <w:rPr>
          <w:rFonts w:ascii="Times New Roman" w:hAnsi="Times New Roman" w:cs="Times New Roman"/>
          <w:sz w:val="28"/>
          <w:szCs w:val="28"/>
          <w:lang w:val="uk-UA"/>
        </w:rPr>
        <w:t xml:space="preserve">дарті) бухгалтерського обліку 1 </w:t>
      </w:r>
      <w:r w:rsidRPr="00967CDF">
        <w:rPr>
          <w:rFonts w:ascii="Times New Roman" w:hAnsi="Times New Roman" w:cs="Times New Roman"/>
          <w:sz w:val="28"/>
          <w:szCs w:val="28"/>
          <w:lang w:val="uk-UA"/>
        </w:rPr>
        <w:t>(</w:t>
      </w:r>
      <w:r>
        <w:rPr>
          <w:rFonts w:ascii="Times New Roman" w:hAnsi="Times New Roman" w:cs="Times New Roman"/>
          <w:sz w:val="28"/>
          <w:szCs w:val="28"/>
          <w:lang w:val="uk-UA"/>
        </w:rPr>
        <w:t>НП(С)БО 1).</w:t>
      </w:r>
      <w:r w:rsidRPr="00967CDF">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967CDF">
        <w:rPr>
          <w:rFonts w:ascii="Times New Roman" w:hAnsi="Times New Roman" w:cs="Times New Roman"/>
          <w:sz w:val="28"/>
          <w:szCs w:val="28"/>
          <w:lang w:val="uk-UA"/>
        </w:rPr>
        <w:t>П(С)БО 1 встановлює: мету фінансової звітності; склад фінансової звітності; звітний період; якісні характеристики та принципи, якими слід керуватися під час складання фінансової звітності; вимоги до розкриття інформації у фінансовій звітності.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967CDF">
        <w:rPr>
          <w:rFonts w:ascii="Times New Roman" w:hAnsi="Times New Roman" w:cs="Times New Roman"/>
          <w:sz w:val="28"/>
          <w:szCs w:val="28"/>
          <w:lang w:val="uk-UA"/>
        </w:rPr>
        <w:t>П(С)БО 1 "Загальні вимоги до фінансової звітності" передбачено керуватись при підготовці та наданні фінансової звітності усіма підприємствами, організаціями, установами та іншими юридичними особами (підприємствами) усіх форм власності (крім банків і бюджетних установ).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Відповідно до </w:t>
      </w:r>
      <w:r>
        <w:rPr>
          <w:rFonts w:ascii="Times New Roman" w:hAnsi="Times New Roman" w:cs="Times New Roman"/>
          <w:sz w:val="28"/>
          <w:szCs w:val="28"/>
          <w:lang w:val="uk-UA"/>
        </w:rPr>
        <w:t>Н</w:t>
      </w:r>
      <w:r w:rsidRPr="00967CDF">
        <w:rPr>
          <w:rFonts w:ascii="Times New Roman" w:hAnsi="Times New Roman" w:cs="Times New Roman"/>
          <w:sz w:val="28"/>
          <w:szCs w:val="28"/>
          <w:lang w:val="uk-UA"/>
        </w:rPr>
        <w:t>П(С)БО 1 фінансова звітність - це бухгалтерська звітність, яка відображує фінансовий стан підприємства і результати його д</w:t>
      </w:r>
      <w:r>
        <w:rPr>
          <w:rFonts w:ascii="Times New Roman" w:hAnsi="Times New Roman" w:cs="Times New Roman"/>
          <w:sz w:val="28"/>
          <w:szCs w:val="28"/>
          <w:lang w:val="uk-UA"/>
        </w:rPr>
        <w:t>іяльності за звітний період</w:t>
      </w:r>
      <w:r w:rsidRPr="00967CDF">
        <w:rPr>
          <w:rFonts w:ascii="Times New Roman" w:hAnsi="Times New Roman" w:cs="Times New Roman"/>
          <w:sz w:val="28"/>
          <w:szCs w:val="28"/>
          <w:lang w:val="uk-UA"/>
        </w:rPr>
        <w:t>.</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Метою фінансової звітності є забезпечення загальних інформаційних потреб широкого кола користувачів під час п</w:t>
      </w:r>
      <w:r>
        <w:rPr>
          <w:rFonts w:ascii="Times New Roman" w:hAnsi="Times New Roman" w:cs="Times New Roman"/>
          <w:sz w:val="28"/>
          <w:szCs w:val="28"/>
          <w:lang w:val="uk-UA"/>
        </w:rPr>
        <w:t>рийняття різних рішень (табл. </w:t>
      </w:r>
      <w:r w:rsidRPr="00967CDF">
        <w:rPr>
          <w:rFonts w:ascii="Times New Roman" w:hAnsi="Times New Roman" w:cs="Times New Roman"/>
          <w:sz w:val="28"/>
          <w:szCs w:val="28"/>
          <w:lang w:val="uk-UA"/>
        </w:rPr>
        <w:t>1).</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Для прийняття якісних управлінських та економічних рішень користувачам фінансової звітності необхідна інформація про фінансовий стан, результати діяльності та зміни у фінансовому стані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Pr="00967CDF">
        <w:rPr>
          <w:rFonts w:ascii="Times New Roman" w:hAnsi="Times New Roman" w:cs="Times New Roman"/>
          <w:sz w:val="28"/>
          <w:szCs w:val="28"/>
        </w:rPr>
        <w:t xml:space="preserve">азначені інформаційні потреби обумовили склад фінансової звітності. Згідно з </w:t>
      </w:r>
      <w:r>
        <w:rPr>
          <w:rFonts w:ascii="Times New Roman" w:hAnsi="Times New Roman" w:cs="Times New Roman"/>
          <w:sz w:val="28"/>
          <w:szCs w:val="28"/>
          <w:lang w:val="uk-UA"/>
        </w:rPr>
        <w:t>Н</w:t>
      </w:r>
      <w:r w:rsidRPr="00967CDF">
        <w:rPr>
          <w:rFonts w:ascii="Times New Roman" w:hAnsi="Times New Roman" w:cs="Times New Roman"/>
          <w:sz w:val="28"/>
          <w:szCs w:val="28"/>
        </w:rPr>
        <w:t>П(С)БО 1 до неї відносять: Баланс (ф. № 1); Звіт про фінансові результати (ф. № 2); Звіт про рух грошових коштів (ф. № 3); Звіт про власний капітал (ф. № 4); Прим</w:t>
      </w:r>
      <w:r>
        <w:rPr>
          <w:rFonts w:ascii="Times New Roman" w:hAnsi="Times New Roman" w:cs="Times New Roman"/>
          <w:sz w:val="28"/>
          <w:szCs w:val="28"/>
        </w:rPr>
        <w:t>ітки до звітів (ф. № 5)</w:t>
      </w:r>
      <w:r w:rsidRPr="00967CDF">
        <w:rPr>
          <w:rFonts w:ascii="Times New Roman" w:hAnsi="Times New Roman" w:cs="Times New Roman"/>
          <w:sz w:val="28"/>
          <w:szCs w:val="28"/>
        </w:rPr>
        <w:t>.</w:t>
      </w:r>
    </w:p>
    <w:p w:rsidR="00934453" w:rsidRPr="00967CDF" w:rsidRDefault="00934453" w:rsidP="00934453">
      <w:pPr>
        <w:spacing w:after="0" w:line="240" w:lineRule="auto"/>
        <w:jc w:val="both"/>
        <w:rPr>
          <w:rFonts w:ascii="Times New Roman" w:hAnsi="Times New Roman" w:cs="Times New Roman"/>
          <w:sz w:val="28"/>
          <w:szCs w:val="28"/>
          <w:lang w:val="uk-UA"/>
        </w:rPr>
      </w:pPr>
    </w:p>
    <w:p w:rsidR="00934453" w:rsidRDefault="00934453" w:rsidP="00934453">
      <w:pPr>
        <w:rPr>
          <w:rFonts w:ascii="Times New Roman" w:hAnsi="Times New Roman" w:cs="Times New Roman"/>
          <w:sz w:val="28"/>
          <w:szCs w:val="28"/>
        </w:rPr>
      </w:pPr>
      <w:r>
        <w:rPr>
          <w:rFonts w:ascii="Times New Roman" w:hAnsi="Times New Roman" w:cs="Times New Roman"/>
          <w:sz w:val="28"/>
          <w:szCs w:val="28"/>
        </w:rPr>
        <w:br w:type="page"/>
      </w:r>
    </w:p>
    <w:p w:rsidR="00934453" w:rsidRPr="00967CDF" w:rsidRDefault="00934453" w:rsidP="00934453">
      <w:pPr>
        <w:pStyle w:val="a3"/>
        <w:spacing w:after="0" w:line="240" w:lineRule="auto"/>
        <w:ind w:left="0" w:firstLine="709"/>
        <w:contextualSpacing w:val="0"/>
        <w:jc w:val="right"/>
        <w:rPr>
          <w:rFonts w:ascii="Times New Roman" w:hAnsi="Times New Roman" w:cs="Times New Roman"/>
          <w:sz w:val="28"/>
          <w:szCs w:val="28"/>
          <w:lang w:val="uk-UA"/>
        </w:rPr>
      </w:pPr>
      <w:r>
        <w:rPr>
          <w:rFonts w:ascii="Times New Roman" w:hAnsi="Times New Roman" w:cs="Times New Roman"/>
          <w:sz w:val="28"/>
          <w:szCs w:val="28"/>
        </w:rPr>
        <w:lastRenderedPageBreak/>
        <w:t>Таблиця 1</w:t>
      </w:r>
    </w:p>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Pr="00B6453F">
        <w:rPr>
          <w:rFonts w:ascii="Times New Roman" w:hAnsi="Times New Roman" w:cs="Times New Roman"/>
          <w:sz w:val="28"/>
          <w:szCs w:val="28"/>
          <w:lang w:val="uk-UA"/>
        </w:rPr>
        <w:t>нформаційні потреби основних користувачів інформації, яка відображена у фінансової звітності</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3284"/>
        <w:gridCol w:w="6051"/>
      </w:tblGrid>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center"/>
              <w:rPr>
                <w:rFonts w:ascii="Palatino Linotype" w:eastAsia="Times New Roman" w:hAnsi="Palatino Linotype" w:cs="Times New Roman"/>
                <w:color w:val="000000"/>
                <w:sz w:val="24"/>
                <w:szCs w:val="24"/>
              </w:rPr>
            </w:pPr>
            <w:r w:rsidRPr="00B6453F">
              <w:rPr>
                <w:rFonts w:ascii="Palatino Linotype" w:eastAsia="Times New Roman" w:hAnsi="Palatino Linotype" w:cs="Times New Roman"/>
                <w:b/>
                <w:bCs/>
                <w:color w:val="000000"/>
                <w:sz w:val="24"/>
                <w:szCs w:val="24"/>
                <w:lang w:val="uk-UA"/>
              </w:rPr>
              <w:t>Користувачі інформації, яка відобр</w:t>
            </w:r>
            <w:r w:rsidRPr="00967CDF">
              <w:rPr>
                <w:rFonts w:ascii="Palatino Linotype" w:eastAsia="Times New Roman" w:hAnsi="Palatino Linotype" w:cs="Times New Roman"/>
                <w:b/>
                <w:bCs/>
                <w:color w:val="000000"/>
                <w:sz w:val="24"/>
                <w:szCs w:val="24"/>
              </w:rPr>
              <w:t>ажена у фінансової звітності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center"/>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b/>
                <w:bCs/>
                <w:color w:val="000000"/>
                <w:sz w:val="24"/>
                <w:szCs w:val="24"/>
              </w:rPr>
              <w:t>Інформаційні потреби користувачів</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Інвестори, власники</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Інформація про придбання, продаж та володіння цінними паперами, участь у капіталі підприємства, оцінка якості управління, визначення суми дивідендів, що підлягають розподілу</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Керівництво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Інформація, яка стосується регулювання діяльності підприємства</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Банки, постачальники та інші кредитори</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Інформація про забезпечення зобов'язань підприємства, оцінка спроможності підприємства своєчасно виконувати свої зобов'язання</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Замовники</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Інформація, необхідна для оцінки спроможності підприємства своєчасно виконувати свої зобов'язання</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Працівники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Інформація, необхідна для оцінки спроможності підприємства своєчасно виконувати свої зобов'язання, забезпечення зобов'язань підприємства перед працівниками</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Органи державного управління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Інформація, необхідна для формування макроекономічних показників</w:t>
            </w:r>
          </w:p>
        </w:tc>
      </w:tr>
    </w:tbl>
    <w:p w:rsidR="00934453" w:rsidRDefault="00934453" w:rsidP="00934453">
      <w:pPr>
        <w:pStyle w:val="a3"/>
        <w:spacing w:after="0" w:line="240" w:lineRule="auto"/>
        <w:ind w:left="0" w:firstLine="720"/>
        <w:jc w:val="both"/>
        <w:rPr>
          <w:rFonts w:ascii="Times New Roman" w:hAnsi="Times New Roman" w:cs="Times New Roman"/>
          <w:sz w:val="28"/>
          <w:szCs w:val="28"/>
          <w:lang w:val="uk-UA"/>
        </w:rPr>
      </w:pPr>
    </w:p>
    <w:p w:rsidR="00934453" w:rsidRPr="00967CDF" w:rsidRDefault="00934453" w:rsidP="00934453">
      <w:pPr>
        <w:pStyle w:val="a3"/>
        <w:spacing w:after="0" w:line="240" w:lineRule="auto"/>
        <w:ind w:left="0" w:firstLine="720"/>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Компоненти фінансової звітності відображують різні аспекти основної діяльності підприємства за звітний та попередній періоди, розкривають сутність облікової політики, що робить можливим проведення якісного аналізу діяльності підприємства (табл. </w:t>
      </w:r>
      <w:r w:rsidRPr="003B265E">
        <w:rPr>
          <w:rFonts w:ascii="Times New Roman" w:hAnsi="Times New Roman" w:cs="Times New Roman"/>
          <w:sz w:val="28"/>
          <w:szCs w:val="28"/>
          <w:lang w:val="uk-UA"/>
        </w:rPr>
        <w:t>2).</w:t>
      </w:r>
    </w:p>
    <w:p w:rsidR="00934453" w:rsidRPr="00967CDF" w:rsidRDefault="00934453" w:rsidP="00934453">
      <w:pPr>
        <w:pStyle w:val="a3"/>
        <w:spacing w:after="0" w:line="240" w:lineRule="auto"/>
        <w:ind w:left="0" w:firstLine="720"/>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Такі складові фінансової звітності, як Баланс, Звіт про фінансові результати, Звіт про власний капітал та Звіт про рух грошових коштів, складаються зі статей, які об'єднуються у відповідні розділи. </w:t>
      </w:r>
      <w:r w:rsidRPr="00967CDF">
        <w:rPr>
          <w:rFonts w:ascii="Times New Roman" w:hAnsi="Times New Roman" w:cs="Times New Roman"/>
          <w:sz w:val="28"/>
          <w:szCs w:val="28"/>
        </w:rPr>
        <w:t xml:space="preserve">Форми, перелік статей фінансових звітів та їх зміст встановлено </w:t>
      </w:r>
      <w:r>
        <w:rPr>
          <w:rFonts w:ascii="Times New Roman" w:hAnsi="Times New Roman" w:cs="Times New Roman"/>
          <w:sz w:val="28"/>
          <w:szCs w:val="28"/>
          <w:lang w:val="uk-UA"/>
        </w:rPr>
        <w:t>Н</w:t>
      </w:r>
      <w:r w:rsidRPr="00967CDF">
        <w:rPr>
          <w:rFonts w:ascii="Times New Roman" w:hAnsi="Times New Roman" w:cs="Times New Roman"/>
          <w:sz w:val="28"/>
          <w:szCs w:val="28"/>
        </w:rPr>
        <w:t xml:space="preserve">П(С)БО </w:t>
      </w:r>
      <w:r>
        <w:rPr>
          <w:rFonts w:ascii="Times New Roman" w:hAnsi="Times New Roman" w:cs="Times New Roman"/>
          <w:sz w:val="28"/>
          <w:szCs w:val="28"/>
          <w:lang w:val="uk-UA"/>
        </w:rPr>
        <w:t>1</w:t>
      </w:r>
      <w:r w:rsidRPr="00967CDF">
        <w:rPr>
          <w:rFonts w:ascii="Times New Roman" w:hAnsi="Times New Roman" w:cs="Times New Roman"/>
          <w:sz w:val="28"/>
          <w:szCs w:val="28"/>
        </w:rPr>
        <w:t>.</w:t>
      </w:r>
    </w:p>
    <w:p w:rsidR="00934453" w:rsidRPr="00967CDF" w:rsidRDefault="00934453" w:rsidP="00934453">
      <w:pPr>
        <w:pStyle w:val="a3"/>
        <w:spacing w:after="0" w:line="240" w:lineRule="auto"/>
        <w:ind w:left="0" w:firstLine="720"/>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lastRenderedPageBreak/>
        <w:t>Підприємство заносить інформацію до тієї чи іншої статті відповідного фінансового звіту тільки тоді, коли: існує ймовірність збільшення або зменшення майбутніх економічних вигод, пов'язаних із цією статтею; оцінка статті може бути достовірно визначена.</w:t>
      </w:r>
    </w:p>
    <w:p w:rsidR="00934453" w:rsidRPr="00967CDF" w:rsidRDefault="00934453" w:rsidP="00934453">
      <w:pPr>
        <w:pStyle w:val="a3"/>
        <w:spacing w:after="0" w:line="240" w:lineRule="auto"/>
        <w:ind w:left="0" w:firstLine="720"/>
        <w:jc w:val="both"/>
        <w:rPr>
          <w:rFonts w:ascii="Times New Roman" w:hAnsi="Times New Roman" w:cs="Times New Roman"/>
          <w:sz w:val="28"/>
          <w:szCs w:val="28"/>
          <w:lang w:val="uk-UA"/>
        </w:rPr>
      </w:pPr>
    </w:p>
    <w:p w:rsidR="00934453" w:rsidRPr="00967CDF" w:rsidRDefault="00934453" w:rsidP="00934453">
      <w:pPr>
        <w:pStyle w:val="a3"/>
        <w:spacing w:after="0" w:line="240" w:lineRule="auto"/>
        <w:ind w:left="0" w:firstLine="720"/>
        <w:contextualSpacing w:val="0"/>
        <w:jc w:val="right"/>
        <w:rPr>
          <w:rFonts w:ascii="Times New Roman" w:hAnsi="Times New Roman" w:cs="Times New Roman"/>
          <w:sz w:val="28"/>
          <w:szCs w:val="28"/>
          <w:lang w:val="uk-UA"/>
        </w:rPr>
      </w:pPr>
      <w:r>
        <w:rPr>
          <w:rFonts w:ascii="Times New Roman" w:hAnsi="Times New Roman" w:cs="Times New Roman"/>
          <w:sz w:val="28"/>
          <w:szCs w:val="28"/>
        </w:rPr>
        <w:t>Таблиця 2</w:t>
      </w:r>
    </w:p>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967CDF">
        <w:rPr>
          <w:rFonts w:ascii="Times New Roman" w:hAnsi="Times New Roman" w:cs="Times New Roman"/>
          <w:sz w:val="28"/>
          <w:szCs w:val="28"/>
        </w:rPr>
        <w:t>ризначення основних компонен</w:t>
      </w:r>
      <w:r>
        <w:rPr>
          <w:rFonts w:ascii="Times New Roman" w:hAnsi="Times New Roman" w:cs="Times New Roman"/>
          <w:sz w:val="28"/>
          <w:szCs w:val="28"/>
        </w:rPr>
        <w:t>тів фінансової звітності</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1907"/>
        <w:gridCol w:w="3315"/>
        <w:gridCol w:w="4113"/>
      </w:tblGrid>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center"/>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b/>
                <w:bCs/>
                <w:color w:val="000000"/>
                <w:sz w:val="24"/>
                <w:szCs w:val="24"/>
              </w:rPr>
              <w:t>Складові фінансової звітності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center"/>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b/>
                <w:bCs/>
                <w:color w:val="000000"/>
                <w:sz w:val="24"/>
                <w:szCs w:val="24"/>
              </w:rPr>
              <w:t>Зміст</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center"/>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b/>
                <w:bCs/>
                <w:color w:val="000000"/>
                <w:sz w:val="24"/>
                <w:szCs w:val="24"/>
              </w:rPr>
              <w:t>Використання інформації</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Баланс</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Наявність економічних ресурсів, які контролюються підприємством, на дату балансу.</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Оцінка структури ресурсів підприємства, їх ліквідності та платоспроможності підприємства, прогнозування майбутніх потреб у позиках, оцінка та прогнозування змін в економічних ресурсах, які підприємство, ймовірно, контролюватиме в майбутньому.</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Звіт про</w:t>
            </w:r>
          </w:p>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фінансові</w:t>
            </w:r>
          </w:p>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результати</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Доходи, витрати та фінансові результати діяльності підприємства за звітний період.</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Оцінка та прогноз: прибутковості діяльності підприємства, структури доходів та витрат.</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Звіт про власний капітал</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Зміни у складі власного капіталу підприємства протягом звітного періоду.</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Оцінка та прогноз змін у власному капіталі.</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Звіт про рух грошових коштів</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Генерування та використання грошових коштів протягом звітного періоду.</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Оцінка та прогноз операційної, інвестиційної та фінансової діяльності підприємства.</w:t>
            </w:r>
          </w:p>
        </w:tc>
      </w:tr>
      <w:tr w:rsidR="00934453" w:rsidRPr="00967CDF"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Примітки до фінансової звітності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t xml:space="preserve">Обрана облікова політика, інформація не наведена безпосередньо у фінансових звітах, але обов'язкова за П(С)БО, </w:t>
            </w:r>
            <w:r w:rsidRPr="00967CDF">
              <w:rPr>
                <w:rFonts w:ascii="Palatino Linotype" w:eastAsia="Times New Roman" w:hAnsi="Palatino Linotype" w:cs="Times New Roman"/>
                <w:color w:val="000000"/>
                <w:sz w:val="24"/>
                <w:szCs w:val="24"/>
              </w:rPr>
              <w:lastRenderedPageBreak/>
              <w:t>додатковий аналіз статей звітності, необхідний для забезпечення її зрозумілості.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967CDF" w:rsidRDefault="00934453" w:rsidP="00F32912">
            <w:pPr>
              <w:spacing w:before="100" w:beforeAutospacing="1" w:after="100" w:afterAutospacing="1" w:line="240" w:lineRule="auto"/>
              <w:jc w:val="both"/>
              <w:rPr>
                <w:rFonts w:ascii="Palatino Linotype" w:eastAsia="Times New Roman" w:hAnsi="Palatino Linotype" w:cs="Times New Roman"/>
                <w:color w:val="000000"/>
                <w:sz w:val="24"/>
                <w:szCs w:val="24"/>
              </w:rPr>
            </w:pPr>
            <w:r w:rsidRPr="00967CDF">
              <w:rPr>
                <w:rFonts w:ascii="Palatino Linotype" w:eastAsia="Times New Roman" w:hAnsi="Palatino Linotype" w:cs="Times New Roman"/>
                <w:color w:val="000000"/>
                <w:sz w:val="24"/>
                <w:szCs w:val="24"/>
              </w:rPr>
              <w:lastRenderedPageBreak/>
              <w:t xml:space="preserve">Оцінка та прогноз: облікової політики, ризиків або непевності, які впливають на підприємство, його ресурси та </w:t>
            </w:r>
            <w:r w:rsidRPr="00967CDF">
              <w:rPr>
                <w:rFonts w:ascii="Palatino Linotype" w:eastAsia="Times New Roman" w:hAnsi="Palatino Linotype" w:cs="Times New Roman"/>
                <w:color w:val="000000"/>
                <w:sz w:val="24"/>
                <w:szCs w:val="24"/>
              </w:rPr>
              <w:lastRenderedPageBreak/>
              <w:t>зобов'язання, діяльності підрозділів підприємства тощо.</w:t>
            </w:r>
          </w:p>
        </w:tc>
      </w:tr>
    </w:tbl>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Відповідно до </w:t>
      </w:r>
      <w:r>
        <w:rPr>
          <w:rFonts w:ascii="Times New Roman" w:hAnsi="Times New Roman" w:cs="Times New Roman"/>
          <w:sz w:val="28"/>
          <w:szCs w:val="28"/>
          <w:lang w:val="uk-UA"/>
        </w:rPr>
        <w:t>Н</w:t>
      </w:r>
      <w:r w:rsidRPr="00967CDF">
        <w:rPr>
          <w:rFonts w:ascii="Times New Roman" w:hAnsi="Times New Roman" w:cs="Times New Roman"/>
          <w:sz w:val="28"/>
          <w:szCs w:val="28"/>
          <w:lang w:val="uk-UA"/>
        </w:rPr>
        <w:t>П(С)БО 1 фінансова звітність підприємства містить дані про: підприємство; дату звітності та звітний період; валюту звітності та одиницю її виміру; показники (статті) за звітний та попередній періоди; облікову політику підприємства та її зміни; аналітичну інформацію щодо статей фінансових звітів; консолідацію фінансових звітів; припинення (ліквідацію) окремих видів діяльності; обмеження щодо володіння активами; участь у спільних підприємствах; виявлені помилки та пов'язані з ними коригування; переоцінку статей фін</w:t>
      </w:r>
      <w:r>
        <w:rPr>
          <w:rFonts w:ascii="Times New Roman" w:hAnsi="Times New Roman" w:cs="Times New Roman"/>
          <w:sz w:val="28"/>
          <w:szCs w:val="28"/>
          <w:lang w:val="uk-UA"/>
        </w:rPr>
        <w:t>ансових звітів; іншу інформацію</w:t>
      </w:r>
      <w:r w:rsidRPr="00967CDF">
        <w:rPr>
          <w:rFonts w:ascii="Times New Roman" w:hAnsi="Times New Roman" w:cs="Times New Roman"/>
          <w:sz w:val="28"/>
          <w:szCs w:val="28"/>
          <w:lang w:val="uk-UA"/>
        </w:rPr>
        <w:t>.</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Фінансова звітність має бути підготовлена та надана користувачам у певні строки, які визначаються чинним законодавством. Дані фінансової звітності є основою не тільки для оцінки результатів звітного періоду, а й для їх прогнозування.</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Основним фінансовим звітом підприємства є бухгалтерський баланс, який дає змогу зробити оцінку найсуттєвіших ознак його основної діяльності. </w:t>
      </w:r>
      <w:r w:rsidRPr="00967CDF">
        <w:rPr>
          <w:rFonts w:ascii="Times New Roman" w:hAnsi="Times New Roman" w:cs="Times New Roman"/>
          <w:sz w:val="28"/>
          <w:szCs w:val="28"/>
        </w:rPr>
        <w:t>Саму процедуру оцінок прийнято називати читанням балансу.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Баланс - це звіт про фінансовий стан підприємства, який відображає на певну дату його активи, зобов'язання і власний капітал.</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Метою складання балансу є надання користувачам повної, правдивої та неупередженої інформації про фінансовий стан підприємства на звітну дату.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Елементами балансу, безпосередньо пов'язаними з визначенням фінансового стану підприємства та змін у ньому, є: активи; зобов'язання; власний капітал.</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Призначення Звіту про фінансові результати полягає у визначенні чистого прибутку (збитку) звітного періоду. З цією метою у формі звіту передбачено послідовне зіставлення його статей.</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Процес розрахунку прибутку (збитку) звітного періоду може бути поділений на такі етапи:</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Етап 1. Визначення чистого доходу (виручки) від реалізації продукції (товарів, робіт, послуг);</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Етап 2. Розрахунок валового прибутку (збитку);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Етап 3. Визначення фінансового результату - прибутку (збитку) - від операційної діяльності;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B6453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Етап 4. Розрахунок прибутку (збитку) від звичайної діяльності до оподаткування;</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Етап 5. Визначення прибутку (збитку) від звичайної діяльності;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lastRenderedPageBreak/>
        <w:t>Етап 6. Визначення чистого прибутку (збитку) звітного періоду.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Наступним звітом, який складає підприємство, є Звіт про рух грошових коштів (ф. № 3). Він містить інформацію про грошові потоки</w:t>
      </w:r>
      <w:r>
        <w:rPr>
          <w:rFonts w:ascii="Times New Roman" w:hAnsi="Times New Roman" w:cs="Times New Roman"/>
          <w:sz w:val="28"/>
          <w:szCs w:val="28"/>
        </w:rPr>
        <w:t xml:space="preserve"> підприємства за звітний період</w:t>
      </w:r>
      <w:r>
        <w:rPr>
          <w:rFonts w:ascii="Times New Roman" w:hAnsi="Times New Roman" w:cs="Times New Roman"/>
          <w:sz w:val="28"/>
          <w:szCs w:val="28"/>
          <w:lang w:val="uk-UA"/>
        </w:rPr>
        <w:t>.</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Під грошовими потоками розуміють надходження та вибуття грошових коштів і їх еквівалентів. </w:t>
      </w:r>
      <w:r w:rsidRPr="00967CDF">
        <w:rPr>
          <w:rFonts w:ascii="Times New Roman" w:hAnsi="Times New Roman" w:cs="Times New Roman"/>
          <w:sz w:val="28"/>
          <w:szCs w:val="28"/>
        </w:rPr>
        <w:t>Грошові кошти включають кошти в касі та на рахунках у банках, які можуть бути використані для поточних операцій.</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Рух коштів відображується у Звіті про рух грошових коштів у розрізі трьох видів діяльності: операційної, інвестиційної та фінансової.</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Операційна діяльність - це основна діяльність підприємства, а також інші види діяльності, які не є інвестиційною та фінансовою.</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Інвестиційна діяльність - це сукупність операцій з придбання та продажу довгострокових (необоротних) активів, а також короткострокових (поточних) фінансових інвестицій, які не є еквівалентами грошових коштів.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Фінансова діяльність - це сукупність операцій, які призводять до зміни величини та (або) складу власного та позикового капіталу.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Негрошові операції - це операції, які не потребують грошових коштів або їх еквівалентів.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Для складання Звіту про рух грошових коштів використовують показники Балансу, Звіту про фінансові результати та дані аналітичного бухгалтерського обліку.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Наступним звітом є Звіт про власний капітал (ф. № 4). власний капітал підприємства визначається як різниця між вартістю його майна (А - активи) і борговими зобов'язаннями (З).</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Власний капітал - це частина в активах підприємства, що залишається після вирахування його зобов'язань.</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Сума власного капіталу - це абстрактна вартість майна, яка не є його поточною чи реалізаційною вартістю, а тому не відображує поточну вартість прав власників підприємства. На суму власного капіталу мають суттєвий вплив усі умовності бухгалтерського обліку, що були застосовані при оцінці активів і кредиторської заборгованості. Вона може лише випадково збігатися із сукупною ринковою вартістю акцій підприємства або з сумою, яку можна отримати від продажу чистих активів частинами або підприємства в цілому.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Разом із фінансовою звітністю подаються Примітки до фінансової звітності.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При</w:t>
      </w:r>
      <w:r>
        <w:rPr>
          <w:rFonts w:ascii="Times New Roman" w:hAnsi="Times New Roman" w:cs="Times New Roman"/>
          <w:sz w:val="28"/>
          <w:szCs w:val="28"/>
          <w:lang w:val="uk-UA"/>
        </w:rPr>
        <w:t>м</w:t>
      </w:r>
      <w:r w:rsidRPr="00967CDF">
        <w:rPr>
          <w:rFonts w:ascii="Times New Roman" w:hAnsi="Times New Roman" w:cs="Times New Roman"/>
          <w:sz w:val="28"/>
          <w:szCs w:val="28"/>
          <w:lang w:val="uk-UA"/>
        </w:rPr>
        <w:t>ітки до фінансової звітності - це сукупність показників і пояснень, що забезпечує деталізацію і обґрунтованість статей фінансових звітів, а також інша інформація, розкриття якої передбачене відповідними положеннями (стандартами).</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Мета аналізу фінансової звітності - дати оцінку результатів ефективності діяльності підприємства за звітний період і його поточного фінансового стану, своєчасно виявляти й усувати недоліки у основній діяльності та знаходити резерви поліпшення фінансового стану підприємства та підвищення його платоспроможності.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Завдання аналізу: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lastRenderedPageBreak/>
        <w:t>1. Проаналізувати склад, структуру та динаміку майна підприємства та джерел його формування;</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2. Оцінити ефективність використання майна та оптимальності структури капіталу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3. Проаналізувати доходи, витрати та фінансові результати роботи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4. Провести аналіз надходження та вибуття грошових коштів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5. Оцінити структуру та динаміку власного капіталу підприємства, тощо.</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967CDF">
        <w:rPr>
          <w:rFonts w:ascii="Times New Roman" w:hAnsi="Times New Roman" w:cs="Times New Roman"/>
          <w:sz w:val="28"/>
          <w:szCs w:val="28"/>
        </w:rPr>
        <w:t>За допомогою аналізу фінансової звітності проводять: попередню (загальну) оцінку фінансового стану підприємства; аналіз кредитоспроможності підприємства та ліквідності його балансу; аналіз платоспроможності та фінансової стійкості підприємства; аналіз фінансових результатів підприємства; аналіз обігу оборотних коштів; оцінку потенційного банкрутства; аналіз дохідності (рентабельності); аналіз використання капіталу; аналіз рівня самофінансування; аналіз валютної самоокупності; аналіз ризиків; оцінку інвестиційної привабливості підприємства; прогнозування перспектив розвитку п</w:t>
      </w:r>
      <w:r>
        <w:rPr>
          <w:rFonts w:ascii="Times New Roman" w:hAnsi="Times New Roman" w:cs="Times New Roman"/>
          <w:sz w:val="28"/>
          <w:szCs w:val="28"/>
        </w:rPr>
        <w:t>ідприємства; аналіз потенціалу</w:t>
      </w:r>
      <w:r>
        <w:rPr>
          <w:rFonts w:ascii="Times New Roman" w:hAnsi="Times New Roman" w:cs="Times New Roman"/>
          <w:sz w:val="28"/>
          <w:szCs w:val="28"/>
          <w:lang w:val="uk-UA"/>
        </w:rPr>
        <w:t xml:space="preserve"> </w:t>
      </w:r>
      <w:r w:rsidRPr="00967CDF">
        <w:rPr>
          <w:rFonts w:ascii="Times New Roman" w:hAnsi="Times New Roman" w:cs="Times New Roman"/>
          <w:sz w:val="28"/>
          <w:szCs w:val="28"/>
        </w:rPr>
        <w:t>тощо.</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967CDF" w:rsidRDefault="00934453" w:rsidP="00934453">
      <w:pPr>
        <w:pStyle w:val="a3"/>
        <w:spacing w:after="0" w:line="240" w:lineRule="auto"/>
        <w:ind w:left="0" w:firstLine="284"/>
        <w:jc w:val="both"/>
        <w:rPr>
          <w:rFonts w:ascii="Times New Roman" w:hAnsi="Times New Roman" w:cs="Times New Roman"/>
          <w:b/>
          <w:sz w:val="28"/>
          <w:szCs w:val="28"/>
        </w:rPr>
      </w:pPr>
      <w:r w:rsidRPr="00967CDF">
        <w:rPr>
          <w:rFonts w:ascii="Times New Roman" w:hAnsi="Times New Roman" w:cs="Times New Roman"/>
          <w:b/>
          <w:sz w:val="28"/>
          <w:szCs w:val="28"/>
          <w:lang w:val="uk-UA"/>
        </w:rPr>
        <w:t xml:space="preserve">2. </w:t>
      </w:r>
      <w:r w:rsidRPr="00967CDF">
        <w:rPr>
          <w:rFonts w:ascii="Times New Roman" w:hAnsi="Times New Roman" w:cs="Times New Roman"/>
          <w:b/>
          <w:sz w:val="28"/>
          <w:szCs w:val="28"/>
        </w:rPr>
        <w:t>Аналіз складу, структури і динаміки майна підприємства та джерел його формування</w:t>
      </w:r>
    </w:p>
    <w:p w:rsidR="00934453" w:rsidRPr="00967CDF" w:rsidRDefault="00934453" w:rsidP="00934453">
      <w:pPr>
        <w:spacing w:after="0" w:line="240" w:lineRule="auto"/>
        <w:jc w:val="both"/>
        <w:rPr>
          <w:rFonts w:ascii="Times New Roman" w:hAnsi="Times New Roman" w:cs="Times New Roman"/>
          <w:sz w:val="28"/>
          <w:szCs w:val="28"/>
          <w:lang w:val="uk-UA"/>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Відповідно до Цивільного кодексу України майно можна визначити як активи, об'єктами яких вважаються окрема річ, сукупність речей, а також майнові права та обов'язки. Майно може розглядатися як поняття, що має матеріальний субстрат, тобто бути фактично тотожним поняттю "речі", але може і не мати такого субстрату (майнові права та обов'язки), тобто відносини, що мають матеріальний зміст.</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Майно підприємства становлять основні фонди та оборотні активи, а також інші цінності, вартість яких відображається в балансі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Майно</w:t>
      </w:r>
      <w:r>
        <w:rPr>
          <w:rFonts w:ascii="Times New Roman" w:hAnsi="Times New Roman" w:cs="Times New Roman"/>
          <w:sz w:val="28"/>
          <w:szCs w:val="28"/>
          <w:lang w:val="uk-UA"/>
        </w:rPr>
        <w:t>в</w:t>
      </w:r>
      <w:r w:rsidRPr="00967CDF">
        <w:rPr>
          <w:rFonts w:ascii="Times New Roman" w:hAnsi="Times New Roman" w:cs="Times New Roman"/>
          <w:sz w:val="28"/>
          <w:szCs w:val="28"/>
        </w:rPr>
        <w:t>ий стан - одна з найбільш важливих характеристик основної діяльності підприємства. Дана сторона економічної діяльності підприємства зазнає впливу з боку багатьох факторів, у числі яких знаходиться і такий, що визначається співвідношенням між необоротними і оборотними активами підприємства. У економічній літературі немає однозначного визначення, яким повинно бути це співвідношення, оскільки воно формується залежно від галузі, в якій функціонує підприємство, від стану ринку в країні загалом і конкретного ринку продукції, яку виготовляє підприємство, та деяких інших факторів.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Джерелами формування майна підприємства є:</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грошові та матеріальні внески засновників;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доходи, одержані від реалізації продукції, а також від інших видів основної діяльності;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доходи від цінних паперів;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кредити банків та інших кредиторів;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капітальні вкладення і дотації з бюджетів;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надходження від роздержавлення і приватизації власності;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lastRenderedPageBreak/>
        <w:t>- придбання майна іншого підприємства, організації;</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безоплатні або благодійні внески, пожертвування організацій, підприємств і громадян;</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 інші джерела, не заборонені законодавчими актами України.</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lang w:val="uk-UA"/>
        </w:rPr>
        <w:t xml:space="preserve">Майно підприємства збільшується в процесі операційної та інших видів основної діяльності. </w:t>
      </w:r>
      <w:r w:rsidRPr="00967CDF">
        <w:rPr>
          <w:rFonts w:ascii="Times New Roman" w:hAnsi="Times New Roman" w:cs="Times New Roman"/>
          <w:sz w:val="28"/>
          <w:szCs w:val="28"/>
        </w:rPr>
        <w:t>Воно може бути об'єктом угод, відчужуватися, закладатися тощо.</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У складі майна виділяють матеріально-речовинні і нематеріальні елементи.</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До матеріально-речовинних елементів відносяться земельні ділянки, будинки, споруди, машини, обладнання, сировина, напівфабрикати, готові вироби, грошові кошти.</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Нематеріальні елементи створюються в процесі життєдіяльності підприємства. До них відносяться: назва і репутація фірми, коло постійних клієнтів, використовувані товарні знаки, навички керівництва, кваліфікація персоналу, запатентовані способи виробництва, ноу-хау, авторські права, контракти, що можуть бути продані або передані.</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Капітал у матеріально-речовинному втіленні поділяється на основний і оборотний. До основного капіталу відносяться матеріальні фактори тривалого користування, такі як будинки, споруди, машини, обладнання тощо. Оборотний капітал витрачається на покупку засобів для кожного виробничого циклу (сировини, основних і допоміжних матеріалів), а також на оплату праці. Основний капітал служить протягом ряду років, оборотний - цілком споживається впродовж одного циклу виробництва.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Основний капітал у більшості випадків ототожнюється з основними фондами (основними засобами) підприємства. Однак поняття основного капіталу ширше, тому що крім основних засобів (будинків, споруд, машин і обладнання), що представляють його значну частину, до складу основного капіталу включаються також незавершене будівництво і довгострокові інвестиції - грошові кошти, спрямовані на приріст запасу капіталу.</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Основними джерелами інформації для аналізу формування капіталу підприємства є:</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нормативно-правова інформація:</w:t>
      </w:r>
      <w:r>
        <w:rPr>
          <w:rFonts w:ascii="Times New Roman" w:hAnsi="Times New Roman" w:cs="Times New Roman"/>
          <w:sz w:val="28"/>
          <w:szCs w:val="28"/>
          <w:lang w:val="uk-UA"/>
        </w:rPr>
        <w:t xml:space="preserve"> </w:t>
      </w:r>
      <w:r>
        <w:rPr>
          <w:rFonts w:ascii="Times New Roman" w:hAnsi="Times New Roman" w:cs="Times New Roman"/>
          <w:sz w:val="28"/>
          <w:szCs w:val="28"/>
        </w:rPr>
        <w:t>Цивільний Кодекс України</w:t>
      </w:r>
      <w:r>
        <w:rPr>
          <w:rFonts w:ascii="Times New Roman" w:hAnsi="Times New Roman" w:cs="Times New Roman"/>
          <w:sz w:val="28"/>
          <w:szCs w:val="28"/>
          <w:lang w:val="uk-UA"/>
        </w:rPr>
        <w:t xml:space="preserve"> </w:t>
      </w:r>
      <w:r w:rsidRPr="00967CDF">
        <w:rPr>
          <w:rFonts w:ascii="Times New Roman" w:hAnsi="Times New Roman" w:cs="Times New Roman"/>
          <w:sz w:val="28"/>
          <w:szCs w:val="28"/>
        </w:rPr>
        <w:t>(Глава 8. Підприємницькі товариства, Книга третя. Права власності та інші речові права);</w:t>
      </w:r>
      <w:r>
        <w:rPr>
          <w:rFonts w:ascii="Times New Roman" w:hAnsi="Times New Roman" w:cs="Times New Roman"/>
          <w:sz w:val="28"/>
          <w:szCs w:val="28"/>
          <w:lang w:val="uk-UA"/>
        </w:rPr>
        <w:t xml:space="preserve"> Національне п</w:t>
      </w:r>
      <w:r>
        <w:rPr>
          <w:rFonts w:ascii="Times New Roman" w:hAnsi="Times New Roman" w:cs="Times New Roman"/>
          <w:sz w:val="28"/>
          <w:szCs w:val="28"/>
        </w:rPr>
        <w:t>оложення (стандарт</w:t>
      </w:r>
      <w:r w:rsidRPr="00967CDF">
        <w:rPr>
          <w:rFonts w:ascii="Times New Roman" w:hAnsi="Times New Roman" w:cs="Times New Roman"/>
          <w:sz w:val="28"/>
          <w:szCs w:val="28"/>
        </w:rPr>
        <w:t>) бухгалтерського обліку</w:t>
      </w:r>
      <w:r>
        <w:rPr>
          <w:rFonts w:ascii="Times New Roman" w:hAnsi="Times New Roman" w:cs="Times New Roman"/>
          <w:sz w:val="28"/>
          <w:szCs w:val="28"/>
          <w:lang w:val="uk-UA"/>
        </w:rPr>
        <w:t xml:space="preserve"> 1</w:t>
      </w:r>
      <w:r w:rsidRPr="00967CDF">
        <w:rPr>
          <w:rFonts w:ascii="Times New Roman" w:hAnsi="Times New Roman" w:cs="Times New Roman"/>
          <w:sz w:val="28"/>
          <w:szCs w:val="28"/>
        </w:rPr>
        <w:t xml:space="preserve"> "</w:t>
      </w:r>
      <w:r>
        <w:rPr>
          <w:rFonts w:ascii="Times New Roman" w:hAnsi="Times New Roman" w:cs="Times New Roman"/>
          <w:sz w:val="28"/>
          <w:szCs w:val="28"/>
          <w:lang w:val="uk-UA"/>
        </w:rPr>
        <w:t>Загальбні вимоги до фінансової звітності</w:t>
      </w:r>
      <w:r>
        <w:rPr>
          <w:rFonts w:ascii="Times New Roman" w:hAnsi="Times New Roman" w:cs="Times New Roman"/>
          <w:sz w:val="28"/>
          <w:szCs w:val="28"/>
        </w:rPr>
        <w:t>"</w:t>
      </w:r>
      <w:r w:rsidRPr="00967CDF">
        <w:rPr>
          <w:rFonts w:ascii="Times New Roman" w:hAnsi="Times New Roman" w:cs="Times New Roman"/>
          <w:sz w:val="28"/>
          <w:szCs w:val="28"/>
        </w:rPr>
        <w:t>;</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планова: бізнес-план підприємства, обґрунтування інвестиційних проектів;</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звітна фінансова: баланс (ф.1), примітки до фінансової звітності (ф. 5);</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звітна статистична:</w:t>
      </w:r>
      <w:r>
        <w:rPr>
          <w:rFonts w:ascii="Times New Roman" w:hAnsi="Times New Roman" w:cs="Times New Roman"/>
          <w:sz w:val="28"/>
          <w:szCs w:val="28"/>
          <w:lang w:val="uk-UA"/>
        </w:rPr>
        <w:t xml:space="preserve"> </w:t>
      </w:r>
      <w:r w:rsidRPr="00967CDF">
        <w:rPr>
          <w:rFonts w:ascii="Times New Roman" w:hAnsi="Times New Roman" w:cs="Times New Roman"/>
          <w:sz w:val="28"/>
          <w:szCs w:val="28"/>
        </w:rPr>
        <w:t>Звіт про залишки і використання палива та пально-мастильних матеріалів 4-МТП (місячна);</w:t>
      </w:r>
      <w:r>
        <w:rPr>
          <w:rFonts w:ascii="Times New Roman" w:hAnsi="Times New Roman" w:cs="Times New Roman"/>
          <w:sz w:val="28"/>
          <w:szCs w:val="28"/>
          <w:lang w:val="uk-UA"/>
        </w:rPr>
        <w:t xml:space="preserve"> </w:t>
      </w:r>
      <w:r w:rsidRPr="00967CDF">
        <w:rPr>
          <w:rFonts w:ascii="Times New Roman" w:hAnsi="Times New Roman" w:cs="Times New Roman"/>
          <w:sz w:val="28"/>
          <w:szCs w:val="28"/>
        </w:rPr>
        <w:t>Звіт про залишки, надходження і витрати дорогоцінних металів, які містяться у приладах, устат</w:t>
      </w:r>
      <w:r>
        <w:rPr>
          <w:rFonts w:ascii="Times New Roman" w:hAnsi="Times New Roman" w:cs="Times New Roman"/>
          <w:sz w:val="28"/>
          <w:szCs w:val="28"/>
        </w:rPr>
        <w:t>куванні та інших виробах (4-дм)</w:t>
      </w:r>
      <w:r w:rsidRPr="00EE1171">
        <w:rPr>
          <w:rFonts w:ascii="Times New Roman" w:hAnsi="Times New Roman" w:cs="Times New Roman"/>
          <w:sz w:val="28"/>
          <w:szCs w:val="28"/>
        </w:rPr>
        <w:t>;</w:t>
      </w:r>
      <w:r>
        <w:rPr>
          <w:rFonts w:ascii="Times New Roman" w:hAnsi="Times New Roman" w:cs="Times New Roman"/>
          <w:sz w:val="28"/>
          <w:szCs w:val="28"/>
          <w:lang w:val="uk-UA"/>
        </w:rPr>
        <w:t xml:space="preserve"> </w:t>
      </w:r>
      <w:r w:rsidRPr="00967CDF">
        <w:rPr>
          <w:rFonts w:ascii="Times New Roman" w:hAnsi="Times New Roman" w:cs="Times New Roman"/>
          <w:sz w:val="28"/>
          <w:szCs w:val="28"/>
        </w:rPr>
        <w:t>Звіт про продаж і запаси товарів (продукції) в оптовій торгівлі - 1-опт (квартальна);</w:t>
      </w:r>
      <w:r>
        <w:rPr>
          <w:rFonts w:ascii="Times New Roman" w:hAnsi="Times New Roman" w:cs="Times New Roman"/>
          <w:sz w:val="28"/>
          <w:szCs w:val="28"/>
          <w:lang w:val="uk-UA"/>
        </w:rPr>
        <w:t xml:space="preserve"> </w:t>
      </w:r>
      <w:r w:rsidRPr="00967CDF">
        <w:rPr>
          <w:rFonts w:ascii="Times New Roman" w:hAnsi="Times New Roman" w:cs="Times New Roman"/>
          <w:sz w:val="28"/>
          <w:szCs w:val="28"/>
        </w:rPr>
        <w:t xml:space="preserve">Звіт про продаж і запаси товарів (продукції) в оптовій </w:t>
      </w:r>
      <w:r w:rsidRPr="00967CDF">
        <w:rPr>
          <w:rFonts w:ascii="Times New Roman" w:hAnsi="Times New Roman" w:cs="Times New Roman"/>
          <w:sz w:val="28"/>
          <w:szCs w:val="28"/>
        </w:rPr>
        <w:lastRenderedPageBreak/>
        <w:t>торгівлі за 20_ рік - 1-опт;</w:t>
      </w:r>
      <w:r>
        <w:rPr>
          <w:rFonts w:ascii="Times New Roman" w:hAnsi="Times New Roman" w:cs="Times New Roman"/>
          <w:sz w:val="28"/>
          <w:szCs w:val="28"/>
          <w:lang w:val="uk-UA"/>
        </w:rPr>
        <w:t xml:space="preserve"> </w:t>
      </w:r>
      <w:r w:rsidRPr="00967CDF">
        <w:rPr>
          <w:rFonts w:ascii="Times New Roman" w:hAnsi="Times New Roman" w:cs="Times New Roman"/>
          <w:sz w:val="28"/>
          <w:szCs w:val="28"/>
        </w:rPr>
        <w:t>Звіт про продаж та запаси товарів у торговій мережі і мережі ресторанного господарства - 3-тор</w:t>
      </w:r>
      <w:r>
        <w:rPr>
          <w:rFonts w:ascii="Times New Roman" w:hAnsi="Times New Roman" w:cs="Times New Roman"/>
          <w:sz w:val="28"/>
          <w:szCs w:val="28"/>
        </w:rPr>
        <w:t>г</w:t>
      </w:r>
      <w:r>
        <w:rPr>
          <w:rFonts w:ascii="Times New Roman" w:hAnsi="Times New Roman" w:cs="Times New Roman"/>
          <w:sz w:val="28"/>
          <w:szCs w:val="28"/>
          <w:lang w:val="uk-UA"/>
        </w:rPr>
        <w:t>:</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облікова: регістри за рахунками класу 1 "Необоротні активи", класу 2 "Запаси", класу 3 "Грошові кошти, розрахунки та інші активи";</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інша: інвентаризаційні описи, акти про оцінку майна і майнових прав тощо.</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Основою інформаційного забезпечення при аналізі майна підприємства є бухгалтерський баланс.</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lang w:val="uk-UA"/>
        </w:rPr>
        <w:t>Ціль аналізу майна підприємства - дослідження абсолютних і відносних змін статей активу балансу за певний період, відстеження тенденцій їх змін та визначення джерел їх фінансування.</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Задачі аналізу майна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дослідження складу, динаміки і структури майна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аналіз стану майна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оцінка складу і джерел утворення майна підприємства;</w:t>
      </w:r>
    </w:p>
    <w:p w:rsidR="00934453" w:rsidRPr="00967CDF" w:rsidRDefault="00934453" w:rsidP="00934453">
      <w:pPr>
        <w:pStyle w:val="a3"/>
        <w:spacing w:after="0" w:line="240" w:lineRule="auto"/>
        <w:ind w:left="0" w:firstLine="709"/>
        <w:jc w:val="both"/>
        <w:rPr>
          <w:rFonts w:ascii="Times New Roman" w:hAnsi="Times New Roman" w:cs="Times New Roman"/>
          <w:sz w:val="28"/>
          <w:szCs w:val="28"/>
        </w:rPr>
      </w:pPr>
      <w:r w:rsidRPr="00967CDF">
        <w:rPr>
          <w:rFonts w:ascii="Times New Roman" w:hAnsi="Times New Roman" w:cs="Times New Roman"/>
          <w:sz w:val="28"/>
          <w:szCs w:val="28"/>
        </w:rPr>
        <w:t>- визначення ефективності фінансування і використання майна підприємства.</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Вивчаючи склад майна, необхідно проаналізувати склад статей балансу. Якщо питома вага необоротних активів (НА) вище за 50% в їх загальній структурі, то в такому разі підприємство має важку структуру активів, якщо менше 50% - легку (мобільну).</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Зростання питомої ваги довгострокових фінансових вкладень у структурі необоротних активів (НА) може свідчити про іммобілізацію коштів з основної діяльності.</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lang w:val="uk-UA"/>
        </w:rPr>
        <w:t>Зростання питомої ваги нематеріальних активів у структурі необоротних активів (НА) може свідчити про інноваційну діяльність підприємства, оскільки кошти вкладаються в патенти, ліцензії та інтелектуальну власність.</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У більшості випадків дослідження структури і динаміки фінансового стану проводиться за допомогою порівняльного аналітичного балансу. Такий баланс можна одержати зі звітного балансу шляхом ущільнення окремих статей і доповнення його показниками структури залежно від цілей і масштабів проведення аналізу.</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lang w:val="uk-UA"/>
        </w:rPr>
        <w:t>Порівняльний аналітичний баланс цінний тим, що він зводить докупи і класифікує ті розрахунки, які проводить аналітик при ознайомленні з балансом.</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lang w:val="uk-UA"/>
        </w:rPr>
      </w:pPr>
      <w:r w:rsidRPr="00967CDF">
        <w:rPr>
          <w:rFonts w:ascii="Times New Roman" w:hAnsi="Times New Roman" w:cs="Times New Roman"/>
          <w:sz w:val="28"/>
          <w:szCs w:val="28"/>
        </w:rPr>
        <w:t>Схемою порівняльного аналітичного балансу охоплено більшість важливих показників, що характеризують статику і динаміку фінансового стану. Порівняльний баланс фактично включає показники горизонтального і вертикального аналізів.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967CDF">
        <w:rPr>
          <w:rFonts w:ascii="Times New Roman" w:hAnsi="Times New Roman" w:cs="Times New Roman"/>
          <w:sz w:val="28"/>
          <w:szCs w:val="28"/>
        </w:rPr>
        <w:t>Виконуючи горизонтальний аналіз, визначають абсолютні та відносні зміни величин різних статей балансу за аналізований період, а метою вертикального аналізу є вивчення змін питомої ваги окремих статей у підсумку балансу.</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E1171">
        <w:rPr>
          <w:rFonts w:ascii="Times New Roman" w:hAnsi="Times New Roman" w:cs="Times New Roman"/>
          <w:sz w:val="28"/>
          <w:szCs w:val="28"/>
          <w:lang w:val="uk-UA"/>
        </w:rPr>
        <w:lastRenderedPageBreak/>
        <w:t>Таким чином, показники порівняльного балансу можна розділити на три групи: показники структури балансу; показники динаміки балансу; показники структурної динаміки балансу.</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E1171">
        <w:rPr>
          <w:rFonts w:ascii="Times New Roman" w:hAnsi="Times New Roman" w:cs="Times New Roman"/>
          <w:sz w:val="28"/>
          <w:szCs w:val="28"/>
          <w:lang w:val="uk-UA"/>
        </w:rPr>
        <w:t xml:space="preserve">При аналізі майна підприємства також детально досліджуються причини збільшення залишків оборотних активів і можливості активізації їх руху. </w:t>
      </w:r>
      <w:r w:rsidRPr="00EE1171">
        <w:rPr>
          <w:rFonts w:ascii="Times New Roman" w:hAnsi="Times New Roman" w:cs="Times New Roman"/>
          <w:sz w:val="28"/>
          <w:szCs w:val="28"/>
        </w:rPr>
        <w:t>Отже, аналіз структури оборотних активів повинен бути націлений не на констатацію процесів, що відбуваються, а на вивчення можливостей підприємства ефективно працювати на умовах самофінансування.</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Зміни, що відбулися в складі структури майна, показують, як розвивається підприємство, наскільки збільшується обсяг основних і оборотних засобів.</w:t>
      </w:r>
    </w:p>
    <w:p w:rsidR="00934453" w:rsidRPr="00922B84"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E1171">
        <w:rPr>
          <w:rFonts w:ascii="Times New Roman" w:hAnsi="Times New Roman" w:cs="Times New Roman"/>
          <w:sz w:val="28"/>
          <w:szCs w:val="28"/>
        </w:rPr>
        <w:t>Дослідження традиційних напрямів аналізу стану майна підприємства дозволило провести їх групування як:</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I. Застосування основних показників майнового стану;</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II. Аналіз складу і динаміки необоротних активів;</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III. Аналіз складу і динаміки мобільних (оборотних) активів.</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Default="00934453" w:rsidP="00934453">
      <w:pPr>
        <w:pStyle w:val="a3"/>
        <w:spacing w:after="0" w:line="240" w:lineRule="auto"/>
        <w:ind w:left="0" w:firstLine="708"/>
        <w:jc w:val="both"/>
        <w:rPr>
          <w:rFonts w:ascii="Times New Roman" w:hAnsi="Times New Roman" w:cs="Times New Roman"/>
          <w:sz w:val="28"/>
          <w:szCs w:val="28"/>
          <w:lang w:val="uk-UA"/>
        </w:rPr>
      </w:pPr>
      <w:r w:rsidRPr="00EE1171">
        <w:rPr>
          <w:rFonts w:ascii="Times New Roman" w:hAnsi="Times New Roman" w:cs="Times New Roman"/>
          <w:sz w:val="28"/>
          <w:szCs w:val="28"/>
        </w:rPr>
        <w:t>Так, одним із етапів аналізу майна підприємства є розрахунок і аналіз основних показників майнового стану.</w:t>
      </w:r>
    </w:p>
    <w:p w:rsidR="00934453" w:rsidRPr="00922B84" w:rsidRDefault="00934453" w:rsidP="00934453">
      <w:pPr>
        <w:pStyle w:val="a3"/>
        <w:spacing w:after="0" w:line="240" w:lineRule="auto"/>
        <w:ind w:left="0" w:firstLine="708"/>
        <w:jc w:val="both"/>
        <w:rPr>
          <w:rFonts w:ascii="Times New Roman" w:hAnsi="Times New Roman" w:cs="Times New Roman"/>
          <w:sz w:val="28"/>
          <w:szCs w:val="28"/>
        </w:rPr>
      </w:pPr>
      <w:r w:rsidRPr="00922B84">
        <w:rPr>
          <w:rFonts w:ascii="Times New Roman" w:hAnsi="Times New Roman" w:cs="Times New Roman"/>
          <w:sz w:val="28"/>
          <w:szCs w:val="28"/>
        </w:rPr>
        <w:t>У практиці використовується наступна, система показників:</w:t>
      </w:r>
    </w:p>
    <w:p w:rsidR="00934453" w:rsidRPr="00922B84" w:rsidRDefault="00934453" w:rsidP="00934453">
      <w:pPr>
        <w:spacing w:after="0" w:line="240" w:lineRule="auto"/>
        <w:jc w:val="both"/>
        <w:rPr>
          <w:rFonts w:ascii="Times New Roman" w:hAnsi="Times New Roman" w:cs="Times New Roman"/>
          <w:sz w:val="28"/>
          <w:szCs w:val="28"/>
          <w:lang w:val="uk-UA"/>
        </w:rPr>
      </w:pPr>
    </w:p>
    <w:p w:rsidR="00934453" w:rsidRDefault="00934453" w:rsidP="00934453">
      <w:pPr>
        <w:pStyle w:val="a3"/>
        <w:numPr>
          <w:ilvl w:val="0"/>
          <w:numId w:val="25"/>
        </w:numPr>
        <w:spacing w:after="0" w:line="240" w:lineRule="auto"/>
        <w:jc w:val="both"/>
        <w:rPr>
          <w:rFonts w:ascii="Times New Roman" w:hAnsi="Times New Roman" w:cs="Times New Roman"/>
          <w:sz w:val="28"/>
          <w:szCs w:val="28"/>
          <w:lang w:val="uk-UA"/>
        </w:rPr>
      </w:pPr>
      <w:r w:rsidRPr="00EE1171">
        <w:rPr>
          <w:rFonts w:ascii="Times New Roman" w:hAnsi="Times New Roman" w:cs="Times New Roman"/>
          <w:sz w:val="28"/>
          <w:szCs w:val="28"/>
        </w:rPr>
        <w:t>Сума засобів, що знаходиться у розпорядженні підприємства, до яких відноситься підсумок балансу підприємства на початок та кінець звітного року;</w:t>
      </w:r>
    </w:p>
    <w:p w:rsidR="00934453" w:rsidRPr="00922B84" w:rsidRDefault="00934453" w:rsidP="00934453">
      <w:pPr>
        <w:spacing w:after="0" w:line="240" w:lineRule="auto"/>
        <w:ind w:left="284"/>
        <w:jc w:val="both"/>
        <w:rPr>
          <w:rFonts w:ascii="Times New Roman" w:hAnsi="Times New Roman" w:cs="Times New Roman"/>
          <w:sz w:val="28"/>
          <w:szCs w:val="28"/>
          <w:lang w:val="uk-UA"/>
        </w:rPr>
      </w:pP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2. Частка основних засобів (Ч ) у активах визначається як:</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4 оз ' :</w:t>
      </w:r>
    </w:p>
    <w:p w:rsidR="00934453" w:rsidRPr="00922B84"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695F8155" wp14:editId="0FF182DB">
            <wp:extent cx="1413965" cy="528044"/>
            <wp:effectExtent l="19050" t="0" r="0" b="0"/>
            <wp:docPr id="54" name="Рисунок 54" descr="https://pidruchniki.com/imag/econom/sim_agd/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idruchniki.com/imag/econom/sim_agd/image084.jpg"/>
                    <pic:cNvPicPr>
                      <a:picLocks noChangeAspect="1" noChangeArrowheads="1"/>
                    </pic:cNvPicPr>
                  </pic:nvPicPr>
                  <pic:blipFill>
                    <a:blip r:embed="rId82" cstate="print"/>
                    <a:srcRect/>
                    <a:stretch>
                      <a:fillRect/>
                    </a:stretch>
                  </pic:blipFill>
                  <pic:spPr bwMode="auto">
                    <a:xfrm>
                      <a:off x="0" y="0"/>
                      <a:ext cx="1414453" cy="528226"/>
                    </a:xfrm>
                    <a:prstGeom prst="rect">
                      <a:avLst/>
                    </a:prstGeom>
                    <a:noFill/>
                    <a:ln w="9525">
                      <a:noFill/>
                      <a:miter lim="800000"/>
                      <a:headEnd/>
                      <a:tailEnd/>
                    </a:ln>
                  </pic:spPr>
                </pic:pic>
              </a:graphicData>
            </a:graphic>
          </wp:inline>
        </w:drawing>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де ОЗ - основні засоби підприємства, тис. грн.; А - активи підприємства, тис. грн.</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3. Частка активної частини основних засобів (Ч ) визначається:</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4 Аоз '</w:t>
      </w:r>
    </w:p>
    <w:p w:rsidR="00934453" w:rsidRPr="00922B84" w:rsidRDefault="00934453" w:rsidP="00934453">
      <w:pPr>
        <w:pStyle w:val="a3"/>
        <w:spacing w:after="0" w:line="240" w:lineRule="auto"/>
        <w:ind w:left="0" w:firstLine="284"/>
        <w:jc w:val="center"/>
        <w:rPr>
          <w:rFonts w:ascii="Times New Roman" w:hAnsi="Times New Roman" w:cs="Times New Roman"/>
          <w:sz w:val="28"/>
          <w:szCs w:val="28"/>
          <w:lang w:val="uk-UA"/>
        </w:rPr>
      </w:pPr>
      <w:r>
        <w:rPr>
          <w:noProof/>
          <w:lang w:val="uk-UA" w:eastAsia="uk-UA"/>
        </w:rPr>
        <w:drawing>
          <wp:inline distT="0" distB="0" distL="0" distR="0" wp14:anchorId="3F35D164" wp14:editId="0EAECE43">
            <wp:extent cx="1438317" cy="462174"/>
            <wp:effectExtent l="19050" t="0" r="9483" b="0"/>
            <wp:docPr id="55" name="Рисунок 55" descr="https://pidruchniki.com/imag/econom/sim_agd/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idruchniki.com/imag/econom/sim_agd/image085.jpg"/>
                    <pic:cNvPicPr>
                      <a:picLocks noChangeAspect="1" noChangeArrowheads="1"/>
                    </pic:cNvPicPr>
                  </pic:nvPicPr>
                  <pic:blipFill>
                    <a:blip r:embed="rId83" cstate="print"/>
                    <a:srcRect/>
                    <a:stretch>
                      <a:fillRect/>
                    </a:stretch>
                  </pic:blipFill>
                  <pic:spPr bwMode="auto">
                    <a:xfrm>
                      <a:off x="0" y="0"/>
                      <a:ext cx="1444829" cy="464267"/>
                    </a:xfrm>
                    <a:prstGeom prst="rect">
                      <a:avLst/>
                    </a:prstGeom>
                    <a:noFill/>
                    <a:ln w="9525">
                      <a:noFill/>
                      <a:miter lim="800000"/>
                      <a:headEnd/>
                      <a:tailEnd/>
                    </a:ln>
                  </pic:spPr>
                </pic:pic>
              </a:graphicData>
            </a:graphic>
          </wp:inline>
        </w:drawing>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де Аоз - вартість активної частини основних засобів, тис. грн. 1. Коефіцієнт зносу основних засобів (Кзоз) розраховується:</w:t>
      </w:r>
    </w:p>
    <w:p w:rsidR="00934453" w:rsidRPr="00922B84"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632B8727" wp14:editId="17ECC075">
            <wp:extent cx="1254950" cy="521024"/>
            <wp:effectExtent l="19050" t="0" r="2350" b="0"/>
            <wp:docPr id="56" name="Рисунок 56" descr="https://pidruchniki.com/imag/econom/sim_agd/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idruchniki.com/imag/econom/sim_agd/image086.jpg"/>
                    <pic:cNvPicPr>
                      <a:picLocks noChangeAspect="1" noChangeArrowheads="1"/>
                    </pic:cNvPicPr>
                  </pic:nvPicPr>
                  <pic:blipFill>
                    <a:blip r:embed="rId84" cstate="print"/>
                    <a:srcRect/>
                    <a:stretch>
                      <a:fillRect/>
                    </a:stretch>
                  </pic:blipFill>
                  <pic:spPr bwMode="auto">
                    <a:xfrm>
                      <a:off x="0" y="0"/>
                      <a:ext cx="1254950" cy="521024"/>
                    </a:xfrm>
                    <a:prstGeom prst="rect">
                      <a:avLst/>
                    </a:prstGeom>
                    <a:noFill/>
                    <a:ln w="9525">
                      <a:noFill/>
                      <a:miter lim="800000"/>
                      <a:headEnd/>
                      <a:tailEnd/>
                    </a:ln>
                  </pic:spPr>
                </pic:pic>
              </a:graphicData>
            </a:graphic>
          </wp:inline>
        </w:drawing>
      </w: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де З - знос, тис. грн.;</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ОЗ - основні засоби підприємства за первісною вартістю, тис. грн.</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708"/>
        <w:jc w:val="both"/>
        <w:rPr>
          <w:rFonts w:ascii="Times New Roman" w:hAnsi="Times New Roman" w:cs="Times New Roman"/>
          <w:sz w:val="28"/>
          <w:szCs w:val="28"/>
        </w:rPr>
      </w:pPr>
      <w:r w:rsidRPr="00EE1171">
        <w:rPr>
          <w:rFonts w:ascii="Times New Roman" w:hAnsi="Times New Roman" w:cs="Times New Roman"/>
          <w:sz w:val="28"/>
          <w:szCs w:val="28"/>
        </w:rPr>
        <w:t>Збільшення коефіцієнту свідчить про погіршення стану матеріально-технічного стану підприємства.</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2. Коефіцієнт відновлення (Кв) визначається:</w:t>
      </w:r>
    </w:p>
    <w:p w:rsidR="00934453" w:rsidRPr="00922B84" w:rsidRDefault="00934453" w:rsidP="00934453">
      <w:pPr>
        <w:pStyle w:val="a3"/>
        <w:spacing w:after="0" w:line="240" w:lineRule="auto"/>
        <w:ind w:left="0" w:firstLine="284"/>
        <w:jc w:val="center"/>
        <w:rPr>
          <w:rFonts w:ascii="Times New Roman" w:hAnsi="Times New Roman" w:cs="Times New Roman"/>
          <w:sz w:val="28"/>
          <w:szCs w:val="28"/>
          <w:lang w:val="uk-UA"/>
        </w:rPr>
      </w:pPr>
      <w:r>
        <w:rPr>
          <w:noProof/>
          <w:lang w:val="uk-UA" w:eastAsia="uk-UA"/>
        </w:rPr>
        <w:drawing>
          <wp:inline distT="0" distB="0" distL="0" distR="0" wp14:anchorId="70A00172" wp14:editId="4564746A">
            <wp:extent cx="1326310" cy="600502"/>
            <wp:effectExtent l="19050" t="0" r="7190" b="0"/>
            <wp:docPr id="57" name="Рисунок 57" descr="https://pidruchniki.com/imag/econom/sim_agd/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idruchniki.com/imag/econom/sim_agd/image087.jpg"/>
                    <pic:cNvPicPr>
                      <a:picLocks noChangeAspect="1" noChangeArrowheads="1"/>
                    </pic:cNvPicPr>
                  </pic:nvPicPr>
                  <pic:blipFill>
                    <a:blip r:embed="rId85" cstate="print"/>
                    <a:srcRect/>
                    <a:stretch>
                      <a:fillRect/>
                    </a:stretch>
                  </pic:blipFill>
                  <pic:spPr bwMode="auto">
                    <a:xfrm>
                      <a:off x="0" y="0"/>
                      <a:ext cx="1325707" cy="600229"/>
                    </a:xfrm>
                    <a:prstGeom prst="rect">
                      <a:avLst/>
                    </a:prstGeom>
                    <a:noFill/>
                    <a:ln w="9525">
                      <a:noFill/>
                      <a:miter lim="800000"/>
                      <a:headEnd/>
                      <a:tailEnd/>
                    </a:ln>
                  </pic:spPr>
                </pic:pic>
              </a:graphicData>
            </a:graphic>
          </wp:inline>
        </w:drawing>
      </w: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де ОЗн - балансова вартість основних засоб</w:t>
      </w:r>
      <w:r>
        <w:rPr>
          <w:rFonts w:ascii="Times New Roman" w:hAnsi="Times New Roman" w:cs="Times New Roman"/>
          <w:sz w:val="28"/>
          <w:szCs w:val="28"/>
        </w:rPr>
        <w:t>ів, що надійшли за період, тис.</w:t>
      </w:r>
      <w:r>
        <w:rPr>
          <w:rFonts w:ascii="Times New Roman" w:hAnsi="Times New Roman" w:cs="Times New Roman"/>
          <w:sz w:val="28"/>
          <w:szCs w:val="28"/>
          <w:lang w:val="uk-UA"/>
        </w:rPr>
        <w:t> </w:t>
      </w:r>
      <w:r w:rsidRPr="00EE1171">
        <w:rPr>
          <w:rFonts w:ascii="Times New Roman" w:hAnsi="Times New Roman" w:cs="Times New Roman"/>
          <w:sz w:val="28"/>
          <w:szCs w:val="28"/>
        </w:rPr>
        <w:t>грн.;</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ОЗк - основні засоби підприємства за балансовою вартістю на кінець періоду, тис. грн.</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708"/>
        <w:jc w:val="both"/>
        <w:rPr>
          <w:rFonts w:ascii="Times New Roman" w:hAnsi="Times New Roman" w:cs="Times New Roman"/>
          <w:sz w:val="28"/>
          <w:szCs w:val="28"/>
        </w:rPr>
      </w:pPr>
      <w:r w:rsidRPr="00EE1171">
        <w:rPr>
          <w:rFonts w:ascii="Times New Roman" w:hAnsi="Times New Roman" w:cs="Times New Roman"/>
          <w:sz w:val="28"/>
          <w:szCs w:val="28"/>
        </w:rPr>
        <w:t>Коефіцієнт показує, яку частину від наявних на кінець звітного періоду основних засобів складають нові.</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3. Коефіцієнт вибуття (Квиб) визначається:</w:t>
      </w:r>
    </w:p>
    <w:p w:rsidR="00934453" w:rsidRPr="00922B84"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39D2E60B" wp14:editId="6ACFFE2C">
            <wp:extent cx="1577738" cy="728621"/>
            <wp:effectExtent l="19050" t="0" r="3412" b="0"/>
            <wp:docPr id="59" name="Рисунок 59" descr="https://pidruchniki.com/imag/econom/sim_agd/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idruchniki.com/imag/econom/sim_agd/image088.jpg"/>
                    <pic:cNvPicPr>
                      <a:picLocks noChangeAspect="1" noChangeArrowheads="1"/>
                    </pic:cNvPicPr>
                  </pic:nvPicPr>
                  <pic:blipFill>
                    <a:blip r:embed="rId86" cstate="print"/>
                    <a:srcRect/>
                    <a:stretch>
                      <a:fillRect/>
                    </a:stretch>
                  </pic:blipFill>
                  <pic:spPr bwMode="auto">
                    <a:xfrm>
                      <a:off x="0" y="0"/>
                      <a:ext cx="1578284" cy="728873"/>
                    </a:xfrm>
                    <a:prstGeom prst="rect">
                      <a:avLst/>
                    </a:prstGeom>
                    <a:noFill/>
                    <a:ln w="9525">
                      <a:noFill/>
                      <a:miter lim="800000"/>
                      <a:headEnd/>
                      <a:tailEnd/>
                    </a:ln>
                  </pic:spPr>
                </pic:pic>
              </a:graphicData>
            </a:graphic>
          </wp:inline>
        </w:drawing>
      </w: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де ОЗв - балансова вартість основних зас</w:t>
      </w:r>
      <w:r>
        <w:rPr>
          <w:rFonts w:ascii="Times New Roman" w:hAnsi="Times New Roman" w:cs="Times New Roman"/>
          <w:sz w:val="28"/>
          <w:szCs w:val="28"/>
        </w:rPr>
        <w:t>обів, що вибули за період, тис.</w:t>
      </w:r>
      <w:r>
        <w:rPr>
          <w:rFonts w:ascii="Times New Roman" w:hAnsi="Times New Roman" w:cs="Times New Roman"/>
          <w:sz w:val="28"/>
          <w:szCs w:val="28"/>
          <w:lang w:val="uk-UA"/>
        </w:rPr>
        <w:t> </w:t>
      </w:r>
      <w:r w:rsidRPr="00EE1171">
        <w:rPr>
          <w:rFonts w:ascii="Times New Roman" w:hAnsi="Times New Roman" w:cs="Times New Roman"/>
          <w:sz w:val="28"/>
          <w:szCs w:val="28"/>
        </w:rPr>
        <w:t>грн.;</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ОЗп - основні засоби підприємства за балансовою вартістю на початок періоду, тис. грн.</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Коефіцієнт показує, яка частина основних засобів вибула у звітному періоді.</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Реалізація ІІ і ІІІ етапів передбачає оцінку структури і динаміки необоротних і оборотних активів за даними Балансу.</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Аналіз здійснюється за аналогією методики горизонтального і вертикального аналізу активів, наведеної раніше. Але зазначимо, що такий підхід не дає повної оцінки стану майна підприємства. Вважаємо, що його потрібно доповнити ринковими методами оцінки, які базуються на аналізі вартості бізнесу.</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У процесі визначення вартості бізнесу об'єктом оцінки виступає діяльність, що здійснюється на основі функціонування майнового комплексу підприємства та має на меті отримання прибутку.</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 xml:space="preserve">До складу майнового комплексу підприємства входять усі види майна, призначеного для реалізації його цілей, для здійснення основної діяльності, для одержання прибутку, а саме: нерухомість, машини, обладнання, транспортні засоби, інвентар, сировина, продукція, майнові зобов'язання, цінні папери, нематеріальні активи. </w:t>
      </w:r>
      <w:r w:rsidRPr="003B265E">
        <w:rPr>
          <w:rFonts w:ascii="Times New Roman" w:hAnsi="Times New Roman" w:cs="Times New Roman"/>
          <w:sz w:val="28"/>
          <w:szCs w:val="28"/>
          <w:lang w:val="uk-UA"/>
        </w:rPr>
        <w:t>При цьому елементи майнового комплексу взаємодіють у процесі реалізації цілей діяльності підприємства за допомогою використання кадрів, які також мають свою вартість. Тому відмінною рисою бізнесу, як об'єкта оцінки, є необхідність урахування поряд із вартістю складових майнового потенціалу вартості, що створюється за рахунок ефекту їх взаємодії.</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lastRenderedPageBreak/>
        <w:t>Крім того, під час оцінки майна діючого підприємства, з метою визначення його ринкової вартості, типово мотивованого покупця будуть цікавити не стільки активи, скільки той доход, який приносять і можуть принести в майбутньому ці активи. Це безпосередньо пов'язано з необхідністю проведення всебічного аналізу стану та перспектив розвитку зовнішнього середовища на державному, галузевому та регіональному рівнях, а також результатів діяльності та прогнозів розвитку самого підприємства за всіма напрямками.</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Особливості бізнесу, як об'єкта оцінки, зумовлюють той факт, що методи його оцінки за своїм складом і змістом різноманітніші та складніші порівняно з методами оцінки елементів майнового стану, хоча і поєднуються в три традиційних підходи:</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o доходний;</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o порівняльний (ринковий);</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o майновий (витратний, підхід з погляду акумуляції активів).</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Доходний підхід заснований на очікуваннях власника щодо майбутніх вигод від володіння бізнесом. Його сутність полягає в прогнозуванні майбутніх доходів підприємства на один або кілька років з наступним перетворенням цих доходів у поточну вартість підприємства. Основні проблеми, пов'язані з застосуванням цього підходу, полягають у реалістичності прогнозів і адекватності ставки дисконту ризику, пов'язаному з оцінюваним бізнесом.</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Порівняльний (ринковий) підхід заснований на тому, що аналогічні підприємства повинні продаватися за подібними цінами. Як і під час оцінки елементів майна, основною проблемою застосування цього методу в процесі оцінки вартості бізнесу є якісний вибір повної та достовірної інформації про об'єкти порівняння, що в сучасних вітчизняних умовах господарювання далеко не завжди можливо.</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Майновий підхід заснований на уявленні про підприємство як цілісний майновий комплекс, вартість якого визначається вартістю всіх його активів, оцінених окремо, за винятком зобов'язань. Він не може застосовуватися як єдино можливий, оскільки вимагає значних коректувань вартості всіх балансових статей активів підприємства, не враховує ефективності їх використання і залишає поза увагою синергитичний ефект від їх взаємодії.</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Більш докладно зупинимося на розгляді майнового підходу.</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Майновий підхід до оцінки вартості бізнесу заснований на визначенні суми витрат ресурсів на його відтворення або заміщення з урахуванням факторів фізичного та морального зносу. Цей підхід найбільш ефективний, коли покупець збирається порівняти витрати на придбання бізнесу з витратами на створення аналогічного підприємства.</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 xml:space="preserve">В основі методів цієї групи лежить передісторія розвитку об'єкта та поточні дані про діяльність підприємства. </w:t>
      </w:r>
      <w:r w:rsidRPr="00EE1171">
        <w:rPr>
          <w:rFonts w:ascii="Times New Roman" w:hAnsi="Times New Roman" w:cs="Times New Roman"/>
          <w:sz w:val="28"/>
          <w:szCs w:val="28"/>
        </w:rPr>
        <w:t>При цьому вважається, що інвестор не повинен сплачувати за об'єкт більше коштів, ніж сума, що потрібна для його відтворення. Суть методів майнового підходу полягає у визначенні вартості власних або "чистих" активів підприємства, які залишаються в його розпорядженні після виконання всіх зовнішніх зобов'язань.</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Даний підхід представлений двома основними методами:</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lastRenderedPageBreak/>
        <w:t>1. методом вартості чистих активів;</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2. методом ліквідаційної вартості.</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Використання того чи іншого методу строго обмежується цілями оцінки. Так, сферами застосування методу чистих активів є:</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 оцінка підприємств, основна діяльність яких спрямована на досягнення соціального ефекту;</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 купівля-продаж підприємств зі значною часткою матеріальних і фінансових активів у структурі майна;</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 страхування, оподатковування майна підприємства;</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 підвищення ефективності поточного управління підприємством;</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 визначення кредитоспроможності;</w:t>
      </w:r>
    </w:p>
    <w:p w:rsidR="00934453" w:rsidRPr="00EE1171" w:rsidRDefault="00934453" w:rsidP="00934453">
      <w:pPr>
        <w:pStyle w:val="a3"/>
        <w:spacing w:after="0" w:line="240" w:lineRule="auto"/>
        <w:ind w:left="0" w:firstLine="709"/>
        <w:jc w:val="both"/>
        <w:rPr>
          <w:rFonts w:ascii="Times New Roman" w:hAnsi="Times New Roman" w:cs="Times New Roman"/>
          <w:sz w:val="28"/>
          <w:szCs w:val="28"/>
        </w:rPr>
      </w:pPr>
      <w:r w:rsidRPr="00EE1171">
        <w:rPr>
          <w:rFonts w:ascii="Times New Roman" w:hAnsi="Times New Roman" w:cs="Times New Roman"/>
          <w:sz w:val="28"/>
          <w:szCs w:val="28"/>
        </w:rPr>
        <w:t>- оцінка вартості нового підприємства, яке не має історії господарської діяльності.</w:t>
      </w:r>
    </w:p>
    <w:p w:rsidR="00934453" w:rsidRPr="00922B84" w:rsidRDefault="00934453" w:rsidP="00934453">
      <w:pPr>
        <w:pStyle w:val="a3"/>
        <w:spacing w:after="0" w:line="240" w:lineRule="auto"/>
        <w:ind w:left="0" w:firstLine="709"/>
        <w:jc w:val="both"/>
        <w:rPr>
          <w:rFonts w:ascii="Times New Roman" w:hAnsi="Times New Roman" w:cs="Times New Roman"/>
          <w:sz w:val="28"/>
          <w:szCs w:val="28"/>
          <w:lang w:val="uk-UA"/>
        </w:rPr>
      </w:pPr>
      <w:r w:rsidRPr="00EE1171">
        <w:rPr>
          <w:rFonts w:ascii="Times New Roman" w:hAnsi="Times New Roman" w:cs="Times New Roman"/>
          <w:sz w:val="28"/>
          <w:szCs w:val="28"/>
        </w:rPr>
        <w:t>Сутність методу складається у визначенні різниці між сумами вартості всіх активів підприємства та всіх зобов'язань. Базова формула для розрахунку чистих активів (ЧА) має вид:</w:t>
      </w:r>
    </w:p>
    <w:p w:rsidR="00934453" w:rsidRPr="00922B84"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4856D771" wp14:editId="4693F4D3">
            <wp:extent cx="1713898" cy="367468"/>
            <wp:effectExtent l="19050" t="0" r="602" b="0"/>
            <wp:docPr id="60" name="Рисунок 60" descr="https://pidruchniki.com/imag/econom/sim_agd/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idruchniki.com/imag/econom/sim_agd/image089.jpg"/>
                    <pic:cNvPicPr>
                      <a:picLocks noChangeAspect="1" noChangeArrowheads="1"/>
                    </pic:cNvPicPr>
                  </pic:nvPicPr>
                  <pic:blipFill>
                    <a:blip r:embed="rId87" cstate="print"/>
                    <a:srcRect/>
                    <a:stretch>
                      <a:fillRect/>
                    </a:stretch>
                  </pic:blipFill>
                  <pic:spPr bwMode="auto">
                    <a:xfrm>
                      <a:off x="0" y="0"/>
                      <a:ext cx="1721656" cy="369131"/>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де ЧА - вартіс</w:t>
      </w:r>
      <w:r>
        <w:rPr>
          <w:rFonts w:ascii="Times New Roman" w:hAnsi="Times New Roman" w:cs="Times New Roman"/>
          <w:sz w:val="28"/>
          <w:szCs w:val="28"/>
        </w:rPr>
        <w:t>ть чистих активів підприємства;</w:t>
      </w:r>
    </w:p>
    <w:p w:rsidR="00934453" w:rsidRDefault="00934453" w:rsidP="00934453">
      <w:pPr>
        <w:pStyle w:val="a3"/>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rPr>
        <w:t>А - сума всіх активів;</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З - сума всіх зобов'язань.</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922B84" w:rsidRDefault="00934453" w:rsidP="00934453">
      <w:pPr>
        <w:pStyle w:val="a3"/>
        <w:spacing w:after="0" w:line="240" w:lineRule="auto"/>
        <w:ind w:left="0" w:firstLine="708"/>
        <w:jc w:val="both"/>
        <w:rPr>
          <w:rFonts w:ascii="Times New Roman" w:hAnsi="Times New Roman" w:cs="Times New Roman"/>
          <w:sz w:val="28"/>
          <w:szCs w:val="28"/>
        </w:rPr>
      </w:pPr>
      <w:r w:rsidRPr="00EE1171">
        <w:rPr>
          <w:rFonts w:ascii="Times New Roman" w:hAnsi="Times New Roman" w:cs="Times New Roman"/>
          <w:sz w:val="28"/>
          <w:szCs w:val="28"/>
        </w:rPr>
        <w:t>Відповідно до діючої методики оцінки вартості майна вихідна формула трансформується таким чином:</w:t>
      </w:r>
    </w:p>
    <w:p w:rsidR="00934453" w:rsidRPr="00EE1171"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35241646" wp14:editId="44774A2E">
            <wp:extent cx="2729552" cy="334390"/>
            <wp:effectExtent l="19050" t="0" r="0" b="0"/>
            <wp:docPr id="61" name="Рисунок 61" descr="https://pidruchniki.com/imag/econom/sim_agd/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idruchniki.com/imag/econom/sim_agd/image090.jpg"/>
                    <pic:cNvPicPr>
                      <a:picLocks noChangeAspect="1" noChangeArrowheads="1"/>
                    </pic:cNvPicPr>
                  </pic:nvPicPr>
                  <pic:blipFill>
                    <a:blip r:embed="rId88" cstate="print"/>
                    <a:srcRect/>
                    <a:stretch>
                      <a:fillRect/>
                    </a:stretch>
                  </pic:blipFill>
                  <pic:spPr bwMode="auto">
                    <a:xfrm>
                      <a:off x="0" y="0"/>
                      <a:ext cx="2736574" cy="335250"/>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 xml:space="preserve">де Н </w:t>
      </w:r>
      <w:r>
        <w:rPr>
          <w:rFonts w:ascii="Times New Roman" w:hAnsi="Times New Roman" w:cs="Times New Roman"/>
          <w:sz w:val="28"/>
          <w:szCs w:val="28"/>
        </w:rPr>
        <w:t>- вартість необоротних активів;</w:t>
      </w:r>
    </w:p>
    <w:p w:rsidR="00934453" w:rsidRDefault="00934453" w:rsidP="00934453">
      <w:pPr>
        <w:pStyle w:val="a3"/>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 - вартість оборотних активів;</w:t>
      </w:r>
    </w:p>
    <w:p w:rsidR="00934453" w:rsidRDefault="00934453" w:rsidP="00934453">
      <w:pPr>
        <w:pStyle w:val="a3"/>
        <w:spacing w:after="0" w:line="240" w:lineRule="auto"/>
        <w:ind w:left="0"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М - варті</w:t>
      </w:r>
      <w:r>
        <w:rPr>
          <w:rFonts w:ascii="Times New Roman" w:hAnsi="Times New Roman" w:cs="Times New Roman"/>
          <w:sz w:val="28"/>
          <w:szCs w:val="28"/>
          <w:lang w:val="uk-UA"/>
        </w:rPr>
        <w:t>сть витрат майбутнього періоду;</w:t>
      </w:r>
    </w:p>
    <w:p w:rsidR="00934453" w:rsidRDefault="00934453" w:rsidP="00934453">
      <w:pPr>
        <w:pStyle w:val="a3"/>
        <w:spacing w:after="0" w:line="240" w:lineRule="auto"/>
        <w:ind w:left="0"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В - вартість забезпечен</w:t>
      </w:r>
      <w:r>
        <w:rPr>
          <w:rFonts w:ascii="Times New Roman" w:hAnsi="Times New Roman" w:cs="Times New Roman"/>
          <w:sz w:val="28"/>
          <w:szCs w:val="28"/>
          <w:lang w:val="uk-UA"/>
        </w:rPr>
        <w:t>ня наступних витрат і платежів;</w:t>
      </w:r>
    </w:p>
    <w:p w:rsidR="00934453" w:rsidRDefault="00934453" w:rsidP="00934453">
      <w:pPr>
        <w:pStyle w:val="a3"/>
        <w:spacing w:after="0" w:line="240" w:lineRule="auto"/>
        <w:ind w:left="0"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Д - варті</w:t>
      </w:r>
      <w:r>
        <w:rPr>
          <w:rFonts w:ascii="Times New Roman" w:hAnsi="Times New Roman" w:cs="Times New Roman"/>
          <w:sz w:val="28"/>
          <w:szCs w:val="28"/>
          <w:lang w:val="uk-UA"/>
        </w:rPr>
        <w:t>сть довгострокових зобов'язань;</w:t>
      </w:r>
    </w:p>
    <w:p w:rsidR="00934453" w:rsidRPr="00B6453F" w:rsidRDefault="00934453" w:rsidP="00934453">
      <w:pPr>
        <w:pStyle w:val="a3"/>
        <w:spacing w:after="0" w:line="240" w:lineRule="auto"/>
        <w:ind w:left="0"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П - вартість поточних зобов'язань.</w:t>
      </w:r>
    </w:p>
    <w:p w:rsidR="00934453" w:rsidRPr="00B6453F" w:rsidRDefault="00934453" w:rsidP="00934453">
      <w:pPr>
        <w:pStyle w:val="a3"/>
        <w:spacing w:after="0" w:line="240" w:lineRule="auto"/>
        <w:ind w:left="0" w:firstLine="284"/>
        <w:jc w:val="both"/>
        <w:rPr>
          <w:rFonts w:ascii="Times New Roman" w:hAnsi="Times New Roman" w:cs="Times New Roman"/>
          <w:sz w:val="28"/>
          <w:szCs w:val="28"/>
          <w:lang w:val="uk-UA"/>
        </w:rPr>
      </w:pPr>
    </w:p>
    <w:p w:rsidR="00934453" w:rsidRPr="00922B84" w:rsidRDefault="00934453" w:rsidP="00934453">
      <w:pPr>
        <w:pStyle w:val="a3"/>
        <w:spacing w:after="0" w:line="240" w:lineRule="auto"/>
        <w:ind w:left="0" w:firstLine="708"/>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Слід зазначити, що такий підхід доцільний тільки у випадку визначення нижньої межі можливої ціни підприємства, тому що припускає бухгалтерську оцінку величини майна підприємства, що рідко збігається з ринковими оцінками.</w:t>
      </w:r>
    </w:p>
    <w:p w:rsidR="00934453" w:rsidRPr="00922B84" w:rsidRDefault="00934453" w:rsidP="00934453">
      <w:pPr>
        <w:pStyle w:val="a3"/>
        <w:spacing w:after="0" w:line="240" w:lineRule="auto"/>
        <w:ind w:left="0" w:firstLine="708"/>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 xml:space="preserve">Через те, що балансова вартість майна підприємства в умовах інфляційної економіки не дає реальної оцінки його величини, у світовій і вітчизняній практиці оцінки бізнесу застосовують метод чистих скоригованих активів. </w:t>
      </w:r>
      <w:r w:rsidRPr="00EE1171">
        <w:rPr>
          <w:rFonts w:ascii="Times New Roman" w:hAnsi="Times New Roman" w:cs="Times New Roman"/>
          <w:sz w:val="28"/>
          <w:szCs w:val="28"/>
        </w:rPr>
        <w:t>У цьому випадку базова формула методики чистих активів здобуває наступний вигляд:</w:t>
      </w:r>
    </w:p>
    <w:p w:rsidR="00934453" w:rsidRPr="00922B84"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2F659CE1" wp14:editId="6840393B">
            <wp:extent cx="1345726" cy="316858"/>
            <wp:effectExtent l="19050" t="0" r="6824" b="0"/>
            <wp:docPr id="62" name="Рисунок 62" descr="https://pidruchniki.com/imag/econom/sim_agd/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idruchniki.com/imag/econom/sim_agd/image091.jpg"/>
                    <pic:cNvPicPr>
                      <a:picLocks noChangeAspect="1" noChangeArrowheads="1"/>
                    </pic:cNvPicPr>
                  </pic:nvPicPr>
                  <pic:blipFill>
                    <a:blip r:embed="rId89" cstate="print"/>
                    <a:srcRect/>
                    <a:stretch>
                      <a:fillRect/>
                    </a:stretch>
                  </pic:blipFill>
                  <pic:spPr bwMode="auto">
                    <a:xfrm>
                      <a:off x="0" y="0"/>
                      <a:ext cx="1346194" cy="316968"/>
                    </a:xfrm>
                    <a:prstGeom prst="rect">
                      <a:avLst/>
                    </a:prstGeom>
                    <a:noFill/>
                    <a:ln w="9525">
                      <a:noFill/>
                      <a:miter lim="800000"/>
                      <a:headEnd/>
                      <a:tailEnd/>
                    </a:ln>
                  </pic:spPr>
                </pic:pic>
              </a:graphicData>
            </a:graphic>
          </wp:inline>
        </w:drawing>
      </w: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 xml:space="preserve">де </w:t>
      </w:r>
      <w:r>
        <w:rPr>
          <w:rFonts w:ascii="Times New Roman" w:hAnsi="Times New Roman" w:cs="Times New Roman"/>
          <w:sz w:val="28"/>
          <w:szCs w:val="28"/>
          <w:lang w:val="uk-UA"/>
        </w:rPr>
        <w:t>*</w:t>
      </w:r>
      <w:r w:rsidRPr="00EE1171">
        <w:rPr>
          <w:rFonts w:ascii="Times New Roman" w:hAnsi="Times New Roman" w:cs="Times New Roman"/>
          <w:sz w:val="28"/>
          <w:szCs w:val="28"/>
        </w:rPr>
        <w:t>ЧА - скориговані чисті активи;</w:t>
      </w: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w:t>
      </w:r>
      <w:r w:rsidRPr="00922B84">
        <w:rPr>
          <w:rFonts w:ascii="Times New Roman" w:hAnsi="Times New Roman" w:cs="Times New Roman"/>
          <w:sz w:val="28"/>
          <w:szCs w:val="28"/>
        </w:rPr>
        <w:t>А - скориговані активи;</w:t>
      </w:r>
    </w:p>
    <w:p w:rsidR="00934453" w:rsidRPr="00922B84"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w:t>
      </w:r>
      <w:r w:rsidRPr="00922B84">
        <w:rPr>
          <w:rFonts w:ascii="Times New Roman" w:hAnsi="Times New Roman" w:cs="Times New Roman"/>
          <w:sz w:val="28"/>
          <w:szCs w:val="28"/>
        </w:rPr>
        <w:t>3 - скориговані зобов'язання.</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p>
    <w:p w:rsidR="00934453" w:rsidRPr="00922B84" w:rsidRDefault="00934453" w:rsidP="00934453">
      <w:pPr>
        <w:pStyle w:val="a3"/>
        <w:spacing w:after="0" w:line="240" w:lineRule="auto"/>
        <w:ind w:left="0" w:firstLine="708"/>
        <w:jc w:val="both"/>
        <w:rPr>
          <w:rFonts w:ascii="Times New Roman" w:hAnsi="Times New Roman" w:cs="Times New Roman"/>
          <w:sz w:val="28"/>
          <w:szCs w:val="28"/>
          <w:lang w:val="uk-UA"/>
        </w:rPr>
      </w:pPr>
      <w:r w:rsidRPr="00EE1171">
        <w:rPr>
          <w:rFonts w:ascii="Times New Roman" w:hAnsi="Times New Roman" w:cs="Times New Roman"/>
          <w:sz w:val="28"/>
          <w:szCs w:val="28"/>
        </w:rPr>
        <w:lastRenderedPageBreak/>
        <w:t>Поняття скоригованих (або реальних) чистих активів засноване на ремісії, що виникає в результаті бухгалтерських принципів оцінки, застосовуваних до активів підприємства.</w:t>
      </w:r>
    </w:p>
    <w:p w:rsidR="00934453" w:rsidRPr="00922B84" w:rsidRDefault="00934453" w:rsidP="00934453">
      <w:pPr>
        <w:pStyle w:val="a3"/>
        <w:spacing w:after="0" w:line="240" w:lineRule="auto"/>
        <w:ind w:left="0" w:firstLine="708"/>
        <w:jc w:val="both"/>
        <w:rPr>
          <w:rFonts w:ascii="Times New Roman" w:hAnsi="Times New Roman" w:cs="Times New Roman"/>
          <w:sz w:val="28"/>
          <w:szCs w:val="28"/>
          <w:lang w:val="uk-UA"/>
        </w:rPr>
      </w:pPr>
      <w:r w:rsidRPr="00922B84">
        <w:rPr>
          <w:rFonts w:ascii="Times New Roman" w:hAnsi="Times New Roman" w:cs="Times New Roman"/>
          <w:sz w:val="28"/>
          <w:szCs w:val="28"/>
          <w:lang w:val="uk-UA"/>
        </w:rPr>
        <w:t>Вартість, отриману в результаті застосування принципів історичної вартості (оцінка за собівартістю), або індексовану історичну вартість (із урахуванням переоцінки активів) замінюють залежно від мети й умов оцінки на вартість заміщення або споживчу вартість. У результаті виникає зменшення або збільшення вартості бухгалтерських активів і, як наслідок, необхідність їх коригування.</w:t>
      </w:r>
    </w:p>
    <w:p w:rsidR="00934453" w:rsidRPr="00922B84" w:rsidRDefault="00934453" w:rsidP="00934453">
      <w:pPr>
        <w:pStyle w:val="a3"/>
        <w:spacing w:after="0" w:line="240" w:lineRule="auto"/>
        <w:ind w:left="0" w:firstLine="708"/>
        <w:jc w:val="both"/>
        <w:rPr>
          <w:rFonts w:ascii="Times New Roman" w:hAnsi="Times New Roman" w:cs="Times New Roman"/>
          <w:sz w:val="28"/>
          <w:szCs w:val="28"/>
          <w:lang w:val="uk-UA"/>
        </w:rPr>
      </w:pPr>
      <w:r w:rsidRPr="00EE1171">
        <w:rPr>
          <w:rFonts w:ascii="Times New Roman" w:hAnsi="Times New Roman" w:cs="Times New Roman"/>
          <w:sz w:val="28"/>
          <w:szCs w:val="28"/>
        </w:rPr>
        <w:t>Коригування статей балансу з метою оцінки вартості підприємства ведеться у двох напрямках:</w:t>
      </w:r>
    </w:p>
    <w:p w:rsidR="00934453" w:rsidRPr="003B265E" w:rsidRDefault="00934453" w:rsidP="00934453">
      <w:pPr>
        <w:pStyle w:val="a3"/>
        <w:spacing w:after="0" w:line="240" w:lineRule="auto"/>
        <w:ind w:left="0" w:firstLine="284"/>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1) інфляційне коригування;</w:t>
      </w:r>
    </w:p>
    <w:p w:rsidR="00934453" w:rsidRPr="003B265E" w:rsidRDefault="00934453" w:rsidP="00934453">
      <w:pPr>
        <w:pStyle w:val="a3"/>
        <w:spacing w:after="0" w:line="240" w:lineRule="auto"/>
        <w:ind w:left="0" w:firstLine="284"/>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2) нормалізація бухгалтерської звітності.</w:t>
      </w:r>
    </w:p>
    <w:p w:rsidR="00934453" w:rsidRPr="00922B84" w:rsidRDefault="00934453" w:rsidP="00934453">
      <w:pPr>
        <w:pStyle w:val="a3"/>
        <w:spacing w:after="0" w:line="240" w:lineRule="auto"/>
        <w:ind w:left="0" w:firstLine="708"/>
        <w:jc w:val="both"/>
        <w:rPr>
          <w:rFonts w:ascii="Times New Roman" w:hAnsi="Times New Roman" w:cs="Times New Roman"/>
          <w:sz w:val="28"/>
          <w:szCs w:val="28"/>
          <w:lang w:val="uk-UA"/>
        </w:rPr>
      </w:pPr>
      <w:r w:rsidRPr="00EE1171">
        <w:rPr>
          <w:rFonts w:ascii="Times New Roman" w:hAnsi="Times New Roman" w:cs="Times New Roman"/>
          <w:sz w:val="28"/>
          <w:szCs w:val="28"/>
        </w:rPr>
        <w:t>Майновий стан підприємства багато в чому залежить джерел його формування.</w:t>
      </w:r>
    </w:p>
    <w:p w:rsidR="00934453" w:rsidRPr="00922B84" w:rsidRDefault="00934453" w:rsidP="00934453">
      <w:pPr>
        <w:pStyle w:val="a3"/>
        <w:spacing w:after="0" w:line="240" w:lineRule="auto"/>
        <w:ind w:left="0" w:firstLine="708"/>
        <w:jc w:val="both"/>
        <w:rPr>
          <w:rFonts w:ascii="Times New Roman" w:hAnsi="Times New Roman" w:cs="Times New Roman"/>
          <w:sz w:val="28"/>
          <w:szCs w:val="28"/>
          <w:lang w:val="uk-UA"/>
        </w:rPr>
      </w:pPr>
      <w:r w:rsidRPr="00EE1171">
        <w:rPr>
          <w:rFonts w:ascii="Times New Roman" w:hAnsi="Times New Roman" w:cs="Times New Roman"/>
          <w:sz w:val="28"/>
          <w:szCs w:val="28"/>
        </w:rPr>
        <w:t>Джерела формування майна підприємства підрозділяються:</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 за правами власності: на власний капітал і позиковий (зобов'язання);</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 по тривалості використання: довгостроковий (власний капітал і довгострокові зобов'язання) і короткостроковий (наступні витрати і платежі, поточні зобов'язання, доходи майбутніх періодів).</w:t>
      </w:r>
    </w:p>
    <w:p w:rsidR="00934453" w:rsidRPr="00922B84" w:rsidRDefault="00934453" w:rsidP="00934453">
      <w:pPr>
        <w:pStyle w:val="a3"/>
        <w:spacing w:after="0" w:line="240" w:lineRule="auto"/>
        <w:ind w:left="0" w:firstLine="284"/>
        <w:jc w:val="both"/>
        <w:rPr>
          <w:rFonts w:ascii="Times New Roman" w:hAnsi="Times New Roman" w:cs="Times New Roman"/>
          <w:sz w:val="28"/>
          <w:szCs w:val="28"/>
          <w:lang w:val="uk-UA"/>
        </w:rPr>
      </w:pPr>
      <w:r w:rsidRPr="00EE1171">
        <w:rPr>
          <w:rFonts w:ascii="Times New Roman" w:hAnsi="Times New Roman" w:cs="Times New Roman"/>
          <w:sz w:val="28"/>
          <w:szCs w:val="28"/>
        </w:rPr>
        <w:t>Власний капітал є основою незалежності підприємства, необхідність у ньому обумовлена вимогами самофінансування підприємств. Проте, потрібно враховувати, що фінансування діяльності підприємств тільки за рахунок власних коштів не завжди вигідно для нього, особливо в тих випадках коли:</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 виробництво носить сезонний характер, тоді в окремі періоди будуть накопичуватися великі кошти на рахунках у банку, а в інші періоди їх буде бракувати;</w:t>
      </w:r>
    </w:p>
    <w:p w:rsidR="00934453" w:rsidRPr="00EE1171" w:rsidRDefault="00934453" w:rsidP="00934453">
      <w:pPr>
        <w:pStyle w:val="a3"/>
        <w:spacing w:after="0" w:line="240" w:lineRule="auto"/>
        <w:ind w:left="0" w:firstLine="284"/>
        <w:jc w:val="both"/>
        <w:rPr>
          <w:rFonts w:ascii="Times New Roman" w:hAnsi="Times New Roman" w:cs="Times New Roman"/>
          <w:sz w:val="28"/>
          <w:szCs w:val="28"/>
        </w:rPr>
      </w:pPr>
      <w:r w:rsidRPr="00EE1171">
        <w:rPr>
          <w:rFonts w:ascii="Times New Roman" w:hAnsi="Times New Roman" w:cs="Times New Roman"/>
          <w:sz w:val="28"/>
          <w:szCs w:val="28"/>
        </w:rPr>
        <w:t>- ціни на кредитні ресурси нижче, ніж рівень віддачі на вкладений капітал, тоді, привертаючи позикові кошти, підприємство може підвищити рентабельність власного капіталу.</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r w:rsidRPr="00EE1171">
        <w:rPr>
          <w:rFonts w:ascii="Times New Roman" w:hAnsi="Times New Roman" w:cs="Times New Roman"/>
          <w:sz w:val="28"/>
          <w:szCs w:val="28"/>
        </w:rPr>
        <w:t>Разом з тим, якщо кошти підприємства створені в основному за рахунок короткострокових зобов'язань, то його фінансовий стан буде нестійким. Тому з капіталами короткострокового використання необхідна постійна оперативна робота, спрямована на контроль за їх своєчасним поверненням і залученням в оборот на нетривалий час інших капіталів.</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p>
    <w:p w:rsidR="00934453" w:rsidRPr="006312E9" w:rsidRDefault="00934453" w:rsidP="00934453">
      <w:pPr>
        <w:spacing w:after="0" w:line="240" w:lineRule="auto"/>
        <w:ind w:firstLine="284"/>
        <w:jc w:val="both"/>
        <w:rPr>
          <w:rFonts w:ascii="Times New Roman" w:hAnsi="Times New Roman" w:cs="Times New Roman"/>
          <w:b/>
          <w:sz w:val="28"/>
          <w:szCs w:val="28"/>
          <w:lang w:val="uk-UA"/>
        </w:rPr>
      </w:pPr>
      <w:r w:rsidRPr="006312E9">
        <w:rPr>
          <w:rFonts w:ascii="Times New Roman" w:hAnsi="Times New Roman" w:cs="Times New Roman"/>
          <w:b/>
          <w:sz w:val="28"/>
          <w:szCs w:val="28"/>
          <w:lang w:val="uk-UA"/>
        </w:rPr>
        <w:t>3. Оцінка ефективності використання майна та оптимальності структури капіталу підприємства</w:t>
      </w:r>
    </w:p>
    <w:p w:rsidR="00934453" w:rsidRPr="006312E9" w:rsidRDefault="00934453" w:rsidP="00934453">
      <w:pPr>
        <w:spacing w:after="0" w:line="240" w:lineRule="auto"/>
        <w:jc w:val="both"/>
        <w:rPr>
          <w:rFonts w:ascii="Times New Roman" w:hAnsi="Times New Roman" w:cs="Times New Roman"/>
          <w:sz w:val="28"/>
          <w:szCs w:val="28"/>
          <w:lang w:val="uk-UA"/>
        </w:rPr>
      </w:pPr>
      <w:r w:rsidRPr="006312E9">
        <w:rPr>
          <w:rFonts w:ascii="Times New Roman" w:hAnsi="Times New Roman" w:cs="Times New Roman"/>
          <w:sz w:val="28"/>
          <w:szCs w:val="28"/>
          <w:lang w:val="uk-UA"/>
        </w:rPr>
        <w:t xml:space="preserve"> </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lang w:val="uk-UA"/>
        </w:rPr>
        <w:t xml:space="preserve">Ефективність використання майна підприємства характеризується часткою інтенсивних (ресурсовіддача) і екстенсивних (збільшенням розміру майна) чинників у збільшенні виручки від </w:t>
      </w:r>
      <w:r>
        <w:rPr>
          <w:rFonts w:ascii="Times New Roman" w:hAnsi="Times New Roman" w:cs="Times New Roman"/>
          <w:sz w:val="28"/>
          <w:szCs w:val="28"/>
          <w:lang w:val="uk-UA"/>
        </w:rPr>
        <w:t>реалізації продукції</w:t>
      </w:r>
      <w:r w:rsidRPr="006312E9">
        <w:rPr>
          <w:rFonts w:ascii="Times New Roman" w:hAnsi="Times New Roman" w:cs="Times New Roman"/>
          <w:sz w:val="28"/>
          <w:szCs w:val="28"/>
          <w:lang w:val="uk-UA"/>
        </w:rPr>
        <w:t>.</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lang w:val="uk-UA"/>
        </w:rPr>
        <w:t>Розраховують результат зміни виручки від реалізації, внесок екстенсивного чинника і внесок інтенсивного, визначаючи, наскільки підприємство збільшувало обсяги реалізації переважно завдяки збільшенню активів (майна).</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lang w:val="uk-UA"/>
        </w:rPr>
        <w:lastRenderedPageBreak/>
        <w:t>У даному випадку спостерігається від'ємний вплив як екстенсивних так і інтенсивних факторів на зміну виручки від реалізації. Цей факт може бути поясненим зниженням вартості майна підприємства і його ресурсовіддачі.</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lang w:val="uk-UA"/>
        </w:rPr>
        <w:t>У сучасний період перспективним напрямком при аналізі ефективності фінансування і використання майна підприємства є застосування матричного балансу.</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lang w:val="uk-UA"/>
        </w:rPr>
        <w:t>Матрична модель - це прямокутна таблиця, елементи (клітинки) якої відображають взаємозв'язок об'єктів. Баланс підприємства подається як матриця, рядки якої - статті активу (майно), графи - статті пасиву (джерела коштів). Розмірність матриці може повністю відповідати кількості статей активу і пасиву балансу, але досить обмежитися кількістю статей агрегованого балансу як 10 / 10. Істотним є поділ бала</w:t>
      </w:r>
      <w:r>
        <w:rPr>
          <w:rFonts w:ascii="Times New Roman" w:hAnsi="Times New Roman" w:cs="Times New Roman"/>
          <w:sz w:val="28"/>
          <w:szCs w:val="28"/>
          <w:lang w:val="uk-UA"/>
        </w:rPr>
        <w:t>нсу на чотири квадрати (табл. 3</w:t>
      </w:r>
      <w:r w:rsidRPr="006312E9">
        <w:rPr>
          <w:rFonts w:ascii="Times New Roman" w:hAnsi="Times New Roman" w:cs="Times New Roman"/>
          <w:sz w:val="28"/>
          <w:szCs w:val="28"/>
          <w:lang w:val="uk-UA"/>
        </w:rPr>
        <w:t>)</w:t>
      </w:r>
      <w:r>
        <w:rPr>
          <w:rFonts w:ascii="Times New Roman" w:hAnsi="Times New Roman" w:cs="Times New Roman"/>
          <w:sz w:val="28"/>
          <w:szCs w:val="28"/>
          <w:lang w:val="uk-UA"/>
        </w:rPr>
        <w:t>.</w:t>
      </w:r>
    </w:p>
    <w:p w:rsidR="00934453" w:rsidRDefault="00934453" w:rsidP="00934453">
      <w:pPr>
        <w:pStyle w:val="a3"/>
        <w:spacing w:after="0" w:line="240" w:lineRule="auto"/>
        <w:ind w:left="0" w:firstLine="708"/>
        <w:contextualSpacing w:val="0"/>
        <w:jc w:val="both"/>
        <w:rPr>
          <w:rFonts w:ascii="Times New Roman" w:hAnsi="Times New Roman" w:cs="Times New Roman"/>
          <w:sz w:val="28"/>
          <w:szCs w:val="28"/>
          <w:lang w:val="uk-UA"/>
        </w:rPr>
      </w:pPr>
    </w:p>
    <w:p w:rsidR="00934453" w:rsidRDefault="00934453" w:rsidP="0093445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34453" w:rsidRDefault="00934453" w:rsidP="00934453">
      <w:pPr>
        <w:pStyle w:val="a3"/>
        <w:spacing w:after="0" w:line="240" w:lineRule="auto"/>
        <w:ind w:left="0" w:firstLine="708"/>
        <w:contextualSpacing w:val="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w:t>
      </w:r>
    </w:p>
    <w:p w:rsidR="00934453" w:rsidRDefault="00934453" w:rsidP="00934453">
      <w:pPr>
        <w:pStyle w:val="a3"/>
        <w:spacing w:after="0" w:line="240" w:lineRule="auto"/>
        <w:ind w:left="0" w:firstLine="708"/>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Квадрати матричного балансу</w:t>
      </w:r>
    </w:p>
    <w:tbl>
      <w:tblPr>
        <w:tblW w:w="0" w:type="auto"/>
        <w:jc w:val="center"/>
        <w:shd w:val="clear" w:color="auto" w:fill="CCCCCC"/>
        <w:tblCellMar>
          <w:top w:w="15" w:type="dxa"/>
          <w:left w:w="15" w:type="dxa"/>
          <w:bottom w:w="15" w:type="dxa"/>
          <w:right w:w="15" w:type="dxa"/>
        </w:tblCellMar>
        <w:tblLook w:val="04A0" w:firstRow="1" w:lastRow="0" w:firstColumn="1" w:lastColumn="0" w:noHBand="0" w:noVBand="1"/>
      </w:tblPr>
      <w:tblGrid>
        <w:gridCol w:w="2180"/>
        <w:gridCol w:w="2873"/>
      </w:tblGrid>
      <w:tr w:rsidR="00934453" w:rsidRPr="006312E9" w:rsidTr="00F32912">
        <w:trPr>
          <w:jc w:val="center"/>
        </w:trPr>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6312E9" w:rsidRDefault="00934453" w:rsidP="00F32912">
            <w:pPr>
              <w:spacing w:before="100" w:beforeAutospacing="1" w:after="100" w:afterAutospacing="1" w:line="240" w:lineRule="auto"/>
              <w:rPr>
                <w:rFonts w:ascii="Palatino Linotype" w:eastAsia="Times New Roman" w:hAnsi="Palatino Linotype" w:cs="Times New Roman"/>
                <w:color w:val="000000"/>
                <w:sz w:val="28"/>
                <w:szCs w:val="28"/>
              </w:rPr>
            </w:pPr>
            <w:r w:rsidRPr="006312E9">
              <w:rPr>
                <w:rFonts w:ascii="Palatino Linotype" w:eastAsia="Times New Roman" w:hAnsi="Palatino Linotype" w:cs="Times New Roman"/>
                <w:b/>
                <w:bCs/>
                <w:color w:val="000000"/>
                <w:sz w:val="28"/>
              </w:rPr>
              <w:t>Активи</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6312E9" w:rsidRDefault="00934453" w:rsidP="00F32912">
            <w:pPr>
              <w:spacing w:before="100" w:beforeAutospacing="1" w:after="100" w:afterAutospacing="1" w:line="240" w:lineRule="auto"/>
              <w:rPr>
                <w:rFonts w:ascii="Palatino Linotype" w:eastAsia="Times New Roman" w:hAnsi="Palatino Linotype" w:cs="Times New Roman"/>
                <w:color w:val="000000"/>
                <w:sz w:val="28"/>
                <w:szCs w:val="28"/>
              </w:rPr>
            </w:pPr>
            <w:r w:rsidRPr="006312E9">
              <w:rPr>
                <w:rFonts w:ascii="Palatino Linotype" w:eastAsia="Times New Roman" w:hAnsi="Palatino Linotype" w:cs="Times New Roman"/>
                <w:b/>
                <w:bCs/>
                <w:color w:val="000000"/>
                <w:sz w:val="28"/>
              </w:rPr>
              <w:t>Пасив</w:t>
            </w:r>
          </w:p>
        </w:tc>
      </w:tr>
      <w:tr w:rsidR="00934453" w:rsidRPr="006312E9" w:rsidTr="00F32912">
        <w:trPr>
          <w:jc w:val="center"/>
        </w:trPr>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6312E9" w:rsidRDefault="00934453" w:rsidP="00F32912">
            <w:pPr>
              <w:spacing w:before="100" w:beforeAutospacing="1" w:after="100" w:afterAutospacing="1" w:line="240" w:lineRule="auto"/>
              <w:rPr>
                <w:rFonts w:ascii="Palatino Linotype" w:eastAsia="Times New Roman" w:hAnsi="Palatino Linotype" w:cs="Times New Roman"/>
                <w:color w:val="000000"/>
                <w:sz w:val="28"/>
                <w:szCs w:val="28"/>
              </w:rPr>
            </w:pPr>
            <w:r w:rsidRPr="006312E9">
              <w:rPr>
                <w:rFonts w:ascii="Palatino Linotype" w:eastAsia="Times New Roman" w:hAnsi="Palatino Linotype" w:cs="Times New Roman"/>
                <w:color w:val="000000"/>
                <w:sz w:val="28"/>
                <w:szCs w:val="28"/>
              </w:rPr>
              <w:t>1.Необоротні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215" w:type="dxa"/>
              <w:left w:w="215" w:type="dxa"/>
              <w:bottom w:w="215" w:type="dxa"/>
              <w:right w:w="215" w:type="dxa"/>
            </w:tcMar>
            <w:vAlign w:val="center"/>
            <w:hideMark/>
          </w:tcPr>
          <w:p w:rsidR="00934453" w:rsidRPr="006312E9" w:rsidRDefault="00934453" w:rsidP="00F32912">
            <w:pPr>
              <w:spacing w:before="100" w:beforeAutospacing="1" w:after="100" w:afterAutospacing="1" w:line="240" w:lineRule="auto"/>
              <w:rPr>
                <w:rFonts w:ascii="Palatino Linotype" w:eastAsia="Times New Roman" w:hAnsi="Palatino Linotype" w:cs="Times New Roman"/>
                <w:color w:val="000000"/>
                <w:sz w:val="28"/>
                <w:szCs w:val="28"/>
              </w:rPr>
            </w:pPr>
            <w:r w:rsidRPr="006312E9">
              <w:rPr>
                <w:rFonts w:ascii="Palatino Linotype" w:eastAsia="Times New Roman" w:hAnsi="Palatino Linotype" w:cs="Times New Roman"/>
                <w:color w:val="000000"/>
                <w:sz w:val="28"/>
                <w:szCs w:val="28"/>
              </w:rPr>
              <w:t>1. Власний капітал</w:t>
            </w:r>
          </w:p>
        </w:tc>
      </w:tr>
      <w:tr w:rsidR="00934453" w:rsidRPr="006312E9" w:rsidTr="00F32912">
        <w:trPr>
          <w:jc w:val="center"/>
        </w:trPr>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6312E9" w:rsidRDefault="00934453" w:rsidP="00F32912">
            <w:pPr>
              <w:spacing w:before="100" w:beforeAutospacing="1" w:after="100" w:afterAutospacing="1" w:line="240" w:lineRule="auto"/>
              <w:rPr>
                <w:rFonts w:ascii="Palatino Linotype" w:eastAsia="Times New Roman" w:hAnsi="Palatino Linotype" w:cs="Times New Roman"/>
                <w:color w:val="000000"/>
                <w:sz w:val="28"/>
                <w:szCs w:val="28"/>
              </w:rPr>
            </w:pPr>
            <w:r w:rsidRPr="006312E9">
              <w:rPr>
                <w:rFonts w:ascii="Palatino Linotype" w:eastAsia="Times New Roman" w:hAnsi="Palatino Linotype" w:cs="Times New Roman"/>
                <w:color w:val="000000"/>
                <w:sz w:val="28"/>
                <w:szCs w:val="28"/>
              </w:rPr>
              <w:t>2. Оборотні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215" w:type="dxa"/>
              <w:left w:w="215" w:type="dxa"/>
              <w:bottom w:w="215" w:type="dxa"/>
              <w:right w:w="215" w:type="dxa"/>
            </w:tcMar>
            <w:vAlign w:val="center"/>
            <w:hideMark/>
          </w:tcPr>
          <w:p w:rsidR="00934453" w:rsidRPr="006312E9" w:rsidRDefault="00934453" w:rsidP="00F32912">
            <w:pPr>
              <w:spacing w:before="100" w:beforeAutospacing="1" w:after="100" w:afterAutospacing="1" w:line="240" w:lineRule="auto"/>
              <w:rPr>
                <w:rFonts w:ascii="Palatino Linotype" w:eastAsia="Times New Roman" w:hAnsi="Palatino Linotype" w:cs="Times New Roman"/>
                <w:color w:val="000000"/>
                <w:sz w:val="28"/>
                <w:szCs w:val="28"/>
              </w:rPr>
            </w:pPr>
            <w:r w:rsidRPr="006312E9">
              <w:rPr>
                <w:rFonts w:ascii="Palatino Linotype" w:eastAsia="Times New Roman" w:hAnsi="Palatino Linotype" w:cs="Times New Roman"/>
                <w:color w:val="000000"/>
                <w:sz w:val="28"/>
                <w:szCs w:val="28"/>
              </w:rPr>
              <w:t>2. Зобов'язання</w:t>
            </w:r>
          </w:p>
        </w:tc>
      </w:tr>
    </w:tbl>
    <w:p w:rsidR="00934453" w:rsidRDefault="00934453" w:rsidP="00934453">
      <w:pPr>
        <w:pStyle w:val="a3"/>
        <w:spacing w:after="0" w:line="240" w:lineRule="auto"/>
        <w:ind w:left="0" w:firstLine="708"/>
        <w:contextualSpacing w:val="0"/>
        <w:jc w:val="center"/>
        <w:rPr>
          <w:rFonts w:ascii="Times New Roman" w:hAnsi="Times New Roman" w:cs="Times New Roman"/>
          <w:sz w:val="28"/>
          <w:szCs w:val="28"/>
          <w:lang w:val="uk-UA"/>
        </w:rPr>
      </w:pPr>
    </w:p>
    <w:p w:rsidR="00934453" w:rsidRPr="006312E9"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Можна складати матричні баланси: на початок і кінець періоду; на кінець періоду; різницевий матричний баланс; баланс руху коштів. Перші два баланси статичні і відображають зміни у структурі майна та коштів підприємства. Для перших трьох балансів матрична модель складається в чотири етапи:</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1. Вимір розміру матриці;</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2. Заповнення підсумкових рядків та граф відповідно до балансу, тобто заповнення "периметра" матриці;</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3. Послідовний, починаючи з першого рядка активу балансу, вибір джерел коштів;</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4. Перевірка всіх балансових підсумків по вертикалі та горизонталі матриці.</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rPr>
        <w:t>Особливим є третій етап складання матриці. Тут слід урахувати сукупність фінансових прав і повноважень підприємства, економічну природу оборотних і необоротних активів, власних та позикових коштів.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rPr>
        <w:t>Джерела вибирають у межах залишку коштів. Використання наступного джерела свідчить про певне зниження якості забезпечення коштами. Якщо постає потреба залучати інші джерела (які не ввійшли до наведеного переліку), це свідчить про неефективне використання (іммобілізацію) коштів.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rPr>
        <w:t>Проаналізувавши матричний баланс, можна виявити як позитивне, так і негативне у майновому стані підприємства.</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До основних напрямів аналізу ефективності фінансування і використання майна підприємства відносяться:</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1. Аналіз ефективності використання</w:t>
      </w:r>
      <w:r>
        <w:rPr>
          <w:rFonts w:ascii="Times New Roman" w:hAnsi="Times New Roman" w:cs="Times New Roman"/>
          <w:sz w:val="28"/>
          <w:szCs w:val="28"/>
        </w:rPr>
        <w:t xml:space="preserve"> основних засобів підприємства</w:t>
      </w:r>
      <w:r w:rsidRPr="006312E9">
        <w:rPr>
          <w:rFonts w:ascii="Times New Roman" w:hAnsi="Times New Roman" w:cs="Times New Roman"/>
          <w:sz w:val="28"/>
          <w:szCs w:val="28"/>
        </w:rPr>
        <w:t>.</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Ефективність використання основних засобів характеризують показники: фондовіддачі, фондомісткості, фондоозброєність й фондорентабельності. У процесі аналізу вивчають їх динаміку, проводять факторний аналіз впливу основних чинників на їх величину.</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2. Аналіз ефективності використання матеріальних ресурсів.</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Для аналізу ефективності використання матеріалів, аналітиком використовуються такі узагальнюючі показники, як матеріаловіддача та зворотний йому показник - матеріаломісткість.</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Матеріаловіддача (Мв) - відношення обсягу випущеної продукції до загальної суми матеріальних витрат:</w:t>
      </w:r>
    </w:p>
    <w:p w:rsidR="00934453" w:rsidRPr="006312E9"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02E06FF1" wp14:editId="77332C6A">
            <wp:extent cx="3681654" cy="464024"/>
            <wp:effectExtent l="19050" t="0" r="0" b="0"/>
            <wp:docPr id="63" name="Рисунок 63" descr="https://pidruchniki.com/imag/econom/sim_agd/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idruchniki.com/imag/econom/sim_agd/image094.jpg"/>
                    <pic:cNvPicPr>
                      <a:picLocks noChangeAspect="1" noChangeArrowheads="1"/>
                    </pic:cNvPicPr>
                  </pic:nvPicPr>
                  <pic:blipFill>
                    <a:blip r:embed="rId90" cstate="print"/>
                    <a:srcRect/>
                    <a:stretch>
                      <a:fillRect/>
                    </a:stretch>
                  </pic:blipFill>
                  <pic:spPr bwMode="auto">
                    <a:xfrm>
                      <a:off x="0" y="0"/>
                      <a:ext cx="3679980" cy="463813"/>
                    </a:xfrm>
                    <a:prstGeom prst="rect">
                      <a:avLst/>
                    </a:prstGeom>
                    <a:noFill/>
                    <a:ln w="9525">
                      <a:noFill/>
                      <a:miter lim="800000"/>
                      <a:headEnd/>
                      <a:tailEnd/>
                    </a:ln>
                  </pic:spPr>
                </pic:pic>
              </a:graphicData>
            </a:graphic>
          </wp:inline>
        </w:drawing>
      </w:r>
    </w:p>
    <w:p w:rsidR="00934453" w:rsidRPr="00A73EA3" w:rsidRDefault="00934453" w:rsidP="00934453">
      <w:pPr>
        <w:spacing w:after="0" w:line="240" w:lineRule="auto"/>
        <w:jc w:val="both"/>
        <w:rPr>
          <w:rFonts w:ascii="Times New Roman" w:hAnsi="Times New Roman" w:cs="Times New Roman"/>
          <w:sz w:val="28"/>
          <w:szCs w:val="28"/>
          <w:lang w:val="uk-UA"/>
        </w:rPr>
      </w:pP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Матеріалоємність (Мє) - відношення загальної суми матеріальних витрат до обсягу випущеної продукції:</w:t>
      </w:r>
    </w:p>
    <w:p w:rsidR="00934453" w:rsidRPr="00A73EA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013BE3BD" wp14:editId="719C6C33">
            <wp:extent cx="4204082" cy="627180"/>
            <wp:effectExtent l="19050" t="0" r="5968" b="0"/>
            <wp:docPr id="64" name="Рисунок 64" descr="https://pidruchniki.com/imag/econom/sim_agd/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idruchniki.com/imag/econom/sim_agd/image095.jpg"/>
                    <pic:cNvPicPr>
                      <a:picLocks noChangeAspect="1" noChangeArrowheads="1"/>
                    </pic:cNvPicPr>
                  </pic:nvPicPr>
                  <pic:blipFill>
                    <a:blip r:embed="rId91" cstate="print"/>
                    <a:srcRect/>
                    <a:stretch>
                      <a:fillRect/>
                    </a:stretch>
                  </pic:blipFill>
                  <pic:spPr bwMode="auto">
                    <a:xfrm>
                      <a:off x="0" y="0"/>
                      <a:ext cx="4204082" cy="627180"/>
                    </a:xfrm>
                    <a:prstGeom prst="rect">
                      <a:avLst/>
                    </a:prstGeom>
                    <a:noFill/>
                    <a:ln w="9525">
                      <a:noFill/>
                      <a:miter lim="800000"/>
                      <a:headEnd/>
                      <a:tailEnd/>
                    </a:ln>
                  </pic:spPr>
                </pic:pic>
              </a:graphicData>
            </a:graphic>
          </wp:inline>
        </w:drawing>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Залежно від потреб аналізу вказані показники можна розрахувати як у цілому по продукції, так і по окремих виробах. У процесі аналізу досліджується їх динаміка, проводиться порівняльний аналіз показників суб'єкта господарювання з показниками підприємств - конкурентів. Із метою прийняття управлінських рішень щодо матеріальних ресурсів відпрацьовуються заходи для більш ефективного їх використання та економії. У процесі аналізу можуть використовуватись і допоміжні показники: рівень відходів і браку продукції, коефіцієнт корисного використання сировини, норми витрат матеріалів, палива, енергії на окремі вироби тощо.</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Оптимальність структури капіталу можна визначити шляхом проведення аналізу фінансового левериджу.</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Фінансовий леверидж - потенційна можливість впливати на чистий прибуток підприємства шляхом зміни обсягу і структури пасивів.</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Для оцінки рівня фінансового левериджу (Рфл ) використовують такі способи розрахунку:</w:t>
      </w:r>
    </w:p>
    <w:p w:rsidR="00934453" w:rsidRPr="00A73EA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18EFD69E" wp14:editId="4409349A">
            <wp:extent cx="1714216" cy="414703"/>
            <wp:effectExtent l="19050" t="0" r="284" b="0"/>
            <wp:docPr id="65" name="Рисунок 65" descr="https://pidruchniki.com/imag/econom/sim_agd/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idruchniki.com/imag/econom/sim_agd/image096.jpg"/>
                    <pic:cNvPicPr>
                      <a:picLocks noChangeAspect="1" noChangeArrowheads="1"/>
                    </pic:cNvPicPr>
                  </pic:nvPicPr>
                  <pic:blipFill>
                    <a:blip r:embed="rId92" cstate="print"/>
                    <a:srcRect/>
                    <a:stretch>
                      <a:fillRect/>
                    </a:stretch>
                  </pic:blipFill>
                  <pic:spPr bwMode="auto">
                    <a:xfrm>
                      <a:off x="0" y="0"/>
                      <a:ext cx="1721565" cy="416481"/>
                    </a:xfrm>
                    <a:prstGeom prst="rect">
                      <a:avLst/>
                    </a:prstGeom>
                    <a:noFill/>
                    <a:ln w="9525">
                      <a:noFill/>
                      <a:miter lim="800000"/>
                      <a:headEnd/>
                      <a:tailEnd/>
                    </a:ln>
                  </pic:spPr>
                </pic:pic>
              </a:graphicData>
            </a:graphic>
          </wp:inline>
        </w:drawing>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де Тчп - темп зміни чистого прибутку, %;</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Тпо - темп зміни прибутку від операційної діяльності, %.</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Дана інтерпретація формули дозволяє визначити на скільки процентних пунктів зміниться чистий прибуток при зміні прибутку від операційної діяльності на 1 процентний пункт.</w:t>
      </w:r>
    </w:p>
    <w:p w:rsidR="00934453" w:rsidRPr="00A73EA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3033E38B" wp14:editId="51AD1F0A">
            <wp:extent cx="1605034" cy="540694"/>
            <wp:effectExtent l="19050" t="0" r="0" b="0"/>
            <wp:docPr id="66" name="Рисунок 66" descr="https://pidruchniki.com/imag/econom/sim_agd/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idruchniki.com/imag/econom/sim_agd/image097.jpg"/>
                    <pic:cNvPicPr>
                      <a:picLocks noChangeAspect="1" noChangeArrowheads="1"/>
                    </pic:cNvPicPr>
                  </pic:nvPicPr>
                  <pic:blipFill>
                    <a:blip r:embed="rId93" cstate="print"/>
                    <a:srcRect/>
                    <a:stretch>
                      <a:fillRect/>
                    </a:stretch>
                  </pic:blipFill>
                  <pic:spPr bwMode="auto">
                    <a:xfrm>
                      <a:off x="0" y="0"/>
                      <a:ext cx="1605034" cy="540694"/>
                    </a:xfrm>
                    <a:prstGeom prst="rect">
                      <a:avLst/>
                    </a:prstGeom>
                    <a:noFill/>
                    <a:ln w="9525">
                      <a:noFill/>
                      <a:miter lim="800000"/>
                      <a:headEnd/>
                      <a:tailEnd/>
                    </a:ln>
                  </pic:spPr>
                </pic:pic>
              </a:graphicData>
            </a:graphic>
          </wp:inline>
        </w:drawing>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де Под - прибуток від операційної діяльності, грн.;</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Прк - проценти за кредити, отримані підприємством, грн.</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Коефіцієнт Рфл показує, у скільки разів прибуток від операційної</w:t>
      </w:r>
      <w:r>
        <w:rPr>
          <w:rFonts w:ascii="Times New Roman" w:hAnsi="Times New Roman" w:cs="Times New Roman"/>
          <w:sz w:val="28"/>
          <w:szCs w:val="28"/>
          <w:lang w:val="uk-UA"/>
        </w:rPr>
        <w:t xml:space="preserve"> </w:t>
      </w:r>
      <w:r w:rsidRPr="006312E9">
        <w:rPr>
          <w:rFonts w:ascii="Times New Roman" w:hAnsi="Times New Roman" w:cs="Times New Roman"/>
          <w:sz w:val="28"/>
          <w:szCs w:val="28"/>
        </w:rPr>
        <w:t>діяльності перевищує оподатковуваний прибуток. Нижньою межею коефіцієнта є одиниця.</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A73EA3">
        <w:rPr>
          <w:rFonts w:ascii="Times New Roman" w:hAnsi="Times New Roman" w:cs="Times New Roman"/>
          <w:sz w:val="28"/>
          <w:szCs w:val="28"/>
          <w:lang w:val="uk-UA"/>
        </w:rPr>
        <w:t xml:space="preserve">Зростання відносного обсягу залучених підприємством позикових коштів збільшує рівень фінансового левериджу і нелінійність зв'язку між чистим прибутком і прибутком від операційної діяльності: незначна зміна (зростання або зменшення) прибутку від операційної діяльності в умовах </w:t>
      </w:r>
      <w:r w:rsidRPr="00A73EA3">
        <w:rPr>
          <w:rFonts w:ascii="Times New Roman" w:hAnsi="Times New Roman" w:cs="Times New Roman"/>
          <w:sz w:val="28"/>
          <w:szCs w:val="28"/>
          <w:lang w:val="uk-UA"/>
        </w:rPr>
        <w:lastRenderedPageBreak/>
        <w:t xml:space="preserve">високого фінансового левериджу може призвести до значної зміни чистого прибутку. </w:t>
      </w:r>
      <w:r w:rsidRPr="006312E9">
        <w:rPr>
          <w:rFonts w:ascii="Times New Roman" w:hAnsi="Times New Roman" w:cs="Times New Roman"/>
          <w:sz w:val="28"/>
          <w:szCs w:val="28"/>
        </w:rPr>
        <w:t>Тому з категорією фінансового левериджу тісно пов'язане поняття фінансового ризику.</w:t>
      </w:r>
    </w:p>
    <w:p w:rsidR="00934453" w:rsidRPr="00A73EA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798CB0C6" wp14:editId="25669C95">
            <wp:extent cx="3269836" cy="408838"/>
            <wp:effectExtent l="19050" t="0" r="6764" b="0"/>
            <wp:docPr id="67" name="Рисунок 67" descr="https://pidruchniki.com/imag/econom/sim_agd/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idruchniki.com/imag/econom/sim_agd/image098.jpg"/>
                    <pic:cNvPicPr>
                      <a:picLocks noChangeAspect="1" noChangeArrowheads="1"/>
                    </pic:cNvPicPr>
                  </pic:nvPicPr>
                  <pic:blipFill>
                    <a:blip r:embed="rId94" cstate="print"/>
                    <a:srcRect/>
                    <a:stretch>
                      <a:fillRect/>
                    </a:stretch>
                  </pic:blipFill>
                  <pic:spPr bwMode="auto">
                    <a:xfrm>
                      <a:off x="0" y="0"/>
                      <a:ext cx="3269836" cy="408838"/>
                    </a:xfrm>
                    <a:prstGeom prst="rect">
                      <a:avLst/>
                    </a:prstGeom>
                    <a:noFill/>
                    <a:ln w="9525">
                      <a:noFill/>
                      <a:miter lim="800000"/>
                      <a:headEnd/>
                      <a:tailEnd/>
                    </a:ln>
                  </pic:spPr>
                </pic:pic>
              </a:graphicData>
            </a:graphic>
          </wp:inline>
        </w:drawing>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де Спп - ставка податку на прибуток, долі од.;</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A73EA3">
        <w:rPr>
          <w:rFonts w:ascii="Times New Roman" w:hAnsi="Times New Roman" w:cs="Times New Roman"/>
          <w:sz w:val="28"/>
          <w:szCs w:val="28"/>
          <w:lang w:val="uk-UA"/>
        </w:rPr>
        <w:t>ЕР - економічна рентабельність (відношення прибутку від операційної діяльності до середньої вартості активів), %;</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ПСк - середньозважена процентна ставка за кредитами, отриманими підприємством, %;</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ПК - позиковий капітал підприємства, грн.; ВК - власний капітал підприємства, грн.</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6312E9">
        <w:rPr>
          <w:rFonts w:ascii="Times New Roman" w:hAnsi="Times New Roman" w:cs="Times New Roman"/>
          <w:sz w:val="28"/>
          <w:szCs w:val="28"/>
        </w:rPr>
        <w:t>Аналіз фінансового левериджу базується на наступних міркуваннях: при використанні тільки власних коштів фінансовий леверидж дорівнює нулю; чим більшу заборгованість порівняно до власного капіталу має підприємство, тим вищий його фінансовий леверидж; якщо економічна рентабельність перевищує процент за кредит, леверидж є позитивним, у противному випадку - нульовим або негативним. Розрахункове значення ефекту фінансового левериджу (Рфл) обумовлюється дією наступних чинників: податковим коректором (1-Спп), розміром диференціалу фінансового левериджу (ЕР - ПСк), коефіц</w:t>
      </w:r>
      <w:r>
        <w:rPr>
          <w:rFonts w:ascii="Times New Roman" w:hAnsi="Times New Roman" w:cs="Times New Roman"/>
          <w:sz w:val="28"/>
          <w:szCs w:val="28"/>
        </w:rPr>
        <w:t>ієнтом фінансового левериджу ПК/ ВК</w:t>
      </w:r>
      <w:r w:rsidRPr="006312E9">
        <w:rPr>
          <w:rFonts w:ascii="Times New Roman" w:hAnsi="Times New Roman" w:cs="Times New Roman"/>
          <w:sz w:val="28"/>
          <w:szCs w:val="28"/>
        </w:rPr>
        <w:t>. Зростання рівня фінансового левериджу має подвійний вплив на підприємство: збільшує фінансовий ризик, але підвищує рентабельність власного капіталу підприємства.</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A73EA3">
        <w:rPr>
          <w:rFonts w:ascii="Times New Roman" w:hAnsi="Times New Roman" w:cs="Times New Roman"/>
          <w:sz w:val="28"/>
          <w:szCs w:val="28"/>
          <w:lang w:val="uk-UA"/>
        </w:rPr>
        <w:t xml:space="preserve">Розглянутий підхід є загальноприйнятим, але має певні вади, які обмежують його застосування на практиці: відсутнє розділення позикового капіталу на довгостроковий і короткостроковий; з розгляду упускається внутрішня структура власних і позикових пасивів; власний капітал компанії визначається безкоштовним і в розрахунок не береться; не враховується інфляція. </w:t>
      </w:r>
      <w:r w:rsidRPr="006312E9">
        <w:rPr>
          <w:rFonts w:ascii="Times New Roman" w:hAnsi="Times New Roman" w:cs="Times New Roman"/>
          <w:sz w:val="28"/>
          <w:szCs w:val="28"/>
        </w:rPr>
        <w:t>Для подолання існуючих недоліків пропонується такий підхід:</w:t>
      </w:r>
    </w:p>
    <w:p w:rsidR="00934453" w:rsidRPr="00A73EA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6C91D552" wp14:editId="31B198C9">
            <wp:extent cx="4461946" cy="709684"/>
            <wp:effectExtent l="19050" t="0" r="0" b="0"/>
            <wp:docPr id="68" name="Рисунок 68" descr="https://pidruchniki.com/imag/econom/sim_agd/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idruchniki.com/imag/econom/sim_agd/image099.jpg"/>
                    <pic:cNvPicPr>
                      <a:picLocks noChangeAspect="1" noChangeArrowheads="1"/>
                    </pic:cNvPicPr>
                  </pic:nvPicPr>
                  <pic:blipFill>
                    <a:blip r:embed="rId95" cstate="print"/>
                    <a:srcRect/>
                    <a:stretch>
                      <a:fillRect/>
                    </a:stretch>
                  </pic:blipFill>
                  <pic:spPr bwMode="auto">
                    <a:xfrm>
                      <a:off x="0" y="0"/>
                      <a:ext cx="4460679" cy="709482"/>
                    </a:xfrm>
                    <a:prstGeom prst="rect">
                      <a:avLst/>
                    </a:prstGeom>
                    <a:noFill/>
                    <a:ln w="9525">
                      <a:noFill/>
                      <a:miter lim="800000"/>
                      <a:headEnd/>
                      <a:tailEnd/>
                    </a:ln>
                  </pic:spPr>
                </pic:pic>
              </a:graphicData>
            </a:graphic>
          </wp:inline>
        </w:drawing>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uk-UA"/>
        </w:rPr>
      </w:pPr>
      <w:r w:rsidRPr="00A73EA3">
        <w:rPr>
          <w:rFonts w:ascii="Times New Roman" w:hAnsi="Times New Roman" w:cs="Times New Roman"/>
          <w:sz w:val="28"/>
          <w:szCs w:val="28"/>
          <w:lang w:val="uk-UA"/>
        </w:rPr>
        <w:t xml:space="preserve">де </w:t>
      </w:r>
      <w:r w:rsidRPr="006312E9">
        <w:rPr>
          <w:rFonts w:ascii="Times New Roman" w:hAnsi="Times New Roman" w:cs="Times New Roman"/>
          <w:sz w:val="28"/>
          <w:szCs w:val="28"/>
        </w:rPr>
        <w:t>I</w:t>
      </w:r>
      <w:r w:rsidRPr="00A73EA3">
        <w:rPr>
          <w:rFonts w:ascii="Times New Roman" w:hAnsi="Times New Roman" w:cs="Times New Roman"/>
          <w:sz w:val="28"/>
          <w:szCs w:val="28"/>
          <w:lang w:val="uk-UA"/>
        </w:rPr>
        <w:t xml:space="preserve"> - рівень інфляції, долі од.;</w:t>
      </w:r>
    </w:p>
    <w:p w:rsidR="00934453" w:rsidRPr="00A73EA3" w:rsidRDefault="00934453" w:rsidP="00934453">
      <w:pPr>
        <w:pStyle w:val="a3"/>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6312E9">
        <w:rPr>
          <w:rFonts w:ascii="Times New Roman" w:hAnsi="Times New Roman" w:cs="Times New Roman"/>
          <w:sz w:val="28"/>
          <w:szCs w:val="28"/>
        </w:rPr>
        <w:t>АСС - середньозважена вартість капіталу, %.</w:t>
      </w:r>
    </w:p>
    <w:p w:rsidR="00934453" w:rsidRPr="00A73EA3" w:rsidRDefault="00934453" w:rsidP="00934453">
      <w:pPr>
        <w:pStyle w:val="a3"/>
        <w:spacing w:after="0" w:line="240" w:lineRule="auto"/>
        <w:ind w:left="0"/>
        <w:jc w:val="center"/>
        <w:rPr>
          <w:rFonts w:ascii="Times New Roman" w:hAnsi="Times New Roman" w:cs="Times New Roman"/>
          <w:sz w:val="28"/>
          <w:szCs w:val="28"/>
          <w:lang w:val="en-US"/>
        </w:rPr>
      </w:pPr>
      <w:r>
        <w:rPr>
          <w:noProof/>
          <w:lang w:val="uk-UA" w:eastAsia="uk-UA"/>
        </w:rPr>
        <w:drawing>
          <wp:inline distT="0" distB="0" distL="0" distR="0" wp14:anchorId="053F2360" wp14:editId="623CD0DF">
            <wp:extent cx="1787897" cy="559558"/>
            <wp:effectExtent l="19050" t="0" r="2803" b="0"/>
            <wp:docPr id="69" name="Рисунок 69" descr="https://pidruchniki.com/imag/econom/sim_agd/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idruchniki.com/imag/econom/sim_agd/image100.jpg"/>
                    <pic:cNvPicPr>
                      <a:picLocks noChangeAspect="1" noChangeArrowheads="1"/>
                    </pic:cNvPicPr>
                  </pic:nvPicPr>
                  <pic:blipFill>
                    <a:blip r:embed="rId96" cstate="print"/>
                    <a:srcRect/>
                    <a:stretch>
                      <a:fillRect/>
                    </a:stretch>
                  </pic:blipFill>
                  <pic:spPr bwMode="auto">
                    <a:xfrm>
                      <a:off x="0" y="0"/>
                      <a:ext cx="1787897" cy="559558"/>
                    </a:xfrm>
                    <a:prstGeom prst="rect">
                      <a:avLst/>
                    </a:prstGeom>
                    <a:noFill/>
                    <a:ln w="9525">
                      <a:noFill/>
                      <a:miter lim="800000"/>
                      <a:headEnd/>
                      <a:tailEnd/>
                    </a:ln>
                  </pic:spPr>
                </pic:pic>
              </a:graphicData>
            </a:graphic>
          </wp:inline>
        </w:drawing>
      </w:r>
    </w:p>
    <w:p w:rsidR="00934453" w:rsidRPr="00A73EA3" w:rsidRDefault="00934453" w:rsidP="00934453">
      <w:pPr>
        <w:pStyle w:val="a3"/>
        <w:spacing w:after="0" w:line="240" w:lineRule="auto"/>
        <w:ind w:left="0" w:firstLine="709"/>
        <w:jc w:val="both"/>
        <w:rPr>
          <w:rFonts w:ascii="Times New Roman" w:hAnsi="Times New Roman" w:cs="Times New Roman"/>
          <w:sz w:val="28"/>
          <w:szCs w:val="28"/>
        </w:rPr>
      </w:pPr>
      <w:r w:rsidRPr="006312E9">
        <w:rPr>
          <w:rFonts w:ascii="Times New Roman" w:hAnsi="Times New Roman" w:cs="Times New Roman"/>
          <w:sz w:val="28"/>
          <w:szCs w:val="28"/>
        </w:rPr>
        <w:t xml:space="preserve">де </w:t>
      </w:r>
      <w:r>
        <w:rPr>
          <w:rFonts w:ascii="Times New Roman" w:hAnsi="Times New Roman" w:cs="Times New Roman"/>
          <w:sz w:val="28"/>
          <w:szCs w:val="28"/>
          <w:lang w:val="en-US"/>
        </w:rPr>
        <w:t>k</w:t>
      </w:r>
      <w:r w:rsidRPr="006312E9">
        <w:rPr>
          <w:rFonts w:ascii="Times New Roman" w:hAnsi="Times New Roman" w:cs="Times New Roman"/>
          <w:sz w:val="28"/>
          <w:szCs w:val="28"/>
        </w:rPr>
        <w:t>і - вартість і-ого джерела капіталу, %;</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d</w:t>
      </w:r>
      <w:r w:rsidRPr="006312E9">
        <w:rPr>
          <w:rFonts w:ascii="Times New Roman" w:hAnsi="Times New Roman" w:cs="Times New Roman"/>
          <w:sz w:val="28"/>
          <w:szCs w:val="28"/>
        </w:rPr>
        <w:t>і - питома вага і-ого джерела капіталу у його загальній сумі.</w:t>
      </w:r>
    </w:p>
    <w:p w:rsidR="00934453" w:rsidRPr="006312E9" w:rsidRDefault="00934453" w:rsidP="00934453">
      <w:pPr>
        <w:pStyle w:val="a3"/>
        <w:spacing w:after="0" w:line="240" w:lineRule="auto"/>
        <w:ind w:left="0" w:firstLine="709"/>
        <w:jc w:val="both"/>
        <w:rPr>
          <w:rFonts w:ascii="Times New Roman" w:hAnsi="Times New Roman" w:cs="Times New Roman"/>
          <w:sz w:val="28"/>
          <w:szCs w:val="28"/>
        </w:rPr>
      </w:pP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6312E9">
        <w:rPr>
          <w:rFonts w:ascii="Times New Roman" w:hAnsi="Times New Roman" w:cs="Times New Roman"/>
          <w:sz w:val="28"/>
          <w:szCs w:val="28"/>
        </w:rPr>
        <w:t xml:space="preserve">Запропонована методика дозволяє враховувати вартість залучення всіх джерел фінансування діяльності компанії, зокрема власних; внутрішню структуру власних і позикових довгострокових пасивів, що дає можливість врахування дивідендної політики; а також проведення аналізу значень </w:t>
      </w:r>
      <w:r w:rsidRPr="006312E9">
        <w:rPr>
          <w:rFonts w:ascii="Times New Roman" w:hAnsi="Times New Roman" w:cs="Times New Roman"/>
          <w:sz w:val="28"/>
          <w:szCs w:val="28"/>
        </w:rPr>
        <w:lastRenderedPageBreak/>
        <w:t>показників як в статиці, так і в динаміці шляхом завдання очікуваної величини їх значення (наприклад, з використанням моделі постійного зростання тощо).</w:t>
      </w:r>
    </w:p>
    <w:p w:rsidR="00934453" w:rsidRPr="007154C6"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B17E24" w:rsidRDefault="00934453" w:rsidP="00934453">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lang w:val="uk-UA"/>
        </w:rPr>
        <w:t>4</w:t>
      </w:r>
      <w:r w:rsidRPr="00B17E24">
        <w:rPr>
          <w:rFonts w:ascii="Times New Roman" w:hAnsi="Times New Roman" w:cs="Times New Roman"/>
          <w:b/>
          <w:sz w:val="28"/>
          <w:szCs w:val="28"/>
          <w:lang w:val="uk-UA"/>
        </w:rPr>
        <w:t xml:space="preserve">. </w:t>
      </w:r>
      <w:r w:rsidRPr="00B17E24">
        <w:rPr>
          <w:rFonts w:ascii="Times New Roman" w:hAnsi="Times New Roman" w:cs="Times New Roman"/>
          <w:b/>
          <w:sz w:val="28"/>
          <w:szCs w:val="28"/>
        </w:rPr>
        <w:t>Аналіз доходів, витрат та фінансових результатів роботи підприємства</w:t>
      </w:r>
    </w:p>
    <w:p w:rsidR="00934453" w:rsidRPr="00B17E24" w:rsidRDefault="00934453" w:rsidP="00934453">
      <w:pPr>
        <w:spacing w:after="0" w:line="240" w:lineRule="auto"/>
        <w:jc w:val="both"/>
        <w:rPr>
          <w:rFonts w:ascii="Times New Roman" w:hAnsi="Times New Roman" w:cs="Times New Roman"/>
          <w:sz w:val="28"/>
          <w:szCs w:val="28"/>
          <w:lang w:val="uk-UA"/>
        </w:rPr>
      </w:pP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17E24">
        <w:rPr>
          <w:rFonts w:ascii="Times New Roman" w:hAnsi="Times New Roman" w:cs="Times New Roman"/>
          <w:sz w:val="28"/>
          <w:szCs w:val="28"/>
          <w:lang w:val="uk-UA"/>
        </w:rPr>
        <w:t>Аналіз доходів та витрат підприємства має велике значення в системі загальної оцінки роботи суб'єкта господарювання. Це пов'язано з тим, що доходи та витрати мають безпосередній вплив на загальний фінансовий результат діяльності підприємства, який може мати як позитивний, так і негативний характер.</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Значення аналізу доходів та витрат підприємства полягає в обґрунтуванні шляхів збільшення доходів та скорочення витрат підприємства.</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Задачами аналізу доходів і витрат підприємства є:</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оцінка виконання плану, динаміки та структури доходів та витрат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оцінка впливу факторів на доходи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оцінка впливу факторів на витрати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визначення впливу факторів на прибуток підприємства від фінансової, інвестиційної та надзвичайної діяльності;</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пошук резервів збільшення доходів та зменшення витрат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обґрунтування та розробка заходів щодо використання виявлених резервів.</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підприємстві використовуються такі показники доходів і витрат підприємства: доходи від реалізації продукції; доходи від інших операцій; доходи від надзвичайних операцій; адміністративні витрати; витрати на збут; фінансові витрати; витрати від участі в капіталі.</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 xml:space="preserve">Стаття "Доходи (виручка) від реалізації" формується від реалізації готової продукції, товарів, робіт і послуг, доходів від страхової діяльності, тощо. </w:t>
      </w:r>
      <w:r w:rsidRPr="00AC798C">
        <w:rPr>
          <w:rFonts w:ascii="Times New Roman" w:hAnsi="Times New Roman" w:cs="Times New Roman"/>
          <w:sz w:val="28"/>
          <w:szCs w:val="28"/>
        </w:rPr>
        <w:t>Тут також відображаються суми знижок, наданих покупцям.</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Аналіз названих доходів можна проводити як за видами (групами) продукції, товарів, робіт, послуг, так і за видами організацій збуту.</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Крім доходу від реалізації продукції (товарів, робіт, послуг), підприємство може мати також інший дохід від операційної діяльності.</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До інших операційних доходів належать: доходи від реалізації іноземної валюти, інших оборотних активів (крім фінансових інвестицій); від операційної оренди активів; від операційної курсової різниці за операціями в іноземній валюті, суми штрафів, пені, неустойок та інших санкцій за порушення господарських договорів, які одержано від боржників, або коли є рішення суду, арбітражного суду про їх стягнення; доходи від списання кредиторської заборгованості, щодо якої минув строк позовної давності; відшкодування раніше списаних активів (надходження боргів, списаних як безнадійні); суми одержаних грантів і субсидій, інші доходи від операційної діяльності.</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Статтю "Доходи від участі в капіталі" призначено для узагальнення інформації про доходи від інвестицій, здійснених в асоційовані, дочірні або спільні підприємства.</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lastRenderedPageBreak/>
        <w:t>До статті "Інші фінансові доходи" входять доходи, які виникають у ході фінансової діяльності підприємства, зокрема дивіденди, відсотки тощо.</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Інші доходи від звичайної діяльності формуються з доходів від реалізації фінансових інвестицій, реалізації необоротних активів, майнових комплексів, неопераційної курсової різниці, безоплатно одержаних активів.</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Стаття "Надзвичайні доходи" використовується для відображення доходів, які виникли внаслідок надзвичайних подій (стихійні лиха, пожежі, техногенні аварії і т. д.).</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витратних статтях звітності відображаються:</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"Собівартість реалізованої продукції (товарів, робіт, послуг)" - виробнича собівартість реалізованої продукції (робіт, послуг), або собівартість реалізованої продукції;</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"Адміністративні витрати" - загальногосподарські витрати, пов'язані з управлінням і обслуговуванням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"Витрати на збут" - витрати підприємства, пов'язані з реалізацією продукції (товарів), витрати на утримання підрозділів, які займаються збутом продукції (товарів), на рекламу, доставку продукції споживачам;</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"Інші операційні витрати" - собівартість реалізованих виробничих запасів, безнадійні борги і збитки від знецінення запасів; збитки від операційних курсових різниць;</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"Фінансові витрати" - виплата відсотків та інші витрати підприємства, пов'язані із залученням позичкового капіталу;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"Втрати від участі в капіталі" - збитки від інвестицій;</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"Інші витрати в операційній діяльності" - собівартість реалізації фінансових інвестицій, необоротних активів, майнових комплексів, збитки від неопераційних курсових різниць, збитки від уцінки фінансових інвестицій;</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 статті "Надзвичайні витрати" - збитки від надзвичайних подій (стихійного лиха, пожеж, техногенних аварій).</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Аналіз виконання плану, динаміки та структури доходів (Д) та витрат (В) підприємства відбувається за наступною системою показників: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1. Абсолютне відхилення від планових показників:</w:t>
      </w:r>
    </w:p>
    <w:p w:rsidR="00934453" w:rsidRPr="00AC798C"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5225E14A" wp14:editId="1240AB67">
            <wp:extent cx="1655504" cy="545910"/>
            <wp:effectExtent l="19050" t="0" r="1846" b="0"/>
            <wp:docPr id="70" name="Рисунок 70" descr="https://pidruchniki.com/imag/econom/sim_agd/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pidruchniki.com/imag/econom/sim_agd/image101.jpg"/>
                    <pic:cNvPicPr>
                      <a:picLocks noChangeAspect="1" noChangeArrowheads="1"/>
                    </pic:cNvPicPr>
                  </pic:nvPicPr>
                  <pic:blipFill>
                    <a:blip r:embed="rId97" cstate="print"/>
                    <a:srcRect/>
                    <a:stretch>
                      <a:fillRect/>
                    </a:stretch>
                  </pic:blipFill>
                  <pic:spPr bwMode="auto">
                    <a:xfrm>
                      <a:off x="0" y="0"/>
                      <a:ext cx="1662889" cy="548345"/>
                    </a:xfrm>
                    <a:prstGeom prst="rect">
                      <a:avLst/>
                    </a:prstGeom>
                    <a:noFill/>
                    <a:ln w="9525">
                      <a:noFill/>
                      <a:miter lim="800000"/>
                      <a:headEnd/>
                      <a:tailEnd/>
                    </a:ln>
                  </pic:spPr>
                </pic:pic>
              </a:graphicData>
            </a:graphic>
          </wp:inline>
        </w:drawing>
      </w:r>
    </w:p>
    <w:p w:rsidR="00934453" w:rsidRPr="00150727" w:rsidRDefault="00934453" w:rsidP="00934453">
      <w:pPr>
        <w:spacing w:after="0" w:line="240" w:lineRule="auto"/>
        <w:jc w:val="both"/>
        <w:rPr>
          <w:rFonts w:ascii="Times New Roman" w:hAnsi="Times New Roman" w:cs="Times New Roman"/>
          <w:sz w:val="28"/>
          <w:szCs w:val="28"/>
          <w:lang w:val="uk-UA"/>
        </w:rPr>
      </w:pP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150727">
        <w:rPr>
          <w:rFonts w:ascii="Times New Roman" w:hAnsi="Times New Roman" w:cs="Times New Roman"/>
          <w:sz w:val="28"/>
          <w:szCs w:val="28"/>
          <w:lang w:val="uk-UA"/>
        </w:rPr>
        <w:t xml:space="preserve">де ДфДп - доходи фактичні та планові відповідно; </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150727">
        <w:rPr>
          <w:rFonts w:ascii="Times New Roman" w:hAnsi="Times New Roman" w:cs="Times New Roman"/>
          <w:sz w:val="28"/>
          <w:szCs w:val="28"/>
          <w:lang w:val="uk-UA"/>
        </w:rPr>
        <w:lastRenderedPageBreak/>
        <w:t>Вф, Вп - витрати фактичні та планові відповідно.</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2. Рівень виконання (%вп) плану доходів та кошторису витрат:</w:t>
      </w:r>
    </w:p>
    <w:p w:rsidR="00934453" w:rsidRPr="00150727"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150727"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55FC47E3" wp14:editId="4A5EB584">
            <wp:extent cx="2041762" cy="1011795"/>
            <wp:effectExtent l="19050" t="0" r="0" b="0"/>
            <wp:docPr id="71" name="Рисунок 71" descr="https://pidruchniki.com/imag/econom/sim_agd/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pidruchniki.com/imag/econom/sim_agd/image102.jpg"/>
                    <pic:cNvPicPr>
                      <a:picLocks noChangeAspect="1" noChangeArrowheads="1"/>
                    </pic:cNvPicPr>
                  </pic:nvPicPr>
                  <pic:blipFill>
                    <a:blip r:embed="rId98" cstate="print"/>
                    <a:srcRect/>
                    <a:stretch>
                      <a:fillRect/>
                    </a:stretch>
                  </pic:blipFill>
                  <pic:spPr bwMode="auto">
                    <a:xfrm>
                      <a:off x="0" y="0"/>
                      <a:ext cx="2049111" cy="1015437"/>
                    </a:xfrm>
                    <a:prstGeom prst="rect">
                      <a:avLst/>
                    </a:prstGeom>
                    <a:noFill/>
                    <a:ln w="9525">
                      <a:noFill/>
                      <a:miter lim="800000"/>
                      <a:headEnd/>
                      <a:tailEnd/>
                    </a:ln>
                  </pic:spPr>
                </pic:pic>
              </a:graphicData>
            </a:graphic>
          </wp:inline>
        </w:drawing>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3. Абсолютна зміна доходів та витрат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150727"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2E6671EE" wp14:editId="2B2D7D4C">
            <wp:extent cx="1564090" cy="879857"/>
            <wp:effectExtent l="19050" t="0" r="0" b="0"/>
            <wp:docPr id="72" name="Рисунок 72" descr="https://pidruchniki.com/imag/econom/sim_agd/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pidruchniki.com/imag/econom/sim_agd/image103.jpg"/>
                    <pic:cNvPicPr>
                      <a:picLocks noChangeAspect="1" noChangeArrowheads="1"/>
                    </pic:cNvPicPr>
                  </pic:nvPicPr>
                  <pic:blipFill>
                    <a:blip r:embed="rId99" cstate="print"/>
                    <a:srcRect/>
                    <a:stretch>
                      <a:fillRect/>
                    </a:stretch>
                  </pic:blipFill>
                  <pic:spPr bwMode="auto">
                    <a:xfrm>
                      <a:off x="0" y="0"/>
                      <a:ext cx="1571499" cy="884025"/>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150727">
        <w:rPr>
          <w:rFonts w:ascii="Times New Roman" w:hAnsi="Times New Roman" w:cs="Times New Roman"/>
          <w:sz w:val="28"/>
          <w:szCs w:val="28"/>
          <w:lang w:val="uk-UA"/>
        </w:rPr>
        <w:t>де Дз, Дб - доходи звітного т</w:t>
      </w:r>
      <w:r>
        <w:rPr>
          <w:rFonts w:ascii="Times New Roman" w:hAnsi="Times New Roman" w:cs="Times New Roman"/>
          <w:sz w:val="28"/>
          <w:szCs w:val="28"/>
          <w:lang w:val="uk-UA"/>
        </w:rPr>
        <w:t>а базисного періоду відповідно;</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150727">
        <w:rPr>
          <w:rFonts w:ascii="Times New Roman" w:hAnsi="Times New Roman" w:cs="Times New Roman"/>
          <w:sz w:val="28"/>
          <w:szCs w:val="28"/>
          <w:lang w:val="uk-UA"/>
        </w:rPr>
        <w:t>Вз, Вб - витрати звітного та базисного періоду відповідно.</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4. Темп росту (7Р) доходів та витрат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0B2C8B2E" wp14:editId="46E40A86">
            <wp:extent cx="2041762" cy="926696"/>
            <wp:effectExtent l="19050" t="0" r="0" b="0"/>
            <wp:docPr id="73" name="Рисунок 73" descr="https://pidruchniki.com/imag/econom/sim_agd/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pidruchniki.com/imag/econom/sim_agd/image104.jpg"/>
                    <pic:cNvPicPr>
                      <a:picLocks noChangeAspect="1" noChangeArrowheads="1"/>
                    </pic:cNvPicPr>
                  </pic:nvPicPr>
                  <pic:blipFill>
                    <a:blip r:embed="rId100" cstate="print"/>
                    <a:srcRect/>
                    <a:stretch>
                      <a:fillRect/>
                    </a:stretch>
                  </pic:blipFill>
                  <pic:spPr bwMode="auto">
                    <a:xfrm>
                      <a:off x="0" y="0"/>
                      <a:ext cx="2048886" cy="929929"/>
                    </a:xfrm>
                    <a:prstGeom prst="rect">
                      <a:avLst/>
                    </a:prstGeom>
                    <a:noFill/>
                    <a:ln w="9525">
                      <a:noFill/>
                      <a:miter lim="800000"/>
                      <a:headEnd/>
                      <a:tailEnd/>
                    </a:ln>
                  </pic:spPr>
                </pic:pic>
              </a:graphicData>
            </a:graphic>
          </wp:inline>
        </w:drawing>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5. Темп приросту (ТП) доходів і витрат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357493F7" wp14:editId="545D4A0A">
            <wp:extent cx="2096353" cy="871104"/>
            <wp:effectExtent l="19050" t="0" r="0" b="0"/>
            <wp:docPr id="74" name="Рисунок 74" descr="https://pidruchniki.com/imag/econom/sim_agd/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pidruchniki.com/imag/econom/sim_agd/image105.jpg"/>
                    <pic:cNvPicPr>
                      <a:picLocks noChangeAspect="1" noChangeArrowheads="1"/>
                    </pic:cNvPicPr>
                  </pic:nvPicPr>
                  <pic:blipFill>
                    <a:blip r:embed="rId101" cstate="print"/>
                    <a:srcRect/>
                    <a:stretch>
                      <a:fillRect/>
                    </a:stretch>
                  </pic:blipFill>
                  <pic:spPr bwMode="auto">
                    <a:xfrm>
                      <a:off x="0" y="0"/>
                      <a:ext cx="2102733" cy="873755"/>
                    </a:xfrm>
                    <a:prstGeom prst="rect">
                      <a:avLst/>
                    </a:prstGeom>
                    <a:noFill/>
                    <a:ln w="9525">
                      <a:noFill/>
                      <a:miter lim="800000"/>
                      <a:headEnd/>
                      <a:tailEnd/>
                    </a:ln>
                  </pic:spPr>
                </pic:pic>
              </a:graphicData>
            </a:graphic>
          </wp:inline>
        </w:drawing>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6. Структура доходів і витрат (</w:t>
      </w:r>
      <w:r>
        <w:rPr>
          <w:rFonts w:ascii="Times New Roman" w:hAnsi="Times New Roman" w:cs="Times New Roman"/>
          <w:sz w:val="28"/>
          <w:szCs w:val="28"/>
          <w:lang w:val="en-US"/>
        </w:rPr>
        <w:t>d</w:t>
      </w:r>
      <w:r w:rsidRPr="00AC798C">
        <w:rPr>
          <w:rFonts w:ascii="Times New Roman" w:hAnsi="Times New Roman" w:cs="Times New Roman"/>
          <w:sz w:val="28"/>
          <w:szCs w:val="28"/>
        </w:rPr>
        <w:t>і)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19EE3D46" wp14:editId="63B15F86">
            <wp:extent cx="1277487" cy="1277487"/>
            <wp:effectExtent l="19050" t="0" r="0" b="0"/>
            <wp:docPr id="75" name="Рисунок 75" descr="https://pidruchniki.com/imag/econom/sim_agd/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pidruchniki.com/imag/econom/sim_agd/image106.jpg"/>
                    <pic:cNvPicPr>
                      <a:picLocks noChangeAspect="1" noChangeArrowheads="1"/>
                    </pic:cNvPicPr>
                  </pic:nvPicPr>
                  <pic:blipFill>
                    <a:blip r:embed="rId102" cstate="print"/>
                    <a:srcRect/>
                    <a:stretch>
                      <a:fillRect/>
                    </a:stretch>
                  </pic:blipFill>
                  <pic:spPr bwMode="auto">
                    <a:xfrm>
                      <a:off x="0" y="0"/>
                      <a:ext cx="1286142" cy="1286142"/>
                    </a:xfrm>
                    <a:prstGeom prst="rect">
                      <a:avLst/>
                    </a:prstGeom>
                    <a:noFill/>
                    <a:ln w="9525">
                      <a:noFill/>
                      <a:miter lim="800000"/>
                      <a:headEnd/>
                      <a:tailEnd/>
                    </a:ln>
                  </pic:spPr>
                </pic:pic>
              </a:graphicData>
            </a:graphic>
          </wp:inline>
        </w:drawing>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150727"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де Дг - сума доходів підприємства і-го виду;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Вг - сума витрат підприємства і-го виду.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3B265E" w:rsidRDefault="00934453" w:rsidP="00934453">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uk-UA"/>
        </w:rPr>
        <w:lastRenderedPageBreak/>
        <w:t>Загалом</w:t>
      </w:r>
      <w:r w:rsidRPr="00AC798C">
        <w:rPr>
          <w:rFonts w:ascii="Times New Roman" w:hAnsi="Times New Roman" w:cs="Times New Roman"/>
          <w:sz w:val="28"/>
          <w:szCs w:val="28"/>
        </w:rPr>
        <w:t>, підприємству слід приділяти більш пильну увагу процесу формування власних доходів та розробити якісну стратегію щодо управління ними. Такі заходи нададуть можливості підвищити рівень доходів підприємства у перспективі.</w:t>
      </w:r>
    </w:p>
    <w:p w:rsidR="00934453" w:rsidRPr="00B933C8"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Прибуток є найважливішим якісним показником ефективності діяльності підприємства і являє собою форму прибавочного продукту в умовах товарно-грошових відносин.</w:t>
      </w:r>
    </w:p>
    <w:p w:rsidR="00934453" w:rsidRPr="00150727"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 xml:space="preserve">Саме прибуток в умовах ринкових відносин складає основу економічного розвитку підприємства, забезпечуючи його життєздатність. </w:t>
      </w:r>
      <w:r w:rsidRPr="00150727">
        <w:rPr>
          <w:rFonts w:ascii="Times New Roman" w:hAnsi="Times New Roman" w:cs="Times New Roman"/>
          <w:sz w:val="28"/>
          <w:szCs w:val="28"/>
          <w:lang w:val="uk-UA"/>
        </w:rPr>
        <w:t>Він виступає не тільки основним джерелом фінансування діяльності підприємств, але і найважливішою основою формування доходів державного і місцевого бюджетів.</w:t>
      </w:r>
    </w:p>
    <w:p w:rsidR="00934453" w:rsidRPr="00150727"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 xml:space="preserve">Відповідно до </w:t>
      </w:r>
      <w:r w:rsidRPr="00150727">
        <w:rPr>
          <w:rFonts w:ascii="Times New Roman" w:hAnsi="Times New Roman" w:cs="Times New Roman"/>
          <w:sz w:val="28"/>
          <w:szCs w:val="28"/>
        </w:rPr>
        <w:t>Н</w:t>
      </w:r>
      <w:r w:rsidRPr="00AC798C">
        <w:rPr>
          <w:rFonts w:ascii="Times New Roman" w:hAnsi="Times New Roman" w:cs="Times New Roman"/>
          <w:sz w:val="28"/>
          <w:szCs w:val="28"/>
        </w:rPr>
        <w:t xml:space="preserve">П(С)БО </w:t>
      </w:r>
      <w:r>
        <w:rPr>
          <w:rFonts w:ascii="Times New Roman" w:hAnsi="Times New Roman" w:cs="Times New Roman"/>
          <w:sz w:val="28"/>
          <w:szCs w:val="28"/>
          <w:lang w:val="uk-UA"/>
        </w:rPr>
        <w:t>1</w:t>
      </w:r>
      <w:r w:rsidRPr="00AC798C">
        <w:rPr>
          <w:rFonts w:ascii="Times New Roman" w:hAnsi="Times New Roman" w:cs="Times New Roman"/>
          <w:sz w:val="28"/>
          <w:szCs w:val="28"/>
        </w:rPr>
        <w:t xml:space="preserve"> - прибуток - це сума, на яку доходи перевищують пов'язані з ними витрати.</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Для оцінки фінансового результату і ефективності діяльності підприємства використовують систему аналітичних показників при</w:t>
      </w:r>
      <w:r>
        <w:rPr>
          <w:rFonts w:ascii="Times New Roman" w:hAnsi="Times New Roman" w:cs="Times New Roman"/>
          <w:sz w:val="28"/>
          <w:szCs w:val="28"/>
        </w:rPr>
        <w:t xml:space="preserve">бутку (рис. </w:t>
      </w:r>
      <w:r w:rsidRPr="00AC798C">
        <w:rPr>
          <w:rFonts w:ascii="Times New Roman" w:hAnsi="Times New Roman" w:cs="Times New Roman"/>
          <w:sz w:val="28"/>
          <w:szCs w:val="28"/>
        </w:rPr>
        <w:t>1):</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валовий прибуток (збиток) розраховується як різниця між чистим доходом від реалізації продукції (товарів, робіт, послуг) і собівартістю реалізованої продукції (товарів, робіт, послуг);</w:t>
      </w:r>
    </w:p>
    <w:p w:rsidR="00934453" w:rsidRPr="003B265E" w:rsidRDefault="00934453" w:rsidP="00934453">
      <w:pPr>
        <w:pStyle w:val="a3"/>
        <w:spacing w:after="0" w:line="240" w:lineRule="auto"/>
        <w:ind w:left="0"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прибуток (збиток) від операційної діяльності визначається як алгебраїчна сума валового прибутку (збитку), іншого операційного доходу, адміністративних витрат, витрат на збут та інших операційних витрат;</w:t>
      </w:r>
    </w:p>
    <w:p w:rsidR="00934453" w:rsidRPr="003B265E" w:rsidRDefault="00934453" w:rsidP="00934453">
      <w:pPr>
        <w:pStyle w:val="a3"/>
        <w:spacing w:after="0" w:line="240" w:lineRule="auto"/>
        <w:ind w:left="0"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прибуток (збиток) від звичайної діяльності до оподаткування визначається як алгебраїчна сума прибутку (збитку) від основної діяльності, фінансових та інших доходів (прибутків), фінансових та інших витрат (збитків);</w:t>
      </w:r>
    </w:p>
    <w:p w:rsidR="00934453" w:rsidRPr="003B265E" w:rsidRDefault="00934453" w:rsidP="00934453">
      <w:pPr>
        <w:pStyle w:val="a3"/>
        <w:spacing w:after="0" w:line="240" w:lineRule="auto"/>
        <w:ind w:left="0"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прибуток від звичайної діяльності визначається як різниця між прибутком від звичайної діяльності до оподаткування та сумою податків з прибутку. Збиток від звичайної діяльності дорівнює збитку від звичайної діяльності до оподаткування та сумі податків на прибуток;</w:t>
      </w:r>
    </w:p>
    <w:p w:rsidR="00934453" w:rsidRPr="003B265E" w:rsidRDefault="00934453" w:rsidP="00934453">
      <w:pPr>
        <w:pStyle w:val="a3"/>
        <w:spacing w:after="0" w:line="240" w:lineRule="auto"/>
        <w:ind w:left="0"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чистий прибуток (збиток) розраховується як алгебраїчна сума прибутку (збитку) від звичайної діяльності та надзвичайного прибутку, надзвичайного збитку та податків з надзвичайного прибутку.</w:t>
      </w:r>
    </w:p>
    <w:p w:rsidR="00934453" w:rsidRPr="00AC798C"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lastRenderedPageBreak/>
        <w:drawing>
          <wp:inline distT="0" distB="0" distL="0" distR="0" wp14:anchorId="26AA8141" wp14:editId="762D71D4">
            <wp:extent cx="5439054" cy="6958940"/>
            <wp:effectExtent l="19050" t="0" r="9246" b="0"/>
            <wp:docPr id="76" name="Рисунок 239" descr="Система показників прибутку підприєм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Система показників прибутку підприємств"/>
                    <pic:cNvPicPr>
                      <a:picLocks noChangeAspect="1" noChangeArrowheads="1"/>
                    </pic:cNvPicPr>
                  </pic:nvPicPr>
                  <pic:blipFill>
                    <a:blip r:embed="rId103" cstate="print"/>
                    <a:srcRect/>
                    <a:stretch>
                      <a:fillRect/>
                    </a:stretch>
                  </pic:blipFill>
                  <pic:spPr bwMode="auto">
                    <a:xfrm>
                      <a:off x="0" y="0"/>
                      <a:ext cx="5441835" cy="6962498"/>
                    </a:xfrm>
                    <a:prstGeom prst="rect">
                      <a:avLst/>
                    </a:prstGeom>
                    <a:noFill/>
                    <a:ln w="9525">
                      <a:noFill/>
                      <a:miter lim="800000"/>
                      <a:headEnd/>
                      <a:tailEnd/>
                    </a:ln>
                  </pic:spPr>
                </pic:pic>
              </a:graphicData>
            </a:graphic>
          </wp:inline>
        </w:drawing>
      </w:r>
    </w:p>
    <w:p w:rsidR="00934453" w:rsidRPr="00AC798C" w:rsidRDefault="00934453" w:rsidP="00934453">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Pr="00AC798C">
        <w:rPr>
          <w:rFonts w:ascii="Times New Roman" w:hAnsi="Times New Roman" w:cs="Times New Roman"/>
          <w:sz w:val="28"/>
          <w:szCs w:val="28"/>
        </w:rPr>
        <w:t>1. Система показників прибутку підприємств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Значення аналізу фінансових результатів випливає з основних функцій, які виконує прибуток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отримання прибутку є вихідним мотивом створення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його розмір визначає рівень віддачі (ефективність) авансованих коштів і прибутковість вкладень в активи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отриманий прибуток виступає індикатором успішності основної діяльності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він є основою прийняття інвестиційних рішень;</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прибуток виступає джерелом самофінансування підприємства і винагороди власникам капіталу.</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lastRenderedPageBreak/>
        <w:t>Для встановлення, оцінки і кількісного виміру причин, що викликали зміну прибутку, оптимізації розміру валового прибутку, виявлення резервів зростання прибутку використовується інструментарій економічного аналізу.</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У зростанні прибутку зацікавлені як підприємство, так і держава. Саме тому на кожному підприємстві необхідно систематично аналізувати формування, розподіл та використання прибутку. Цей аналіз має надзвичайно важливе значення і для зовнішніх суб'єктів (місцевих бюджетів, фінансових і податкових органів, банків).</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Ціль внутрішнього аналізу фінансових результатів полягає в забезпеченні процесу управління своєчасною і якісною аналітичною інформацією про доходи і витрати, прибутки підприємства. Саме цей вид аналізу грає вирішальну роль у розробці найважливіших питань економічної політики підприємства, дозволяє визначити шляхи максимізації прибутку підприємства.</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Ціллю зовнішнього аналізу є оцінка прибутковості роботи підприємства, його життєздатності та ефективності використання капіталу.</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Відповідно до цілі, перед аналізом фінансових результатів постають такі задачі:</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систематичний моніторинг виконання планів одержання прибутку, оцінка їх обґрунтованості;</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виявлення факторів формування показників прибутку та розрахунки їхнього впливу;</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вивчення складових і оцінка динаміки фінансових результатів;</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виявлення резервів збільшення суми прибутку (подолання збитковості - якщо це має місце в діяльності підприємства);</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розробка заходів щодо освоєння резервів росту фінансових результатів підприємства в перспективі.</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З усього спектра перерахованих задач випливає, що однією з основних задач аналізу фінансових результатів є оцінка основної діяльності з погляду максимізації прибутку і виявлення резервів його росту протягом поточного часу або в перспективі.</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Формування прибутку від усіх видів діяльності підприємства відображається у формі № 2 "Звіт про фінансові результати". Крім того, у процесі аналізу використовуються дані бухгалтерського обліку: регістри по рахунках класу 7 "Прибутки від реалізації", "Фінансові результати", класу 4 "Прибутку і збитки нерозподілені", класу 9 "Витрати на збут" і ін., первинні документи.</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 xml:space="preserve">Форма і зміст звіту про фінансові результати визначений </w:t>
      </w:r>
      <w:r>
        <w:rPr>
          <w:rFonts w:ascii="Times New Roman" w:hAnsi="Times New Roman" w:cs="Times New Roman"/>
          <w:sz w:val="28"/>
          <w:szCs w:val="28"/>
          <w:lang w:val="uk-UA"/>
        </w:rPr>
        <w:t>НП</w:t>
      </w:r>
      <w:r w:rsidRPr="00AC798C">
        <w:rPr>
          <w:rFonts w:ascii="Times New Roman" w:hAnsi="Times New Roman" w:cs="Times New Roman"/>
          <w:sz w:val="28"/>
          <w:szCs w:val="28"/>
        </w:rPr>
        <w:t xml:space="preserve">(С)БО </w:t>
      </w:r>
      <w:r>
        <w:rPr>
          <w:rFonts w:ascii="Times New Roman" w:hAnsi="Times New Roman" w:cs="Times New Roman"/>
          <w:sz w:val="28"/>
          <w:szCs w:val="28"/>
          <w:lang w:val="uk-UA"/>
        </w:rPr>
        <w:t>1</w:t>
      </w:r>
      <w:r w:rsidRPr="00AC798C">
        <w:rPr>
          <w:rFonts w:ascii="Times New Roman" w:hAnsi="Times New Roman" w:cs="Times New Roman"/>
          <w:sz w:val="28"/>
          <w:szCs w:val="28"/>
        </w:rPr>
        <w:t>. Він є аналогом звіту про прибутки і збитки відповідно до МСБО.</w:t>
      </w:r>
    </w:p>
    <w:p w:rsidR="00934453" w:rsidRPr="007154C6"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Звіт складається з трьох розділів. По розділу 1 звіту про фінансові результати дотримані усі вимоги МСБО до структури Звіту про прибутки і збитки. Виділено статті, що дозволяють визначити фінансовий результат від звичайної і надзвичайної діяльності, а також у складі звичайної діяльності - від основної та іншої діяльності (фіна</w:t>
      </w:r>
      <w:r>
        <w:rPr>
          <w:rFonts w:ascii="Times New Roman" w:hAnsi="Times New Roman" w:cs="Times New Roman"/>
          <w:sz w:val="28"/>
          <w:szCs w:val="28"/>
        </w:rPr>
        <w:t xml:space="preserve">нсової й інвестиційної) (рис. </w:t>
      </w:r>
      <w:r w:rsidRPr="00AC798C">
        <w:rPr>
          <w:rFonts w:ascii="Times New Roman" w:hAnsi="Times New Roman" w:cs="Times New Roman"/>
          <w:sz w:val="28"/>
          <w:szCs w:val="28"/>
        </w:rPr>
        <w:t>2).</w:t>
      </w:r>
    </w:p>
    <w:p w:rsidR="00934453" w:rsidRPr="00AC798C" w:rsidRDefault="00934453" w:rsidP="00934453">
      <w:pPr>
        <w:pStyle w:val="a3"/>
        <w:spacing w:after="0" w:line="240" w:lineRule="auto"/>
        <w:ind w:left="0" w:firstLine="142"/>
        <w:jc w:val="center"/>
        <w:rPr>
          <w:rFonts w:ascii="Times New Roman" w:hAnsi="Times New Roman" w:cs="Times New Roman"/>
          <w:sz w:val="28"/>
          <w:szCs w:val="28"/>
        </w:rPr>
      </w:pPr>
      <w:r>
        <w:rPr>
          <w:noProof/>
          <w:lang w:val="uk-UA" w:eastAsia="uk-UA"/>
        </w:rPr>
        <w:lastRenderedPageBreak/>
        <w:drawing>
          <wp:inline distT="0" distB="0" distL="0" distR="0" wp14:anchorId="4874BC57" wp14:editId="416A25DB">
            <wp:extent cx="5792015" cy="1864426"/>
            <wp:effectExtent l="19050" t="0" r="0" b="0"/>
            <wp:docPr id="77" name="Рисунок 242" descr="Класифікація прибутків і вит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Класифікація прибутків і витрат"/>
                    <pic:cNvPicPr>
                      <a:picLocks noChangeAspect="1" noChangeArrowheads="1"/>
                    </pic:cNvPicPr>
                  </pic:nvPicPr>
                  <pic:blipFill>
                    <a:blip r:embed="rId104" cstate="print"/>
                    <a:srcRect/>
                    <a:stretch>
                      <a:fillRect/>
                    </a:stretch>
                  </pic:blipFill>
                  <pic:spPr bwMode="auto">
                    <a:xfrm>
                      <a:off x="0" y="0"/>
                      <a:ext cx="5811037" cy="1870549"/>
                    </a:xfrm>
                    <a:prstGeom prst="rect">
                      <a:avLst/>
                    </a:prstGeom>
                    <a:noFill/>
                    <a:ln w="9525">
                      <a:noFill/>
                      <a:miter lim="800000"/>
                      <a:headEnd/>
                      <a:tailEnd/>
                    </a:ln>
                  </pic:spPr>
                </pic:pic>
              </a:graphicData>
            </a:graphic>
          </wp:inline>
        </w:drawing>
      </w:r>
    </w:p>
    <w:p w:rsidR="00934453" w:rsidRPr="00AC798C" w:rsidRDefault="00934453" w:rsidP="00934453">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w:t>
      </w:r>
      <w:r>
        <w:rPr>
          <w:rFonts w:ascii="Times New Roman" w:hAnsi="Times New Roman" w:cs="Times New Roman"/>
          <w:sz w:val="28"/>
          <w:szCs w:val="28"/>
          <w:lang w:val="uk-UA"/>
        </w:rPr>
        <w:t>2</w:t>
      </w:r>
      <w:r w:rsidRPr="00AC798C">
        <w:rPr>
          <w:rFonts w:ascii="Times New Roman" w:hAnsi="Times New Roman" w:cs="Times New Roman"/>
          <w:sz w:val="28"/>
          <w:szCs w:val="28"/>
        </w:rPr>
        <w:t>. Класифікація прибутків і витрат</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B6453F"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Розділ II цього звіту - елементи операційних витрат- дозволяє здійснити необхідний аналіз структури витрат на виробництво, управління, збут і інших операційних витрат по економічних елементах і використовується для упорядкування звіту про рух коштів (при коригуванні суми нерозподіленого прибутку на негрошові статті, зокрема на суму амортизації).</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Розділ </w:t>
      </w:r>
      <w:r w:rsidRPr="00AC798C">
        <w:rPr>
          <w:rFonts w:ascii="Times New Roman" w:hAnsi="Times New Roman" w:cs="Times New Roman"/>
          <w:sz w:val="28"/>
          <w:szCs w:val="28"/>
        </w:rPr>
        <w:t>III</w:t>
      </w:r>
      <w:r w:rsidRPr="00B6453F">
        <w:rPr>
          <w:rFonts w:ascii="Times New Roman" w:hAnsi="Times New Roman" w:cs="Times New Roman"/>
          <w:sz w:val="28"/>
          <w:szCs w:val="28"/>
          <w:lang w:val="uk-UA"/>
        </w:rPr>
        <w:t xml:space="preserve"> звіту про фінансові результати "Розрахунок прибутковості акцій" стосується тільки акціонерних товариств, прості або потенційно прості акції яких відкрито продаються і купуються на фондових біржах, у тому числі таких товариств, що знаходяться в процесі випуску зазначених акцій. </w:t>
      </w:r>
      <w:r w:rsidRPr="00AC798C">
        <w:rPr>
          <w:rFonts w:ascii="Times New Roman" w:hAnsi="Times New Roman" w:cs="Times New Roman"/>
          <w:sz w:val="28"/>
          <w:szCs w:val="28"/>
        </w:rPr>
        <w:t>Цей розділ відповідає вимогам МСБО 33 "Прибуток на акцію", який заохочує розкриття подібного показника не тільки акціонерними товариствами, пропонуючи конкретну методику визначення прибутковості капіталу.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Факторна модель валового прибутку (ВП) має вигляд:</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203B0AA4" wp14:editId="14140561">
            <wp:extent cx="3528125" cy="315487"/>
            <wp:effectExtent l="19050" t="0" r="0" b="0"/>
            <wp:docPr id="78" name="Рисунок 245" descr="https://pidruchniki.com/imag/econom/sim_agd/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pidruchniki.com/imag/econom/sim_agd/image109.jpg"/>
                    <pic:cNvPicPr>
                      <a:picLocks noChangeAspect="1" noChangeArrowheads="1"/>
                    </pic:cNvPicPr>
                  </pic:nvPicPr>
                  <pic:blipFill>
                    <a:blip r:embed="rId105" cstate="print"/>
                    <a:srcRect/>
                    <a:stretch>
                      <a:fillRect/>
                    </a:stretch>
                  </pic:blipFill>
                  <pic:spPr bwMode="auto">
                    <a:xfrm>
                      <a:off x="0" y="0"/>
                      <a:ext cx="3550952" cy="317528"/>
                    </a:xfrm>
                    <a:prstGeom prst="rect">
                      <a:avLst/>
                    </a:prstGeom>
                    <a:noFill/>
                    <a:ln w="9525">
                      <a:noFill/>
                      <a:miter lim="800000"/>
                      <a:headEnd/>
                      <a:tailEnd/>
                    </a:ln>
                  </pic:spPr>
                </pic:pic>
              </a:graphicData>
            </a:graphic>
          </wp:inline>
        </w:drawing>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де Др - дохід від реалізації продукції (товарів, робіт, послуг);</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Дч - чистий дохід від реалізації прод</w:t>
      </w:r>
      <w:r>
        <w:rPr>
          <w:rFonts w:ascii="Times New Roman" w:hAnsi="Times New Roman" w:cs="Times New Roman"/>
          <w:sz w:val="28"/>
          <w:szCs w:val="28"/>
          <w:lang w:val="uk-UA"/>
        </w:rPr>
        <w:t>укції (товарів, робіт, послуг);</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Ср - собівартість реалізації прод</w:t>
      </w:r>
      <w:r>
        <w:rPr>
          <w:rFonts w:ascii="Times New Roman" w:hAnsi="Times New Roman" w:cs="Times New Roman"/>
          <w:sz w:val="28"/>
          <w:szCs w:val="28"/>
          <w:lang w:val="uk-UA"/>
        </w:rPr>
        <w:t>укції (товарів, робіт, послуг);</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ПДВ - податок на додану вартість; А - акцизний збір;</w:t>
      </w:r>
    </w:p>
    <w:p w:rsidR="00934453" w:rsidRPr="007154C6"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В - інші вирахування з доходу (надані знижки, повернення товарів та інші суми, що підлягають вирахуванню з доходу (виручки) від реалізації продукції (товарів, робіт, послуг).</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м</w:t>
      </w:r>
      <w:r>
        <w:rPr>
          <w:rFonts w:ascii="Times New Roman" w:hAnsi="Times New Roman" w:cs="Times New Roman"/>
          <w:sz w:val="28"/>
          <w:szCs w:val="28"/>
        </w:rPr>
        <w:t>одель є адитивною, то</w:t>
      </w:r>
      <w:r w:rsidRPr="00AC798C">
        <w:rPr>
          <w:rFonts w:ascii="Times New Roman" w:hAnsi="Times New Roman" w:cs="Times New Roman"/>
          <w:sz w:val="28"/>
          <w:szCs w:val="28"/>
        </w:rPr>
        <w:t xml:space="preserve"> для факторного аналізу використ</w:t>
      </w:r>
      <w:r>
        <w:rPr>
          <w:rFonts w:ascii="Times New Roman" w:hAnsi="Times New Roman" w:cs="Times New Roman"/>
          <w:sz w:val="28"/>
          <w:szCs w:val="28"/>
          <w:lang w:val="uk-UA"/>
        </w:rPr>
        <w:t>овують</w:t>
      </w:r>
      <w:r w:rsidRPr="00AC798C">
        <w:rPr>
          <w:rFonts w:ascii="Times New Roman" w:hAnsi="Times New Roman" w:cs="Times New Roman"/>
          <w:sz w:val="28"/>
          <w:szCs w:val="28"/>
        </w:rPr>
        <w:t xml:space="preserve"> спосіб абсолютних різниць.</w:t>
      </w:r>
    </w:p>
    <w:p w:rsidR="00934453" w:rsidRPr="00B6453F"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Якщо м</w:t>
      </w:r>
      <w:r w:rsidRPr="00AC798C">
        <w:rPr>
          <w:rFonts w:ascii="Times New Roman" w:hAnsi="Times New Roman" w:cs="Times New Roman"/>
          <w:sz w:val="28"/>
          <w:szCs w:val="28"/>
        </w:rPr>
        <w:t xml:space="preserve">одель </w:t>
      </w:r>
      <w:r>
        <w:rPr>
          <w:rFonts w:ascii="Times New Roman" w:hAnsi="Times New Roman" w:cs="Times New Roman"/>
          <w:sz w:val="28"/>
          <w:szCs w:val="28"/>
        </w:rPr>
        <w:t>є змішаною</w:t>
      </w:r>
      <w:r>
        <w:rPr>
          <w:rFonts w:ascii="Times New Roman" w:hAnsi="Times New Roman" w:cs="Times New Roman"/>
          <w:sz w:val="28"/>
          <w:szCs w:val="28"/>
          <w:lang w:val="uk-UA"/>
        </w:rPr>
        <w:t>, то д</w:t>
      </w:r>
      <w:r w:rsidRPr="00AC798C">
        <w:rPr>
          <w:rFonts w:ascii="Times New Roman" w:hAnsi="Times New Roman" w:cs="Times New Roman"/>
          <w:sz w:val="28"/>
          <w:szCs w:val="28"/>
        </w:rPr>
        <w:t>ля розрахунку впливу факторів на валовий прибуток слід використати спосіб ланцюгових підстановок.</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B933C8"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Велике значення у сучасний час при дослідженні доходів, витрат та фінансових результатів роботи підприємства займає аналіз беззбитковості діяльності підприємства.</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933C8">
        <w:rPr>
          <w:rFonts w:ascii="Times New Roman" w:hAnsi="Times New Roman" w:cs="Times New Roman"/>
          <w:sz w:val="28"/>
          <w:szCs w:val="28"/>
          <w:lang w:val="uk-UA"/>
        </w:rPr>
        <w:t xml:space="preserve">Аналіз беззбитковості підприємства зводиться до визначення мінімального обсягу реалізації продукції (за стабільних умовно постійних витрат), за якого підприємство може, з одного боку, забезпечити беззбиткову </w:t>
      </w:r>
      <w:r w:rsidRPr="00B933C8">
        <w:rPr>
          <w:rFonts w:ascii="Times New Roman" w:hAnsi="Times New Roman" w:cs="Times New Roman"/>
          <w:sz w:val="28"/>
          <w:szCs w:val="28"/>
          <w:lang w:val="uk-UA"/>
        </w:rPr>
        <w:lastRenderedPageBreak/>
        <w:t>операційну діяльність у плановому періоді, з іншого - створити умови для самофінансування підприємства.</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Точка беззбитковості характеризує обсяг реалізації продукції, за якого прибуток підприємства дорівнює нулю, тобто виручка від реалізації продукції відповідає валовим витратам на її виробництво та реалізацію. </w:t>
      </w:r>
      <w:r w:rsidRPr="00AC798C">
        <w:rPr>
          <w:rFonts w:ascii="Times New Roman" w:hAnsi="Times New Roman" w:cs="Times New Roman"/>
          <w:sz w:val="28"/>
          <w:szCs w:val="28"/>
        </w:rPr>
        <w:t>Точку беззбитковості називають також точкою "по</w:t>
      </w:r>
      <w:r>
        <w:rPr>
          <w:rFonts w:ascii="Times New Roman" w:hAnsi="Times New Roman" w:cs="Times New Roman"/>
          <w:sz w:val="28"/>
          <w:szCs w:val="28"/>
        </w:rPr>
        <w:t>рогового" прибутку чи точкою р</w:t>
      </w:r>
      <w:r>
        <w:rPr>
          <w:rFonts w:ascii="Times New Roman" w:hAnsi="Times New Roman" w:cs="Times New Roman"/>
          <w:sz w:val="28"/>
          <w:szCs w:val="28"/>
          <w:lang w:val="uk-UA"/>
        </w:rPr>
        <w:t>і</w:t>
      </w:r>
      <w:r w:rsidRPr="00AC798C">
        <w:rPr>
          <w:rFonts w:ascii="Times New Roman" w:hAnsi="Times New Roman" w:cs="Times New Roman"/>
          <w:sz w:val="28"/>
          <w:szCs w:val="28"/>
        </w:rPr>
        <w:t>вноваги.</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Складовим елементом аналізу точки беззбитковості є розрахунок суми покриття (маржинального прибутку). Маржинальний прибуток (МП) - це показник, який характеризує частину виручки, що спрямовується на заміщення умовно постійних витрат і формування валового прибутку:</w:t>
      </w:r>
    </w:p>
    <w:p w:rsidR="00934453" w:rsidRPr="007154C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5F1F1EDF" wp14:editId="47F03989">
            <wp:extent cx="1774124" cy="394419"/>
            <wp:effectExtent l="19050" t="0" r="0" b="0"/>
            <wp:docPr id="80" name="Рисунок 248" descr="https://pidruchniki.com/imag/econom/sim_agd/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pidruchniki.com/imag/econom/sim_agd/image113.jpg"/>
                    <pic:cNvPicPr>
                      <a:picLocks noChangeAspect="1" noChangeArrowheads="1"/>
                    </pic:cNvPicPr>
                  </pic:nvPicPr>
                  <pic:blipFill>
                    <a:blip r:embed="rId106" cstate="print"/>
                    <a:srcRect/>
                    <a:stretch>
                      <a:fillRect/>
                    </a:stretch>
                  </pic:blipFill>
                  <pic:spPr bwMode="auto">
                    <a:xfrm>
                      <a:off x="0" y="0"/>
                      <a:ext cx="1770033" cy="393510"/>
                    </a:xfrm>
                    <a:prstGeom prst="rect">
                      <a:avLst/>
                    </a:prstGeom>
                    <a:noFill/>
                    <a:ln w="9525">
                      <a:noFill/>
                      <a:miter lim="800000"/>
                      <a:headEnd/>
                      <a:tailEnd/>
                    </a:ln>
                  </pic:spPr>
                </pic:pic>
              </a:graphicData>
            </a:graphic>
          </wp:inline>
        </w:drawing>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де ВП - валовий прибуток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Вум.пост.- умовно постійні витрати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Маржинальний прибуток (МП) також дорівнює різниці між виручкою від реалізації продукц</w:t>
      </w:r>
      <w:r>
        <w:rPr>
          <w:rFonts w:ascii="Times New Roman" w:hAnsi="Times New Roman" w:cs="Times New Roman"/>
          <w:sz w:val="28"/>
          <w:szCs w:val="28"/>
        </w:rPr>
        <w:t>ії та умовно змінними витратами</w:t>
      </w:r>
      <w:r>
        <w:rPr>
          <w:rFonts w:ascii="Times New Roman" w:hAnsi="Times New Roman" w:cs="Times New Roman"/>
          <w:sz w:val="28"/>
          <w:szCs w:val="28"/>
          <w:lang w:val="uk-UA"/>
        </w:rPr>
        <w:t>.</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Система розрахунку суми покриття, яка ґрунтується на простому розподілі витрат на постійні та змінні, визначається системою "</w:t>
      </w:r>
      <w:r w:rsidRPr="00AC798C">
        <w:rPr>
          <w:rFonts w:ascii="Times New Roman" w:hAnsi="Times New Roman" w:cs="Times New Roman"/>
          <w:sz w:val="28"/>
          <w:szCs w:val="28"/>
          <w:lang w:val="en-US"/>
        </w:rPr>
        <w:t>direct</w:t>
      </w:r>
      <w:r w:rsidRPr="00AC798C">
        <w:rPr>
          <w:rFonts w:ascii="Times New Roman" w:hAnsi="Times New Roman" w:cs="Times New Roman"/>
          <w:sz w:val="28"/>
          <w:szCs w:val="28"/>
        </w:rPr>
        <w:t xml:space="preserve"> - </w:t>
      </w:r>
      <w:r w:rsidRPr="00AC798C">
        <w:rPr>
          <w:rFonts w:ascii="Times New Roman" w:hAnsi="Times New Roman" w:cs="Times New Roman"/>
          <w:sz w:val="28"/>
          <w:szCs w:val="28"/>
          <w:lang w:val="en-US"/>
        </w:rPr>
        <w:t>costing</w:t>
      </w:r>
      <w:r w:rsidRPr="00AC798C">
        <w:rPr>
          <w:rFonts w:ascii="Times New Roman" w:hAnsi="Times New Roman" w:cs="Times New Roman"/>
          <w:sz w:val="28"/>
          <w:szCs w:val="28"/>
        </w:rPr>
        <w:t>". Суму покриття можна розраховувати як на весь обсяг реалізації, так і на одиницю продукції. В останньому випадку це різниця між оптовою ціною (Цод) та умовно змінними витратами на виробництво</w:t>
      </w:r>
      <w:r>
        <w:rPr>
          <w:rFonts w:ascii="Times New Roman" w:hAnsi="Times New Roman" w:cs="Times New Roman"/>
          <w:sz w:val="28"/>
          <w:szCs w:val="28"/>
          <w:lang w:val="uk-UA"/>
        </w:rPr>
        <w:t xml:space="preserve"> о</w:t>
      </w:r>
      <w:r w:rsidRPr="00B6453F">
        <w:rPr>
          <w:rFonts w:ascii="Times New Roman" w:hAnsi="Times New Roman" w:cs="Times New Roman"/>
          <w:sz w:val="28"/>
          <w:szCs w:val="28"/>
        </w:rPr>
        <w:t>диниці продукції (Сод.ум.зм.).</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Проведемо заміну факторів</w:t>
      </w:r>
      <w:r>
        <w:rPr>
          <w:rFonts w:ascii="Times New Roman" w:hAnsi="Times New Roman" w:cs="Times New Roman"/>
          <w:sz w:val="28"/>
          <w:szCs w:val="28"/>
          <w:lang w:val="uk-UA"/>
        </w:rPr>
        <w:t xml:space="preserve">, </w:t>
      </w:r>
      <w:r w:rsidRPr="00AC798C">
        <w:rPr>
          <w:rFonts w:ascii="Times New Roman" w:hAnsi="Times New Roman" w:cs="Times New Roman"/>
          <w:sz w:val="28"/>
          <w:szCs w:val="28"/>
        </w:rPr>
        <w:t>отримаємо</w:t>
      </w:r>
      <w:r>
        <w:rPr>
          <w:rFonts w:ascii="Times New Roman" w:hAnsi="Times New Roman" w:cs="Times New Roman"/>
          <w:sz w:val="28"/>
          <w:szCs w:val="28"/>
          <w:lang w:val="uk-UA"/>
        </w:rPr>
        <w:t>:</w:t>
      </w:r>
    </w:p>
    <w:p w:rsidR="00934453" w:rsidRPr="00B6453F"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65DC2584" wp14:editId="4998369C">
            <wp:extent cx="2388358" cy="315877"/>
            <wp:effectExtent l="19050" t="0" r="0" b="0"/>
            <wp:docPr id="81" name="Рисунок 257" descr="https://pidruchniki.com/imag/econom/sim_agd/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pidruchniki.com/imag/econom/sim_agd/image116.jpg"/>
                    <pic:cNvPicPr>
                      <a:picLocks noChangeAspect="1" noChangeArrowheads="1"/>
                    </pic:cNvPicPr>
                  </pic:nvPicPr>
                  <pic:blipFill>
                    <a:blip r:embed="rId107" cstate="print"/>
                    <a:srcRect/>
                    <a:stretch>
                      <a:fillRect/>
                    </a:stretch>
                  </pic:blipFill>
                  <pic:spPr bwMode="auto">
                    <a:xfrm>
                      <a:off x="0" y="0"/>
                      <a:ext cx="2436035" cy="322183"/>
                    </a:xfrm>
                    <a:prstGeom prst="rect">
                      <a:avLst/>
                    </a:prstGeom>
                    <a:noFill/>
                    <a:ln w="9525">
                      <a:noFill/>
                      <a:miter lim="800000"/>
                      <a:headEnd/>
                      <a:tailEnd/>
                    </a:ln>
                  </pic:spPr>
                </pic:pic>
              </a:graphicData>
            </a:graphic>
          </wp:inline>
        </w:drawing>
      </w:r>
    </w:p>
    <w:p w:rsidR="00934453" w:rsidRPr="00B6453F"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Основним недоліком системи простого директ-костингу є те, що за її використання сукупні постійні витрати враховуються без розподілу в розрізі окремих їх видів, груп продукції, центрів затрат, структурних підрозділів тощо. У разі виробництва багатьох видів продукції та наявності кількох центрів затрат такий підхід не дає можливості об'єктивно оцінити ефективність виробництва окремих видів продукції.</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Першим етапом розрахунку суми покриття є правильний розподіл усіх витрат підприємства (чи витрат на виробництво певного виду продукції) на постійні та змінні.</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До умовно змінних належать витрати, абсолютна величина яких зростає зі збільшенням обсягу випуску продукції і зменшується з його зниженням. До умовно змінних витрат належать витрати на сировину та матеріали, комплектуючі вироби, напівфабрикати, паливо та енергію, оплату праці працівникам, зайнятим у виробництві продукції, та ряд інших витрат.</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Умовно постійні - це витрати, абсолютна величина яких зі збільшенням (зменшенням) випуску продукції істотно не змінюється. До умовно постійних належать витрати, пов'язані з обслуговуванням й управлінням виробничою діяльністю виробничих підрозділів, а також витрати на забезпечення господарських потреб виробництва.</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lastRenderedPageBreak/>
        <w:t>Поряд із витратами, які одразу можна віднести до постійних чи змінних, є види витрат, які частково належать до постійних, частково - до змінних. Це такі загальновиробничі витрати: витрати на управління виробництвом (заробітна плата апарату управління цехами, виробничі відрядження тощо); амортизація основних засобів та нематеріальних активів загальновиробничого призначення; витрати на утримання виробничих приміщень та ряд інших.</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До змінних загальновиробничих витрат належать витрати на обслуговування й управління виробництвом (цехів, дільниць), що змінюються прямо (або майже прямо) пропорційно до зміни обсягу діяльності. Змінні загальновиробничі витрати розподіляються на кожен об'єкт витрат з використанням обраної бази розподілу (годин праці, заробітної плати, обсягу діяльності, прямих витрат тощо), виходячи з фактичного обсягу виробництва (потужності) звітного (чи планового) періоду.</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До постійних загальновиробничих витрат належать витрати на обслуговування й управління виробництвом, що залишаються незмінними (або майже незмінними) при зміні обсягу діяльності. </w:t>
      </w:r>
      <w:r w:rsidRPr="00AC798C">
        <w:rPr>
          <w:rFonts w:ascii="Times New Roman" w:hAnsi="Times New Roman" w:cs="Times New Roman"/>
          <w:sz w:val="28"/>
          <w:szCs w:val="28"/>
        </w:rPr>
        <w:t>Постійні загально-виробничі витрати розподіляються на кожен об'єкт витрат з використанням бази розподілу при нормальній потужності. Нерозподілені постійні загальновиробничі витрати включаються до складу собівартості реалізованої продукції (робіт, послуг) у періоді їх виникнення. Загальна сума розподілених та нерозподілених постійних загальновиробничих витрат не може перевищувати їх фактичну величину.</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Перелік і склад змінних і постійних витрат, у т. ч. загальновиробничих, установлюються підприємством.</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Наступним етапом розрахунку точки беззбитковості є визначення показника покриття (Пп):</w:t>
      </w:r>
    </w:p>
    <w:p w:rsidR="00934453" w:rsidRPr="00B6453F"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6F73C999" wp14:editId="4809E4FF">
            <wp:extent cx="3710491" cy="655092"/>
            <wp:effectExtent l="19050" t="0" r="4259" b="0"/>
            <wp:docPr id="83" name="Рисунок 260" descr="https://pidruchniki.com/imag/econom/sim_agd/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pidruchniki.com/imag/econom/sim_agd/image117.jpg"/>
                    <pic:cNvPicPr>
                      <a:picLocks noChangeAspect="1" noChangeArrowheads="1"/>
                    </pic:cNvPicPr>
                  </pic:nvPicPr>
                  <pic:blipFill>
                    <a:blip r:embed="rId108" cstate="print"/>
                    <a:srcRect/>
                    <a:stretch>
                      <a:fillRect/>
                    </a:stretch>
                  </pic:blipFill>
                  <pic:spPr bwMode="auto">
                    <a:xfrm>
                      <a:off x="0" y="0"/>
                      <a:ext cx="3705454" cy="654203"/>
                    </a:xfrm>
                    <a:prstGeom prst="rect">
                      <a:avLst/>
                    </a:prstGeom>
                    <a:noFill/>
                    <a:ln w="9525">
                      <a:noFill/>
                      <a:miter lim="800000"/>
                      <a:headEnd/>
                      <a:tailEnd/>
                    </a:ln>
                  </pic:spPr>
                </pic:pic>
              </a:graphicData>
            </a:graphic>
          </wp:inline>
        </w:drawing>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Виручка від реалізації в точці беззбитковості розраховується як відношення між величиною постійних витрат та показником покриття:</w:t>
      </w:r>
    </w:p>
    <w:p w:rsidR="00934453" w:rsidRPr="00B6453F" w:rsidRDefault="00934453" w:rsidP="00934453">
      <w:pPr>
        <w:pStyle w:val="a3"/>
        <w:spacing w:after="0" w:line="240" w:lineRule="auto"/>
        <w:ind w:left="0" w:firstLine="709"/>
        <w:jc w:val="center"/>
        <w:rPr>
          <w:rFonts w:ascii="Times New Roman" w:hAnsi="Times New Roman" w:cs="Times New Roman"/>
          <w:sz w:val="28"/>
          <w:szCs w:val="28"/>
          <w:lang w:val="uk-UA"/>
        </w:rPr>
      </w:pPr>
      <w:r>
        <w:rPr>
          <w:noProof/>
          <w:lang w:val="uk-UA" w:eastAsia="uk-UA"/>
        </w:rPr>
        <w:drawing>
          <wp:inline distT="0" distB="0" distL="0" distR="0" wp14:anchorId="3EA2F290" wp14:editId="0C4055AF">
            <wp:extent cx="1655371" cy="353053"/>
            <wp:effectExtent l="19050" t="0" r="1979" b="0"/>
            <wp:docPr id="84" name="Рисунок 263" descr="https://pidruchniki.com/imag/econom/sim_agd/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pidruchniki.com/imag/econom/sim_agd/image118.jpg"/>
                    <pic:cNvPicPr>
                      <a:picLocks noChangeAspect="1" noChangeArrowheads="1"/>
                    </pic:cNvPicPr>
                  </pic:nvPicPr>
                  <pic:blipFill>
                    <a:blip r:embed="rId109" cstate="print"/>
                    <a:srcRect/>
                    <a:stretch>
                      <a:fillRect/>
                    </a:stretch>
                  </pic:blipFill>
                  <pic:spPr bwMode="auto">
                    <a:xfrm>
                      <a:off x="0" y="0"/>
                      <a:ext cx="1659765" cy="353990"/>
                    </a:xfrm>
                    <a:prstGeom prst="rect">
                      <a:avLst/>
                    </a:prstGeom>
                    <a:noFill/>
                    <a:ln w="9525">
                      <a:noFill/>
                      <a:miter lim="800000"/>
                      <a:headEnd/>
                      <a:tailEnd/>
                    </a:ln>
                  </pic:spPr>
                </pic:pic>
              </a:graphicData>
            </a:graphic>
          </wp:inline>
        </w:drawing>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Для визначення обсягу реалізації у натуральному вигляді, я</w:t>
      </w:r>
      <w:r>
        <w:rPr>
          <w:rFonts w:ascii="Times New Roman" w:hAnsi="Times New Roman" w:cs="Times New Roman"/>
          <w:sz w:val="28"/>
          <w:szCs w:val="28"/>
        </w:rPr>
        <w:t>кий забезпечить беззбитковість</w:t>
      </w:r>
      <w:r>
        <w:rPr>
          <w:rFonts w:ascii="Times New Roman" w:hAnsi="Times New Roman" w:cs="Times New Roman"/>
          <w:sz w:val="28"/>
          <w:szCs w:val="28"/>
          <w:lang w:val="uk-UA"/>
        </w:rPr>
        <w:t xml:space="preserve">, </w:t>
      </w:r>
      <w:r w:rsidRPr="00AC798C">
        <w:rPr>
          <w:rFonts w:ascii="Times New Roman" w:hAnsi="Times New Roman" w:cs="Times New Roman"/>
          <w:sz w:val="28"/>
          <w:szCs w:val="28"/>
        </w:rPr>
        <w:t>припус</w:t>
      </w:r>
      <w:r>
        <w:rPr>
          <w:rFonts w:ascii="Times New Roman" w:hAnsi="Times New Roman" w:cs="Times New Roman"/>
          <w:sz w:val="28"/>
          <w:szCs w:val="28"/>
          <w:lang w:val="uk-UA"/>
        </w:rPr>
        <w:t>кають</w:t>
      </w:r>
      <w:r w:rsidRPr="00AC798C">
        <w:rPr>
          <w:rFonts w:ascii="Times New Roman" w:hAnsi="Times New Roman" w:cs="Times New Roman"/>
          <w:sz w:val="28"/>
          <w:szCs w:val="28"/>
        </w:rPr>
        <w:t xml:space="preserve">, що </w:t>
      </w:r>
      <w:r>
        <w:rPr>
          <w:rFonts w:ascii="Times New Roman" w:hAnsi="Times New Roman" w:cs="Times New Roman"/>
          <w:sz w:val="28"/>
          <w:szCs w:val="28"/>
        </w:rPr>
        <w:t>ВП = 0</w:t>
      </w:r>
      <w:r>
        <w:rPr>
          <w:rFonts w:ascii="Times New Roman" w:hAnsi="Times New Roman" w:cs="Times New Roman"/>
          <w:sz w:val="28"/>
          <w:szCs w:val="28"/>
          <w:lang w:val="uk-UA"/>
        </w:rPr>
        <w:t>.</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Обсяг реалізованої продукції у натуральному виразі у точці беззбитковості дорівнює відношенню умовно постійних витрат і маржинального доходу на одиницю продукції.</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Об'єктом особливої уваги на будь-якому підприємстві є прибуток від операційної діяльності, тому що його розмір складає основну частину прибутку від звичайної діяльності підприємства.</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У процесі аналізу вивчаються динаміка, виконання плану прибутку від операційної діяльності і визначаються чинники, що впливають на зміну його суми. Аналітична оцінка виконання планового завдання і динаміки прибутку від операційної діяльності проводиться для того, щоби визначити, якою мірою підприємство виконало встановлене завдання, на скільки фактичний </w:t>
      </w:r>
      <w:r w:rsidRPr="00B6453F">
        <w:rPr>
          <w:rFonts w:ascii="Times New Roman" w:hAnsi="Times New Roman" w:cs="Times New Roman"/>
          <w:sz w:val="28"/>
          <w:szCs w:val="28"/>
          <w:lang w:val="uk-UA"/>
        </w:rPr>
        <w:lastRenderedPageBreak/>
        <w:t>фінансовий результат відхиляється від заданого і які тенденції розвитку цих показників.</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Для аналізу фінансового результату операційної діяльності (ФРод) використовують таку модель:</w:t>
      </w:r>
    </w:p>
    <w:p w:rsidR="00934453" w:rsidRPr="007154C6"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1B23C61C" wp14:editId="4673E81A">
            <wp:extent cx="3152474" cy="274247"/>
            <wp:effectExtent l="19050" t="0" r="0" b="0"/>
            <wp:docPr id="86" name="Рисунок 269" descr="https://pidruchniki.com/imag/econom/sim_agd/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pidruchniki.com/imag/econom/sim_agd/image120.jpg"/>
                    <pic:cNvPicPr>
                      <a:picLocks noChangeAspect="1" noChangeArrowheads="1"/>
                    </pic:cNvPicPr>
                  </pic:nvPicPr>
                  <pic:blipFill>
                    <a:blip r:embed="rId110" cstate="print"/>
                    <a:srcRect/>
                    <a:stretch>
                      <a:fillRect/>
                    </a:stretch>
                  </pic:blipFill>
                  <pic:spPr bwMode="auto">
                    <a:xfrm>
                      <a:off x="0" y="0"/>
                      <a:ext cx="3171208" cy="275877"/>
                    </a:xfrm>
                    <a:prstGeom prst="rect">
                      <a:avLst/>
                    </a:prstGeom>
                    <a:noFill/>
                    <a:ln w="9525">
                      <a:noFill/>
                      <a:miter lim="800000"/>
                      <a:headEnd/>
                      <a:tailEnd/>
                    </a:ln>
                  </pic:spPr>
                </pic:pic>
              </a:graphicData>
            </a:graphic>
          </wp:inline>
        </w:drawing>
      </w:r>
    </w:p>
    <w:p w:rsidR="00934453" w:rsidRPr="00B6453F" w:rsidRDefault="00934453" w:rsidP="00934453">
      <w:pPr>
        <w:pStyle w:val="a3"/>
        <w:spacing w:after="0" w:line="240" w:lineRule="auto"/>
        <w:ind w:left="0"/>
        <w:jc w:val="center"/>
        <w:rPr>
          <w:rFonts w:ascii="Times New Roman" w:hAnsi="Times New Roman" w:cs="Times New Roman"/>
          <w:sz w:val="28"/>
          <w:szCs w:val="28"/>
          <w:lang w:val="uk-UA"/>
        </w:rPr>
      </w:pP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 xml:space="preserve">де ВП - валовий </w:t>
      </w:r>
      <w:r>
        <w:rPr>
          <w:rFonts w:ascii="Times New Roman" w:hAnsi="Times New Roman" w:cs="Times New Roman"/>
          <w:sz w:val="28"/>
          <w:szCs w:val="28"/>
        </w:rPr>
        <w:t>прибуток (ф. 2 стр. 050 / 055);</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ІОД - інший опе</w:t>
      </w:r>
      <w:r>
        <w:rPr>
          <w:rFonts w:ascii="Times New Roman" w:hAnsi="Times New Roman" w:cs="Times New Roman"/>
          <w:sz w:val="28"/>
          <w:szCs w:val="28"/>
        </w:rPr>
        <w:t>раційний дохід (ф. 2 стр. 060);</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АВ - адміністративні витрати (ф. 2 стр.</w:t>
      </w:r>
      <w:r>
        <w:rPr>
          <w:rFonts w:ascii="Times New Roman" w:hAnsi="Times New Roman" w:cs="Times New Roman"/>
          <w:sz w:val="28"/>
          <w:szCs w:val="28"/>
        </w:rPr>
        <w:t xml:space="preserve"> 070);</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ВЗ - в</w:t>
      </w:r>
      <w:r>
        <w:rPr>
          <w:rFonts w:ascii="Times New Roman" w:hAnsi="Times New Roman" w:cs="Times New Roman"/>
          <w:sz w:val="28"/>
          <w:szCs w:val="28"/>
        </w:rPr>
        <w:t>итрати на збут (ф. 2 стр. 080);</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ІОВ - інші операційні витрати (ф. 2 стр. 090).</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Щоби постійно забезпечувати зростання прибутку, треба шукати невикористані можливості його збільшення, тобто резерви зростання. Резерви виявляються на стадіях планування та безпосереднього виробництва продукції та її реалізації. Визначення резервів збільшення прибутку базується на науково обґрунтованій методиці розроблення заходів із їх мобілізації.</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У процесі виявляння резервів виділяють три етапи:</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1) аналітичний - виявлення і кількісна оцінка резервів;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2) організаційний - розробка комплексу інженерно-технічних, організаційних, економічних і соціальних заходів, які мають забезпечити використання виявлених резервів;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3) функціональний - практична реалізація заходів і контроль їх виконання.</w:t>
      </w:r>
    </w:p>
    <w:p w:rsidR="00934453" w:rsidRPr="00B6453F" w:rsidRDefault="00934453" w:rsidP="00934453">
      <w:pPr>
        <w:pStyle w:val="a3"/>
        <w:spacing w:after="0" w:line="240" w:lineRule="auto"/>
        <w:ind w:left="0" w:firstLine="709"/>
        <w:jc w:val="both"/>
        <w:rPr>
          <w:rFonts w:ascii="Times New Roman" w:hAnsi="Times New Roman" w:cs="Times New Roman"/>
          <w:sz w:val="28"/>
          <w:szCs w:val="28"/>
          <w:lang w:val="uk-UA"/>
        </w:rPr>
      </w:pPr>
      <w:r w:rsidRPr="00AC798C">
        <w:rPr>
          <w:rFonts w:ascii="Times New Roman" w:hAnsi="Times New Roman" w:cs="Times New Roman"/>
          <w:sz w:val="28"/>
          <w:szCs w:val="28"/>
        </w:rPr>
        <w:t>Можливими резервами збільшення прибутку є:</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збільшення обсягу випуску продукції (робіт, послуг);</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зниження витрат на виробництво і реалізацію продукції;</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економія і раціональне використання коштів на оплату праці робітників та службовців;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AC798C">
        <w:rPr>
          <w:rFonts w:ascii="Times New Roman" w:hAnsi="Times New Roman" w:cs="Times New Roman"/>
          <w:sz w:val="28"/>
          <w:szCs w:val="28"/>
        </w:rPr>
        <w:t>- запровадження досягнень науково-технічного прогресу, в результаті чо</w:t>
      </w:r>
      <w:r>
        <w:rPr>
          <w:rFonts w:ascii="Times New Roman" w:hAnsi="Times New Roman" w:cs="Times New Roman"/>
          <w:sz w:val="28"/>
          <w:szCs w:val="28"/>
        </w:rPr>
        <w:t>го зростає продуктивність праці</w:t>
      </w:r>
      <w:r>
        <w:rPr>
          <w:rFonts w:ascii="Times New Roman" w:hAnsi="Times New Roman" w:cs="Times New Roman"/>
          <w:sz w:val="28"/>
          <w:szCs w:val="28"/>
          <w:lang w:val="uk-UA"/>
        </w:rPr>
        <w:t>.</w:t>
      </w:r>
    </w:p>
    <w:p w:rsidR="00934453" w:rsidRPr="00B6453F"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AC798C" w:rsidRDefault="00934453" w:rsidP="00934453">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lang w:val="uk-UA"/>
        </w:rPr>
        <w:t>5</w:t>
      </w:r>
      <w:r w:rsidRPr="00AC798C">
        <w:rPr>
          <w:rFonts w:ascii="Times New Roman" w:hAnsi="Times New Roman" w:cs="Times New Roman"/>
          <w:b/>
          <w:sz w:val="28"/>
          <w:szCs w:val="28"/>
        </w:rPr>
        <w:t>. Аналіз надходження та вибуття грошових коштів підприємства</w:t>
      </w:r>
    </w:p>
    <w:p w:rsidR="00934453" w:rsidRPr="00B17E24" w:rsidRDefault="00934453" w:rsidP="00934453">
      <w:pPr>
        <w:spacing w:after="0" w:line="240" w:lineRule="auto"/>
        <w:jc w:val="both"/>
        <w:rPr>
          <w:rFonts w:ascii="Times New Roman" w:hAnsi="Times New Roman" w:cs="Times New Roman"/>
          <w:sz w:val="28"/>
          <w:szCs w:val="28"/>
        </w:rPr>
      </w:pPr>
    </w:p>
    <w:p w:rsidR="00934453" w:rsidRPr="003B265E"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Успішне</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фінансування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підприємства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ринкових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умовах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можливо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лише</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умови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здійснення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безперервного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руху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грошових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коштів</w:t>
      </w:r>
      <w:r w:rsidRPr="003B265E">
        <w:rPr>
          <w:rFonts w:ascii="Times New Roman" w:hAnsi="Times New Roman" w:cs="Times New Roman"/>
          <w:sz w:val="28"/>
          <w:szCs w:val="28"/>
        </w:rPr>
        <w:t xml:space="preserve"> - </w:t>
      </w:r>
      <w:r w:rsidRPr="00AC798C">
        <w:rPr>
          <w:rFonts w:ascii="Times New Roman" w:hAnsi="Times New Roman" w:cs="Times New Roman"/>
          <w:sz w:val="28"/>
          <w:szCs w:val="28"/>
        </w:rPr>
        <w:t>їх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находження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притік</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вибуття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відтік</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забезпечення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наявності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постійно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вільного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залишку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рахунках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банку</w:t>
      </w:r>
      <w:r w:rsidRPr="003B265E">
        <w:rPr>
          <w:rFonts w:ascii="Times New Roman" w:hAnsi="Times New Roman" w:cs="Times New Roman"/>
          <w:sz w:val="28"/>
          <w:szCs w:val="28"/>
        </w:rPr>
        <w:t>.</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Для оцінки результатів фінансової діяльності підприємств найбільш важливе значення мають три показники:</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доход (виручка) від реалізації продукції (товарів, робіт, послуг);</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прибуток;</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потік грошових коштів.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xml:space="preserve">Абсолютна величина цих показників і динаміка їх зміни на протязі року характеризує ефективність роботи підприємства. Однак, в умовах хронічних </w:t>
      </w:r>
      <w:r w:rsidRPr="00AC798C">
        <w:rPr>
          <w:rFonts w:ascii="Times New Roman" w:hAnsi="Times New Roman" w:cs="Times New Roman"/>
          <w:sz w:val="28"/>
          <w:szCs w:val="28"/>
        </w:rPr>
        <w:lastRenderedPageBreak/>
        <w:t>неплатежів у народному господарстві України першорядного значення набуває потік коштів, що надходять підприємству від різних видів діяльності.</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Аналіз надходження та вибуття грошових коштів дає можливість вивчити їх динаміку, визначити суму перевищення надходження над вибуттям (оплатою), що дозволяє робити висновки про можливість внутрішнього самофінансування.</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Основна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мета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аналізу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надходження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та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вибуття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грошових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коштів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полягає</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виявленні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причин</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дефіциту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надлишку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коштів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визначенні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джерел</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їх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надходження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й</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напрямків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вибуття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для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контролю</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поточною</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ліквідністю</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й</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платоспроможністю</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Платоспроможність і ліквідність підприємства дуже часто залежить від реального грошового обігу у вигляді потоку грошових платежів, відображених на рахунках бухгалтерського обліку. Тому необхідність аналізу надходження та вибуття грошових коштів полягає у тому щоб у значній мірі доповнити методику оцінки платоспроможності й ліквідності підприємства. Це дасть можливість реально оцінити фінансово-економічний стан господарюючого суб'єкта.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Для досягнення цих цілей повинні бути вирішені наступні завдання: розрахунок часу обігу грошових коштів; проведення аналізу надходження та вибуття грошових коштів; прогнозування грошових потоків; визначення оптимального рівня грошових коштів.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Наявність</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підприємства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грошових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коштів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нерідко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зв</w:t>
      </w:r>
      <w:r w:rsidRPr="003B265E">
        <w:rPr>
          <w:rFonts w:ascii="Times New Roman" w:hAnsi="Times New Roman" w:cs="Times New Roman"/>
          <w:sz w:val="28"/>
          <w:szCs w:val="28"/>
        </w:rPr>
        <w:t>'</w:t>
      </w:r>
      <w:r w:rsidRPr="00AC798C">
        <w:rPr>
          <w:rFonts w:ascii="Times New Roman" w:hAnsi="Times New Roman" w:cs="Times New Roman"/>
          <w:sz w:val="28"/>
          <w:szCs w:val="28"/>
        </w:rPr>
        <w:t>язується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тим</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чи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є</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його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діяльність</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прибуткової</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чи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Однак такий зв'язок не завжди очевидний. Події останніх років, коли різко загострилася проблема взаємних неплатежів, надала сумніву абсолютної непорушності зв'язку між прибутком і наявністю у підприємства вільних коштів. Виявляється, підприємство може бути прибутковим за даними бухгалтерського або податкового обліку й одночасно зазнавати труднощів в оборотних коштах. При аналізі фінансового стану підприємства необхідно розрізняти, що прибуток за звітний період і кошти, отримані підприємством протягом звітного періоду, не те й саме. Прибуток виражає приріст авансованої вартості, що характеризує ефективність управління підприємством. Тому, перед керівництвом підприємства виникає важливе завдання - ефективно використовувати грошові кошти, управляти ними.</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Значимість такого виду активів, як грошові кошти визначається трьома основними причинами:</w:t>
      </w:r>
    </w:p>
    <w:p w:rsidR="00934453" w:rsidRPr="003B265E" w:rsidRDefault="00934453" w:rsidP="00934453">
      <w:pPr>
        <w:pStyle w:val="a3"/>
        <w:spacing w:after="0" w:line="240" w:lineRule="auto"/>
        <w:ind w:left="0" w:firstLine="709"/>
        <w:jc w:val="both"/>
        <w:rPr>
          <w:rFonts w:ascii="Times New Roman" w:hAnsi="Times New Roman" w:cs="Times New Roman"/>
          <w:sz w:val="28"/>
          <w:szCs w:val="28"/>
        </w:rPr>
      </w:pP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рутинність</w:t>
      </w:r>
      <w:r w:rsidRPr="003B265E">
        <w:rPr>
          <w:rFonts w:ascii="Times New Roman" w:hAnsi="Times New Roman" w:cs="Times New Roman"/>
          <w:sz w:val="28"/>
          <w:szCs w:val="28"/>
        </w:rPr>
        <w:t xml:space="preserve"> - </w:t>
      </w:r>
      <w:r w:rsidRPr="00AC798C">
        <w:rPr>
          <w:rFonts w:ascii="Times New Roman" w:hAnsi="Times New Roman" w:cs="Times New Roman"/>
          <w:sz w:val="28"/>
          <w:szCs w:val="28"/>
        </w:rPr>
        <w:t>кошти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використовуються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для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виконання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поточних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операцій</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оскільки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між</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вхідними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й</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вихідними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грошовими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потоками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завжди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є</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часовий</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розбіг</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тому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підприємство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змушене</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постійно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тримати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вільні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кошти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поточному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рахунку</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банку</w:t>
      </w:r>
      <w:r w:rsidRPr="003B265E">
        <w:rPr>
          <w:rFonts w:ascii="Times New Roman" w:hAnsi="Times New Roman" w:cs="Times New Roman"/>
          <w:sz w:val="28"/>
          <w:szCs w:val="28"/>
        </w:rPr>
        <w:t>;</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обережність - діяльність підприємства не носить жорстко визначеного характеру, тому кошти необхідні для виконання непередбачених платежів;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спекулятивність - кошти необхідні за спекулятивних міркувань, оскільки постійно існує ймовірність того, що зненацька представиться можливість вигідного інвестування.</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xml:space="preserve">Разом з тим заморожування фінансових ресурсів у вигляді грошових коштів пов'язане з певними втратами - з деяких доль умовності їх величину можна оцінити розміром втраченої вигоди від участі у якому-небудь </w:t>
      </w:r>
      <w:r w:rsidRPr="00AC798C">
        <w:rPr>
          <w:rFonts w:ascii="Times New Roman" w:hAnsi="Times New Roman" w:cs="Times New Roman"/>
          <w:sz w:val="28"/>
          <w:szCs w:val="28"/>
        </w:rPr>
        <w:lastRenderedPageBreak/>
        <w:t>інвестиційному проекті. Тому, будь-яке підприємство повинне враховувати дві взаємно виключаючі обставини: підтримка поточної платоспроможності й одержання додаткового прибутку від інвестування вільних коштів. Таким чином, однієї з основних завдань управління грошовими ресурсами, як відзначалося раніше, є оптимізація їх середнього поточного залишку.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Аналіз надходження та вибуття грошових коштів проводиться за даними звітного періоду. Для того, щоб розкрити реальний рух грошових коштів на підприємстві, оцінити стабільність їх надходження й використання, а також зв'язати величину отриманого фінансового результату зі станом коштів, потрібно провести аналіз надходження й використання коштів у розрізі основної (поточної), інвестиційної, фінансової й іншої діяльності, тобто зробити аналіз показників Звіту про рух грошових коштів.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Перелік джерел інформації для аналізу буде залежати від того, який метод застосовується для оцінки показників Звіту про рух грошових коштів.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У світовій практиці використовуються, як правило, один із двох методів аналізу, відомих як прямій і непрямий методи. Різниця їх складається в різній послідовності визначенні величини потоку коштів у результаті поточної діяльності а саме:</w:t>
      </w:r>
    </w:p>
    <w:p w:rsidR="00934453" w:rsidRPr="007154C6" w:rsidRDefault="00934453" w:rsidP="00934453">
      <w:pPr>
        <w:pStyle w:val="a3"/>
        <w:spacing w:after="0" w:line="240" w:lineRule="auto"/>
        <w:ind w:left="0" w:firstLine="709"/>
        <w:jc w:val="both"/>
        <w:rPr>
          <w:rFonts w:ascii="Times New Roman" w:hAnsi="Times New Roman" w:cs="Times New Roman"/>
          <w:sz w:val="28"/>
          <w:szCs w:val="28"/>
        </w:rPr>
      </w:pP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прямий</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метод</w:t>
      </w:r>
      <w:r w:rsidRPr="007154C6">
        <w:rPr>
          <w:rFonts w:ascii="Times New Roman" w:hAnsi="Times New Roman" w:cs="Times New Roman"/>
          <w:sz w:val="28"/>
          <w:szCs w:val="28"/>
        </w:rPr>
        <w:t xml:space="preserve"> - </w:t>
      </w:r>
      <w:r w:rsidRPr="00AC798C">
        <w:rPr>
          <w:rFonts w:ascii="Times New Roman" w:hAnsi="Times New Roman" w:cs="Times New Roman"/>
          <w:sz w:val="28"/>
          <w:szCs w:val="28"/>
        </w:rPr>
        <w:t>ґрунтується</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на</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вирахуванні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надходження</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виручка</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від</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реалізації</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продукції</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товарів</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робіт</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послуг</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авансів</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отриманих</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ін</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відтоку</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оплата</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рахунків</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постачальників</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повернення</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отриманих</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короткострокових</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кредитів</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позик</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ін</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коштів</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тобто</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вихідним</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елементом</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є</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виторг</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джерелом</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інформації</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є</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аналітичні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дані</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рахунків</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бухгалтерського</w:t>
      </w:r>
      <w:r w:rsidRPr="007154C6">
        <w:rPr>
          <w:rFonts w:ascii="Times New Roman" w:hAnsi="Times New Roman" w:cs="Times New Roman"/>
          <w:sz w:val="28"/>
          <w:szCs w:val="28"/>
        </w:rPr>
        <w:t xml:space="preserve"> </w:t>
      </w:r>
      <w:r w:rsidRPr="00AC798C">
        <w:rPr>
          <w:rFonts w:ascii="Times New Roman" w:hAnsi="Times New Roman" w:cs="Times New Roman"/>
          <w:sz w:val="28"/>
          <w:szCs w:val="28"/>
        </w:rPr>
        <w:t>обліку</w:t>
      </w:r>
      <w:r w:rsidRPr="007154C6">
        <w:rPr>
          <w:rFonts w:ascii="Times New Roman" w:hAnsi="Times New Roman" w:cs="Times New Roman"/>
          <w:sz w:val="28"/>
          <w:szCs w:val="28"/>
        </w:rPr>
        <w:t xml:space="preserve"> - 30 </w:t>
      </w:r>
      <w:r w:rsidRPr="00AC798C">
        <w:rPr>
          <w:rFonts w:ascii="Times New Roman" w:hAnsi="Times New Roman" w:cs="Times New Roman"/>
          <w:sz w:val="28"/>
          <w:szCs w:val="28"/>
        </w:rPr>
        <w:t>і</w:t>
      </w:r>
      <w:r w:rsidRPr="007154C6">
        <w:rPr>
          <w:rFonts w:ascii="Times New Roman" w:hAnsi="Times New Roman" w:cs="Times New Roman"/>
          <w:sz w:val="28"/>
          <w:szCs w:val="28"/>
        </w:rPr>
        <w:t xml:space="preserve"> 31 </w:t>
      </w:r>
      <w:r w:rsidRPr="00AC798C">
        <w:rPr>
          <w:rFonts w:ascii="Times New Roman" w:hAnsi="Times New Roman" w:cs="Times New Roman"/>
          <w:sz w:val="28"/>
          <w:szCs w:val="28"/>
        </w:rPr>
        <w:t>класу</w:t>
      </w:r>
      <w:r>
        <w:rPr>
          <w:rFonts w:ascii="Times New Roman" w:hAnsi="Times New Roman" w:cs="Times New Roman"/>
          <w:sz w:val="28"/>
          <w:szCs w:val="28"/>
          <w:lang w:val="uk-UA"/>
        </w:rPr>
        <w:t> </w:t>
      </w:r>
      <w:r w:rsidRPr="007154C6">
        <w:rPr>
          <w:rFonts w:ascii="Times New Roman" w:hAnsi="Times New Roman" w:cs="Times New Roman"/>
          <w:sz w:val="28"/>
          <w:szCs w:val="28"/>
        </w:rPr>
        <w:t>3;</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непрямий метод ґрунтується на ідентифікації й обліку операцій, пов'язаних з рухом грошових коштів, і послідовному коректуванні чистого прибутку, тобто вихідним елементом є прибуток.</w:t>
      </w:r>
    </w:p>
    <w:p w:rsidR="00934453" w:rsidRPr="00B17E24"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AC798C">
        <w:rPr>
          <w:rFonts w:ascii="Times New Roman" w:hAnsi="Times New Roman" w:cs="Times New Roman"/>
          <w:sz w:val="28"/>
          <w:szCs w:val="28"/>
        </w:rPr>
        <w:t xml:space="preserve">Форма звіту 3 "Про рух грошових коштів", встановлена </w:t>
      </w:r>
      <w:r>
        <w:rPr>
          <w:rFonts w:ascii="Times New Roman" w:hAnsi="Times New Roman" w:cs="Times New Roman"/>
          <w:sz w:val="28"/>
          <w:szCs w:val="28"/>
          <w:lang w:val="uk-UA"/>
        </w:rPr>
        <w:t>НП</w:t>
      </w:r>
      <w:r w:rsidRPr="00AC798C">
        <w:rPr>
          <w:rFonts w:ascii="Times New Roman" w:hAnsi="Times New Roman" w:cs="Times New Roman"/>
          <w:sz w:val="28"/>
          <w:szCs w:val="28"/>
        </w:rPr>
        <w:t xml:space="preserve">(С)БО </w:t>
      </w:r>
      <w:r>
        <w:rPr>
          <w:rFonts w:ascii="Times New Roman" w:hAnsi="Times New Roman" w:cs="Times New Roman"/>
          <w:sz w:val="28"/>
          <w:szCs w:val="28"/>
          <w:lang w:val="uk-UA"/>
        </w:rPr>
        <w:t>1</w:t>
      </w:r>
      <w:r w:rsidRPr="00AC798C">
        <w:rPr>
          <w:rFonts w:ascii="Times New Roman" w:hAnsi="Times New Roman" w:cs="Times New Roman"/>
          <w:sz w:val="28"/>
          <w:szCs w:val="28"/>
        </w:rPr>
        <w:t>, у сучасний період передбачає використання прямого методу аналізу. Джерелом інформації для заповнення звітної ф. № 3 "Звіт про рух грошових коштів" є ф. № 1 "Баланс", ф. № 2 "Звіт про фінансові результати", аналітичні дані рахунків бухгалтерського обліку за даними Головної книги.</w:t>
      </w:r>
    </w:p>
    <w:p w:rsidR="00934453" w:rsidRPr="00B17E24"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17E24">
        <w:rPr>
          <w:rFonts w:ascii="Times New Roman" w:hAnsi="Times New Roman" w:cs="Times New Roman"/>
          <w:sz w:val="28"/>
          <w:szCs w:val="28"/>
          <w:lang w:val="uk-UA"/>
        </w:rPr>
        <w:t xml:space="preserve">Слід відзначити, що для повноти аналізу доцільно розрахувати структуру грошових потоків підприємства, але </w:t>
      </w:r>
      <w:r>
        <w:rPr>
          <w:rFonts w:ascii="Times New Roman" w:hAnsi="Times New Roman" w:cs="Times New Roman"/>
          <w:sz w:val="28"/>
          <w:szCs w:val="28"/>
          <w:lang w:val="uk-UA"/>
        </w:rPr>
        <w:t xml:space="preserve">якщо </w:t>
      </w:r>
      <w:r w:rsidRPr="00B17E24">
        <w:rPr>
          <w:rFonts w:ascii="Times New Roman" w:hAnsi="Times New Roman" w:cs="Times New Roman"/>
          <w:sz w:val="28"/>
          <w:szCs w:val="28"/>
          <w:lang w:val="uk-UA"/>
        </w:rPr>
        <w:t>за грошовими потоками спостерігається від'ємне значення, даний аспект проаналізувати неможливо, тому зупин</w:t>
      </w:r>
      <w:r>
        <w:rPr>
          <w:rFonts w:ascii="Times New Roman" w:hAnsi="Times New Roman" w:cs="Times New Roman"/>
          <w:sz w:val="28"/>
          <w:szCs w:val="28"/>
          <w:lang w:val="uk-UA"/>
        </w:rPr>
        <w:t>яються</w:t>
      </w:r>
      <w:r w:rsidRPr="00B17E24">
        <w:rPr>
          <w:rFonts w:ascii="Times New Roman" w:hAnsi="Times New Roman" w:cs="Times New Roman"/>
          <w:sz w:val="28"/>
          <w:szCs w:val="28"/>
          <w:lang w:val="uk-UA"/>
        </w:rPr>
        <w:t xml:space="preserve"> тільки </w:t>
      </w:r>
      <w:r>
        <w:rPr>
          <w:rFonts w:ascii="Times New Roman" w:hAnsi="Times New Roman" w:cs="Times New Roman"/>
          <w:sz w:val="28"/>
          <w:szCs w:val="28"/>
          <w:lang w:val="uk-UA"/>
        </w:rPr>
        <w:t>на аналізі динаміки.</w:t>
      </w:r>
    </w:p>
    <w:p w:rsidR="00934453" w:rsidRPr="00B17E24" w:rsidRDefault="00934453" w:rsidP="00934453">
      <w:pPr>
        <w:spacing w:after="0" w:line="240" w:lineRule="auto"/>
        <w:jc w:val="both"/>
        <w:rPr>
          <w:rFonts w:ascii="Times New Roman" w:hAnsi="Times New Roman" w:cs="Times New Roman"/>
          <w:sz w:val="28"/>
          <w:szCs w:val="28"/>
          <w:lang w:val="uk-UA"/>
        </w:rPr>
      </w:pPr>
    </w:p>
    <w:p w:rsidR="00934453" w:rsidRPr="00AC798C" w:rsidRDefault="00934453" w:rsidP="00934453">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lang w:val="uk-UA"/>
        </w:rPr>
        <w:t>6</w:t>
      </w:r>
      <w:r w:rsidRPr="00AC798C">
        <w:rPr>
          <w:rFonts w:ascii="Times New Roman" w:hAnsi="Times New Roman" w:cs="Times New Roman"/>
          <w:b/>
          <w:sz w:val="28"/>
          <w:szCs w:val="28"/>
        </w:rPr>
        <w:t>. Аналіз структури та динаміки власного капіталу підприємства</w:t>
      </w:r>
    </w:p>
    <w:p w:rsidR="00934453" w:rsidRPr="00AC798C" w:rsidRDefault="00934453" w:rsidP="00934453">
      <w:pPr>
        <w:pStyle w:val="a3"/>
        <w:spacing w:after="0" w:line="240" w:lineRule="auto"/>
        <w:ind w:firstLine="709"/>
        <w:jc w:val="both"/>
        <w:rPr>
          <w:rFonts w:ascii="Times New Roman" w:hAnsi="Times New Roman" w:cs="Times New Roman"/>
          <w:sz w:val="28"/>
          <w:szCs w:val="28"/>
        </w:rPr>
      </w:pP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Аналіз руху власного капіталу проводиться з метою визначення впливу на його склад, розмір і структуру: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коригувань залишків власного капіталу на початок періоду;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переоцінки активів;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розподілу прибутку;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внесків учасників;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вилучення капіталу;</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 інших змін.</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lastRenderedPageBreak/>
        <w:t>Розглянемо основні складові власного капіталу підприємства з точки зору аналізу руху докладніше.</w:t>
      </w:r>
    </w:p>
    <w:p w:rsidR="00934453" w:rsidRPr="003B265E"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Статутний</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капітал</w:t>
      </w:r>
      <w:r w:rsidRPr="003B265E">
        <w:rPr>
          <w:rFonts w:ascii="Times New Roman" w:hAnsi="Times New Roman" w:cs="Times New Roman"/>
          <w:sz w:val="28"/>
          <w:szCs w:val="28"/>
        </w:rPr>
        <w:t xml:space="preserve"> - </w:t>
      </w:r>
      <w:r w:rsidRPr="00AC798C">
        <w:rPr>
          <w:rFonts w:ascii="Times New Roman" w:hAnsi="Times New Roman" w:cs="Times New Roman"/>
          <w:sz w:val="28"/>
          <w:szCs w:val="28"/>
        </w:rPr>
        <w:t>є</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одним</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із</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найважливіших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показників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що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дозволяє</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одержати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уявлення</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про</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розміри</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і</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фінансовий</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стан</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економічних</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суб</w:t>
      </w:r>
      <w:r w:rsidRPr="003B265E">
        <w:rPr>
          <w:rFonts w:ascii="Times New Roman" w:hAnsi="Times New Roman" w:cs="Times New Roman"/>
          <w:sz w:val="28"/>
          <w:szCs w:val="28"/>
        </w:rPr>
        <w:t>'</w:t>
      </w:r>
      <w:r w:rsidRPr="00AC798C">
        <w:rPr>
          <w:rFonts w:ascii="Times New Roman" w:hAnsi="Times New Roman" w:cs="Times New Roman"/>
          <w:sz w:val="28"/>
          <w:szCs w:val="28"/>
        </w:rPr>
        <w:t>єктів</w:t>
      </w:r>
      <w:r w:rsidRPr="003B265E">
        <w:rPr>
          <w:rFonts w:ascii="Times New Roman" w:hAnsi="Times New Roman" w:cs="Times New Roman"/>
          <w:sz w:val="28"/>
          <w:szCs w:val="28"/>
        </w:rPr>
        <w:t xml:space="preserve">. </w:t>
      </w:r>
      <w:r w:rsidRPr="00AC798C">
        <w:rPr>
          <w:rFonts w:ascii="Times New Roman" w:hAnsi="Times New Roman" w:cs="Times New Roman"/>
          <w:sz w:val="28"/>
          <w:szCs w:val="28"/>
        </w:rPr>
        <w:t>Це один із найбільше стійких елементів власного капіталу організації, оскільки зміна його величини допускається в строго визначеному порядку, установленому законодавчо. Статутний капітал - це основне джерело формування майна підприємства, це стартовий капітал для операційної діяльності з метою одержання надалі прибутку. Статутний капітал являє собою засоби, вкладені власниками підприємства.</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Додатковий капітал. У процесі основної діяльності в підприємства може з'явитися нове майно чи зрости облікова вартість наявного, тобто збільшуються розміри активів. Для обліку джерел такого майна чи приросту його вартості в бухгалтерському обліку введено поняття додаткового капіталу. Як об'єкт обліку він виник відповідно до зміни правил оцінки статей бухгалтерської звітності організацій для відображення інфляційних процесів.</w:t>
      </w:r>
    </w:p>
    <w:p w:rsidR="00934453" w:rsidRPr="00AC798C" w:rsidRDefault="00934453" w:rsidP="00934453">
      <w:pPr>
        <w:pStyle w:val="a3"/>
        <w:spacing w:after="0" w:line="240" w:lineRule="auto"/>
        <w:ind w:left="0" w:firstLine="709"/>
        <w:jc w:val="both"/>
        <w:rPr>
          <w:rFonts w:ascii="Times New Roman" w:hAnsi="Times New Roman" w:cs="Times New Roman"/>
          <w:sz w:val="28"/>
          <w:szCs w:val="28"/>
        </w:rPr>
      </w:pPr>
      <w:r w:rsidRPr="00AC798C">
        <w:rPr>
          <w:rFonts w:ascii="Times New Roman" w:hAnsi="Times New Roman" w:cs="Times New Roman"/>
          <w:sz w:val="28"/>
          <w:szCs w:val="28"/>
        </w:rPr>
        <w:t>Резервний капітал створюється відповідно до законодавства й установчих документів організації на покриття можливих у майбутньому непередбачених збитків, втрат. Резервний капітал - це так зване запасне фінансове джерело, що створюється як гарантія безперебійної роботи підприємства і дотримання інтересів третіх осіб.</w:t>
      </w:r>
    </w:p>
    <w:p w:rsidR="00934453" w:rsidRPr="003B265E"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AC798C">
        <w:rPr>
          <w:rFonts w:ascii="Times New Roman" w:hAnsi="Times New Roman" w:cs="Times New Roman"/>
          <w:sz w:val="28"/>
          <w:szCs w:val="28"/>
        </w:rPr>
        <w:t>Нерозподілений прибуток - прибуток, що залишається в розпорядженні підприємства після сплати в бюджет податку на прибуток. Він виступає джерелом, який може бути використаний на цілі, обумовлені статутними документами чи відповідними рішеннями керівництва організації і засновників (акціонерів), у т. ч. на придбання нових майнових об'єктів чи майнових прав.</w:t>
      </w:r>
    </w:p>
    <w:p w:rsidR="00934453" w:rsidRPr="003B265E"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AC798C">
        <w:rPr>
          <w:rFonts w:ascii="Times New Roman" w:hAnsi="Times New Roman" w:cs="Times New Roman"/>
          <w:sz w:val="28"/>
          <w:szCs w:val="28"/>
        </w:rPr>
        <w:t>Таким чином, рух власного капіталу досліджуваного підприємства не є раціональним. Резервами покращення ситуації є перехід до прибуткової роботи, покриття збитків, залучення власного капіталу за рахунок їх внесків.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7154C6" w:rsidRDefault="00934453" w:rsidP="00934453">
      <w:pPr>
        <w:pStyle w:val="a3"/>
        <w:spacing w:after="0" w:line="240" w:lineRule="auto"/>
        <w:ind w:left="0" w:firstLine="284"/>
        <w:contextualSpacing w:val="0"/>
        <w:jc w:val="both"/>
        <w:rPr>
          <w:rFonts w:ascii="Times New Roman" w:hAnsi="Times New Roman" w:cs="Times New Roman"/>
          <w:b/>
          <w:sz w:val="28"/>
          <w:szCs w:val="28"/>
          <w:lang w:val="uk-UA"/>
        </w:rPr>
      </w:pPr>
      <w:r w:rsidRPr="007154C6">
        <w:rPr>
          <w:rFonts w:ascii="Times New Roman" w:hAnsi="Times New Roman" w:cs="Times New Roman"/>
          <w:b/>
          <w:sz w:val="28"/>
          <w:szCs w:val="28"/>
          <w:lang w:val="uk-UA"/>
        </w:rPr>
        <w:t>Контрольні питання:</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1. </w:t>
      </w:r>
      <w:r>
        <w:rPr>
          <w:rFonts w:ascii="Times New Roman" w:hAnsi="Times New Roman" w:cs="Times New Roman"/>
          <w:sz w:val="28"/>
          <w:szCs w:val="28"/>
          <w:lang w:val="uk-UA"/>
        </w:rPr>
        <w:t>Охарактеризуйте з</w:t>
      </w:r>
      <w:r w:rsidRPr="00B6453F">
        <w:rPr>
          <w:rFonts w:ascii="Times New Roman" w:hAnsi="Times New Roman" w:cs="Times New Roman"/>
          <w:sz w:val="28"/>
          <w:szCs w:val="28"/>
          <w:lang w:val="uk-UA"/>
        </w:rPr>
        <w:t>начення, мет</w:t>
      </w:r>
      <w:r>
        <w:rPr>
          <w:rFonts w:ascii="Times New Roman" w:hAnsi="Times New Roman" w:cs="Times New Roman"/>
          <w:sz w:val="28"/>
          <w:szCs w:val="28"/>
          <w:lang w:val="uk-UA"/>
        </w:rPr>
        <w:t>у</w:t>
      </w:r>
      <w:r w:rsidRPr="00B6453F">
        <w:rPr>
          <w:rFonts w:ascii="Times New Roman" w:hAnsi="Times New Roman" w:cs="Times New Roman"/>
          <w:sz w:val="28"/>
          <w:szCs w:val="28"/>
          <w:lang w:val="uk-UA"/>
        </w:rPr>
        <w:t xml:space="preserve"> та задачі аналізу фінансової звітності підприємства</w:t>
      </w:r>
      <w:r>
        <w:rPr>
          <w:rFonts w:ascii="Times New Roman" w:hAnsi="Times New Roman" w:cs="Times New Roman"/>
          <w:sz w:val="28"/>
          <w:szCs w:val="28"/>
          <w:lang w:val="uk-UA"/>
        </w:rPr>
        <w:t>.</w:t>
      </w:r>
    </w:p>
    <w:p w:rsidR="00934453" w:rsidRPr="00B6453F" w:rsidRDefault="00934453" w:rsidP="00934453">
      <w:pPr>
        <w:pStyle w:val="a3"/>
        <w:spacing w:after="0" w:line="240" w:lineRule="auto"/>
        <w:ind w:left="0"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2. </w:t>
      </w:r>
      <w:r>
        <w:rPr>
          <w:rFonts w:ascii="Times New Roman" w:hAnsi="Times New Roman" w:cs="Times New Roman"/>
          <w:sz w:val="28"/>
          <w:szCs w:val="28"/>
          <w:lang w:val="uk-UA"/>
        </w:rPr>
        <w:t>Опишіть методику а</w:t>
      </w:r>
      <w:r w:rsidRPr="007154C6">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Pr="007154C6">
        <w:rPr>
          <w:rFonts w:ascii="Times New Roman" w:hAnsi="Times New Roman" w:cs="Times New Roman"/>
          <w:sz w:val="28"/>
          <w:szCs w:val="28"/>
          <w:lang w:val="uk-UA"/>
        </w:rPr>
        <w:t xml:space="preserve"> складу, структури і динаміки майна підприємства та джерел його формування</w:t>
      </w:r>
      <w:r>
        <w:rPr>
          <w:rFonts w:ascii="Times New Roman" w:hAnsi="Times New Roman" w:cs="Times New Roman"/>
          <w:sz w:val="28"/>
          <w:szCs w:val="28"/>
          <w:lang w:val="uk-UA"/>
        </w:rPr>
        <w:t>.</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3. </w:t>
      </w:r>
      <w:r>
        <w:rPr>
          <w:rFonts w:ascii="Times New Roman" w:hAnsi="Times New Roman" w:cs="Times New Roman"/>
          <w:sz w:val="28"/>
          <w:szCs w:val="28"/>
          <w:lang w:val="uk-UA"/>
        </w:rPr>
        <w:t>Опишіть методику</w:t>
      </w:r>
      <w:r w:rsidRPr="00B6453F">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B6453F">
        <w:rPr>
          <w:rFonts w:ascii="Times New Roman" w:hAnsi="Times New Roman" w:cs="Times New Roman"/>
          <w:sz w:val="28"/>
          <w:szCs w:val="28"/>
          <w:lang w:val="uk-UA"/>
        </w:rPr>
        <w:t>цін</w:t>
      </w:r>
      <w:r>
        <w:rPr>
          <w:rFonts w:ascii="Times New Roman" w:hAnsi="Times New Roman" w:cs="Times New Roman"/>
          <w:sz w:val="28"/>
          <w:szCs w:val="28"/>
          <w:lang w:val="uk-UA"/>
        </w:rPr>
        <w:t>ки</w:t>
      </w:r>
      <w:r w:rsidRPr="00B6453F">
        <w:rPr>
          <w:rFonts w:ascii="Times New Roman" w:hAnsi="Times New Roman" w:cs="Times New Roman"/>
          <w:sz w:val="28"/>
          <w:szCs w:val="28"/>
          <w:lang w:val="uk-UA"/>
        </w:rPr>
        <w:t xml:space="preserve"> ефективності використання майна та оптимальності структури капіталу підприємства</w:t>
      </w:r>
      <w:r>
        <w:rPr>
          <w:rFonts w:ascii="Times New Roman" w:hAnsi="Times New Roman" w:cs="Times New Roman"/>
          <w:sz w:val="28"/>
          <w:szCs w:val="28"/>
          <w:lang w:val="uk-UA"/>
        </w:rPr>
        <w:t>.</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 xml:space="preserve">4. </w:t>
      </w:r>
      <w:r>
        <w:rPr>
          <w:rFonts w:ascii="Times New Roman" w:hAnsi="Times New Roman" w:cs="Times New Roman"/>
          <w:sz w:val="28"/>
          <w:szCs w:val="28"/>
          <w:lang w:val="uk-UA"/>
        </w:rPr>
        <w:t>Опишіть методику</w:t>
      </w:r>
      <w:r w:rsidRPr="00B6453F">
        <w:rPr>
          <w:rFonts w:ascii="Times New Roman" w:hAnsi="Times New Roman" w:cs="Times New Roman"/>
          <w:sz w:val="28"/>
          <w:szCs w:val="28"/>
        </w:rPr>
        <w:t xml:space="preserve"> </w:t>
      </w:r>
      <w:r>
        <w:rPr>
          <w:rFonts w:ascii="Times New Roman" w:hAnsi="Times New Roman" w:cs="Times New Roman"/>
          <w:sz w:val="28"/>
          <w:szCs w:val="28"/>
          <w:lang w:val="uk-UA"/>
        </w:rPr>
        <w:t>а</w:t>
      </w:r>
      <w:r w:rsidRPr="00B6453F">
        <w:rPr>
          <w:rFonts w:ascii="Times New Roman" w:hAnsi="Times New Roman" w:cs="Times New Roman"/>
          <w:sz w:val="28"/>
          <w:szCs w:val="28"/>
        </w:rPr>
        <w:t>наліз</w:t>
      </w:r>
      <w:r>
        <w:rPr>
          <w:rFonts w:ascii="Times New Roman" w:hAnsi="Times New Roman" w:cs="Times New Roman"/>
          <w:sz w:val="28"/>
          <w:szCs w:val="28"/>
          <w:lang w:val="uk-UA"/>
        </w:rPr>
        <w:t>у</w:t>
      </w:r>
      <w:r w:rsidRPr="00B6453F">
        <w:rPr>
          <w:rFonts w:ascii="Times New Roman" w:hAnsi="Times New Roman" w:cs="Times New Roman"/>
          <w:sz w:val="28"/>
          <w:szCs w:val="28"/>
        </w:rPr>
        <w:t xml:space="preserve"> доходів, витрат та фінансових результатів роботи підприємства</w:t>
      </w:r>
      <w:r>
        <w:rPr>
          <w:rFonts w:ascii="Times New Roman" w:hAnsi="Times New Roman" w:cs="Times New Roman"/>
          <w:sz w:val="28"/>
          <w:szCs w:val="28"/>
          <w:lang w:val="uk-UA"/>
        </w:rPr>
        <w:t>.</w:t>
      </w:r>
    </w:p>
    <w:p w:rsidR="00934453" w:rsidRPr="00B6453F"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5</w:t>
      </w:r>
      <w:r w:rsidRPr="007154C6">
        <w:rPr>
          <w:rFonts w:ascii="Times New Roman" w:hAnsi="Times New Roman" w:cs="Times New Roman"/>
          <w:sz w:val="28"/>
          <w:szCs w:val="28"/>
          <w:lang w:val="uk-UA"/>
        </w:rPr>
        <w:t xml:space="preserve">. </w:t>
      </w:r>
      <w:r>
        <w:rPr>
          <w:rFonts w:ascii="Times New Roman" w:hAnsi="Times New Roman" w:cs="Times New Roman"/>
          <w:sz w:val="28"/>
          <w:szCs w:val="28"/>
          <w:lang w:val="uk-UA"/>
        </w:rPr>
        <w:t>Опишіть методику</w:t>
      </w:r>
      <w:r w:rsidRPr="007154C6">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7154C6">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Pr="007154C6">
        <w:rPr>
          <w:rFonts w:ascii="Times New Roman" w:hAnsi="Times New Roman" w:cs="Times New Roman"/>
          <w:sz w:val="28"/>
          <w:szCs w:val="28"/>
          <w:lang w:val="uk-UA"/>
        </w:rPr>
        <w:t xml:space="preserve"> надходження та вибуття грошових коштів підприємства</w:t>
      </w:r>
      <w:r>
        <w:rPr>
          <w:rFonts w:ascii="Times New Roman" w:hAnsi="Times New Roman" w:cs="Times New Roman"/>
          <w:sz w:val="28"/>
          <w:szCs w:val="28"/>
          <w:lang w:val="uk-UA"/>
        </w:rPr>
        <w:t>.</w:t>
      </w:r>
    </w:p>
    <w:p w:rsidR="00934453" w:rsidRDefault="00934453" w:rsidP="00934453">
      <w:pPr>
        <w:spacing w:after="0" w:line="240" w:lineRule="auto"/>
        <w:ind w:firstLine="284"/>
        <w:jc w:val="both"/>
        <w:rPr>
          <w:rFonts w:ascii="Times New Roman" w:hAnsi="Times New Roman" w:cs="Times New Roman"/>
          <w:sz w:val="28"/>
          <w:szCs w:val="28"/>
          <w:lang w:val="uk-UA"/>
        </w:rPr>
      </w:pPr>
      <w:r w:rsidRPr="00B6453F">
        <w:rPr>
          <w:rFonts w:ascii="Times New Roman" w:hAnsi="Times New Roman" w:cs="Times New Roman"/>
          <w:sz w:val="28"/>
          <w:szCs w:val="28"/>
          <w:lang w:val="uk-UA"/>
        </w:rPr>
        <w:t>6</w:t>
      </w:r>
      <w:r w:rsidRPr="00B6453F">
        <w:rPr>
          <w:rFonts w:ascii="Times New Roman" w:hAnsi="Times New Roman" w:cs="Times New Roman"/>
          <w:sz w:val="28"/>
          <w:szCs w:val="28"/>
        </w:rPr>
        <w:t xml:space="preserve">. </w:t>
      </w:r>
      <w:r>
        <w:rPr>
          <w:rFonts w:ascii="Times New Roman" w:hAnsi="Times New Roman" w:cs="Times New Roman"/>
          <w:sz w:val="28"/>
          <w:szCs w:val="28"/>
          <w:lang w:val="uk-UA"/>
        </w:rPr>
        <w:t>Опишіть методику</w:t>
      </w:r>
      <w:r w:rsidRPr="00B6453F">
        <w:rPr>
          <w:rFonts w:ascii="Times New Roman" w:hAnsi="Times New Roman" w:cs="Times New Roman"/>
          <w:sz w:val="28"/>
          <w:szCs w:val="28"/>
        </w:rPr>
        <w:t xml:space="preserve"> </w:t>
      </w:r>
      <w:r>
        <w:rPr>
          <w:rFonts w:ascii="Times New Roman" w:hAnsi="Times New Roman" w:cs="Times New Roman"/>
          <w:sz w:val="28"/>
          <w:szCs w:val="28"/>
          <w:lang w:val="uk-UA"/>
        </w:rPr>
        <w:t>а</w:t>
      </w:r>
      <w:r w:rsidRPr="00B6453F">
        <w:rPr>
          <w:rFonts w:ascii="Times New Roman" w:hAnsi="Times New Roman" w:cs="Times New Roman"/>
          <w:sz w:val="28"/>
          <w:szCs w:val="28"/>
        </w:rPr>
        <w:t>наліз</w:t>
      </w:r>
      <w:r>
        <w:rPr>
          <w:rFonts w:ascii="Times New Roman" w:hAnsi="Times New Roman" w:cs="Times New Roman"/>
          <w:sz w:val="28"/>
          <w:szCs w:val="28"/>
          <w:lang w:val="uk-UA"/>
        </w:rPr>
        <w:t>у</w:t>
      </w:r>
      <w:r w:rsidRPr="00B6453F">
        <w:rPr>
          <w:rFonts w:ascii="Times New Roman" w:hAnsi="Times New Roman" w:cs="Times New Roman"/>
          <w:sz w:val="28"/>
          <w:szCs w:val="28"/>
        </w:rPr>
        <w:t xml:space="preserve"> структури та динаміки власного капіталу підприємства</w:t>
      </w:r>
      <w:r>
        <w:rPr>
          <w:rFonts w:ascii="Times New Roman" w:hAnsi="Times New Roman" w:cs="Times New Roman"/>
          <w:sz w:val="28"/>
          <w:szCs w:val="28"/>
          <w:lang w:val="uk-UA"/>
        </w:rPr>
        <w:t>.</w:t>
      </w:r>
    </w:p>
    <w:p w:rsidR="00934453" w:rsidRDefault="00934453" w:rsidP="0093445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34453" w:rsidRPr="003B265E" w:rsidRDefault="00024890" w:rsidP="00B60873">
      <w:pPr>
        <w:pStyle w:val="2"/>
        <w:rPr>
          <w:lang w:val="uk-UA"/>
        </w:rPr>
      </w:pPr>
      <w:bookmarkStart w:id="11" w:name="_Toc156426352"/>
      <w:r>
        <w:rPr>
          <w:lang w:val="uk-UA"/>
        </w:rPr>
        <w:lastRenderedPageBreak/>
        <w:t>ТЕМА 9</w:t>
      </w:r>
      <w:r w:rsidR="00934453" w:rsidRPr="003B265E">
        <w:rPr>
          <w:lang w:val="uk-UA"/>
        </w:rPr>
        <w:t>. АНАЛІЗ БІЗНЕС-ПРОЦЕСІВ ПІДПРИЄМСТВА</w:t>
      </w:r>
      <w:bookmarkEnd w:id="11"/>
    </w:p>
    <w:p w:rsidR="00934453" w:rsidRDefault="00934453" w:rsidP="00934453">
      <w:pPr>
        <w:spacing w:after="0" w:line="240" w:lineRule="auto"/>
        <w:ind w:firstLine="284"/>
        <w:jc w:val="both"/>
        <w:rPr>
          <w:rFonts w:ascii="Times New Roman" w:hAnsi="Times New Roman" w:cs="Times New Roman"/>
          <w:sz w:val="28"/>
          <w:szCs w:val="28"/>
          <w:lang w:val="uk-UA"/>
        </w:rPr>
      </w:pPr>
    </w:p>
    <w:p w:rsidR="00934453" w:rsidRPr="004E4DA6" w:rsidRDefault="00934453" w:rsidP="00934453">
      <w:pPr>
        <w:spacing w:after="0" w:line="240" w:lineRule="auto"/>
        <w:ind w:firstLine="284"/>
        <w:jc w:val="center"/>
        <w:rPr>
          <w:rFonts w:ascii="Times New Roman" w:hAnsi="Times New Roman" w:cs="Times New Roman"/>
          <w:b/>
          <w:sz w:val="28"/>
          <w:szCs w:val="28"/>
          <w:lang w:val="uk-UA"/>
        </w:rPr>
      </w:pPr>
      <w:r w:rsidRPr="003B265E">
        <w:rPr>
          <w:rFonts w:ascii="Times New Roman" w:hAnsi="Times New Roman" w:cs="Times New Roman"/>
          <w:b/>
          <w:sz w:val="28"/>
          <w:szCs w:val="28"/>
          <w:lang w:val="uk-UA"/>
        </w:rPr>
        <w:t>План:</w:t>
      </w:r>
    </w:p>
    <w:p w:rsidR="00934453" w:rsidRPr="004E4DA6" w:rsidRDefault="00934453" w:rsidP="00934453">
      <w:pPr>
        <w:pStyle w:val="a3"/>
        <w:numPr>
          <w:ilvl w:val="0"/>
          <w:numId w:val="28"/>
        </w:numPr>
        <w:spacing w:after="0" w:line="240" w:lineRule="auto"/>
        <w:ind w:left="0" w:firstLine="284"/>
        <w:jc w:val="both"/>
        <w:rPr>
          <w:rFonts w:ascii="Times New Roman" w:hAnsi="Times New Roman" w:cs="Times New Roman"/>
          <w:sz w:val="28"/>
          <w:szCs w:val="28"/>
          <w:lang w:val="uk-UA"/>
        </w:rPr>
      </w:pPr>
      <w:r w:rsidRPr="004E4DA6">
        <w:rPr>
          <w:rFonts w:ascii="Times New Roman" w:hAnsi="Times New Roman" w:cs="Times New Roman"/>
          <w:sz w:val="28"/>
          <w:szCs w:val="28"/>
          <w:lang w:val="uk-UA"/>
        </w:rPr>
        <w:t>Сутність, зміст та види бізнес-процесів підприємства.</w:t>
      </w:r>
    </w:p>
    <w:p w:rsidR="00934453" w:rsidRPr="004E4DA6" w:rsidRDefault="00934453" w:rsidP="00934453">
      <w:pPr>
        <w:pStyle w:val="a3"/>
        <w:numPr>
          <w:ilvl w:val="0"/>
          <w:numId w:val="28"/>
        </w:numPr>
        <w:spacing w:after="0" w:line="240" w:lineRule="auto"/>
        <w:ind w:left="0" w:firstLine="284"/>
        <w:jc w:val="both"/>
        <w:rPr>
          <w:rFonts w:ascii="Times New Roman" w:hAnsi="Times New Roman" w:cs="Times New Roman"/>
          <w:sz w:val="28"/>
          <w:szCs w:val="28"/>
          <w:lang w:val="uk-UA"/>
        </w:rPr>
      </w:pPr>
      <w:r w:rsidRPr="004E4DA6">
        <w:rPr>
          <w:rFonts w:ascii="Times New Roman" w:hAnsi="Times New Roman" w:cs="Times New Roman"/>
          <w:sz w:val="28"/>
          <w:szCs w:val="28"/>
          <w:lang w:val="uk-UA"/>
        </w:rPr>
        <w:t>Значення, мета, задачі та інформаційне забезпечення аналізу бізнес-процесів.</w:t>
      </w:r>
    </w:p>
    <w:p w:rsidR="00934453" w:rsidRPr="004E4DA6" w:rsidRDefault="00934453" w:rsidP="00934453">
      <w:pPr>
        <w:pStyle w:val="a3"/>
        <w:numPr>
          <w:ilvl w:val="0"/>
          <w:numId w:val="28"/>
        </w:numPr>
        <w:spacing w:after="0" w:line="240" w:lineRule="auto"/>
        <w:ind w:left="0" w:firstLine="284"/>
        <w:jc w:val="both"/>
        <w:rPr>
          <w:rFonts w:ascii="Times New Roman" w:hAnsi="Times New Roman" w:cs="Times New Roman"/>
          <w:sz w:val="28"/>
          <w:szCs w:val="28"/>
          <w:lang w:val="uk-UA"/>
        </w:rPr>
      </w:pPr>
      <w:r w:rsidRPr="004E4DA6">
        <w:rPr>
          <w:rFonts w:ascii="Times New Roman" w:hAnsi="Times New Roman" w:cs="Times New Roman"/>
          <w:sz w:val="28"/>
          <w:szCs w:val="28"/>
        </w:rPr>
        <w:t>Аналіз процесу постачання матеріальних ресурсів на підприємстві</w:t>
      </w:r>
      <w:r w:rsidRPr="004E4DA6">
        <w:rPr>
          <w:rFonts w:ascii="Times New Roman" w:hAnsi="Times New Roman" w:cs="Times New Roman"/>
          <w:sz w:val="28"/>
          <w:szCs w:val="28"/>
          <w:lang w:val="uk-UA"/>
        </w:rPr>
        <w:t>.</w:t>
      </w:r>
    </w:p>
    <w:p w:rsidR="00934453" w:rsidRPr="004E4DA6" w:rsidRDefault="00934453" w:rsidP="00934453">
      <w:pPr>
        <w:pStyle w:val="a3"/>
        <w:numPr>
          <w:ilvl w:val="0"/>
          <w:numId w:val="28"/>
        </w:numPr>
        <w:spacing w:after="0" w:line="240" w:lineRule="auto"/>
        <w:ind w:left="0" w:firstLine="284"/>
        <w:jc w:val="both"/>
        <w:rPr>
          <w:rFonts w:ascii="Times New Roman" w:hAnsi="Times New Roman" w:cs="Times New Roman"/>
          <w:sz w:val="28"/>
          <w:szCs w:val="28"/>
          <w:lang w:val="uk-UA"/>
        </w:rPr>
      </w:pPr>
      <w:r w:rsidRPr="004E4DA6">
        <w:rPr>
          <w:rFonts w:ascii="Times New Roman" w:hAnsi="Times New Roman" w:cs="Times New Roman"/>
          <w:sz w:val="28"/>
          <w:szCs w:val="28"/>
          <w:lang w:val="uk-UA"/>
        </w:rPr>
        <w:t>Аналіз процесу виробництва готової продукції.</w:t>
      </w:r>
    </w:p>
    <w:p w:rsidR="00934453" w:rsidRPr="004E4DA6" w:rsidRDefault="00934453" w:rsidP="00934453">
      <w:pPr>
        <w:pStyle w:val="a3"/>
        <w:numPr>
          <w:ilvl w:val="0"/>
          <w:numId w:val="28"/>
        </w:numPr>
        <w:spacing w:after="0" w:line="240" w:lineRule="auto"/>
        <w:ind w:left="0" w:firstLine="284"/>
        <w:jc w:val="both"/>
        <w:rPr>
          <w:rFonts w:ascii="Times New Roman" w:hAnsi="Times New Roman" w:cs="Times New Roman"/>
          <w:sz w:val="28"/>
          <w:szCs w:val="28"/>
          <w:lang w:val="uk-UA"/>
        </w:rPr>
      </w:pPr>
      <w:r w:rsidRPr="004E4DA6">
        <w:rPr>
          <w:rFonts w:ascii="Times New Roman" w:hAnsi="Times New Roman" w:cs="Times New Roman"/>
          <w:sz w:val="28"/>
          <w:szCs w:val="28"/>
          <w:lang w:val="uk-UA"/>
        </w:rPr>
        <w:t>Аналіз процесу реалізації готової продукції.</w:t>
      </w:r>
    </w:p>
    <w:p w:rsidR="00934453" w:rsidRPr="004E4DA6" w:rsidRDefault="00934453" w:rsidP="00934453">
      <w:pPr>
        <w:pStyle w:val="a3"/>
        <w:numPr>
          <w:ilvl w:val="0"/>
          <w:numId w:val="28"/>
        </w:numPr>
        <w:spacing w:after="0" w:line="240" w:lineRule="auto"/>
        <w:ind w:left="0" w:firstLine="284"/>
        <w:jc w:val="both"/>
        <w:rPr>
          <w:rFonts w:ascii="Times New Roman" w:hAnsi="Times New Roman" w:cs="Times New Roman"/>
          <w:sz w:val="28"/>
          <w:szCs w:val="28"/>
          <w:lang w:val="uk-UA"/>
        </w:rPr>
      </w:pPr>
      <w:r w:rsidRPr="004E4DA6">
        <w:rPr>
          <w:rFonts w:ascii="Times New Roman" w:hAnsi="Times New Roman" w:cs="Times New Roman"/>
          <w:sz w:val="28"/>
          <w:szCs w:val="28"/>
          <w:lang w:val="uk-UA"/>
        </w:rPr>
        <w:t>Аналіз процесу розрахунків з покупцями готової продукції.</w:t>
      </w:r>
    </w:p>
    <w:p w:rsidR="00934453" w:rsidRPr="004E4DA6" w:rsidRDefault="00934453" w:rsidP="00934453">
      <w:pPr>
        <w:pStyle w:val="a3"/>
        <w:numPr>
          <w:ilvl w:val="0"/>
          <w:numId w:val="28"/>
        </w:numPr>
        <w:spacing w:after="0" w:line="240" w:lineRule="auto"/>
        <w:ind w:left="0" w:firstLine="284"/>
        <w:jc w:val="both"/>
        <w:rPr>
          <w:rFonts w:ascii="Times New Roman" w:hAnsi="Times New Roman" w:cs="Times New Roman"/>
          <w:sz w:val="28"/>
          <w:szCs w:val="28"/>
          <w:lang w:val="uk-UA"/>
        </w:rPr>
      </w:pPr>
      <w:r w:rsidRPr="004E4DA6">
        <w:rPr>
          <w:rFonts w:ascii="Times New Roman" w:hAnsi="Times New Roman" w:cs="Times New Roman"/>
          <w:sz w:val="28"/>
          <w:szCs w:val="28"/>
          <w:lang w:val="uk-UA"/>
        </w:rPr>
        <w:t>Можливості оптимізації бізнес-процесів підприємства.</w:t>
      </w:r>
    </w:p>
    <w:p w:rsidR="00934453" w:rsidRPr="003B265E" w:rsidRDefault="00934453" w:rsidP="00934453">
      <w:pPr>
        <w:spacing w:after="0" w:line="240" w:lineRule="auto"/>
        <w:jc w:val="both"/>
        <w:rPr>
          <w:rFonts w:ascii="Times New Roman" w:hAnsi="Times New Roman" w:cs="Times New Roman"/>
          <w:sz w:val="28"/>
          <w:szCs w:val="28"/>
          <w:lang w:val="uk-UA"/>
        </w:rPr>
      </w:pPr>
    </w:p>
    <w:p w:rsidR="00934453" w:rsidRDefault="00934453" w:rsidP="00934453">
      <w:pPr>
        <w:spacing w:after="0" w:line="240" w:lineRule="auto"/>
        <w:ind w:firstLine="284"/>
        <w:jc w:val="both"/>
        <w:rPr>
          <w:rFonts w:ascii="Times New Roman" w:hAnsi="Times New Roman" w:cs="Times New Roman"/>
          <w:b/>
          <w:sz w:val="28"/>
          <w:szCs w:val="28"/>
          <w:lang w:val="uk-UA"/>
        </w:rPr>
      </w:pPr>
      <w:r w:rsidRPr="003B265E">
        <w:rPr>
          <w:rFonts w:ascii="Times New Roman" w:hAnsi="Times New Roman" w:cs="Times New Roman"/>
          <w:b/>
          <w:sz w:val="28"/>
          <w:szCs w:val="28"/>
          <w:lang w:val="uk-UA"/>
        </w:rPr>
        <w:t>1. Сутність, зміст та види бізнес-процесів підприємства</w:t>
      </w:r>
    </w:p>
    <w:p w:rsidR="00934453" w:rsidRPr="003B265E" w:rsidRDefault="00934453" w:rsidP="00934453">
      <w:pPr>
        <w:spacing w:after="0" w:line="240" w:lineRule="auto"/>
        <w:ind w:firstLine="284"/>
        <w:jc w:val="both"/>
        <w:rPr>
          <w:rFonts w:ascii="Times New Roman" w:hAnsi="Times New Roman" w:cs="Times New Roman"/>
          <w:b/>
          <w:sz w:val="28"/>
          <w:szCs w:val="28"/>
          <w:lang w:val="uk-UA"/>
        </w:rPr>
      </w:pP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За сучасних умов мінливого зовнішнього середовища головним завданням підприємства стає швидке реагування на зміни і відповідне впровадження адекватних заходів в організації і здійсненні власної підприємницької діяльності.</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Основу діяльності будь-якої організації становлять її ділові процеси, або бізнес-процеси, які визначаються цілями й завданнями діяльності суб'єкта господарювання. Процеси забезпечують реалізацію всіх видів діяльності підприємства, пов'язаних з виробництвом товарів і/або послуг, які суб'єкт господарювання або робить, або продає й поставляє, або робить все це в сукупності. Для кожного виду роботи, що входить у загальний процес господарської діяльності, визначені тимчасові характеристики, які визначають її місце в загальній послідовності робіт, умови ініціації й час виконання.</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rPr>
        <w:t>Безпосередньо у понятті процесу немає нічого нового. Процеси завжди були і є в будь-якій організації. Але об'єктами управління вони стали відносно недавно і лише в окремих підприємствах. Проблема полягає в тому, що процеси не вдається описувати так само легко, як організаційні ієрархічні структури.</w:t>
      </w:r>
    </w:p>
    <w:p w:rsidR="00934453" w:rsidRPr="003B265E" w:rsidRDefault="00934453" w:rsidP="00934453">
      <w:pPr>
        <w:spacing w:after="0" w:line="240" w:lineRule="auto"/>
        <w:ind w:firstLine="709"/>
        <w:jc w:val="both"/>
        <w:rPr>
          <w:rFonts w:ascii="Times New Roman" w:hAnsi="Times New Roman" w:cs="Times New Roman"/>
          <w:sz w:val="28"/>
          <w:szCs w:val="28"/>
        </w:rPr>
      </w:pPr>
      <w:r w:rsidRPr="003B265E">
        <w:rPr>
          <w:rFonts w:ascii="Times New Roman" w:hAnsi="Times New Roman" w:cs="Times New Roman"/>
          <w:sz w:val="28"/>
          <w:szCs w:val="28"/>
        </w:rPr>
        <w:t>Процеси взагалі - це систематичне, послідовне визначення функціональних операцій, які приносять специфічний результат; це послідовність пов'язаних операцій або завдань, що потрібні для досягнення результату.</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Під бізнес-процесом у широкому значенні розуміється структурована послідовність дій з виконання певного виду діяльності на всіх етапах життєвого циклу предмета діяльності - від створення концептуальної ідеї через проектування до реалізації і результату (здача в експлуатацію об'єкта, постачання продукції, надання послуг, закінчення певної фази діяльності), тобто певний системно-замкнений процес.</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xml:space="preserve">Бізнес-процес являє собою сукупність бізнес-операцій, певну кількість внутрішніх видів діяльності, що починаються з одного або більше входів і закінчуються створенням продукції, необхідної клієнту (клієнт - не </w:t>
      </w:r>
      <w:r w:rsidRPr="003B265E">
        <w:rPr>
          <w:rFonts w:ascii="Times New Roman" w:hAnsi="Times New Roman" w:cs="Times New Roman"/>
          <w:sz w:val="28"/>
          <w:szCs w:val="28"/>
          <w:lang w:val="uk-UA"/>
        </w:rPr>
        <w:lastRenderedPageBreak/>
        <w:t>обов'язково зовнішній відносно підприємства споживач, це може бути підрозділ організації або конкретний працівник).</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rPr>
        <w:t>Управління бізнес-процесами у виробництві історично стало першою областю успішного застосування набору методів, що згодом одержали назву "процесного підходу". Підхід до менеджменту з погляду управління бізнес-процесами потребує певного ламання стереотипів, до якої б сфери управління підприємством це не відносилося.</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rPr>
        <w:t>Поняття "бізнес-процес" є багатозначним, і на сучасному етапі не існує єдино прийнятого його визначення. Усі визначення об'єднує насамперед акцентування уваги на тому, що бізнес-процеси є безперервними, мають певні входи (постачання ресурсів, виникнення ідеї бізнесу, ідеї нового продукту, послуги тощо) і виходи у вигляді продукту, що задовольняє потреби споживачів. Таким чином бізнес-процес охоплює всю організацію, зверху до низу.</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rPr>
        <w:t>Не існує стандартного переліку процесів, і організації повинні розробляти свої власні. Насправді підприємство має до 20 ключових бізнес-процесів, від виконання яких залежить його успіх на ринку. А загальна кількість бізнес-процесів підприємства може досягати кількох сотень.</w:t>
      </w:r>
    </w:p>
    <w:p w:rsidR="00934453"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rPr>
        <w:t xml:space="preserve">Оскільки бізнес-процеси - це потоки роботи - в них є свої межі, іншими словами початок і кінець. Для будь-якого окремо взятого процесу ці межі встановлені початковими або первинними входами, </w:t>
      </w:r>
      <w:r>
        <w:rPr>
          <w:rFonts w:ascii="Times New Roman" w:hAnsi="Times New Roman" w:cs="Times New Roman"/>
          <w:sz w:val="28"/>
          <w:szCs w:val="28"/>
        </w:rPr>
        <w:t>з якого він починається (рис.</w:t>
      </w:r>
      <w:r>
        <w:rPr>
          <w:rFonts w:ascii="Times New Roman" w:hAnsi="Times New Roman" w:cs="Times New Roman"/>
          <w:sz w:val="28"/>
          <w:szCs w:val="28"/>
          <w:lang w:val="uk-UA"/>
        </w:rPr>
        <w:t xml:space="preserve"> </w:t>
      </w:r>
      <w:r w:rsidRPr="003B265E">
        <w:rPr>
          <w:rFonts w:ascii="Times New Roman" w:hAnsi="Times New Roman" w:cs="Times New Roman"/>
          <w:sz w:val="28"/>
          <w:szCs w:val="28"/>
        </w:rPr>
        <w:t>1) Ці входи відкриваються первинними постачальниками процесу. Ресурси або входи процесу можуть бути матеріально-технічними, енергетичними, людськими, інформаційними.</w:t>
      </w:r>
    </w:p>
    <w:p w:rsidR="00934453" w:rsidRDefault="00934453" w:rsidP="00934453">
      <w:pPr>
        <w:spacing w:after="0" w:line="240" w:lineRule="auto"/>
        <w:jc w:val="center"/>
        <w:rPr>
          <w:rFonts w:ascii="Times New Roman" w:hAnsi="Times New Roman" w:cs="Times New Roman"/>
          <w:sz w:val="28"/>
          <w:szCs w:val="28"/>
          <w:lang w:val="uk-UA"/>
        </w:rPr>
      </w:pPr>
      <w:r>
        <w:rPr>
          <w:noProof/>
          <w:lang w:val="uk-UA" w:eastAsia="uk-UA"/>
        </w:rPr>
        <w:drawing>
          <wp:inline distT="0" distB="0" distL="0" distR="0" wp14:anchorId="679C15AB" wp14:editId="69F8345C">
            <wp:extent cx="6020315" cy="2529444"/>
            <wp:effectExtent l="19050" t="0" r="0" b="0"/>
            <wp:docPr id="87" name="Рисунок 87" descr="Межі бізнес-процес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і бізнес-процесів"/>
                    <pic:cNvPicPr>
                      <a:picLocks noChangeAspect="1" noChangeArrowheads="1"/>
                    </pic:cNvPicPr>
                  </pic:nvPicPr>
                  <pic:blipFill>
                    <a:blip r:embed="rId111" cstate="print"/>
                    <a:srcRect/>
                    <a:stretch>
                      <a:fillRect/>
                    </a:stretch>
                  </pic:blipFill>
                  <pic:spPr bwMode="auto">
                    <a:xfrm>
                      <a:off x="0" y="0"/>
                      <a:ext cx="6014090" cy="2526829"/>
                    </a:xfrm>
                    <a:prstGeom prst="rect">
                      <a:avLst/>
                    </a:prstGeom>
                    <a:noFill/>
                    <a:ln w="9525">
                      <a:noFill/>
                      <a:miter lim="800000"/>
                      <a:headEnd/>
                      <a:tailEnd/>
                    </a:ln>
                  </pic:spPr>
                </pic:pic>
              </a:graphicData>
            </a:graphic>
          </wp:inline>
        </w:drawing>
      </w:r>
    </w:p>
    <w:p w:rsidR="00934453" w:rsidRPr="003B265E" w:rsidRDefault="00934453" w:rsidP="0093445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3B265E">
        <w:rPr>
          <w:rFonts w:ascii="Times New Roman" w:hAnsi="Times New Roman" w:cs="Times New Roman"/>
          <w:sz w:val="28"/>
          <w:szCs w:val="28"/>
          <w:lang w:val="uk-UA"/>
        </w:rPr>
        <w:t>1. Межі бізнес-процесів</w:t>
      </w:r>
    </w:p>
    <w:p w:rsidR="00934453" w:rsidRPr="003B265E" w:rsidRDefault="00934453" w:rsidP="00934453">
      <w:pPr>
        <w:spacing w:after="0" w:line="240" w:lineRule="auto"/>
        <w:jc w:val="center"/>
        <w:rPr>
          <w:rFonts w:ascii="Times New Roman" w:hAnsi="Times New Roman" w:cs="Times New Roman"/>
          <w:sz w:val="28"/>
          <w:szCs w:val="28"/>
          <w:lang w:val="uk-UA"/>
        </w:rPr>
      </w:pP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У рамках процесного підходу будь-яке підприємство розглядається як бізнес-система, що являє собою зв'язану безліч бізнес-процесів, кінцевими цілями, яких є випуск продукції або послуги.</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Єдиною метою бізнес-процесу є задоволення вимог клієнтів. Усіх клієнтів можна розділити на п' ять різних типів, які не обов'язково присутні кожний окремо (можуть бути випадки, коли вони перетинаються):</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первинні клієнти - ті, які одержують первинний вихід;</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lastRenderedPageBreak/>
        <w:t>- вторинні клієнти, що знаходяться поза процесом і одержують вторинні виходи;</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непрямі клієнти, що не одержують первинного виходу, але є наступними в ланцюжку, тому пізніший за ча</w:t>
      </w:r>
      <w:r>
        <w:rPr>
          <w:rFonts w:ascii="Times New Roman" w:hAnsi="Times New Roman" w:cs="Times New Roman"/>
          <w:sz w:val="28"/>
          <w:szCs w:val="28"/>
          <w:lang w:val="uk-UA"/>
        </w:rPr>
        <w:t>сом вихід відображається на них;</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зовнішні клієнти (за межами підприємства), які одержують вихід процесу: дистриб'ютори, агенти, роздрібні пр</w:t>
      </w:r>
      <w:r>
        <w:rPr>
          <w:rFonts w:ascii="Times New Roman" w:hAnsi="Times New Roman" w:cs="Times New Roman"/>
          <w:sz w:val="28"/>
          <w:szCs w:val="28"/>
          <w:lang w:val="uk-UA"/>
        </w:rPr>
        <w:t>одавці, інші організації тощо;</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зовнішні непрямі клієнти, споживачі.</w:t>
      </w:r>
    </w:p>
    <w:p w:rsidR="00934453" w:rsidRPr="003B265E" w:rsidRDefault="00934453" w:rsidP="00934453">
      <w:pPr>
        <w:spacing w:after="0" w:line="240" w:lineRule="auto"/>
        <w:ind w:firstLine="709"/>
        <w:jc w:val="both"/>
        <w:rPr>
          <w:rFonts w:ascii="Times New Roman" w:hAnsi="Times New Roman" w:cs="Times New Roman"/>
          <w:sz w:val="28"/>
          <w:szCs w:val="28"/>
          <w:lang w:val="uk-UA"/>
        </w:rPr>
      </w:pPr>
      <w:r w:rsidRPr="003B265E">
        <w:rPr>
          <w:rFonts w:ascii="Times New Roman" w:hAnsi="Times New Roman" w:cs="Times New Roman"/>
          <w:sz w:val="28"/>
          <w:szCs w:val="28"/>
          <w:lang w:val="uk-UA"/>
        </w:rPr>
        <w:t xml:space="preserve">Не існує жорстких і простих правил щодо того, наскільки широко або вузько варто описувати процеси, і підприємства можуть по-різному описувати навіть схожі процеси. Базові категорії можуть бути розширені додатковими. Класифікація бізнес-процесів підприємства за основними </w:t>
      </w:r>
      <w:r>
        <w:rPr>
          <w:rFonts w:ascii="Times New Roman" w:hAnsi="Times New Roman" w:cs="Times New Roman"/>
          <w:sz w:val="28"/>
          <w:szCs w:val="28"/>
          <w:lang w:val="uk-UA"/>
        </w:rPr>
        <w:t xml:space="preserve">ознаками представлена в табл. </w:t>
      </w:r>
      <w:r w:rsidRPr="003B265E">
        <w:rPr>
          <w:rFonts w:ascii="Times New Roman" w:hAnsi="Times New Roman" w:cs="Times New Roman"/>
          <w:sz w:val="28"/>
          <w:szCs w:val="28"/>
          <w:lang w:val="uk-UA"/>
        </w:rPr>
        <w:t>1.</w:t>
      </w:r>
    </w:p>
    <w:p w:rsidR="00934453" w:rsidRPr="003B265E" w:rsidRDefault="00934453" w:rsidP="00934453">
      <w:pPr>
        <w:spacing w:after="0" w:line="240" w:lineRule="auto"/>
        <w:jc w:val="center"/>
        <w:rPr>
          <w:rFonts w:ascii="Times New Roman" w:hAnsi="Times New Roman" w:cs="Times New Roman"/>
          <w:sz w:val="28"/>
          <w:szCs w:val="28"/>
          <w:lang w:val="uk-UA"/>
        </w:rPr>
      </w:pPr>
    </w:p>
    <w:p w:rsidR="00934453" w:rsidRDefault="00934453" w:rsidP="00934453">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Таблиця1</w:t>
      </w:r>
    </w:p>
    <w:p w:rsidR="00934453" w:rsidRDefault="00934453" w:rsidP="0093445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3B265E">
        <w:rPr>
          <w:rFonts w:ascii="Times New Roman" w:hAnsi="Times New Roman" w:cs="Times New Roman"/>
          <w:sz w:val="28"/>
          <w:szCs w:val="28"/>
          <w:lang w:val="uk-UA"/>
        </w:rPr>
        <w:t>ласифікація бізнес-процесів підприємства</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2531"/>
        <w:gridCol w:w="6804"/>
      </w:tblGrid>
      <w:tr w:rsidR="00934453" w:rsidRPr="003B265E"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B265E">
              <w:rPr>
                <w:rFonts w:ascii="Times New Roman" w:eastAsia="Times New Roman" w:hAnsi="Times New Roman" w:cs="Times New Roman"/>
                <w:b/>
                <w:bCs/>
                <w:color w:val="000000"/>
                <w:sz w:val="24"/>
                <w:szCs w:val="24"/>
              </w:rPr>
              <w:t>Класифікаційна ознака</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B265E">
              <w:rPr>
                <w:rFonts w:ascii="Times New Roman" w:eastAsia="Times New Roman" w:hAnsi="Times New Roman" w:cs="Times New Roman"/>
                <w:b/>
                <w:bCs/>
                <w:color w:val="000000"/>
                <w:sz w:val="24"/>
                <w:szCs w:val="24"/>
              </w:rPr>
              <w:t>Характеристика бізнес-процесів</w:t>
            </w:r>
          </w:p>
        </w:tc>
      </w:tr>
      <w:tr w:rsidR="00934453" w:rsidRPr="003B265E"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За ознакою формування результату</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Основний бізнес-процес - це процес, який складає основний бізнес підприємства і створює основний потік доходів. Прикладами операційних бізнес-процесів є постачання, виробництво, реалізація та маркетинг.</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Допоміжні (забезпечувальні) бізнес-процеси визначають допоміжну діяльність підприємства, яка є забезпечувальною по відношенню до основної діяльності. Наприклад, бухгалтерський облік, кадрове, інформаційне забезпечення.</w:t>
            </w:r>
          </w:p>
        </w:tc>
      </w:tr>
      <w:tr w:rsidR="00934453" w:rsidRPr="003B265E"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За функціональною ознакою</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Процес постачання матеріальних ресурсів є елементом, який забезпечує реалізацію основного бізнес процесу на підприємстві, тобто є його "входом".</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Процес виробництва готової продукції призначений для перетворення "входу" процесу на "вихід".</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Процес реалізації готової продукції орієнтований на задоволення потреб клієнтів та отримання доходів підприємством.</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Процес розрахунків з покупцями готової продукції є завершальним етапом основного бізнес-процесу підприємства; грошове відтворення отриманих доходів за рахунок задоволення потреб клієнтів.</w:t>
            </w:r>
          </w:p>
        </w:tc>
      </w:tr>
      <w:tr w:rsidR="00934453" w:rsidRPr="003B265E"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За видом бізнес-процесу</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Відтворювальний бізнес-процес є безперервним рухом і оновленням процесу виробництва продукції та послуг підприємства як бізнес-системи</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Забезпечувальні бізнес-процеси призначені для забезпечення ресурсами відтворювального процесу бізнес-системи</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Бізнес-процеси управління охоплюють весь комплекс функцій управління на рівні кожного бізнес-процесу й бізнес-системи в цілому</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До бізнес-процесів розвитку відносяться процеси вдосконалення продукту, що виготовляється</w:t>
            </w:r>
          </w:p>
        </w:tc>
      </w:tr>
      <w:tr w:rsidR="00934453" w:rsidRPr="003B265E"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За характером продукту діяльності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Виробничі бізнес-процеси - процеси, що перетворюють входи, отримані від процесу постачання, у виходи, що пропонуються для збуту</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Адміністративні бізнес-процеси - це процеси, результатом яких є серія послідовних дій з виконання адміністративних завдань</w:t>
            </w:r>
          </w:p>
        </w:tc>
      </w:tr>
      <w:tr w:rsidR="00934453" w:rsidRPr="003B265E"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За ступенем деталізації</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Крос-функціональні процеси - це сукупність функцій бізнес-процесу без деталізації за видами робіт або операціями</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Підпроцес - це частина основного процесу діяльності, яка призначена для виконання конкретної ролі в створенні кінцевого продукту, але не здатна самостійно створювати продукт.</w:t>
            </w:r>
          </w:p>
        </w:tc>
      </w:tr>
      <w:tr w:rsidR="00934453" w:rsidRPr="003B265E"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По відношенню до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Зовнішній бізнес-процес - це процес, що має вхід і/або вихід поза підприємством</w:t>
            </w:r>
          </w:p>
        </w:tc>
      </w:tr>
      <w:tr w:rsidR="00934453" w:rsidRPr="003B265E"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3B265E" w:rsidRDefault="00934453" w:rsidP="00F32912">
            <w:pPr>
              <w:spacing w:after="0" w:line="240" w:lineRule="auto"/>
              <w:jc w:val="both"/>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3B265E"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3B265E">
              <w:rPr>
                <w:rFonts w:ascii="Times New Roman" w:eastAsia="Times New Roman" w:hAnsi="Times New Roman" w:cs="Times New Roman"/>
                <w:color w:val="000000"/>
                <w:sz w:val="24"/>
                <w:szCs w:val="24"/>
              </w:rPr>
              <w:t>Внутрішній бізнес-процес - це процес, що повністю відбувається в межах підприємства як цілісної бізнес-системи</w:t>
            </w:r>
          </w:p>
        </w:tc>
      </w:tr>
    </w:tbl>
    <w:p w:rsidR="00934453" w:rsidRPr="00341A73" w:rsidRDefault="00934453" w:rsidP="00934453">
      <w:pPr>
        <w:spacing w:after="0" w:line="240" w:lineRule="auto"/>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341A73">
        <w:rPr>
          <w:rFonts w:ascii="Times New Roman" w:hAnsi="Times New Roman" w:cs="Times New Roman"/>
          <w:sz w:val="28"/>
          <w:szCs w:val="28"/>
          <w:lang w:val="uk-UA"/>
        </w:rPr>
        <w:t>Узагальнюючи сказане вище необхідно ще раз підкреслити, що під бізнес-процесом слід розуміти структурований, вимірюваний набір видів діяльності, циклічно здійснюваних різними структурними підрозділами підприємства і в комплексі складових один логічно цілий акт бізнес-діяльності, організовуваний для досягнення результатів підприємства за допомогою задоволення потреб клієнтів.</w:t>
      </w:r>
    </w:p>
    <w:p w:rsidR="00934453" w:rsidRDefault="00934453" w:rsidP="00934453">
      <w:pPr>
        <w:pStyle w:val="a3"/>
        <w:spacing w:after="0" w:line="240" w:lineRule="auto"/>
        <w:ind w:left="0"/>
        <w:jc w:val="both"/>
        <w:rPr>
          <w:rFonts w:ascii="Times New Roman" w:hAnsi="Times New Roman" w:cs="Times New Roman"/>
          <w:sz w:val="28"/>
          <w:szCs w:val="28"/>
          <w:lang w:val="uk-UA"/>
        </w:rPr>
      </w:pPr>
    </w:p>
    <w:p w:rsidR="00934453" w:rsidRDefault="00934453" w:rsidP="0093445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34453" w:rsidRPr="00B86831" w:rsidRDefault="00934453" w:rsidP="00934453">
      <w:pPr>
        <w:pStyle w:val="a3"/>
        <w:spacing w:after="0" w:line="240" w:lineRule="auto"/>
        <w:ind w:left="0" w:firstLine="284"/>
        <w:jc w:val="both"/>
        <w:rPr>
          <w:rFonts w:ascii="Times New Roman" w:hAnsi="Times New Roman" w:cs="Times New Roman"/>
          <w:b/>
          <w:sz w:val="28"/>
          <w:szCs w:val="28"/>
          <w:lang w:val="uk-UA"/>
        </w:rPr>
      </w:pPr>
      <w:r w:rsidRPr="00B86831">
        <w:rPr>
          <w:rFonts w:ascii="Times New Roman" w:hAnsi="Times New Roman" w:cs="Times New Roman"/>
          <w:b/>
          <w:sz w:val="28"/>
          <w:szCs w:val="28"/>
          <w:lang w:val="uk-UA"/>
        </w:rPr>
        <w:lastRenderedPageBreak/>
        <w:t>2. Значення, мета, задачі та інформаційне забезпечення аналізу бізнес-процесів</w:t>
      </w:r>
    </w:p>
    <w:p w:rsidR="00934453" w:rsidRPr="00B86831" w:rsidRDefault="00934453" w:rsidP="00934453">
      <w:pPr>
        <w:spacing w:after="0" w:line="240" w:lineRule="auto"/>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Аналіз повинен бути комплексним дослідженням внутрішніх і зовнішніх чинників, що впливають на процес функціонування бізнес-процесів підприємства, оскільки основна мета проведення аналізу - підвищення ефективності функціонування бізнес-процесів та прийняття оптимальних управлінських рішень по забезпеченню іх стійкого розвитку.</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Для успішної реалізації мети аналізу бізнес-процесів необхідно вирішити наступні завдання:</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визначення економічної ефективності використання ресурсів бізнес-процесів;</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оцінка виконання планів, прогнозів, управлінських рішень, за ефективним використанням економічного потенціалу бізнес-процесів підприємства;</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вивчення впливу об'єктивних і суб'єктивних, зовнішніх і внутрішніх чинників на результати бізнес-процесів підприємства;</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розробка й обґрунтування заходів спрямованих на оптимізацію бізнес-процесів підприємства і прийняття ефективних управлінських рішень.</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Необхідною умовою якісного проведення аналізу бізнес-процесів є його інформаційне забезпечення.</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Інформаційне забезпечення аналізу - це сукупність інформаційних ресурсів, необхідних для досягнення цілей аналізу.</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Як інформаційні ресурси виступає інформація, що циркулююча в системі управління і є основою управлінських рішень.</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Інформаційне забезпечення аналізу можна розділити на наступні основні блоки:</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Нормативно-довідкова - законодавчі акти, нормативи урядових і старанних структур, норми, нормативи, ліміти і інші регламенти бізнес-процесів.</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Планова інформація - міститься в бізнес-плані підприємства або в плані економічного (соціального) розвитку підприємства.</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Фактографічна інформація - є сукупність даних економічного характеру про факти, які дійсно здійснювалися у бізнес-процесах підприємства. Ця інформація, як правило, формується обліково-фінансовою службою. Фактографічну інформацію можна підрозділити на три блоки:</w:t>
      </w:r>
    </w:p>
    <w:p w:rsidR="00934453" w:rsidRPr="00B86831" w:rsidRDefault="00934453" w:rsidP="00934453">
      <w:pPr>
        <w:spacing w:after="0" w:line="240" w:lineRule="auto"/>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Облікова інформація, що міститься в облікових документах підприємства - первинних документах, регістрах бухгалтерського обліку, відомості і ін.</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xml:space="preserve">Звітна інформація, що міститься в статистичній і фінансовій звітності, наприклад, форма 1 "Баланс", форма 2 "Звіт про фінансові результати", "Звіт </w:t>
      </w:r>
      <w:r w:rsidRPr="00B86831">
        <w:rPr>
          <w:rFonts w:ascii="Times New Roman" w:hAnsi="Times New Roman" w:cs="Times New Roman"/>
          <w:sz w:val="28"/>
          <w:szCs w:val="28"/>
          <w:lang w:val="uk-UA"/>
        </w:rPr>
        <w:lastRenderedPageBreak/>
        <w:t>про працю" і тому подібне. Саме цей вид інформації має основне значення при проведенні зовнішнього аналізу.</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Позаоблікова інформація, що міститься в актах перевірок, аудиторських висновках, а також в документах, регулюючих бізнес-процеси підприємства (офіційні документи, договори, угоди, рекламації, технічна і технологічна інформація).</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4E4DA6"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xml:space="preserve">Нормативно-довідкова інформація, яка регулює усі бізнес-процесі підприємства це Закон України "Про бухгалтерський облік та фінансову звітність", </w:t>
      </w:r>
      <w:r>
        <w:rPr>
          <w:rFonts w:ascii="Times New Roman" w:hAnsi="Times New Roman" w:cs="Times New Roman"/>
          <w:sz w:val="28"/>
          <w:szCs w:val="28"/>
          <w:lang w:val="uk-UA"/>
        </w:rPr>
        <w:t>Національні п</w:t>
      </w:r>
      <w:r w:rsidRPr="00B86831">
        <w:rPr>
          <w:rFonts w:ascii="Times New Roman" w:hAnsi="Times New Roman" w:cs="Times New Roman"/>
          <w:sz w:val="28"/>
          <w:szCs w:val="28"/>
          <w:lang w:val="uk-UA"/>
        </w:rPr>
        <w:t>оложення (стандарти) бухгалтерського обліку в Україні, господарсько-правові документи, технічна й технологічна документація, інформація, отримана в ході маркетингових досліджень, тощо.</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Джерелами інформації для аналізу процесу постачання матеріальних ресурсів та процесу розрахунків з покупцями виступають:</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довідкова інформація: плановані обсяги запасів та обсяги надходження (портфель замовлень), план матеріально-технічного постачання, нормативи товарних зап</w:t>
      </w:r>
      <w:r>
        <w:rPr>
          <w:rFonts w:ascii="Times New Roman" w:hAnsi="Times New Roman" w:cs="Times New Roman"/>
          <w:sz w:val="28"/>
          <w:szCs w:val="28"/>
          <w:lang w:val="uk-UA"/>
        </w:rPr>
        <w:t>асів, нормативи товарних витрат;</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облікова інформація: накладні на відвантаження продукції; товаротранспортні накладні; рахунки; журнал реєстрації виставлених рахунків - фактур; оперативні дані відділу матеріально-технічного постачання; відомості, звіти матеріально-відповідальних осіб, регістри синтетичного обліку по рахункам "Каса", "Товари",</w:t>
      </w:r>
      <w:r>
        <w:rPr>
          <w:rFonts w:ascii="Times New Roman" w:hAnsi="Times New Roman" w:cs="Times New Roman"/>
          <w:sz w:val="28"/>
          <w:szCs w:val="28"/>
          <w:lang w:val="uk-UA"/>
        </w:rPr>
        <w:t xml:space="preserve"> "Розрахунки з постачальниками";</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звітна інформація: форми №</w:t>
      </w:r>
      <w:r>
        <w:rPr>
          <w:rFonts w:ascii="Times New Roman" w:hAnsi="Times New Roman" w:cs="Times New Roman"/>
          <w:sz w:val="28"/>
          <w:szCs w:val="28"/>
          <w:lang w:val="uk-UA"/>
        </w:rPr>
        <w:t xml:space="preserve"> </w:t>
      </w:r>
      <w:r w:rsidRPr="00B86831">
        <w:rPr>
          <w:rFonts w:ascii="Times New Roman" w:hAnsi="Times New Roman" w:cs="Times New Roman"/>
          <w:sz w:val="28"/>
          <w:szCs w:val="28"/>
          <w:lang w:val="uk-UA"/>
        </w:rPr>
        <w:t>1 "Баланс", форма №</w:t>
      </w:r>
      <w:r>
        <w:rPr>
          <w:rFonts w:ascii="Times New Roman" w:hAnsi="Times New Roman" w:cs="Times New Roman"/>
          <w:sz w:val="28"/>
          <w:szCs w:val="28"/>
          <w:lang w:val="uk-UA"/>
        </w:rPr>
        <w:t xml:space="preserve"> </w:t>
      </w:r>
      <w:r w:rsidRPr="00B86831">
        <w:rPr>
          <w:rFonts w:ascii="Times New Roman" w:hAnsi="Times New Roman" w:cs="Times New Roman"/>
          <w:sz w:val="28"/>
          <w:szCs w:val="28"/>
          <w:lang w:val="uk-UA"/>
        </w:rPr>
        <w:t>2 "Звіт про фінансові результати", ф.</w:t>
      </w:r>
      <w:r>
        <w:rPr>
          <w:rFonts w:ascii="Times New Roman" w:hAnsi="Times New Roman" w:cs="Times New Roman"/>
          <w:sz w:val="28"/>
          <w:szCs w:val="28"/>
          <w:lang w:val="uk-UA"/>
        </w:rPr>
        <w:t xml:space="preserve"> </w:t>
      </w:r>
      <w:r w:rsidRPr="00B86831">
        <w:rPr>
          <w:rFonts w:ascii="Times New Roman" w:hAnsi="Times New Roman" w:cs="Times New Roman"/>
          <w:sz w:val="28"/>
          <w:szCs w:val="28"/>
          <w:lang w:val="uk-UA"/>
        </w:rPr>
        <w:t>№ 5-з про витрати на виробництво</w:t>
      </w:r>
      <w:r>
        <w:rPr>
          <w:rFonts w:ascii="Times New Roman" w:hAnsi="Times New Roman" w:cs="Times New Roman"/>
          <w:sz w:val="28"/>
          <w:szCs w:val="28"/>
          <w:lang w:val="uk-UA"/>
        </w:rPr>
        <w:t>;</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позаоблікова інформація: акти експертів, протоколи зборів, договори, угоди, контракти на постачання сировини та матеріалів;</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Джерелами інформації для аналізу процесу реалізації готової продукції є:</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довідкова інформація: індекси цін на споживчі товари, нормативи товарних запасів, нормативи товарних витрат, нормативи</w:t>
      </w:r>
      <w:r>
        <w:rPr>
          <w:rFonts w:ascii="Times New Roman" w:hAnsi="Times New Roman" w:cs="Times New Roman"/>
          <w:sz w:val="28"/>
          <w:szCs w:val="28"/>
          <w:lang w:val="uk-UA"/>
        </w:rPr>
        <w:t xml:space="preserve"> обороту на 1 м</w:t>
      </w:r>
      <w:r w:rsidRPr="00B86831">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торгової площі;</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планова інформація: данні бізнес-плану, план реалізації у розрізі товарни</w:t>
      </w:r>
      <w:r>
        <w:rPr>
          <w:rFonts w:ascii="Times New Roman" w:hAnsi="Times New Roman" w:cs="Times New Roman"/>
          <w:sz w:val="28"/>
          <w:szCs w:val="28"/>
          <w:lang w:val="uk-UA"/>
        </w:rPr>
        <w:t>х груп, план постачання товарів;</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облікова інформація: накладні на відвантаження продукції; това</w:t>
      </w:r>
      <w:r>
        <w:rPr>
          <w:rFonts w:ascii="Times New Roman" w:hAnsi="Times New Roman" w:cs="Times New Roman"/>
          <w:sz w:val="28"/>
          <w:szCs w:val="28"/>
          <w:lang w:val="uk-UA"/>
        </w:rPr>
        <w:t>ротранспортні накладні; рахунки-</w:t>
      </w:r>
      <w:r w:rsidRPr="00B86831">
        <w:rPr>
          <w:rFonts w:ascii="Times New Roman" w:hAnsi="Times New Roman" w:cs="Times New Roman"/>
          <w:sz w:val="28"/>
          <w:szCs w:val="28"/>
          <w:lang w:val="uk-UA"/>
        </w:rPr>
        <w:t>фактури; журнал ре</w:t>
      </w:r>
      <w:r>
        <w:rPr>
          <w:rFonts w:ascii="Times New Roman" w:hAnsi="Times New Roman" w:cs="Times New Roman"/>
          <w:sz w:val="28"/>
          <w:szCs w:val="28"/>
          <w:lang w:val="uk-UA"/>
        </w:rPr>
        <w:t>єстрації виставлених рахунків-</w:t>
      </w:r>
      <w:r w:rsidRPr="00B86831">
        <w:rPr>
          <w:rFonts w:ascii="Times New Roman" w:hAnsi="Times New Roman" w:cs="Times New Roman"/>
          <w:sz w:val="28"/>
          <w:szCs w:val="28"/>
          <w:lang w:val="uk-UA"/>
        </w:rPr>
        <w:t>фактур; книга продажів; відомості, звіти матеріально-відповідальних осіб, регістри синтетичного обліку по рахункам "Каса", "Товари",</w:t>
      </w:r>
      <w:r>
        <w:rPr>
          <w:rFonts w:ascii="Times New Roman" w:hAnsi="Times New Roman" w:cs="Times New Roman"/>
          <w:sz w:val="28"/>
          <w:szCs w:val="28"/>
          <w:lang w:val="uk-UA"/>
        </w:rPr>
        <w:t xml:space="preserve"> "Розрахунки з постачальниками";</w:t>
      </w:r>
    </w:p>
    <w:p w:rsidR="00934453" w:rsidRPr="008104CA"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звітна інформація: форми №1 "Баланс", форма №2 "Звіт про фінансові результати", Форма №</w:t>
      </w:r>
      <w:r>
        <w:rPr>
          <w:rFonts w:ascii="Times New Roman" w:hAnsi="Times New Roman" w:cs="Times New Roman"/>
          <w:sz w:val="28"/>
          <w:szCs w:val="28"/>
          <w:lang w:val="uk-UA"/>
        </w:rPr>
        <w:t xml:space="preserve"> 3-торг </w:t>
      </w:r>
      <w:r w:rsidRPr="00B86831">
        <w:rPr>
          <w:rFonts w:ascii="Times New Roman" w:hAnsi="Times New Roman" w:cs="Times New Roman"/>
          <w:sz w:val="28"/>
          <w:szCs w:val="28"/>
          <w:lang w:val="uk-UA"/>
        </w:rPr>
        <w:t>(</w:t>
      </w:r>
      <w:r>
        <w:rPr>
          <w:rFonts w:ascii="Times New Roman" w:hAnsi="Times New Roman" w:cs="Times New Roman"/>
          <w:sz w:val="28"/>
          <w:szCs w:val="28"/>
          <w:lang w:val="uk-UA"/>
        </w:rPr>
        <w:t>квартальна</w:t>
      </w:r>
      <w:r w:rsidRPr="00B8683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104CA">
        <w:rPr>
          <w:rFonts w:ascii="Times New Roman" w:hAnsi="Times New Roman" w:cs="Times New Roman"/>
          <w:sz w:val="28"/>
          <w:szCs w:val="28"/>
          <w:lang w:val="uk-UA"/>
        </w:rPr>
        <w:t>Звіт про продаж і запаси товарів у торговій мережі</w:t>
      </w:r>
      <w:r>
        <w:rPr>
          <w:rFonts w:ascii="Times New Roman" w:hAnsi="Times New Roman" w:cs="Times New Roman"/>
          <w:sz w:val="28"/>
          <w:szCs w:val="28"/>
          <w:lang w:val="uk-UA"/>
        </w:rPr>
        <w:t>»</w:t>
      </w:r>
      <w:r w:rsidRPr="00B86831">
        <w:rPr>
          <w:rFonts w:ascii="Times New Roman" w:hAnsi="Times New Roman" w:cs="Times New Roman"/>
          <w:sz w:val="28"/>
          <w:szCs w:val="28"/>
          <w:lang w:val="uk-UA"/>
        </w:rPr>
        <w:t>, Форма №</w:t>
      </w:r>
      <w:r>
        <w:rPr>
          <w:rFonts w:ascii="Times New Roman" w:hAnsi="Times New Roman" w:cs="Times New Roman"/>
          <w:sz w:val="28"/>
          <w:szCs w:val="28"/>
          <w:lang w:val="uk-UA"/>
        </w:rPr>
        <w:t xml:space="preserve"> </w:t>
      </w:r>
      <w:r w:rsidRPr="00B86831">
        <w:rPr>
          <w:rFonts w:ascii="Times New Roman" w:hAnsi="Times New Roman" w:cs="Times New Roman"/>
          <w:sz w:val="28"/>
          <w:szCs w:val="28"/>
          <w:lang w:val="uk-UA"/>
        </w:rPr>
        <w:t>1-торг</w:t>
      </w:r>
      <w:r>
        <w:rPr>
          <w:rFonts w:ascii="Times New Roman" w:hAnsi="Times New Roman" w:cs="Times New Roman"/>
          <w:sz w:val="28"/>
          <w:szCs w:val="28"/>
          <w:lang w:val="uk-UA"/>
        </w:rPr>
        <w:t xml:space="preserve"> (місячна)</w:t>
      </w:r>
      <w:r w:rsidRPr="00B86831">
        <w:rPr>
          <w:rFonts w:ascii="Times New Roman" w:hAnsi="Times New Roman" w:cs="Times New Roman"/>
          <w:sz w:val="28"/>
          <w:szCs w:val="28"/>
          <w:lang w:val="uk-UA"/>
        </w:rPr>
        <w:t xml:space="preserve"> "Звіт про товарооб</w:t>
      </w:r>
      <w:r>
        <w:rPr>
          <w:rFonts w:ascii="Times New Roman" w:hAnsi="Times New Roman" w:cs="Times New Roman"/>
          <w:sz w:val="28"/>
          <w:szCs w:val="28"/>
          <w:lang w:val="uk-UA"/>
        </w:rPr>
        <w:t>орот торгової мережі";</w:t>
      </w:r>
    </w:p>
    <w:p w:rsidR="00934453" w:rsidRPr="008104CA"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 позаоблікова інформація: акти експертів, протоколи зборів, договір на поставку товарів.</w:t>
      </w:r>
    </w:p>
    <w:p w:rsidR="00934453" w:rsidRPr="00B86831" w:rsidRDefault="00934453" w:rsidP="00934453">
      <w:pPr>
        <w:pStyle w:val="a3"/>
        <w:spacing w:after="0" w:line="240" w:lineRule="auto"/>
        <w:ind w:left="0" w:firstLine="709"/>
        <w:jc w:val="both"/>
        <w:rPr>
          <w:rFonts w:ascii="Times New Roman" w:hAnsi="Times New Roman" w:cs="Times New Roman"/>
          <w:sz w:val="28"/>
          <w:szCs w:val="28"/>
          <w:lang w:val="uk-UA"/>
        </w:rPr>
      </w:pPr>
      <w:r w:rsidRPr="00B86831">
        <w:rPr>
          <w:rFonts w:ascii="Times New Roman" w:hAnsi="Times New Roman" w:cs="Times New Roman"/>
          <w:sz w:val="28"/>
          <w:szCs w:val="28"/>
          <w:lang w:val="uk-UA"/>
        </w:rPr>
        <w:t>Детальна характеристика інформаційного забезпечення аналізу процесу виробництва гот</w:t>
      </w:r>
      <w:r>
        <w:rPr>
          <w:rFonts w:ascii="Times New Roman" w:hAnsi="Times New Roman" w:cs="Times New Roman"/>
          <w:sz w:val="28"/>
          <w:szCs w:val="28"/>
          <w:lang w:val="uk-UA"/>
        </w:rPr>
        <w:t xml:space="preserve">ової продукції надана в табл. </w:t>
      </w:r>
      <w:r w:rsidRPr="00B86831">
        <w:rPr>
          <w:rFonts w:ascii="Times New Roman" w:hAnsi="Times New Roman" w:cs="Times New Roman"/>
          <w:sz w:val="28"/>
          <w:szCs w:val="28"/>
          <w:lang w:val="uk-UA"/>
        </w:rPr>
        <w:t>2.</w:t>
      </w:r>
    </w:p>
    <w:p w:rsidR="00934453" w:rsidRPr="00B86831" w:rsidRDefault="00934453" w:rsidP="00934453">
      <w:pPr>
        <w:pStyle w:val="a3"/>
        <w:spacing w:after="0" w:line="240" w:lineRule="auto"/>
        <w:ind w:firstLine="709"/>
        <w:jc w:val="both"/>
        <w:rPr>
          <w:rFonts w:ascii="Times New Roman" w:hAnsi="Times New Roman" w:cs="Times New Roman"/>
          <w:sz w:val="28"/>
          <w:szCs w:val="28"/>
          <w:lang w:val="uk-UA"/>
        </w:rPr>
      </w:pPr>
    </w:p>
    <w:p w:rsidR="00934453" w:rsidRDefault="00934453" w:rsidP="00934453">
      <w:pPr>
        <w:pStyle w:val="a3"/>
        <w:spacing w:after="0" w:line="240" w:lineRule="auto"/>
        <w:ind w:left="0"/>
        <w:contextualSpacing w:val="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Х</w:t>
      </w:r>
      <w:r w:rsidRPr="00B86831">
        <w:rPr>
          <w:rFonts w:ascii="Times New Roman" w:hAnsi="Times New Roman" w:cs="Times New Roman"/>
          <w:sz w:val="28"/>
          <w:szCs w:val="28"/>
          <w:lang w:val="uk-UA"/>
        </w:rPr>
        <w:t>арактеристика інформаційного забезпечення аналізу процесу виробництва готової продукції</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3904"/>
        <w:gridCol w:w="5431"/>
      </w:tblGrid>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ind w:firstLine="281"/>
              <w:jc w:val="center"/>
              <w:rPr>
                <w:rFonts w:ascii="Times New Roman" w:eastAsia="Times New Roman" w:hAnsi="Times New Roman" w:cs="Times New Roman"/>
                <w:color w:val="000000"/>
                <w:sz w:val="24"/>
                <w:szCs w:val="24"/>
              </w:rPr>
            </w:pPr>
            <w:r w:rsidRPr="00B86831">
              <w:rPr>
                <w:rFonts w:ascii="Times New Roman" w:eastAsia="Times New Roman" w:hAnsi="Times New Roman" w:cs="Times New Roman"/>
                <w:b/>
                <w:bCs/>
                <w:color w:val="000000"/>
                <w:sz w:val="24"/>
                <w:szCs w:val="24"/>
              </w:rPr>
              <w:t>Інформаційне забезпечення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ind w:firstLine="281"/>
              <w:jc w:val="center"/>
              <w:rPr>
                <w:rFonts w:ascii="Times New Roman" w:eastAsia="Times New Roman" w:hAnsi="Times New Roman" w:cs="Times New Roman"/>
                <w:color w:val="000000"/>
                <w:sz w:val="24"/>
                <w:szCs w:val="24"/>
              </w:rPr>
            </w:pPr>
            <w:r w:rsidRPr="00B86831">
              <w:rPr>
                <w:rFonts w:ascii="Times New Roman" w:eastAsia="Times New Roman" w:hAnsi="Times New Roman" w:cs="Times New Roman"/>
                <w:b/>
                <w:bCs/>
                <w:color w:val="000000"/>
                <w:sz w:val="24"/>
                <w:szCs w:val="24"/>
              </w:rPr>
              <w:t>Стисла характеристика</w:t>
            </w:r>
          </w:p>
        </w:tc>
      </w:tr>
      <w:tr w:rsidR="00934453" w:rsidRPr="00B86831" w:rsidTr="00F32912">
        <w:tc>
          <w:tcPr>
            <w:tcW w:w="0" w:type="auto"/>
            <w:gridSpan w:val="2"/>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86831">
              <w:rPr>
                <w:rFonts w:ascii="Times New Roman" w:eastAsia="Times New Roman" w:hAnsi="Times New Roman" w:cs="Times New Roman"/>
                <w:b/>
                <w:bCs/>
                <w:i/>
                <w:iCs/>
                <w:color w:val="000000"/>
                <w:sz w:val="24"/>
                <w:szCs w:val="24"/>
              </w:rPr>
              <w:t>Довідкова інформація</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Розрахунок бухгалтерії про планову собівартість готової продукції</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На підставі нормативних значень витрати сировини, матеріалів та непрямих витрат обчислюється планова собівартість готової продукції.</w:t>
            </w:r>
          </w:p>
        </w:tc>
      </w:tr>
      <w:tr w:rsidR="00934453" w:rsidRPr="00B86831" w:rsidTr="00F32912">
        <w:tc>
          <w:tcPr>
            <w:tcW w:w="0" w:type="auto"/>
            <w:gridSpan w:val="2"/>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ФАКТОГРАФІЧНА ІНФОРМАЦІЯ</w:t>
            </w:r>
          </w:p>
        </w:tc>
      </w:tr>
      <w:tr w:rsidR="00934453" w:rsidRPr="00B86831" w:rsidTr="00F32912">
        <w:tc>
          <w:tcPr>
            <w:tcW w:w="0" w:type="auto"/>
            <w:gridSpan w:val="2"/>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86831">
              <w:rPr>
                <w:rFonts w:ascii="Times New Roman" w:eastAsia="Times New Roman" w:hAnsi="Times New Roman" w:cs="Times New Roman"/>
                <w:b/>
                <w:bCs/>
                <w:i/>
                <w:iCs/>
                <w:color w:val="000000"/>
                <w:sz w:val="24"/>
                <w:szCs w:val="24"/>
              </w:rPr>
              <w:t>Облікова інформація</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Відомість руху матеріалів</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Характеризує кількість, ціну та суму матеріалів, які витрачені на виробництво готової продукції.</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Відомість обліку готової продукції</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Відображає кількість виробленої готової продукції.</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Розрахунок бухгалтерії про фактичну собівартість готової продукції</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З урахуванням фактичної кількості та ціни витрачених матеріалів обчислюється собівартість готової продукції та вносяться необхідні корегування до планових показників.</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Табель обліку робочого часу</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Застосовується для обліку фактично відпрацьованого часу для робітників з погодинною оплатою праці.</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Розрахунково-платіжна відомість</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Відображає суми нарахованої заробітної плати, відрахувань та утримань на соціальне страхування.</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Відомість нарахування амортизації основних засобів</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Містить інформацію щодо нарахування амортизації основних засобів відповідно обраного методу та встановлених норм.</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Журнали-ордери за рахунками класу 7</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Узагальнюють інформацію щодо доходів та результатів діяльності підприємства.</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Журнали-ордери за рахунками класу 8</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Містять інформацію за елементами витрат підприємства.</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lastRenderedPageBreak/>
              <w:t>Журнали-ордери за рахунками класу 9</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Застосовуються для узагальнення інформації щодо витрат підприємства за видами діяльності.</w:t>
            </w:r>
          </w:p>
        </w:tc>
      </w:tr>
      <w:tr w:rsidR="00934453" w:rsidRPr="00B86831" w:rsidTr="00F32912">
        <w:tc>
          <w:tcPr>
            <w:tcW w:w="0" w:type="auto"/>
            <w:gridSpan w:val="2"/>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86831">
              <w:rPr>
                <w:rFonts w:ascii="Times New Roman" w:eastAsia="Times New Roman" w:hAnsi="Times New Roman" w:cs="Times New Roman"/>
                <w:b/>
                <w:bCs/>
                <w:i/>
                <w:iCs/>
                <w:color w:val="000000"/>
                <w:sz w:val="24"/>
                <w:szCs w:val="24"/>
              </w:rPr>
              <w:t>Звітна інформація</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Звіт про фінансові результати (Форма № 2)</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Форма фінансової звітності яка розглядає доходи та витрати підприємства за видами діяльності. Крім того операційні витрати класифікуються за елементами.</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Звіт про виробництво промислової продукції (форма №1П-НПП)</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Річна форма статистичної звітності відносно кількості виробленої продукції за її видами.</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Терміновий звіт про виробництво промислової продукції (робіт, послуг) (форма №1-П, термінова)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Місячна форма статистичної звітності відносно кількості виробленої продукції за її видами.</w:t>
            </w:r>
          </w:p>
        </w:tc>
      </w:tr>
      <w:tr w:rsidR="00934453" w:rsidRPr="00B86831" w:rsidTr="00F32912">
        <w:tc>
          <w:tcPr>
            <w:tcW w:w="0" w:type="auto"/>
            <w:gridSpan w:val="2"/>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86831">
              <w:rPr>
                <w:rFonts w:ascii="Times New Roman" w:eastAsia="Times New Roman" w:hAnsi="Times New Roman" w:cs="Times New Roman"/>
                <w:b/>
                <w:bCs/>
                <w:i/>
                <w:iCs/>
                <w:color w:val="000000"/>
                <w:sz w:val="24"/>
                <w:szCs w:val="24"/>
              </w:rPr>
              <w:t>Позаоблікова інформація</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Результати інвентаризації матеріальних ресурсів</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Відображають фактичну кількість сировини, матеріалів та готової продукції; дають змогу зіставити облікові та фактичні показники.</w:t>
            </w:r>
          </w:p>
        </w:tc>
      </w:tr>
      <w:tr w:rsidR="00934453" w:rsidRPr="00B86831"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Наказ про облікову політику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B86831" w:rsidRDefault="00934453" w:rsidP="00F32912">
            <w:pPr>
              <w:spacing w:before="100" w:beforeAutospacing="1" w:after="100" w:afterAutospacing="1" w:line="240" w:lineRule="auto"/>
              <w:jc w:val="both"/>
              <w:rPr>
                <w:rFonts w:ascii="Times New Roman" w:eastAsia="Times New Roman" w:hAnsi="Times New Roman" w:cs="Times New Roman"/>
                <w:color w:val="000000"/>
                <w:sz w:val="24"/>
                <w:szCs w:val="24"/>
              </w:rPr>
            </w:pPr>
            <w:r w:rsidRPr="00B86831">
              <w:rPr>
                <w:rFonts w:ascii="Times New Roman" w:eastAsia="Times New Roman" w:hAnsi="Times New Roman" w:cs="Times New Roman"/>
                <w:color w:val="000000"/>
                <w:sz w:val="24"/>
                <w:szCs w:val="24"/>
              </w:rPr>
              <w:t>Розкриває питання розподілу непрямих витрат, які безпосередньо впливають на собівартість готової продукції і як слідство на її рентабельність.</w:t>
            </w:r>
          </w:p>
        </w:tc>
      </w:tr>
    </w:tbl>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386CE8" w:rsidRDefault="00934453" w:rsidP="00934453">
      <w:pPr>
        <w:spacing w:after="0" w:line="240" w:lineRule="auto"/>
        <w:ind w:firstLine="284"/>
        <w:jc w:val="both"/>
        <w:rPr>
          <w:rFonts w:ascii="Times New Roman" w:hAnsi="Times New Roman" w:cs="Times New Roman"/>
          <w:b/>
          <w:sz w:val="28"/>
          <w:szCs w:val="28"/>
        </w:rPr>
      </w:pPr>
      <w:r w:rsidRPr="00386CE8">
        <w:rPr>
          <w:rFonts w:ascii="Times New Roman" w:hAnsi="Times New Roman" w:cs="Times New Roman"/>
          <w:b/>
          <w:sz w:val="28"/>
          <w:szCs w:val="28"/>
          <w:lang w:val="uk-UA"/>
        </w:rPr>
        <w:t xml:space="preserve">3. </w:t>
      </w:r>
      <w:r w:rsidRPr="00386CE8">
        <w:rPr>
          <w:rFonts w:ascii="Times New Roman" w:hAnsi="Times New Roman" w:cs="Times New Roman"/>
          <w:b/>
          <w:sz w:val="28"/>
          <w:szCs w:val="28"/>
        </w:rPr>
        <w:t>Аналіз процесу постачання матеріальних ресурсів на підприємстві</w:t>
      </w:r>
    </w:p>
    <w:p w:rsidR="00934453" w:rsidRPr="00386CE8" w:rsidRDefault="00934453" w:rsidP="00934453">
      <w:pPr>
        <w:spacing w:after="0" w:line="240" w:lineRule="auto"/>
        <w:jc w:val="both"/>
        <w:rPr>
          <w:rFonts w:ascii="Times New Roman" w:hAnsi="Times New Roman" w:cs="Times New Roman"/>
          <w:sz w:val="28"/>
          <w:szCs w:val="28"/>
          <w:lang w:val="uk-UA"/>
        </w:rPr>
      </w:pP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Необхідною умовою виконання плану з виробництва продукції, зниженню її собівартості, зростанню прибутку, рентабельності є повне і своєчасне забезпечення підприємства матеріальними ресурсами необхідного асортименту і якості. Зростання потреби підприємства в матеріальних ресурсах може бути задоволений екстенсивним шляхом (придбанням або виготовленням більшої кількості матеріалів і енергії) або інтенсивним шляхом (економнішим використанням наявних запасів в процесі виробництва продукції).</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 xml:space="preserve">Важливою умовою безперебійної нормальної роботи підприємства є повна забезпеченість потреби в матеріальних ресурсах джерелами покриття Розрізняють внутрішні (власні) джерела і зовнішні. </w:t>
      </w:r>
      <w:r w:rsidRPr="00386CE8">
        <w:rPr>
          <w:rFonts w:ascii="Times New Roman" w:hAnsi="Times New Roman" w:cs="Times New Roman"/>
          <w:sz w:val="28"/>
          <w:szCs w:val="28"/>
        </w:rPr>
        <w:t>До внутрішніх джерел відносять скорочення відходів сировини, використання вторинної сировини, власне виготовлення матеріалів і напівфабрикатів, економію матеріалів в результаті впровадження досягнень науково-технічного прогресу. До зовнішніх джерел відносять надходження матеріальних ресурсів від постачальників відповідно до укладених договорів.</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rPr>
        <w:lastRenderedPageBreak/>
        <w:t>Тому аналіз процесу постачання матеріальних ресурсів здійснюється за наступними напрямками:</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вивчення строків та умов поставок;</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аналіз недопостачань за об'ємом;</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аналіз порушення якості та недоліки за номенклатурою;</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оцінка порядку розрахунку обсягів матеріальних ресурсів за укладеними договорами;</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оцінка обґрунтованості та ефективності формування портфеля замовлень на матеріальні ресурси;</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аналіз ритмічності постачань матеріальних ресурсів.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386CE8">
        <w:rPr>
          <w:rFonts w:ascii="Times New Roman" w:hAnsi="Times New Roman" w:cs="Times New Roman"/>
          <w:sz w:val="28"/>
          <w:szCs w:val="28"/>
        </w:rPr>
        <w:t>Стратегія матеріально - технічного постачання на підприємстві покликана не тільки оцінити безперебійність, ритмічність і якість постачань, але і їх ефективність, що виражається в знаходженні таких постачальників, форм і методів постачання, які забезпечили б мінімальні сукупні витрати на придбання і доставк</w:t>
      </w:r>
      <w:r>
        <w:rPr>
          <w:rFonts w:ascii="Times New Roman" w:hAnsi="Times New Roman" w:cs="Times New Roman"/>
          <w:sz w:val="28"/>
          <w:szCs w:val="28"/>
        </w:rPr>
        <w:t xml:space="preserve">у матеріальних ресурсів (рис. </w:t>
      </w:r>
      <w:r w:rsidRPr="00386CE8">
        <w:rPr>
          <w:rFonts w:ascii="Times New Roman" w:hAnsi="Times New Roman" w:cs="Times New Roman"/>
          <w:sz w:val="28"/>
          <w:szCs w:val="28"/>
        </w:rPr>
        <w:t>2).</w:t>
      </w:r>
    </w:p>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r>
        <w:rPr>
          <w:noProof/>
          <w:lang w:val="uk-UA" w:eastAsia="uk-UA"/>
        </w:rPr>
        <w:drawing>
          <wp:inline distT="0" distB="0" distL="0" distR="0" wp14:anchorId="71FD9532" wp14:editId="28518EF5">
            <wp:extent cx="6001930" cy="1513232"/>
            <wp:effectExtent l="19050" t="0" r="0" b="0"/>
            <wp:docPr id="89" name="Рисунок 89" descr="Стратегії матеріально-технічного постачання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атегії матеріально-технічного постачання підприємства"/>
                    <pic:cNvPicPr>
                      <a:picLocks noChangeAspect="1" noChangeArrowheads="1"/>
                    </pic:cNvPicPr>
                  </pic:nvPicPr>
                  <pic:blipFill>
                    <a:blip r:embed="rId112" cstate="print"/>
                    <a:srcRect/>
                    <a:stretch>
                      <a:fillRect/>
                    </a:stretch>
                  </pic:blipFill>
                  <pic:spPr bwMode="auto">
                    <a:xfrm>
                      <a:off x="0" y="0"/>
                      <a:ext cx="6012490" cy="1515895"/>
                    </a:xfrm>
                    <a:prstGeom prst="rect">
                      <a:avLst/>
                    </a:prstGeom>
                    <a:noFill/>
                    <a:ln w="9525">
                      <a:noFill/>
                      <a:miter lim="800000"/>
                      <a:headEnd/>
                      <a:tailEnd/>
                    </a:ln>
                  </pic:spPr>
                </pic:pic>
              </a:graphicData>
            </a:graphic>
          </wp:inline>
        </w:drawing>
      </w:r>
    </w:p>
    <w:p w:rsidR="00934453" w:rsidRPr="00386CE8" w:rsidRDefault="00934453" w:rsidP="00934453">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w:t>
      </w:r>
      <w:r w:rsidRPr="00386CE8">
        <w:rPr>
          <w:rFonts w:ascii="Times New Roman" w:hAnsi="Times New Roman" w:cs="Times New Roman"/>
          <w:sz w:val="28"/>
          <w:szCs w:val="28"/>
        </w:rPr>
        <w:t>2. Стратегії матеріально-технічного постачання підприємства</w:t>
      </w:r>
    </w:p>
    <w:p w:rsidR="00934453" w:rsidRPr="00386CE8" w:rsidRDefault="00934453" w:rsidP="00934453">
      <w:pPr>
        <w:pStyle w:val="a3"/>
        <w:spacing w:after="0" w:line="240" w:lineRule="auto"/>
        <w:jc w:val="center"/>
        <w:rPr>
          <w:rFonts w:ascii="Times New Roman" w:hAnsi="Times New Roman" w:cs="Times New Roman"/>
          <w:sz w:val="28"/>
          <w:szCs w:val="28"/>
        </w:rPr>
      </w:pP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rPr>
        <w:t>Аналіз організації матеріально-технічного постачання починає з оцінки кон'юнктура ринку, тобто вивчення основних постачальників і цін на постачання матеріальних ресурсів з урахуванням транспортно-заготовчих витрат. На основі такого аналізу оцінюють обґрунтованість вибраної стратегії організації матеріально-технічного постачання. Потреба в завезенні матеріальних ресурсів визначається різницею між загальною потребою в і-м виді матеріальних ресурсів і сумою внутрішніх джерел її покриття.</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rPr>
        <w:t>Потреба в матеріальних ресурса</w:t>
      </w:r>
      <w:r>
        <w:rPr>
          <w:rFonts w:ascii="Times New Roman" w:hAnsi="Times New Roman" w:cs="Times New Roman"/>
          <w:sz w:val="28"/>
          <w:szCs w:val="28"/>
        </w:rPr>
        <w:t>х визначається в трьох оцінках:</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rPr>
        <w:t>- натуральних одиницях вимірювання, що необхідне для встановлення потреби в складських приміщеннях;</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за вартістю (у грошовій оцінці) для виявлення потреби в оборотних коштах, для ув'язки з фінансовим планом;</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у днях забезпеченості - для планування і організації контролю.</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rPr>
        <w:t>Ступінь забезпечення організації матеріальними ресурсами оцінюється за допомогою коефіцієнтів забезпечення в натуральних одиницях вимірювання:</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коефіцієнт забезпечення за укладеними договорами на постачання (Кз. дог.):</w:t>
      </w:r>
    </w:p>
    <w:p w:rsidR="00934453" w:rsidRPr="004E4DA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5BE62724" wp14:editId="27787DA0">
            <wp:extent cx="3134219" cy="391886"/>
            <wp:effectExtent l="19050" t="0" r="9031" b="0"/>
            <wp:docPr id="90" name="Рисунок 17" descr="https://pidruchniki.com/imag/econom/sim_agd/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druchniki.com/imag/econom/sim_agd/image126.jpg"/>
                    <pic:cNvPicPr>
                      <a:picLocks noChangeAspect="1" noChangeArrowheads="1"/>
                    </pic:cNvPicPr>
                  </pic:nvPicPr>
                  <pic:blipFill>
                    <a:blip r:embed="rId113" cstate="print"/>
                    <a:srcRect/>
                    <a:stretch>
                      <a:fillRect/>
                    </a:stretch>
                  </pic:blipFill>
                  <pic:spPr bwMode="auto">
                    <a:xfrm>
                      <a:off x="0" y="0"/>
                      <a:ext cx="3135920" cy="392099"/>
                    </a:xfrm>
                    <a:prstGeom prst="rect">
                      <a:avLst/>
                    </a:prstGeom>
                    <a:noFill/>
                    <a:ln w="9525">
                      <a:noFill/>
                      <a:miter lim="800000"/>
                      <a:headEnd/>
                      <a:tailEnd/>
                    </a:ln>
                  </pic:spPr>
                </pic:pic>
              </a:graphicData>
            </a:graphic>
          </wp:inline>
        </w:drawing>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xml:space="preserve">де </w:t>
      </w:r>
      <w:r>
        <w:rPr>
          <w:rFonts w:ascii="Times New Roman" w:hAnsi="Times New Roman" w:cs="Times New Roman"/>
          <w:sz w:val="28"/>
          <w:szCs w:val="28"/>
          <w:lang w:val="en-US"/>
        </w:rPr>
        <w:t>Q</w:t>
      </w:r>
      <w:r w:rsidRPr="00386CE8">
        <w:rPr>
          <w:rFonts w:ascii="Times New Roman" w:hAnsi="Times New Roman" w:cs="Times New Roman"/>
          <w:sz w:val="28"/>
          <w:szCs w:val="28"/>
        </w:rPr>
        <w:t>внут - об'єм постачань із внутрішніх джерел;</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Q</w:t>
      </w:r>
      <w:r w:rsidRPr="00386CE8">
        <w:rPr>
          <w:rFonts w:ascii="Times New Roman" w:hAnsi="Times New Roman" w:cs="Times New Roman"/>
          <w:sz w:val="28"/>
          <w:szCs w:val="28"/>
        </w:rPr>
        <w:t>дог - плановий об'єм постачань відповідно до укладених договорів на постачання;</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Q</w:t>
      </w:r>
      <w:r w:rsidRPr="00386CE8">
        <w:rPr>
          <w:rFonts w:ascii="Times New Roman" w:hAnsi="Times New Roman" w:cs="Times New Roman"/>
          <w:sz w:val="28"/>
          <w:szCs w:val="28"/>
        </w:rPr>
        <w:t>план - планова потреба.</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sidRPr="00386CE8">
        <w:rPr>
          <w:rFonts w:ascii="Times New Roman" w:hAnsi="Times New Roman" w:cs="Times New Roman"/>
          <w:sz w:val="28"/>
          <w:szCs w:val="28"/>
        </w:rPr>
        <w:t>- коефіцієнт забезпечення по фактичному виконанню договорів на постачання (Кз. факт.):</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p>
    <w:p w:rsidR="00934453" w:rsidRPr="004E4DA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54782C08" wp14:editId="213DFEA2">
            <wp:extent cx="3612993" cy="391185"/>
            <wp:effectExtent l="19050" t="0" r="6507" b="0"/>
            <wp:docPr id="92" name="Рисунок 26" descr="https://pidruchniki.com/imag/econom/sim_agd/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idruchniki.com/imag/econom/sim_agd/image127.jpg"/>
                    <pic:cNvPicPr>
                      <a:picLocks noChangeAspect="1" noChangeArrowheads="1"/>
                    </pic:cNvPicPr>
                  </pic:nvPicPr>
                  <pic:blipFill>
                    <a:blip r:embed="rId114" cstate="print"/>
                    <a:srcRect/>
                    <a:stretch>
                      <a:fillRect/>
                    </a:stretch>
                  </pic:blipFill>
                  <pic:spPr bwMode="auto">
                    <a:xfrm>
                      <a:off x="0" y="0"/>
                      <a:ext cx="3618937" cy="391829"/>
                    </a:xfrm>
                    <a:prstGeom prst="rect">
                      <a:avLst/>
                    </a:prstGeom>
                    <a:noFill/>
                    <a:ln w="9525">
                      <a:noFill/>
                      <a:miter lim="800000"/>
                      <a:headEnd/>
                      <a:tailEnd/>
                    </a:ln>
                  </pic:spPr>
                </pic:pic>
              </a:graphicData>
            </a:graphic>
          </wp:inline>
        </w:drawing>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sidRPr="00386CE8">
        <w:rPr>
          <w:rFonts w:ascii="Times New Roman" w:hAnsi="Times New Roman" w:cs="Times New Roman"/>
          <w:sz w:val="28"/>
          <w:szCs w:val="28"/>
        </w:rPr>
        <w:t>Кз.факт - фактичний об'єм постачань із зовнішніх джерел.</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rPr>
      </w:pP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386CE8">
        <w:rPr>
          <w:rFonts w:ascii="Times New Roman" w:hAnsi="Times New Roman" w:cs="Times New Roman"/>
          <w:sz w:val="28"/>
          <w:szCs w:val="28"/>
        </w:rPr>
        <w:t>Після того, як остаточно визначений об'єм закупівель матеріально-сировинних ресурсів, оцінюють правильність вибору постачальників. Така оцінка проводиться, як правило, в два етапи. На першому аналізують правильність відбору потенційних постачальників по загальним критеріям: ціна з транспортно-заготовчими витратами, якість і комплектність постачань, виробнича потужність, віддаленість, спосіб сплати, упаковка. На іншому етапі проводять остаточний відбір по приватним специфічним критеріям, якими можуть, наприклад, бути фінансові умови (наприклад, кредит постачальника), година і періодичність поставок, наявність складів та ін. Також проводиться ретроспективний аналіз виконання укладених договорів по видам ресурсів (або постачальникам).</w:t>
      </w:r>
    </w:p>
    <w:p w:rsidR="00934453" w:rsidRPr="00386CE8"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Ефективність договірної роботи підприємства оцінюється наступними показниками:</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 коефіцієнт задоволення заявок (К1):</w:t>
      </w: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Pr>
          <w:noProof/>
          <w:lang w:val="uk-UA" w:eastAsia="uk-UA"/>
        </w:rPr>
        <w:drawing>
          <wp:inline distT="0" distB="0" distL="0" distR="0" wp14:anchorId="625E4A84" wp14:editId="565D9699">
            <wp:extent cx="4132114" cy="1139286"/>
            <wp:effectExtent l="19050" t="0" r="1736" b="0"/>
            <wp:docPr id="93" name="Рисунок 44" descr="https://pidruchniki.com/imag/econom/sim_agd/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idruchniki.com/imag/econom/sim_agd/image128.jpg"/>
                    <pic:cNvPicPr>
                      <a:picLocks noChangeAspect="1" noChangeArrowheads="1"/>
                    </pic:cNvPicPr>
                  </pic:nvPicPr>
                  <pic:blipFill>
                    <a:blip r:embed="rId115" cstate="print"/>
                    <a:srcRect/>
                    <a:stretch>
                      <a:fillRect/>
                    </a:stretch>
                  </pic:blipFill>
                  <pic:spPr bwMode="auto">
                    <a:xfrm>
                      <a:off x="0" y="0"/>
                      <a:ext cx="4134690" cy="1139996"/>
                    </a:xfrm>
                    <a:prstGeom prst="rect">
                      <a:avLst/>
                    </a:prstGeom>
                    <a:noFill/>
                    <a:ln w="9525">
                      <a:noFill/>
                      <a:miter lim="800000"/>
                      <a:headEnd/>
                      <a:tailEnd/>
                    </a:ln>
                  </pic:spPr>
                </pic:pic>
              </a:graphicData>
            </a:graphic>
          </wp:inline>
        </w:drawing>
      </w:r>
    </w:p>
    <w:p w:rsidR="00934453" w:rsidRPr="00386CE8" w:rsidRDefault="00934453" w:rsidP="00934453">
      <w:pPr>
        <w:spacing w:after="0" w:line="240" w:lineRule="auto"/>
        <w:jc w:val="both"/>
        <w:rPr>
          <w:rFonts w:ascii="Times New Roman" w:hAnsi="Times New Roman" w:cs="Times New Roman"/>
          <w:sz w:val="28"/>
          <w:szCs w:val="28"/>
          <w:lang w:val="uk-UA"/>
        </w:rPr>
      </w:pPr>
    </w:p>
    <w:p w:rsidR="00934453" w:rsidRPr="004E4DA6"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 коефіцієнт якості постачань (К3):</w:t>
      </w:r>
    </w:p>
    <w:p w:rsidR="00934453" w:rsidRPr="00386CE8"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5F6753F5" wp14:editId="1A0CB8D2">
            <wp:extent cx="4132817" cy="558140"/>
            <wp:effectExtent l="19050" t="0" r="1033" b="0"/>
            <wp:docPr id="95" name="Рисунок 47" descr="https://pidruchniki.com/imag/econom/sim_agd/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idruchniki.com/imag/econom/sim_agd/image129.jpg"/>
                    <pic:cNvPicPr>
                      <a:picLocks noChangeAspect="1" noChangeArrowheads="1"/>
                    </pic:cNvPicPr>
                  </pic:nvPicPr>
                  <pic:blipFill>
                    <a:blip r:embed="rId116" cstate="print"/>
                    <a:srcRect/>
                    <a:stretch>
                      <a:fillRect/>
                    </a:stretch>
                  </pic:blipFill>
                  <pic:spPr bwMode="auto">
                    <a:xfrm>
                      <a:off x="0" y="0"/>
                      <a:ext cx="4133127" cy="558182"/>
                    </a:xfrm>
                    <a:prstGeom prst="rect">
                      <a:avLst/>
                    </a:prstGeom>
                    <a:noFill/>
                    <a:ln w="9525">
                      <a:noFill/>
                      <a:miter lim="800000"/>
                      <a:headEnd/>
                      <a:tailEnd/>
                    </a:ln>
                  </pic:spPr>
                </pic:pic>
              </a:graphicData>
            </a:graphic>
          </wp:inline>
        </w:drawing>
      </w: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386CE8" w:rsidRDefault="00934453" w:rsidP="00934453">
      <w:pPr>
        <w:pStyle w:val="a3"/>
        <w:spacing w:after="0" w:line="240" w:lineRule="auto"/>
        <w:ind w:left="0" w:firstLine="709"/>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 звідний коефіцієнт організації зовнішніх постачань (К4):</w:t>
      </w:r>
    </w:p>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r>
        <w:rPr>
          <w:noProof/>
          <w:lang w:val="uk-UA" w:eastAsia="uk-UA"/>
        </w:rPr>
        <w:drawing>
          <wp:inline distT="0" distB="0" distL="0" distR="0" wp14:anchorId="751B0975" wp14:editId="2946BE0C">
            <wp:extent cx="3638550" cy="483644"/>
            <wp:effectExtent l="19050" t="0" r="0" b="0"/>
            <wp:docPr id="96" name="Рисунок 50" descr="https://pidruchniki.com/imag/econom/sim_agd/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idruchniki.com/imag/econom/sim_agd/image130.jpg"/>
                    <pic:cNvPicPr>
                      <a:picLocks noChangeAspect="1" noChangeArrowheads="1"/>
                    </pic:cNvPicPr>
                  </pic:nvPicPr>
                  <pic:blipFill>
                    <a:blip r:embed="rId117" cstate="print"/>
                    <a:srcRect/>
                    <a:stretch>
                      <a:fillRect/>
                    </a:stretch>
                  </pic:blipFill>
                  <pic:spPr bwMode="auto">
                    <a:xfrm>
                      <a:off x="0" y="0"/>
                      <a:ext cx="3640348" cy="483883"/>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 xml:space="preserve">Взаємозв'язок К4 з </w:t>
      </w:r>
      <w:r>
        <w:rPr>
          <w:rFonts w:ascii="Times New Roman" w:hAnsi="Times New Roman" w:cs="Times New Roman"/>
          <w:sz w:val="28"/>
          <w:szCs w:val="28"/>
          <w:lang w:val="uk-UA"/>
        </w:rPr>
        <w:t xml:space="preserve">показниками К1; К2 і К3 </w:t>
      </w:r>
      <w:r w:rsidRPr="00386CE8">
        <w:rPr>
          <w:rFonts w:ascii="Times New Roman" w:hAnsi="Times New Roman" w:cs="Times New Roman"/>
          <w:sz w:val="28"/>
          <w:szCs w:val="28"/>
          <w:lang w:val="uk-UA"/>
        </w:rPr>
        <w:t>представлений залежністю:</w:t>
      </w:r>
    </w:p>
    <w:p w:rsidR="00934453" w:rsidRDefault="00934453" w:rsidP="00934453">
      <w:pPr>
        <w:pStyle w:val="a3"/>
        <w:spacing w:after="0" w:line="240" w:lineRule="auto"/>
        <w:ind w:left="0"/>
        <w:jc w:val="center"/>
        <w:rPr>
          <w:rFonts w:ascii="Times New Roman" w:hAnsi="Times New Roman" w:cs="Times New Roman"/>
          <w:sz w:val="28"/>
          <w:szCs w:val="28"/>
          <w:lang w:val="uk-UA"/>
        </w:rPr>
      </w:pPr>
    </w:p>
    <w:p w:rsidR="00934453" w:rsidRDefault="00934453" w:rsidP="00934453">
      <w:pPr>
        <w:pStyle w:val="a3"/>
        <w:spacing w:after="0"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К4 = К1*К2*К3</w:t>
      </w:r>
    </w:p>
    <w:p w:rsidR="00934453" w:rsidRPr="00386CE8" w:rsidRDefault="00934453" w:rsidP="00934453">
      <w:pPr>
        <w:pStyle w:val="a3"/>
        <w:spacing w:after="0" w:line="240" w:lineRule="auto"/>
        <w:ind w:left="0" w:firstLine="720"/>
        <w:jc w:val="both"/>
        <w:rPr>
          <w:rFonts w:ascii="Times New Roman" w:hAnsi="Times New Roman" w:cs="Times New Roman"/>
          <w:sz w:val="28"/>
          <w:szCs w:val="28"/>
          <w:lang w:val="uk-UA"/>
        </w:rPr>
      </w:pPr>
    </w:p>
    <w:p w:rsidR="00934453" w:rsidRPr="004E4DA6"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lastRenderedPageBreak/>
        <w:t>В процесі аналізу виявляють основні види ресурсів, в постачанні яких підприємство зазнає певні труднощі, а також постачальників, що не виконують прийняті і зафіксовані в договорах зобов'язання постачання ресурсів і не бажаних для співпраці в майбутньому.</w:t>
      </w:r>
    </w:p>
    <w:p w:rsidR="00934453" w:rsidRPr="004E4DA6"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Крім того, даний аналіз дозволяє оцінити ефективність роботи служб матеріально-технічного постачання і їх окремих працівників. При цьому доцільно доповнювати його показниками, що характеризують частку простоїв у виробництві з вини служб матеріально-технічного постачання. Результати аналізу дозволяють інкримінувати конкретним службам і виконавцям що виникли по їх провині вимушені простої і розробити систему їх відповідальності і мотивації до праці.</w:t>
      </w:r>
    </w:p>
    <w:p w:rsidR="00934453" w:rsidRPr="00386CE8"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Аналіз задоволення планів виробництва товару в постачаннях матеріальних ресурсів відображає забезпеченість договорами на їх поставку і оцінюється за допомогою наступних показників:</w:t>
      </w:r>
    </w:p>
    <w:p w:rsidR="00934453" w:rsidRPr="00386CE8" w:rsidRDefault="00934453" w:rsidP="00934453">
      <w:pPr>
        <w:pStyle w:val="a3"/>
        <w:spacing w:after="0" w:line="240" w:lineRule="auto"/>
        <w:ind w:left="0" w:firstLine="720"/>
        <w:jc w:val="both"/>
        <w:rPr>
          <w:rFonts w:ascii="Times New Roman" w:hAnsi="Times New Roman" w:cs="Times New Roman"/>
          <w:sz w:val="28"/>
          <w:szCs w:val="28"/>
          <w:lang w:val="uk-UA"/>
        </w:rPr>
      </w:pPr>
    </w:p>
    <w:p w:rsidR="00934453" w:rsidRPr="004E4DA6"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 коефіцієнт забезпеченості плану виробництва постачаннями:</w:t>
      </w:r>
    </w:p>
    <w:p w:rsidR="00934453" w:rsidRPr="004E4DA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19F5A59B" wp14:editId="7FDEFD94">
            <wp:extent cx="3431260" cy="783772"/>
            <wp:effectExtent l="19050" t="0" r="0" b="0"/>
            <wp:docPr id="98" name="Рисунок 98" descr="https://pidruchniki.com/imag/econom/sim_agd/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idruchniki.com/imag/econom/sim_agd/image132.jpg"/>
                    <pic:cNvPicPr>
                      <a:picLocks noChangeAspect="1" noChangeArrowheads="1"/>
                    </pic:cNvPicPr>
                  </pic:nvPicPr>
                  <pic:blipFill>
                    <a:blip r:embed="rId118" cstate="print"/>
                    <a:srcRect/>
                    <a:stretch>
                      <a:fillRect/>
                    </a:stretch>
                  </pic:blipFill>
                  <pic:spPr bwMode="auto">
                    <a:xfrm>
                      <a:off x="0" y="0"/>
                      <a:ext cx="3432286" cy="784006"/>
                    </a:xfrm>
                    <a:prstGeom prst="rect">
                      <a:avLst/>
                    </a:prstGeom>
                    <a:noFill/>
                    <a:ln w="9525">
                      <a:noFill/>
                      <a:miter lim="800000"/>
                      <a:headEnd/>
                      <a:tailEnd/>
                    </a:ln>
                  </pic:spPr>
                </pic:pic>
              </a:graphicData>
            </a:graphic>
          </wp:inline>
        </w:drawing>
      </w:r>
    </w:p>
    <w:p w:rsidR="00934453" w:rsidRPr="00386CE8"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 коефіцієнт забезпечення по фактично виконанню договорів на постачання:</w:t>
      </w:r>
    </w:p>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r>
        <w:rPr>
          <w:noProof/>
          <w:lang w:val="uk-UA" w:eastAsia="uk-UA"/>
        </w:rPr>
        <w:drawing>
          <wp:inline distT="0" distB="0" distL="0" distR="0" wp14:anchorId="28B3018A" wp14:editId="764EDED3">
            <wp:extent cx="3962272" cy="807522"/>
            <wp:effectExtent l="19050" t="0" r="128" b="0"/>
            <wp:docPr id="99" name="Рисунок 99" descr="https://pidruchniki.com/imag/econom/sim_agd/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idruchniki.com/imag/econom/sim_agd/image133.jpg"/>
                    <pic:cNvPicPr>
                      <a:picLocks noChangeAspect="1" noChangeArrowheads="1"/>
                    </pic:cNvPicPr>
                  </pic:nvPicPr>
                  <pic:blipFill>
                    <a:blip r:embed="rId119" cstate="print"/>
                    <a:srcRect/>
                    <a:stretch>
                      <a:fillRect/>
                    </a:stretch>
                  </pic:blipFill>
                  <pic:spPr bwMode="auto">
                    <a:xfrm>
                      <a:off x="0" y="0"/>
                      <a:ext cx="3963922" cy="807858"/>
                    </a:xfrm>
                    <a:prstGeom prst="rect">
                      <a:avLst/>
                    </a:prstGeom>
                    <a:noFill/>
                    <a:ln w="9525">
                      <a:noFill/>
                      <a:miter lim="800000"/>
                      <a:headEnd/>
                      <a:tailEnd/>
                    </a:ln>
                  </pic:spPr>
                </pic:pic>
              </a:graphicData>
            </a:graphic>
          </wp:inline>
        </w:drawing>
      </w:r>
    </w:p>
    <w:p w:rsidR="00934453" w:rsidRPr="00386CE8"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rPr>
        <w:t>Особливу увагу слід звернути на виконання договорів поставок щодо асортименту. За порушення асортименту матеріалів, що надходять, утворюються перевитрати матеріалів, пов'язані з доробкою або заміною одного матеріалу іншим.</w:t>
      </w:r>
    </w:p>
    <w:p w:rsidR="00934453" w:rsidRPr="00386CE8" w:rsidRDefault="00934453" w:rsidP="00934453">
      <w:pPr>
        <w:pStyle w:val="a3"/>
        <w:spacing w:after="0" w:line="240" w:lineRule="auto"/>
        <w:ind w:left="0" w:firstLine="720"/>
        <w:jc w:val="both"/>
        <w:rPr>
          <w:rFonts w:ascii="Times New Roman" w:hAnsi="Times New Roman" w:cs="Times New Roman"/>
          <w:sz w:val="28"/>
          <w:szCs w:val="28"/>
          <w:lang w:val="uk-UA"/>
        </w:rPr>
      </w:pPr>
      <w:r w:rsidRPr="00386CE8">
        <w:rPr>
          <w:rFonts w:ascii="Times New Roman" w:hAnsi="Times New Roman" w:cs="Times New Roman"/>
          <w:sz w:val="28"/>
          <w:szCs w:val="28"/>
          <w:lang w:val="uk-UA"/>
        </w:rPr>
        <w:t>Аналіз ефективності формування портфеля договорів поставок на матеріали передбачає оцінку виконання договірних зобов'язань за передбаченим асортиментом з допомогою розрахунку коефіцієнта асортиментності, тобто співвідношення фактичного надходження матеріалів, що не перевищує обумовленого договором, та обсягу договірних зобов'язань.</w:t>
      </w:r>
    </w:p>
    <w:p w:rsidR="00934453" w:rsidRDefault="00934453" w:rsidP="00934453">
      <w:pPr>
        <w:pStyle w:val="a3"/>
        <w:spacing w:after="0" w:line="240" w:lineRule="auto"/>
        <w:ind w:left="0" w:firstLine="720"/>
        <w:contextualSpacing w:val="0"/>
        <w:jc w:val="both"/>
        <w:rPr>
          <w:rFonts w:ascii="Times New Roman" w:hAnsi="Times New Roman" w:cs="Times New Roman"/>
          <w:sz w:val="28"/>
          <w:szCs w:val="28"/>
          <w:lang w:val="uk-UA"/>
        </w:rPr>
      </w:pPr>
      <w:r w:rsidRPr="00386CE8">
        <w:rPr>
          <w:rFonts w:ascii="Times New Roman" w:hAnsi="Times New Roman" w:cs="Times New Roman"/>
          <w:sz w:val="28"/>
          <w:szCs w:val="28"/>
        </w:rPr>
        <w:t>Якість отриманих від постачальників матеріалів визначає рівень ефективності портфеля договорів поставок на матеріальні ресурси. У процесі аналізу обов'язково перевіряється відповідність матеріалів стандартам і технічним умовам та розраховується коефіцієнт рекламацій, тобто претензій постачальникам за поставку недоброякісних матеріалів. Низька якість сировини й матеріалів є причиною утворення надпланових відходів, що завжди призводить до зменшення обсягу випуску продукції.</w:t>
      </w:r>
    </w:p>
    <w:p w:rsidR="00934453" w:rsidRDefault="00934453" w:rsidP="00934453">
      <w:pPr>
        <w:pStyle w:val="a3"/>
        <w:spacing w:after="0" w:line="240" w:lineRule="auto"/>
        <w:ind w:left="0" w:firstLine="720"/>
        <w:contextualSpacing w:val="0"/>
        <w:jc w:val="both"/>
        <w:rPr>
          <w:rFonts w:ascii="Times New Roman" w:hAnsi="Times New Roman" w:cs="Times New Roman"/>
          <w:sz w:val="28"/>
          <w:szCs w:val="28"/>
          <w:lang w:val="uk-UA"/>
        </w:rPr>
      </w:pPr>
    </w:p>
    <w:p w:rsidR="00934453" w:rsidRPr="00E8589B" w:rsidRDefault="00934453" w:rsidP="00934453">
      <w:pPr>
        <w:spacing w:after="0" w:line="240" w:lineRule="auto"/>
        <w:ind w:firstLine="284"/>
        <w:jc w:val="both"/>
        <w:rPr>
          <w:rFonts w:ascii="Times New Roman" w:hAnsi="Times New Roman" w:cs="Times New Roman"/>
          <w:b/>
          <w:sz w:val="28"/>
          <w:szCs w:val="28"/>
          <w:lang w:val="uk-UA"/>
        </w:rPr>
      </w:pPr>
      <w:r w:rsidRPr="00E8589B">
        <w:rPr>
          <w:rFonts w:ascii="Times New Roman" w:hAnsi="Times New Roman" w:cs="Times New Roman"/>
          <w:b/>
          <w:sz w:val="28"/>
          <w:szCs w:val="28"/>
          <w:lang w:val="uk-UA"/>
        </w:rPr>
        <w:t>4. Аналіз процесу виробництва готової продукції</w:t>
      </w:r>
    </w:p>
    <w:p w:rsidR="00934453" w:rsidRPr="00E8589B" w:rsidRDefault="00934453" w:rsidP="00934453">
      <w:pPr>
        <w:spacing w:after="0" w:line="240" w:lineRule="auto"/>
        <w:jc w:val="both"/>
        <w:rPr>
          <w:rFonts w:ascii="Times New Roman" w:hAnsi="Times New Roman" w:cs="Times New Roman"/>
          <w:sz w:val="28"/>
          <w:szCs w:val="28"/>
          <w:lang w:val="uk-UA"/>
        </w:rPr>
      </w:pP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 xml:space="preserve">Правильно вибрана стратегія виробництва і належні обсяги випуску продукції забезпечують бажаний обсяг реалізації і відповідний прибуток. </w:t>
      </w:r>
      <w:r w:rsidRPr="00E8589B">
        <w:rPr>
          <w:rFonts w:ascii="Times New Roman" w:hAnsi="Times New Roman" w:cs="Times New Roman"/>
          <w:sz w:val="28"/>
          <w:szCs w:val="28"/>
          <w:lang w:val="uk-UA"/>
        </w:rPr>
        <w:lastRenderedPageBreak/>
        <w:t>Тому виробничу діяльність підприємства жорстко зумовлено загальною економічною ситуацією, галузевими пропорціями і платоспроможним попитом населення.</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Аналіз процесу виробничої діяльності підприємства здійснюється за наступними напрямками:</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 аналіз якості планування виробництва, напруженість і обґрунтованість планів діяльності як у цілому, так і щодо окремих виробничих підрозділів;</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аналіз обсягу і динаміки виробництва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оцінка асортименту і структури виробництва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аналіз рівномірності та ритмічності виробництва готової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оцінка якості та браку готової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визначення основних факторів, що впливали на загальні обсяги виробництва протягом останніх років і зокрема у звітному періоді;</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визначення внутрігосподарських резервів зростання обсягів випуску готової продукції, а також розроблення заходів щодо їх повного та ефективного використання.</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Розглянемо детально кожний напрямок аналізу показників виробництва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E8589B" w:rsidRDefault="00934453" w:rsidP="00934453">
      <w:pPr>
        <w:pStyle w:val="a3"/>
        <w:spacing w:after="0" w:line="240" w:lineRule="auto"/>
        <w:ind w:left="0" w:firstLine="709"/>
        <w:jc w:val="both"/>
        <w:rPr>
          <w:rFonts w:ascii="Times New Roman" w:hAnsi="Times New Roman" w:cs="Times New Roman"/>
          <w:b/>
          <w:i/>
          <w:sz w:val="28"/>
          <w:szCs w:val="28"/>
          <w:u w:val="single"/>
          <w:lang w:val="uk-UA"/>
        </w:rPr>
      </w:pPr>
      <w:r w:rsidRPr="00E8589B">
        <w:rPr>
          <w:rFonts w:ascii="Times New Roman" w:hAnsi="Times New Roman" w:cs="Times New Roman"/>
          <w:b/>
          <w:i/>
          <w:sz w:val="28"/>
          <w:szCs w:val="28"/>
          <w:u w:val="single"/>
          <w:lang w:val="uk-UA"/>
        </w:rPr>
        <w:t>Аналіз якості планування виробництва, напруженість і обґрунтованість планів діяльності підприємства.</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У ринкових умовах якість планової діяльності підприємства можна визначити ступенем узгодження і задоволення інтересів споживачів з урахуванням наявних можливостей і обмежень ресурсів, що визначають свободу вибору в процесі виробництва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lang w:val="uk-UA"/>
        </w:rPr>
        <w:t xml:space="preserve">Сукупність відносин виробництва і збуту продукції є динамічний і рівноважний стан підприємства як складної економічної системи. </w:t>
      </w:r>
      <w:r w:rsidRPr="00F32912">
        <w:rPr>
          <w:rFonts w:ascii="Times New Roman" w:hAnsi="Times New Roman" w:cs="Times New Roman"/>
          <w:sz w:val="28"/>
          <w:szCs w:val="28"/>
          <w:lang w:val="uk-UA"/>
        </w:rPr>
        <w:t xml:space="preserve">Якщо план виробництва продукції зберігає протягом певного періоду структуру постійною, то і виробнича діяльність підприємства весь цей термін також залишається стабільним. Зміна відносин постачання під впливом ринкових вимог приводить до відповідної перебудови виробничої діяльності підприємства. </w:t>
      </w:r>
      <w:r w:rsidRPr="00E8589B">
        <w:rPr>
          <w:rFonts w:ascii="Times New Roman" w:hAnsi="Times New Roman" w:cs="Times New Roman"/>
          <w:sz w:val="28"/>
          <w:szCs w:val="28"/>
        </w:rPr>
        <w:t>Тут планова діяльність економістів-менеджерів грає визначальну роль в розробці і коректуванні основних показників плану. У цих умовах неможливо забезпечити отримання загальних якісних планових результатів, якщо не буде якісним кожен з складових цей кінцевий результат показників. Іншими словами, досягнення високих планових результатів вимагає, щоб міра якості плану була такою ж високою у всіх або принаймні у більшості запланованих показників.</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Для оцінки якості планів необхідно мати систему показників, що характеризують їх реальність і напруженість, обґрунтованість і оптимальність, ступінь точності і рівень риски і так далі</w:t>
      </w:r>
      <w:r>
        <w:rPr>
          <w:rFonts w:ascii="Times New Roman" w:hAnsi="Times New Roman" w:cs="Times New Roman"/>
          <w:sz w:val="28"/>
          <w:szCs w:val="28"/>
          <w:lang w:val="uk-UA"/>
        </w:rPr>
        <w:t>.</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 xml:space="preserve">Реальність планів, означає можливість їх здійснення в найближчий відрізок часу. </w:t>
      </w:r>
      <w:r w:rsidRPr="00E8589B">
        <w:rPr>
          <w:rFonts w:ascii="Times New Roman" w:hAnsi="Times New Roman" w:cs="Times New Roman"/>
          <w:sz w:val="28"/>
          <w:szCs w:val="28"/>
        </w:rPr>
        <w:t>Критерій реальності планів може бути встановлений на основі аналізу дійсного положення господарства і можливостей його стихійного розвитку, з одного боку, і аналізу наявних об'єктивних засобів дії на цей хід розвитку, з іншою.</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lastRenderedPageBreak/>
        <w:t>Важливим оцінним показником якості планів, що розробляються на підприємстві, служить рівень їх напруженості. Даний показник є універсальним і може застосовуватися для оцінки якості планів на всіх етапах їх існування. Напруженість планів служить одній з основних характеристик ступеня раціонального використання планованих економічних ресурсів в процесі виробництва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 xml:space="preserve">У загальному вигляді коефіцієнт напруженості планів можна визначити шляхом порівняння відповідних показників зі встановленою мірою або існуючим еталоном. </w:t>
      </w:r>
      <w:r w:rsidRPr="00E8589B">
        <w:rPr>
          <w:rFonts w:ascii="Times New Roman" w:hAnsi="Times New Roman" w:cs="Times New Roman"/>
          <w:sz w:val="28"/>
          <w:szCs w:val="28"/>
        </w:rPr>
        <w:t>Як подібний еталонний норматив або стандарт можуть виступати науково обґрунтовані або оптимальні планові показники. Тоді коефіцієнт напруженості планів буде виражений співвідношенням встановлених планових і діючих нормативних показників:</w:t>
      </w:r>
    </w:p>
    <w:p w:rsidR="00934453" w:rsidRPr="00E8589B"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4AC740BC" wp14:editId="590B3E58">
            <wp:extent cx="1786616" cy="403761"/>
            <wp:effectExtent l="19050" t="0" r="4084" b="0"/>
            <wp:docPr id="101" name="Рисунок 101" descr="https://pidruchniki.com/imag/econom/sim_agd/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pidruchniki.com/imag/econom/sim_agd/image134.jpg"/>
                    <pic:cNvPicPr>
                      <a:picLocks noChangeAspect="1" noChangeArrowheads="1"/>
                    </pic:cNvPicPr>
                  </pic:nvPicPr>
                  <pic:blipFill>
                    <a:blip r:embed="rId120" cstate="print"/>
                    <a:srcRect/>
                    <a:stretch>
                      <a:fillRect/>
                    </a:stretch>
                  </pic:blipFill>
                  <pic:spPr bwMode="auto">
                    <a:xfrm>
                      <a:off x="0" y="0"/>
                      <a:ext cx="1787855" cy="404041"/>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Кн -</w:t>
      </w:r>
      <w:r>
        <w:rPr>
          <w:rFonts w:ascii="Times New Roman" w:hAnsi="Times New Roman" w:cs="Times New Roman"/>
          <w:sz w:val="28"/>
          <w:szCs w:val="28"/>
        </w:rPr>
        <w:t xml:space="preserve"> коефіцієнт напруженості плану;</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А0 - планований показник;</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Ае(н) - еталонний або нормативний показник.</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Приведений спосіб розрахунку коефіцієнтів напруженості планів може бути використаний для оцінки різноманітних розділів або показників планів: виробництва продукції, потреби ресурсів, продажі товарів, отримання доходів і тому подібне На стадії розробки планових показників необхідно забезпечити їх рівновагу з еталонними, що досягається при коефіцієнті напруженості, рівному одиниці. При оцінці напруженості виконання планів зазвичай порівнюються фактичні і еталонні показники. Чим більше значення розрахункового коефіцієнта, тим вище рівень напруженості оцінюваних планових показників. Перевищення планованими або фактичними показниками відповідних нормативних або еталонних значень в нормальних умовах роботи підприємства, як правило, не повинне відбуватися. Подібний випадок - це швидше за все ознака неякісного складання плану або свідоцтво неможливості його виконання. При його виникненні слідує, по-перше, скоректувати планові показники до рівноважного значення з виробничими можливостями підприємства або, по-друге, розширити пропозицію до рівня ринкового попиту.</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E8589B" w:rsidRDefault="00934453" w:rsidP="00934453">
      <w:pPr>
        <w:pStyle w:val="a3"/>
        <w:spacing w:after="0" w:line="240" w:lineRule="auto"/>
        <w:ind w:left="0" w:firstLine="709"/>
        <w:jc w:val="both"/>
        <w:rPr>
          <w:rFonts w:ascii="Times New Roman" w:hAnsi="Times New Roman" w:cs="Times New Roman"/>
          <w:b/>
          <w:i/>
          <w:sz w:val="28"/>
          <w:szCs w:val="28"/>
          <w:u w:val="single"/>
        </w:rPr>
      </w:pPr>
      <w:r w:rsidRPr="00E8589B">
        <w:rPr>
          <w:rFonts w:ascii="Times New Roman" w:hAnsi="Times New Roman" w:cs="Times New Roman"/>
          <w:b/>
          <w:i/>
          <w:sz w:val="28"/>
          <w:szCs w:val="28"/>
          <w:u w:val="single"/>
        </w:rPr>
        <w:t>Аналіз обсягу і динаміки виробництва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4E4DA6"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 xml:space="preserve">За певний період аналіз може виконуватись як у натуральному, так і у вартісному виразі. При цьому використання натуральних вимірників обсягів випуску продукції найбільш доречне, оскільки дає змогу запобігти перекрученням, котре заподіює інфляція. Однак, підприємства, які мають значну номенклатуру виробів, не зажди можуть застосовувати натуральні вимірники. При цьому виникає необхідність забезпечення зіставлення вхідних даних. Органами державної статистики регулярно обчислюються та публікуються індекси цін. При цьому індекси споживчих цін виділяються як найбільш загальний показник, що характеризують інфляційні процеси, які </w:t>
      </w:r>
      <w:r w:rsidRPr="00E8589B">
        <w:rPr>
          <w:rFonts w:ascii="Times New Roman" w:hAnsi="Times New Roman" w:cs="Times New Roman"/>
          <w:sz w:val="28"/>
          <w:szCs w:val="28"/>
        </w:rPr>
        <w:lastRenderedPageBreak/>
        <w:t>відбуваються в національній економіці. Крім них, розраховується індекс цін виробників промислової продукції за формулою:</w:t>
      </w:r>
    </w:p>
    <w:p w:rsidR="00934453" w:rsidRPr="004E4DA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1F638BD7" wp14:editId="48F870BA">
            <wp:extent cx="1382238" cy="559028"/>
            <wp:effectExtent l="19050" t="0" r="8412" b="0"/>
            <wp:docPr id="102" name="Рисунок 102" descr="https://pidruchniki.com/imag/econom/sim_agd/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pidruchniki.com/imag/econom/sim_agd/image135.jpg"/>
                    <pic:cNvPicPr>
                      <a:picLocks noChangeAspect="1" noChangeArrowheads="1"/>
                    </pic:cNvPicPr>
                  </pic:nvPicPr>
                  <pic:blipFill>
                    <a:blip r:embed="rId121" cstate="print"/>
                    <a:srcRect/>
                    <a:stretch>
                      <a:fillRect/>
                    </a:stretch>
                  </pic:blipFill>
                  <pic:spPr bwMode="auto">
                    <a:xfrm>
                      <a:off x="0" y="0"/>
                      <a:ext cx="1385924" cy="560519"/>
                    </a:xfrm>
                    <a:prstGeom prst="rect">
                      <a:avLst/>
                    </a:prstGeom>
                    <a:noFill/>
                    <a:ln w="9525">
                      <a:noFill/>
                      <a:miter lim="800000"/>
                      <a:headEnd/>
                      <a:tailEnd/>
                    </a:ln>
                  </pic:spPr>
                </pic:pic>
              </a:graphicData>
            </a:graphic>
          </wp:inline>
        </w:drawing>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Іц - індекс цін;</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К1Ц1</w:t>
      </w:r>
      <w:r w:rsidRPr="00E8589B">
        <w:rPr>
          <w:rFonts w:ascii="Times New Roman" w:hAnsi="Times New Roman" w:cs="Times New Roman"/>
          <w:sz w:val="28"/>
          <w:szCs w:val="28"/>
        </w:rPr>
        <w:t xml:space="preserve"> - вартість виробленої продукції в діючих цінах;</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К1</w:t>
      </w:r>
      <w:r w:rsidRPr="00E8589B">
        <w:rPr>
          <w:rFonts w:ascii="Times New Roman" w:hAnsi="Times New Roman" w:cs="Times New Roman"/>
          <w:sz w:val="28"/>
          <w:szCs w:val="28"/>
        </w:rPr>
        <w:t>Цо-вартість виробленої продукції в базисних цінах.</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4E4DA6"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xml:space="preserve">За допомогою </w:t>
      </w:r>
      <w:r>
        <w:rPr>
          <w:rFonts w:ascii="Times New Roman" w:hAnsi="Times New Roman" w:cs="Times New Roman"/>
          <w:sz w:val="28"/>
          <w:szCs w:val="28"/>
          <w:lang w:val="uk-UA"/>
        </w:rPr>
        <w:t xml:space="preserve">цієї формули </w:t>
      </w:r>
      <w:r w:rsidRPr="00E8589B">
        <w:rPr>
          <w:rFonts w:ascii="Times New Roman" w:hAnsi="Times New Roman" w:cs="Times New Roman"/>
          <w:sz w:val="28"/>
          <w:szCs w:val="28"/>
        </w:rPr>
        <w:t>фактичний обсяг випуску про</w:t>
      </w:r>
      <w:r>
        <w:rPr>
          <w:rFonts w:ascii="Times New Roman" w:hAnsi="Times New Roman" w:cs="Times New Roman"/>
          <w:sz w:val="28"/>
          <w:szCs w:val="28"/>
        </w:rPr>
        <w:t>дукції в порівняльних цінах (ВП</w:t>
      </w:r>
      <w:r w:rsidRPr="00E8589B">
        <w:rPr>
          <w:rFonts w:ascii="Times New Roman" w:hAnsi="Times New Roman" w:cs="Times New Roman"/>
          <w:sz w:val="28"/>
          <w:szCs w:val="28"/>
        </w:rPr>
        <w:t>1) знаходиться наступним чином:</w:t>
      </w:r>
    </w:p>
    <w:p w:rsidR="00934453" w:rsidRPr="004E4DA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7E095D31" wp14:editId="484927E5">
            <wp:extent cx="2070110" cy="391885"/>
            <wp:effectExtent l="19050" t="0" r="6340" b="0"/>
            <wp:docPr id="104" name="Рисунок 104" descr="https://pidruchniki.com/imag/econom/sim_agd/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pidruchniki.com/imag/econom/sim_agd/image136.jpg"/>
                    <pic:cNvPicPr>
                      <a:picLocks noChangeAspect="1" noChangeArrowheads="1"/>
                    </pic:cNvPicPr>
                  </pic:nvPicPr>
                  <pic:blipFill>
                    <a:blip r:embed="rId122" cstate="print"/>
                    <a:srcRect/>
                    <a:stretch>
                      <a:fillRect/>
                    </a:stretch>
                  </pic:blipFill>
                  <pic:spPr bwMode="auto">
                    <a:xfrm>
                      <a:off x="0" y="0"/>
                      <a:ext cx="2071554" cy="392158"/>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8589B">
        <w:rPr>
          <w:rFonts w:ascii="Times New Roman" w:hAnsi="Times New Roman" w:cs="Times New Roman"/>
          <w:sz w:val="28"/>
          <w:szCs w:val="28"/>
        </w:rPr>
        <w:t>де ВП</w:t>
      </w:r>
      <w:r>
        <w:rPr>
          <w:rFonts w:ascii="Times New Roman" w:hAnsi="Times New Roman" w:cs="Times New Roman"/>
          <w:sz w:val="28"/>
          <w:szCs w:val="28"/>
          <w:lang w:val="uk-UA"/>
        </w:rPr>
        <w:t>1</w:t>
      </w:r>
      <w:r w:rsidRPr="00E8589B">
        <w:rPr>
          <w:rFonts w:ascii="Times New Roman" w:hAnsi="Times New Roman" w:cs="Times New Roman"/>
          <w:sz w:val="28"/>
          <w:szCs w:val="28"/>
        </w:rPr>
        <w:t xml:space="preserve"> - фактичний випуск продукції в порівняльних цінах.</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Default="00934453" w:rsidP="00934453">
      <w:pPr>
        <w:spacing w:after="0" w:line="240" w:lineRule="auto"/>
        <w:ind w:firstLine="708"/>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Аналізуючи динаміку обсягів виробництва продукції, треба рахувати середньор</w:t>
      </w:r>
      <w:r>
        <w:rPr>
          <w:rFonts w:ascii="Times New Roman" w:hAnsi="Times New Roman" w:cs="Times New Roman"/>
          <w:sz w:val="28"/>
          <w:szCs w:val="28"/>
          <w:lang w:val="uk-UA"/>
        </w:rPr>
        <w:t>ічний темп зростання (приросту).</w:t>
      </w:r>
    </w:p>
    <w:p w:rsidR="00934453" w:rsidRPr="00E8589B" w:rsidRDefault="00934453" w:rsidP="00934453">
      <w:pPr>
        <w:spacing w:after="0" w:line="240" w:lineRule="auto"/>
        <w:ind w:firstLine="708"/>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Динаміку виробництва продукції можна представити графічно.</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 xml:space="preserve">Важливим етапом аналізу є оцінка виконання плану по виробництву продукції за звітній період (місяць, квартал, рік). </w:t>
      </w:r>
    </w:p>
    <w:p w:rsidR="00934453" w:rsidRPr="004E4DA6" w:rsidRDefault="00934453" w:rsidP="00934453">
      <w:pPr>
        <w:spacing w:after="0" w:line="240" w:lineRule="auto"/>
        <w:jc w:val="both"/>
        <w:rPr>
          <w:rFonts w:ascii="Times New Roman" w:hAnsi="Times New Roman" w:cs="Times New Roman"/>
          <w:sz w:val="28"/>
          <w:szCs w:val="28"/>
          <w:lang w:val="uk-UA"/>
        </w:rPr>
      </w:pPr>
    </w:p>
    <w:p w:rsidR="00934453" w:rsidRPr="00E8589B" w:rsidRDefault="00934453" w:rsidP="00934453">
      <w:pPr>
        <w:pStyle w:val="a3"/>
        <w:spacing w:after="0" w:line="240" w:lineRule="auto"/>
        <w:ind w:left="0" w:firstLine="709"/>
        <w:jc w:val="both"/>
        <w:rPr>
          <w:rFonts w:ascii="Times New Roman" w:hAnsi="Times New Roman" w:cs="Times New Roman"/>
          <w:b/>
          <w:i/>
          <w:sz w:val="28"/>
          <w:szCs w:val="28"/>
          <w:u w:val="single"/>
          <w:lang w:val="uk-UA"/>
        </w:rPr>
      </w:pPr>
      <w:r w:rsidRPr="00E8589B">
        <w:rPr>
          <w:rFonts w:ascii="Times New Roman" w:hAnsi="Times New Roman" w:cs="Times New Roman"/>
          <w:b/>
          <w:i/>
          <w:sz w:val="28"/>
          <w:szCs w:val="28"/>
          <w:u w:val="single"/>
        </w:rPr>
        <w:t>Оцінка асортименту і структури виробництва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Асортимент - перелік видів продукції, які виробляються, із зазначенням обсягів випуску. Більш вузьким поняттям є номенклатура випуску, яка характеризує тільки кількість, різноманітність продукції, що виробляється на підприємстві.</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8589B">
        <w:rPr>
          <w:rFonts w:ascii="Times New Roman" w:hAnsi="Times New Roman" w:cs="Times New Roman"/>
          <w:sz w:val="28"/>
          <w:szCs w:val="28"/>
        </w:rPr>
        <w:t>Структура - це співвідношення окремих виробів у загальному обсязі виробництва, вираженому найчастіше у відсотках.</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Загальну характеристику змін в асортименті продукції дає розрахунок однойменного коефіцієнту, який визначається співвідношенням обсягу виробництва продукції, зарахованого у виконання плану по асортименту до планового (базового) випуску продукції:</w:t>
      </w:r>
    </w:p>
    <w:p w:rsidR="00934453" w:rsidRPr="00E8589B" w:rsidRDefault="00934453" w:rsidP="00934453">
      <w:pPr>
        <w:pStyle w:val="a3"/>
        <w:spacing w:after="0" w:line="240" w:lineRule="auto"/>
        <w:ind w:left="0" w:firstLine="709"/>
        <w:jc w:val="center"/>
        <w:rPr>
          <w:rFonts w:ascii="Times New Roman" w:hAnsi="Times New Roman" w:cs="Times New Roman"/>
          <w:sz w:val="28"/>
          <w:szCs w:val="28"/>
          <w:lang w:val="uk-UA"/>
        </w:rPr>
      </w:pPr>
      <w:r w:rsidRPr="00E8589B">
        <w:rPr>
          <w:rFonts w:ascii="Times New Roman" w:hAnsi="Times New Roman" w:cs="Times New Roman"/>
          <w:noProof/>
          <w:sz w:val="28"/>
          <w:szCs w:val="28"/>
          <w:lang w:val="uk-UA" w:eastAsia="uk-UA"/>
        </w:rPr>
        <w:drawing>
          <wp:inline distT="0" distB="0" distL="0" distR="0" wp14:anchorId="398C6936" wp14:editId="5AAD2178">
            <wp:extent cx="2186511" cy="665018"/>
            <wp:effectExtent l="19050" t="0" r="4239" b="0"/>
            <wp:docPr id="105" name="Рисунок 226" descr="https://pidruchniki.com/imag/econom/sim_agd/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pidruchniki.com/imag/econom/sim_agd/image139.jpg"/>
                    <pic:cNvPicPr>
                      <a:picLocks noChangeAspect="1" noChangeArrowheads="1"/>
                    </pic:cNvPicPr>
                  </pic:nvPicPr>
                  <pic:blipFill>
                    <a:blip r:embed="rId123" cstate="print"/>
                    <a:srcRect/>
                    <a:stretch>
                      <a:fillRect/>
                    </a:stretch>
                  </pic:blipFill>
                  <pic:spPr bwMode="auto">
                    <a:xfrm>
                      <a:off x="0" y="0"/>
                      <a:ext cx="2185244" cy="664633"/>
                    </a:xfrm>
                    <a:prstGeom prst="rect">
                      <a:avLst/>
                    </a:prstGeom>
                    <a:noFill/>
                    <a:ln w="9525">
                      <a:noFill/>
                      <a:miter lim="800000"/>
                      <a:headEnd/>
                      <a:tailEnd/>
                    </a:ln>
                  </pic:spPr>
                </pic:pic>
              </a:graphicData>
            </a:graphic>
          </wp:inline>
        </w:drawing>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 xml:space="preserve">При цьому в виконання плану за асортиментом зараховується фактичний випуск продукції кожного виду, але не більше ніж заплановано. </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Розрахунок показників виконання плану за асортиментом можна здійснювати і іншими способами:</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xml:space="preserve">- способом найменшого відсотка: найменше виконання плану </w:t>
      </w:r>
      <w:r>
        <w:rPr>
          <w:rFonts w:ascii="Times New Roman" w:hAnsi="Times New Roman" w:cs="Times New Roman"/>
          <w:sz w:val="28"/>
          <w:szCs w:val="28"/>
        </w:rPr>
        <w:t>серед усіх виробів</w:t>
      </w:r>
      <w:r w:rsidRPr="00E8589B">
        <w:rPr>
          <w:rFonts w:ascii="Times New Roman" w:hAnsi="Times New Roman" w:cs="Times New Roman"/>
          <w:sz w:val="28"/>
          <w:szCs w:val="28"/>
        </w:rPr>
        <w:t>;</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шляхом знаходження співвідношення кількості виробів, по яких план виконаний та загальної кількості планових позицій:</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Останній показник тісно пов'язаний з номенклатурою продукції, тому його називають ко</w:t>
      </w:r>
      <w:r>
        <w:rPr>
          <w:rFonts w:ascii="Times New Roman" w:hAnsi="Times New Roman" w:cs="Times New Roman"/>
          <w:sz w:val="28"/>
          <w:szCs w:val="28"/>
        </w:rPr>
        <w:t>ефіцієнтом номенклатурності (К(н</w:t>
      </w:r>
      <w:r w:rsidRPr="00E8589B">
        <w:rPr>
          <w:rFonts w:ascii="Times New Roman" w:hAnsi="Times New Roman" w:cs="Times New Roman"/>
          <w:sz w:val="28"/>
          <w:szCs w:val="28"/>
        </w:rPr>
        <w:t>).</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lastRenderedPageBreak/>
        <w:t>Отже, розрахунки різними способами засвідчили що план виробництва готової продукції за асортиментом не виконано. Це свідчить про необхідність розширення та оновлення асортименту.</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Збільшення обсягів виробництва по одним видам і скорочення по другим видам готової продукції призводить до зміни її структури: питома вага одних видів продукції зростає, а інших - зменшується</w:t>
      </w:r>
    </w:p>
    <w:p w:rsidR="00934453" w:rsidRPr="004E4DA6"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Виконати план за структурою виробництва - це зберегти в фактичному випуску продукції заплановане співвідношення окремих її видів. Нерівномірне виконання плану по окремим виробам призводить до відхилення від планової структури виробництва готової продукції, та змінює усі інші заплановані показники розвитку підприємства. Для розрахунку впливу структурних порушень на випуск готової продукції (</w:t>
      </w:r>
      <w:r>
        <w:rPr>
          <w:rFonts w:ascii="Times New Roman" w:hAnsi="Times New Roman" w:cs="Times New Roman"/>
          <w:sz w:val="28"/>
          <w:szCs w:val="28"/>
        </w:rPr>
        <w:t>∆</w:t>
      </w:r>
      <w:r w:rsidRPr="00E8589B">
        <w:rPr>
          <w:rFonts w:ascii="Times New Roman" w:hAnsi="Times New Roman" w:cs="Times New Roman"/>
          <w:sz w:val="28"/>
          <w:szCs w:val="28"/>
        </w:rPr>
        <w:t>ВПсп) використовується метод прямого рахунку по всім виробам за формулою:</w:t>
      </w:r>
    </w:p>
    <w:p w:rsidR="00934453" w:rsidRPr="004E4DA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3EE9E52A" wp14:editId="2E095DAA">
            <wp:extent cx="2228227" cy="510218"/>
            <wp:effectExtent l="19050" t="0" r="623" b="0"/>
            <wp:docPr id="107" name="Рисунок 107" descr="https://pidruchniki.com/imag/econom/sim_agd/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pidruchniki.com/imag/econom/sim_agd/image142.jpg"/>
                    <pic:cNvPicPr>
                      <a:picLocks noChangeAspect="1" noChangeArrowheads="1"/>
                    </pic:cNvPicPr>
                  </pic:nvPicPr>
                  <pic:blipFill>
                    <a:blip r:embed="rId124" cstate="print"/>
                    <a:srcRect/>
                    <a:stretch>
                      <a:fillRect/>
                    </a:stretch>
                  </pic:blipFill>
                  <pic:spPr bwMode="auto">
                    <a:xfrm>
                      <a:off x="0" y="0"/>
                      <a:ext cx="2228227" cy="510218"/>
                    </a:xfrm>
                    <a:prstGeom prst="rect">
                      <a:avLst/>
                    </a:prstGeom>
                    <a:noFill/>
                    <a:ln w="9525">
                      <a:noFill/>
                      <a:miter lim="800000"/>
                      <a:headEnd/>
                      <a:tailEnd/>
                    </a:ln>
                  </pic:spPr>
                </pic:pic>
              </a:graphicData>
            </a:graphic>
          </wp:inline>
        </w:drawing>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ВП</w:t>
      </w:r>
      <w:r>
        <w:rPr>
          <w:rFonts w:ascii="Times New Roman" w:hAnsi="Times New Roman" w:cs="Times New Roman"/>
          <w:sz w:val="28"/>
          <w:szCs w:val="28"/>
          <w:lang w:val="uk-UA"/>
        </w:rPr>
        <w:t>1</w:t>
      </w:r>
      <w:r w:rsidRPr="00E8589B">
        <w:rPr>
          <w:rFonts w:ascii="Times New Roman" w:hAnsi="Times New Roman" w:cs="Times New Roman"/>
          <w:sz w:val="28"/>
          <w:szCs w:val="28"/>
        </w:rPr>
        <w:t xml:space="preserve"> - фактичний випуск продукції при фактичній структурі;</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ВП</w:t>
      </w:r>
      <w:r w:rsidRPr="00C64B0E">
        <w:rPr>
          <w:rFonts w:ascii="Times New Roman" w:hAnsi="Times New Roman" w:cs="Times New Roman"/>
          <w:sz w:val="28"/>
          <w:szCs w:val="28"/>
          <w:vertAlign w:val="superscript"/>
        </w:rPr>
        <w:t>1</w:t>
      </w:r>
      <w:r w:rsidRPr="00E8589B">
        <w:rPr>
          <w:rFonts w:ascii="Times New Roman" w:hAnsi="Times New Roman" w:cs="Times New Roman"/>
          <w:sz w:val="28"/>
          <w:szCs w:val="28"/>
        </w:rPr>
        <w:t xml:space="preserve"> - фактичний випуск продукції при плановій структурі.</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E8589B">
        <w:rPr>
          <w:rFonts w:ascii="Times New Roman" w:hAnsi="Times New Roman" w:cs="Times New Roman"/>
          <w:sz w:val="28"/>
          <w:szCs w:val="28"/>
        </w:rPr>
        <w:t>актичний випуск при плановій структурі обчислюється помноженням загальної суми фактичного випуску продукції на планову питому вагу кожного виробу.</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Для визначення узагальнюючого показника, який характеризує виконання завдання по виробництву готової продукції за структурою (Кстр), потрібно суму продукції, яка зараховується до виконання завдання за структурою співвіднести</w:t>
      </w:r>
      <w:r>
        <w:rPr>
          <w:rFonts w:ascii="Times New Roman" w:hAnsi="Times New Roman" w:cs="Times New Roman"/>
          <w:sz w:val="28"/>
          <w:szCs w:val="28"/>
          <w:lang w:val="uk-UA"/>
        </w:rPr>
        <w:t xml:space="preserve"> з фактичним випуском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Таким чином, підприємство повинно постійно контролювати процес формування асортименту і структури виробництва готової продукції. При цьому треба враховувати, з одного боку, попит на ті чи інші види продукції, а з другого - найбільш ефективно використовувати трудові, матеріальні, технічні, технологічні, фінансові та інші види ресурсів, які є в розпорядженні підприємства.</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C64B0E" w:rsidRDefault="00934453" w:rsidP="00934453">
      <w:pPr>
        <w:pStyle w:val="a3"/>
        <w:spacing w:after="0" w:line="240" w:lineRule="auto"/>
        <w:ind w:left="0" w:firstLine="709"/>
        <w:jc w:val="both"/>
        <w:rPr>
          <w:rFonts w:ascii="Times New Roman" w:hAnsi="Times New Roman" w:cs="Times New Roman"/>
          <w:b/>
          <w:i/>
          <w:sz w:val="28"/>
          <w:szCs w:val="28"/>
          <w:u w:val="single"/>
          <w:lang w:val="uk-UA"/>
        </w:rPr>
      </w:pPr>
      <w:r w:rsidRPr="00C64B0E">
        <w:rPr>
          <w:rFonts w:ascii="Times New Roman" w:hAnsi="Times New Roman" w:cs="Times New Roman"/>
          <w:b/>
          <w:i/>
          <w:sz w:val="28"/>
          <w:szCs w:val="28"/>
          <w:u w:val="single"/>
          <w:lang w:val="uk-UA"/>
        </w:rPr>
        <w:t>Аналіз рівномірності та ритмічності виробництва і реалізації готової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Важливе значення при оцінці діяльності підприємства має рівномірність та ритмічність його функціонування.</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Рівномірність виробництва готової продукції характеризує роботу підприємства з якісного боку і, насамперед, рівень організації господарської діяльності, ефективність використання обладнання, сировини і робочої сили. Рівномірність випуску продукції передбачає організацію роботи підприємства за вчасно розробленим графіком, це забезпечує успішне виконання передбачених завдань; сприяє кращому використанню виробничих ресурсів; підвищує якість готової продукції; дисциплінує працівників підприємства. Все це призводить до зниження собівартості продукції та підвищення рентабельності виробництва.</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lastRenderedPageBreak/>
        <w:t>Ритмічність виробництва - це насамперед чітка, стійка і збалансована діяльність підприємства, яка дає змогу рівномірно випускати продукцію і виконувати свої зобов'язання перед споживачами. Ритмічна робота - це випуск продукції однаковими частками за будь-які однакові проміжки робочого часу (за днями чи декадами в середині місяця, за місяцями - у середині кварталу, тощо).</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w:t>
      </w:r>
      <w:r w:rsidRPr="00E8589B">
        <w:rPr>
          <w:rFonts w:ascii="Times New Roman" w:hAnsi="Times New Roman" w:cs="Times New Roman"/>
          <w:sz w:val="28"/>
          <w:szCs w:val="28"/>
          <w:lang w:val="uk-UA"/>
        </w:rPr>
        <w:t>ритмічний випуск продукції протягом місяця здебільшого зумовлюється не рівномірним постачанням сировини, інших матеріальних цінностей, простоями робітників і обладнання. Такі організаційно-технічні заходи, як поліпшення матеріально-технічного постачання, посилення технічного контролю, тощо, можуть підвищити ритмічність випуску продукції.</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Для характеристики ритмічності випуску продукції використовують коефіцієнт ритмічності, коефіцієнт варіації, коефіцієнт аритмічності.</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Коефіцієнт ритмічності (Крит) дорівнює відношенню фактичного випуску продукції (але не більше планового завдання; чи її питомої ваги) до планового випуску (питомої ваги):</w:t>
      </w:r>
    </w:p>
    <w:p w:rsidR="00934453" w:rsidRPr="00C64B0E"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385B21B1" wp14:editId="1B286276">
            <wp:extent cx="1454728" cy="581891"/>
            <wp:effectExtent l="19050" t="0" r="0" b="0"/>
            <wp:docPr id="108" name="Рисунок 108" descr="https://pidruchniki.com/imag/econom/sim_agd/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pidruchniki.com/imag/econom/sim_agd/image145.jpg"/>
                    <pic:cNvPicPr>
                      <a:picLocks noChangeAspect="1" noChangeArrowheads="1"/>
                    </pic:cNvPicPr>
                  </pic:nvPicPr>
                  <pic:blipFill>
                    <a:blip r:embed="rId125" cstate="print"/>
                    <a:srcRect/>
                    <a:stretch>
                      <a:fillRect/>
                    </a:stretch>
                  </pic:blipFill>
                  <pic:spPr bwMode="auto">
                    <a:xfrm>
                      <a:off x="0" y="0"/>
                      <a:ext cx="1454627" cy="581851"/>
                    </a:xfrm>
                    <a:prstGeom prst="rect">
                      <a:avLst/>
                    </a:prstGeom>
                    <a:noFill/>
                    <a:ln w="9525">
                      <a:noFill/>
                      <a:miter lim="800000"/>
                      <a:headEnd/>
                      <a:tailEnd/>
                    </a:ln>
                  </pic:spPr>
                </pic:pic>
              </a:graphicData>
            </a:graphic>
          </wp:inline>
        </w:drawing>
      </w:r>
    </w:p>
    <w:p w:rsidR="00934453" w:rsidRPr="004E4DA6"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де ВП1 - фактичний випуск продукції, зарахований до виконання планового завдання;</w:t>
      </w:r>
    </w:p>
    <w:p w:rsidR="00934453" w:rsidRPr="004E4DA6"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ВП0 - плановий випуск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Основні причини аритмічності виробництва полягають у наступному:</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коливання попиту на готову продукцію;</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низький рівень організації виробничого процесу;</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порушення технологічного процесу;</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не рівномірне матеріально-технічне забезпечення процесу виробництва;</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низький якісний рівень реалізації функцій планування і контролю на підприємстві.</w:t>
      </w:r>
    </w:p>
    <w:p w:rsidR="00934453" w:rsidRPr="004E4DA6"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 xml:space="preserve">Коефіцієнт варіації (Кв) визначається як відношення середньоквадратичного відхилення (а) від планового завдання за добу (декаду, місяць, квартал) до середньодобового (середньодекадного, середньомісячного, середньоквартального) планового випуску продукції. </w:t>
      </w:r>
    </w:p>
    <w:p w:rsidR="00934453" w:rsidRPr="004E4DA6" w:rsidRDefault="00934453" w:rsidP="00934453">
      <w:pPr>
        <w:pStyle w:val="a3"/>
        <w:spacing w:after="0" w:line="240" w:lineRule="auto"/>
        <w:ind w:left="0"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7561691" wp14:editId="3CACA061">
            <wp:extent cx="2462893" cy="825696"/>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cstate="print"/>
                    <a:srcRect/>
                    <a:stretch>
                      <a:fillRect/>
                    </a:stretch>
                  </pic:blipFill>
                  <pic:spPr bwMode="auto">
                    <a:xfrm>
                      <a:off x="0" y="0"/>
                      <a:ext cx="2462252" cy="825481"/>
                    </a:xfrm>
                    <a:prstGeom prst="rect">
                      <a:avLst/>
                    </a:prstGeom>
                    <a:noFill/>
                    <a:ln w="9525">
                      <a:noFill/>
                      <a:miter lim="800000"/>
                      <a:headEnd/>
                      <a:tailEnd/>
                    </a:ln>
                  </pic:spPr>
                </pic:pic>
              </a:graphicData>
            </a:graphic>
          </wp:inline>
        </w:drawing>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ВПі1 - фактичний обсяг випуску готової продукції по кварталах;</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ВП0 - середньоквартальний пла</w:t>
      </w:r>
      <w:r>
        <w:rPr>
          <w:rFonts w:ascii="Times New Roman" w:hAnsi="Times New Roman" w:cs="Times New Roman"/>
          <w:sz w:val="28"/>
          <w:szCs w:val="28"/>
        </w:rPr>
        <w:t>новий випуск готової продукції;</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n</w:t>
      </w:r>
      <w:r w:rsidRPr="00C64B0E">
        <w:rPr>
          <w:rFonts w:ascii="Times New Roman" w:hAnsi="Times New Roman" w:cs="Times New Roman"/>
          <w:sz w:val="28"/>
          <w:szCs w:val="28"/>
          <w:lang w:val="uk-UA"/>
        </w:rPr>
        <w:t xml:space="preserve"> - кількість періодів.</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t xml:space="preserve">На завершення аналізу ритмічності доцільно визначити упущену можливість у зв'язку з неритмічною роботою. Для цього помножується різниця </w:t>
      </w:r>
      <w:r w:rsidRPr="00C64B0E">
        <w:rPr>
          <w:rFonts w:ascii="Times New Roman" w:hAnsi="Times New Roman" w:cs="Times New Roman"/>
          <w:sz w:val="28"/>
          <w:szCs w:val="28"/>
          <w:lang w:val="uk-UA"/>
        </w:rPr>
        <w:lastRenderedPageBreak/>
        <w:t>між найбільшим і найменшим середньодобовим випуском продукції на відповідну кількість робочих днів в періоді, який аналізується.</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F32912">
        <w:rPr>
          <w:rFonts w:ascii="Times New Roman" w:hAnsi="Times New Roman" w:cs="Times New Roman"/>
          <w:sz w:val="28"/>
          <w:szCs w:val="28"/>
          <w:lang w:val="uk-UA"/>
        </w:rPr>
        <w:t xml:space="preserve">Ритмічність тісно пов'язана з комплектністю виробництва. </w:t>
      </w:r>
      <w:r w:rsidRPr="00E8589B">
        <w:rPr>
          <w:rFonts w:ascii="Times New Roman" w:hAnsi="Times New Roman" w:cs="Times New Roman"/>
          <w:sz w:val="28"/>
          <w:szCs w:val="28"/>
        </w:rPr>
        <w:t>Це поняття може бути визначено як пропорційність, збалансованість виробництва окремих деталей, вузлів, напівфабрикатів. Для індивідуального виробництва комплектність досягається протягом часу виконання замовлення; в серійному виробництві вона повинна дорівнювати часу виробничого циклу.</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C64B0E" w:rsidRDefault="00934453" w:rsidP="00934453">
      <w:pPr>
        <w:pStyle w:val="a3"/>
        <w:spacing w:after="0" w:line="240" w:lineRule="auto"/>
        <w:ind w:left="0" w:firstLine="709"/>
        <w:jc w:val="both"/>
        <w:rPr>
          <w:rFonts w:ascii="Times New Roman" w:hAnsi="Times New Roman" w:cs="Times New Roman"/>
          <w:b/>
          <w:i/>
          <w:sz w:val="28"/>
          <w:szCs w:val="28"/>
          <w:u w:val="single"/>
        </w:rPr>
      </w:pPr>
      <w:r w:rsidRPr="00C64B0E">
        <w:rPr>
          <w:rFonts w:ascii="Times New Roman" w:hAnsi="Times New Roman" w:cs="Times New Roman"/>
          <w:b/>
          <w:i/>
          <w:sz w:val="28"/>
          <w:szCs w:val="28"/>
          <w:u w:val="single"/>
        </w:rPr>
        <w:t>Оцінка якості та браку готової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C64B0E"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Важливим показником діяльності підприємств є якість продукції.</w:t>
      </w:r>
    </w:p>
    <w:p w:rsidR="00934453" w:rsidRPr="00F32912"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Поліпшення</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якості</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виробленої</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F32912">
        <w:rPr>
          <w:rFonts w:ascii="Times New Roman" w:hAnsi="Times New Roman" w:cs="Times New Roman"/>
          <w:sz w:val="28"/>
          <w:szCs w:val="28"/>
        </w:rPr>
        <w:t xml:space="preserve"> - </w:t>
      </w:r>
      <w:r w:rsidRPr="00E8589B">
        <w:rPr>
          <w:rFonts w:ascii="Times New Roman" w:hAnsi="Times New Roman" w:cs="Times New Roman"/>
          <w:sz w:val="28"/>
          <w:szCs w:val="28"/>
        </w:rPr>
        <w:t>одна</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із</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форм</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конкурентної</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боротьби</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з</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іншими</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виробниками</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аналогічної</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готової</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завойовування</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і</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утримання</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позицій</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на</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ринку</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товарів</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і</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послуг</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Високий</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рівень</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якості</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сприяє</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підвищенню</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попиту</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збільшенню</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обсягів</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продажу</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суми</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прибутку</w:t>
      </w:r>
      <w:r w:rsidRPr="00F32912">
        <w:rPr>
          <w:rFonts w:ascii="Times New Roman" w:hAnsi="Times New Roman" w:cs="Times New Roman"/>
          <w:sz w:val="28"/>
          <w:szCs w:val="28"/>
        </w:rPr>
        <w:t xml:space="preserve">, </w:t>
      </w:r>
      <w:r w:rsidRPr="00E8589B">
        <w:rPr>
          <w:rFonts w:ascii="Times New Roman" w:hAnsi="Times New Roman" w:cs="Times New Roman"/>
          <w:sz w:val="28"/>
          <w:szCs w:val="28"/>
        </w:rPr>
        <w:t>тощо</w:t>
      </w:r>
      <w:r w:rsidRPr="00F32912">
        <w:rPr>
          <w:rFonts w:ascii="Times New Roman" w:hAnsi="Times New Roman" w:cs="Times New Roman"/>
          <w:sz w:val="28"/>
          <w:szCs w:val="28"/>
        </w:rPr>
        <w:t>.</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Якість продукції це - сукупність властивостей продукції задовольняти певні потреби відповідно з її призначенням. Кількісна характеристика одного чи декількох властивостей продукції, які визначають її якість, називаються показником якості продукції. Розрізняють загальні, індивідуальні і непрямі показники якості продукції.</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Загальні показники характеризують якість всієї виробленої продукції незалежно від її виду і призначення:</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o питома вага продукції вищої категорії якості;</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o питома вага продукції, яка відповідає світовим стандартам;</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o питома вага продукції, яка експортується та інші. Індивідуальні показники якості продукції характеризують одну з її</w:t>
      </w:r>
      <w:r w:rsidRPr="00C64B0E">
        <w:rPr>
          <w:rFonts w:ascii="Times New Roman" w:hAnsi="Times New Roman" w:cs="Times New Roman"/>
          <w:sz w:val="28"/>
          <w:szCs w:val="28"/>
        </w:rPr>
        <w:t xml:space="preserve"> властивостей:</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o корисність (жирність молока, калорійність вугілля і др.);</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o надійність (довговічність, безвідмовність при експлуатації);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o технологічність (трудомісткість, енергомісткість);</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o естетичність виробів.</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Непрямі показники - штрафи за неякісну продукцію, обсяг і питома вага забракованої продукції, питома вага продукції, яка зарекламована, втрати від браку, тощо.</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Для</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аналізу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якості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використовують</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дані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нормативно</w:t>
      </w:r>
      <w:r w:rsidRPr="00C64B0E">
        <w:rPr>
          <w:rFonts w:ascii="Times New Roman" w:hAnsi="Times New Roman" w:cs="Times New Roman"/>
          <w:sz w:val="28"/>
          <w:szCs w:val="28"/>
        </w:rPr>
        <w:t>-</w:t>
      </w:r>
      <w:r w:rsidRPr="00E8589B">
        <w:rPr>
          <w:rFonts w:ascii="Times New Roman" w:hAnsi="Times New Roman" w:cs="Times New Roman"/>
          <w:sz w:val="28"/>
          <w:szCs w:val="28"/>
        </w:rPr>
        <w:t>технічної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документації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акти</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випробувань</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лабораторного</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контролю</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фізико</w:t>
      </w:r>
      <w:r w:rsidRPr="00C64B0E">
        <w:rPr>
          <w:rFonts w:ascii="Times New Roman" w:hAnsi="Times New Roman" w:cs="Times New Roman"/>
          <w:sz w:val="28"/>
          <w:szCs w:val="28"/>
        </w:rPr>
        <w:t>-</w:t>
      </w:r>
      <w:r w:rsidRPr="00E8589B">
        <w:rPr>
          <w:rFonts w:ascii="Times New Roman" w:hAnsi="Times New Roman" w:cs="Times New Roman"/>
          <w:sz w:val="28"/>
          <w:szCs w:val="28"/>
        </w:rPr>
        <w:t>хімічних</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показників</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відділу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технічного</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контролю</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журнали</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графіки</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бездефектного</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виробництва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тощо</w:t>
      </w:r>
      <w:r w:rsidRPr="00C64B0E">
        <w:rPr>
          <w:rFonts w:ascii="Times New Roman" w:hAnsi="Times New Roman" w:cs="Times New Roman"/>
          <w:sz w:val="28"/>
          <w:szCs w:val="28"/>
        </w:rPr>
        <w:t>.</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Оцінюючи</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якість</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на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підприємстві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перш</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за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все</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аналізують</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зміну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загальних</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показників</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якості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w:t>
      </w:r>
      <w:r w:rsidRPr="00E8589B">
        <w:rPr>
          <w:rFonts w:ascii="Times New Roman" w:hAnsi="Times New Roman" w:cs="Times New Roman"/>
          <w:sz w:val="28"/>
          <w:szCs w:val="28"/>
        </w:rPr>
        <w:t>на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підприємстві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проведена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відповідна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робота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по</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поліпшенню</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якості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підвищенню</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її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конкурентоспроможності</w:t>
      </w:r>
      <w:r w:rsidRPr="00C64B0E">
        <w:rPr>
          <w:rFonts w:ascii="Times New Roman" w:hAnsi="Times New Roman" w:cs="Times New Roman"/>
          <w:sz w:val="28"/>
          <w:szCs w:val="28"/>
        </w:rPr>
        <w:t xml:space="preserve">, </w:t>
      </w:r>
      <w:r>
        <w:rPr>
          <w:rFonts w:ascii="Times New Roman" w:hAnsi="Times New Roman" w:cs="Times New Roman"/>
          <w:sz w:val="28"/>
          <w:szCs w:val="28"/>
          <w:lang w:val="uk-UA"/>
        </w:rPr>
        <w:t xml:space="preserve">то про це </w:t>
      </w:r>
      <w:r w:rsidRPr="00E8589B">
        <w:rPr>
          <w:rFonts w:ascii="Times New Roman" w:hAnsi="Times New Roman" w:cs="Times New Roman"/>
          <w:sz w:val="28"/>
          <w:szCs w:val="28"/>
        </w:rPr>
        <w:t>свідчить</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збільшення</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питомої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ваги</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вищої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категорії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якості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яка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поставляється</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на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експорт</w:t>
      </w:r>
      <w:r w:rsidRPr="00C64B0E">
        <w:rPr>
          <w:rFonts w:ascii="Times New Roman" w:hAnsi="Times New Roman" w:cs="Times New Roman"/>
          <w:sz w:val="28"/>
          <w:szCs w:val="28"/>
        </w:rPr>
        <w:t>.</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Належну точність визначення стану якості продукції забезпечують показники сортності продукції.</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lastRenderedPageBreak/>
        <w:t>Сортність використовують щодо продукції, в якій допускаються певні, несуттєві відхилення деяких ознак і якостей від чинних стандартів і технічних вимог. Зважаючи на кількість передбачених сортів і співвідношення їх у загальному обсязі виробництва, визначають середній показник сортності як за пла</w:t>
      </w:r>
      <w:r>
        <w:rPr>
          <w:rFonts w:ascii="Times New Roman" w:hAnsi="Times New Roman" w:cs="Times New Roman"/>
          <w:sz w:val="28"/>
          <w:szCs w:val="28"/>
          <w:lang w:val="uk-UA"/>
        </w:rPr>
        <w:t>ном, так і фактично</w:t>
      </w:r>
      <w:r w:rsidRPr="00E8589B">
        <w:rPr>
          <w:rFonts w:ascii="Times New Roman" w:hAnsi="Times New Roman" w:cs="Times New Roman"/>
          <w:sz w:val="28"/>
          <w:szCs w:val="28"/>
          <w:lang w:val="uk-UA"/>
        </w:rPr>
        <w:t>.</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E8589B">
        <w:rPr>
          <w:rFonts w:ascii="Times New Roman" w:hAnsi="Times New Roman" w:cs="Times New Roman"/>
          <w:sz w:val="28"/>
          <w:szCs w:val="28"/>
        </w:rPr>
        <w:t>ередній коефіцієнт сортності можна розрахувати такими способами:</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C64B0E">
        <w:rPr>
          <w:rFonts w:ascii="Times New Roman" w:hAnsi="Times New Roman" w:cs="Times New Roman"/>
          <w:sz w:val="28"/>
          <w:szCs w:val="28"/>
          <w:lang w:val="uk-UA"/>
        </w:rPr>
        <w:t>. Відношенням кількості продукції 1 сорту до загальн</w:t>
      </w:r>
      <w:r>
        <w:rPr>
          <w:rFonts w:ascii="Times New Roman" w:hAnsi="Times New Roman" w:cs="Times New Roman"/>
          <w:sz w:val="28"/>
          <w:szCs w:val="28"/>
          <w:lang w:val="uk-UA"/>
        </w:rPr>
        <w:t>ої</w:t>
      </w:r>
      <w:r w:rsidRPr="00C64B0E">
        <w:rPr>
          <w:rFonts w:ascii="Times New Roman" w:hAnsi="Times New Roman" w:cs="Times New Roman"/>
          <w:sz w:val="28"/>
          <w:szCs w:val="28"/>
          <w:lang w:val="uk-UA"/>
        </w:rPr>
        <w:t xml:space="preserve"> кількості:</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t>а) плановий коефіцієнт сортності</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t>б) фактичний коефіцієнт сортності</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2. Відношенням вартості продукції усіх сортів до можли</w:t>
      </w:r>
      <w:r>
        <w:rPr>
          <w:rFonts w:ascii="Times New Roman" w:hAnsi="Times New Roman" w:cs="Times New Roman"/>
          <w:sz w:val="28"/>
          <w:szCs w:val="28"/>
        </w:rPr>
        <w:t>вої вартості продукції 1 сорту:</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а) за планом</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б) за фактом</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t xml:space="preserve">Наприкінці розраховують вплив зміни кількості та якості продукції на обсяг її випуску у вартісному виразі. </w:t>
      </w:r>
      <w:r w:rsidRPr="00E8589B">
        <w:rPr>
          <w:rFonts w:ascii="Times New Roman" w:hAnsi="Times New Roman" w:cs="Times New Roman"/>
          <w:sz w:val="28"/>
          <w:szCs w:val="28"/>
        </w:rPr>
        <w:t>Розрахунок факторів проводять за наступною моделлю:</w:t>
      </w:r>
    </w:p>
    <w:p w:rsidR="00934453" w:rsidRPr="00C64B0E"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45916BB3" wp14:editId="76DD9049">
            <wp:extent cx="1690997" cy="446914"/>
            <wp:effectExtent l="19050" t="0" r="4453" b="0"/>
            <wp:docPr id="111" name="Рисунок 111" descr="https://pidruchniki.com/imag/econom/sim_agd/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pidruchniki.com/imag/econom/sim_agd/image152.jpg"/>
                    <pic:cNvPicPr>
                      <a:picLocks noChangeAspect="1" noChangeArrowheads="1"/>
                    </pic:cNvPicPr>
                  </pic:nvPicPr>
                  <pic:blipFill>
                    <a:blip r:embed="rId127" cstate="print"/>
                    <a:srcRect/>
                    <a:stretch>
                      <a:fillRect/>
                    </a:stretch>
                  </pic:blipFill>
                  <pic:spPr bwMode="auto">
                    <a:xfrm>
                      <a:off x="0" y="0"/>
                      <a:ext cx="1690483" cy="446778"/>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ВТП - випуск товарної</w:t>
      </w:r>
      <w:r>
        <w:rPr>
          <w:rFonts w:ascii="Times New Roman" w:hAnsi="Times New Roman" w:cs="Times New Roman"/>
          <w:sz w:val="28"/>
          <w:szCs w:val="28"/>
        </w:rPr>
        <w:t xml:space="preserve"> продукції у вартісному виразі;</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К - кількість виробленої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 xml:space="preserve">Ц - середньозважена ціна одиниці продукції. </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t>Розрахунок факторів пров</w:t>
      </w:r>
      <w:r>
        <w:rPr>
          <w:rFonts w:ascii="Times New Roman" w:hAnsi="Times New Roman" w:cs="Times New Roman"/>
          <w:sz w:val="28"/>
          <w:szCs w:val="28"/>
          <w:lang w:val="uk-UA"/>
        </w:rPr>
        <w:t>одиться</w:t>
      </w:r>
      <w:r w:rsidRPr="00C64B0E">
        <w:rPr>
          <w:rFonts w:ascii="Times New Roman" w:hAnsi="Times New Roman" w:cs="Times New Roman"/>
          <w:sz w:val="28"/>
          <w:szCs w:val="28"/>
          <w:lang w:val="uk-UA"/>
        </w:rPr>
        <w:t xml:space="preserve"> способом абсолютних різниць</w:t>
      </w:r>
      <w:r>
        <w:rPr>
          <w:rFonts w:ascii="Times New Roman" w:hAnsi="Times New Roman" w:cs="Times New Roman"/>
          <w:sz w:val="28"/>
          <w:szCs w:val="28"/>
          <w:lang w:val="uk-UA"/>
        </w:rPr>
        <w:t xml:space="preserve">, визначаючи </w:t>
      </w:r>
      <w:r w:rsidRPr="00C64B0E">
        <w:rPr>
          <w:rFonts w:ascii="Times New Roman" w:hAnsi="Times New Roman" w:cs="Times New Roman"/>
          <w:sz w:val="28"/>
          <w:szCs w:val="28"/>
          <w:lang w:val="uk-UA"/>
        </w:rPr>
        <w:t>змін</w:t>
      </w:r>
      <w:r>
        <w:rPr>
          <w:rFonts w:ascii="Times New Roman" w:hAnsi="Times New Roman" w:cs="Times New Roman"/>
          <w:sz w:val="28"/>
          <w:szCs w:val="28"/>
          <w:lang w:val="uk-UA"/>
        </w:rPr>
        <w:t>у</w:t>
      </w:r>
      <w:r w:rsidRPr="00C64B0E">
        <w:rPr>
          <w:rFonts w:ascii="Times New Roman" w:hAnsi="Times New Roman" w:cs="Times New Roman"/>
          <w:sz w:val="28"/>
          <w:szCs w:val="28"/>
          <w:lang w:val="uk-UA"/>
        </w:rPr>
        <w:t xml:space="preserve"> кількості виробленої продукції</w:t>
      </w:r>
      <w:r>
        <w:rPr>
          <w:rFonts w:ascii="Times New Roman" w:hAnsi="Times New Roman" w:cs="Times New Roman"/>
          <w:sz w:val="28"/>
          <w:szCs w:val="28"/>
          <w:lang w:val="uk-UA"/>
        </w:rPr>
        <w:t xml:space="preserve"> та </w:t>
      </w:r>
      <w:r w:rsidRPr="00C64B0E">
        <w:rPr>
          <w:rFonts w:ascii="Times New Roman" w:hAnsi="Times New Roman" w:cs="Times New Roman"/>
          <w:sz w:val="28"/>
          <w:szCs w:val="28"/>
          <w:lang w:val="uk-UA"/>
        </w:rPr>
        <w:t>змін</w:t>
      </w:r>
      <w:r>
        <w:rPr>
          <w:rFonts w:ascii="Times New Roman" w:hAnsi="Times New Roman" w:cs="Times New Roman"/>
          <w:sz w:val="28"/>
          <w:szCs w:val="28"/>
          <w:lang w:val="uk-UA"/>
        </w:rPr>
        <w:t>у якості (сортності)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t>Окрім кількості виробленої готової продукції та середньої ціни суттєвий вплив на вартість усього випуску товарної продукції впливає структура виробництва. Збільшення питомої ваги продукції більш високої якості позитивно впливає на сум</w:t>
      </w:r>
      <w:r>
        <w:rPr>
          <w:rFonts w:ascii="Times New Roman" w:hAnsi="Times New Roman" w:cs="Times New Roman"/>
          <w:sz w:val="28"/>
          <w:szCs w:val="28"/>
          <w:lang w:val="uk-UA"/>
        </w:rPr>
        <w:t xml:space="preserve">у випуску продукції; і навпаки – </w:t>
      </w:r>
      <w:r w:rsidRPr="00C64B0E">
        <w:rPr>
          <w:rFonts w:ascii="Times New Roman" w:hAnsi="Times New Roman" w:cs="Times New Roman"/>
          <w:sz w:val="28"/>
          <w:szCs w:val="28"/>
          <w:lang w:val="uk-UA"/>
        </w:rPr>
        <w:t xml:space="preserve">збільшення питомої ваги продукції низької якості веде до зменшення загальної вартості виробленої продукції. </w:t>
      </w:r>
      <w:r w:rsidRPr="00E8589B">
        <w:rPr>
          <w:rFonts w:ascii="Times New Roman" w:hAnsi="Times New Roman" w:cs="Times New Roman"/>
          <w:sz w:val="28"/>
          <w:szCs w:val="28"/>
        </w:rPr>
        <w:t>Для оцінки впливу структури на випуск товарної продукції використовується наступна модель:</w:t>
      </w:r>
    </w:p>
    <w:p w:rsidR="00934453" w:rsidRPr="004E4DA6"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E8589B" w:rsidRDefault="00934453" w:rsidP="00934453">
      <w:pPr>
        <w:pStyle w:val="a3"/>
        <w:spacing w:after="0" w:line="240" w:lineRule="auto"/>
        <w:ind w:left="0"/>
        <w:jc w:val="center"/>
        <w:rPr>
          <w:rFonts w:ascii="Times New Roman" w:hAnsi="Times New Roman" w:cs="Times New Roman"/>
          <w:sz w:val="28"/>
          <w:szCs w:val="28"/>
        </w:rPr>
      </w:pPr>
      <w:r>
        <w:rPr>
          <w:noProof/>
          <w:lang w:val="uk-UA" w:eastAsia="uk-UA"/>
        </w:rPr>
        <w:drawing>
          <wp:inline distT="0" distB="0" distL="0" distR="0" wp14:anchorId="2CF52DB1" wp14:editId="54E6ABCD">
            <wp:extent cx="2781783" cy="261257"/>
            <wp:effectExtent l="19050" t="0" r="0" b="0"/>
            <wp:docPr id="113" name="Рисунок 113" descr="https://pidruchniki.com/imag/econom/sim_agd/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pidruchniki.com/imag/econom/sim_agd/image156.jpg"/>
                    <pic:cNvPicPr>
                      <a:picLocks noChangeAspect="1" noChangeArrowheads="1"/>
                    </pic:cNvPicPr>
                  </pic:nvPicPr>
                  <pic:blipFill>
                    <a:blip r:embed="rId128" cstate="print"/>
                    <a:srcRect/>
                    <a:stretch>
                      <a:fillRect/>
                    </a:stretch>
                  </pic:blipFill>
                  <pic:spPr bwMode="auto">
                    <a:xfrm>
                      <a:off x="0" y="0"/>
                      <a:ext cx="2786562" cy="261706"/>
                    </a:xfrm>
                    <a:prstGeom prst="rect">
                      <a:avLst/>
                    </a:prstGeom>
                    <a:noFill/>
                    <a:ln w="9525">
                      <a:noFill/>
                      <a:miter lim="800000"/>
                      <a:headEnd/>
                      <a:tailEnd/>
                    </a:ln>
                  </pic:spPr>
                </pic:pic>
              </a:graphicData>
            </a:graphic>
          </wp:inline>
        </w:drawing>
      </w:r>
    </w:p>
    <w:p w:rsidR="00934453" w:rsidRPr="00C64B0E" w:rsidRDefault="00934453" w:rsidP="00934453">
      <w:pPr>
        <w:spacing w:after="0" w:line="240" w:lineRule="auto"/>
        <w:jc w:val="both"/>
        <w:rPr>
          <w:rFonts w:ascii="Times New Roman" w:hAnsi="Times New Roman" w:cs="Times New Roman"/>
          <w:sz w:val="28"/>
          <w:szCs w:val="28"/>
          <w:lang w:val="uk-UA"/>
        </w:rPr>
      </w:pP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Кі - кількість виробленої продукції певного сорту;</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Ці - ціна виробленої продукції певного сорту;</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К - загальна кількість виробленої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d</w:t>
      </w:r>
      <w:r w:rsidRPr="00E8589B">
        <w:rPr>
          <w:rFonts w:ascii="Times New Roman" w:hAnsi="Times New Roman" w:cs="Times New Roman"/>
          <w:sz w:val="28"/>
          <w:szCs w:val="28"/>
        </w:rPr>
        <w:t>і - питома вага виробленої продукції певного сорту.</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w:t>
      </w:r>
      <w:r w:rsidRPr="00E8589B">
        <w:rPr>
          <w:rFonts w:ascii="Times New Roman" w:hAnsi="Times New Roman" w:cs="Times New Roman"/>
          <w:sz w:val="28"/>
          <w:szCs w:val="28"/>
        </w:rPr>
        <w:t>про</w:t>
      </w:r>
      <w:r>
        <w:rPr>
          <w:rFonts w:ascii="Times New Roman" w:hAnsi="Times New Roman" w:cs="Times New Roman"/>
          <w:sz w:val="28"/>
          <w:szCs w:val="28"/>
          <w:lang w:val="uk-UA"/>
        </w:rPr>
        <w:t>одять</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аналіз</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впливу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загальної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кількості</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виробленої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структури</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випуску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та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ціни</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реалізації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на</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показник</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випуску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товарної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продукції</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вартісному</w:t>
      </w:r>
      <w:r w:rsidRPr="00C64B0E">
        <w:rPr>
          <w:rFonts w:ascii="Times New Roman" w:hAnsi="Times New Roman" w:cs="Times New Roman"/>
          <w:sz w:val="28"/>
          <w:szCs w:val="28"/>
        </w:rPr>
        <w:t xml:space="preserve"> </w:t>
      </w:r>
      <w:r w:rsidRPr="00E8589B">
        <w:rPr>
          <w:rFonts w:ascii="Times New Roman" w:hAnsi="Times New Roman" w:cs="Times New Roman"/>
          <w:sz w:val="28"/>
          <w:szCs w:val="28"/>
        </w:rPr>
        <w:t>виразі</w:t>
      </w:r>
      <w:r w:rsidRPr="00C64B0E">
        <w:rPr>
          <w:rFonts w:ascii="Times New Roman" w:hAnsi="Times New Roman" w:cs="Times New Roman"/>
          <w:sz w:val="28"/>
          <w:szCs w:val="28"/>
        </w:rPr>
        <w:t>.</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Обчисл</w:t>
      </w:r>
      <w:r>
        <w:rPr>
          <w:rFonts w:ascii="Times New Roman" w:hAnsi="Times New Roman" w:cs="Times New Roman"/>
          <w:sz w:val="28"/>
          <w:szCs w:val="28"/>
          <w:lang w:val="uk-UA"/>
        </w:rPr>
        <w:t>юють</w:t>
      </w:r>
      <w:r w:rsidRPr="00E8589B">
        <w:rPr>
          <w:rFonts w:ascii="Times New Roman" w:hAnsi="Times New Roman" w:cs="Times New Roman"/>
          <w:sz w:val="28"/>
          <w:szCs w:val="28"/>
        </w:rPr>
        <w:t xml:space="preserve"> випуск товарної п</w:t>
      </w:r>
      <w:r>
        <w:rPr>
          <w:rFonts w:ascii="Times New Roman" w:hAnsi="Times New Roman" w:cs="Times New Roman"/>
          <w:sz w:val="28"/>
          <w:szCs w:val="28"/>
        </w:rPr>
        <w:t>родукції за планом та фактичний</w:t>
      </w:r>
      <w:r>
        <w:rPr>
          <w:rFonts w:ascii="Times New Roman" w:hAnsi="Times New Roman" w:cs="Times New Roman"/>
          <w:sz w:val="28"/>
          <w:szCs w:val="28"/>
          <w:lang w:val="uk-UA"/>
        </w:rPr>
        <w:t>.</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lastRenderedPageBreak/>
        <w:t>Розрах</w:t>
      </w:r>
      <w:r>
        <w:rPr>
          <w:rFonts w:ascii="Times New Roman" w:hAnsi="Times New Roman" w:cs="Times New Roman"/>
          <w:sz w:val="28"/>
          <w:szCs w:val="28"/>
          <w:lang w:val="uk-UA"/>
        </w:rPr>
        <w:t>овують</w:t>
      </w:r>
      <w:r w:rsidRPr="00C64B0E">
        <w:rPr>
          <w:rFonts w:ascii="Times New Roman" w:hAnsi="Times New Roman" w:cs="Times New Roman"/>
          <w:sz w:val="28"/>
          <w:szCs w:val="28"/>
          <w:lang w:val="uk-UA"/>
        </w:rPr>
        <w:t xml:space="preserve"> вплив факторів на зміну випуску товарної продукції; а саме: кількості випущеної продукції</w:t>
      </w:r>
      <w:r>
        <w:rPr>
          <w:rFonts w:ascii="Times New Roman" w:hAnsi="Times New Roman" w:cs="Times New Roman"/>
          <w:sz w:val="28"/>
          <w:szCs w:val="28"/>
          <w:lang w:val="uk-UA"/>
        </w:rPr>
        <w:t xml:space="preserve">; </w:t>
      </w:r>
      <w:r w:rsidRPr="00C64B0E">
        <w:rPr>
          <w:rFonts w:ascii="Times New Roman" w:hAnsi="Times New Roman" w:cs="Times New Roman"/>
          <w:sz w:val="28"/>
          <w:szCs w:val="28"/>
          <w:lang w:val="uk-UA"/>
        </w:rPr>
        <w:t>структури випуску продукції</w:t>
      </w:r>
      <w:r>
        <w:rPr>
          <w:rFonts w:ascii="Times New Roman" w:hAnsi="Times New Roman" w:cs="Times New Roman"/>
          <w:sz w:val="28"/>
          <w:szCs w:val="28"/>
          <w:lang w:val="uk-UA"/>
        </w:rPr>
        <w:t>; ціни одиниці продукції.</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Пров</w:t>
      </w:r>
      <w:r>
        <w:rPr>
          <w:rFonts w:ascii="Times New Roman" w:hAnsi="Times New Roman" w:cs="Times New Roman"/>
          <w:sz w:val="28"/>
          <w:szCs w:val="28"/>
          <w:lang w:val="uk-UA"/>
        </w:rPr>
        <w:t>одять</w:t>
      </w:r>
      <w:r w:rsidRPr="00E8589B">
        <w:rPr>
          <w:rFonts w:ascii="Times New Roman" w:hAnsi="Times New Roman" w:cs="Times New Roman"/>
          <w:sz w:val="28"/>
          <w:szCs w:val="28"/>
        </w:rPr>
        <w:t xml:space="preserve"> перевірку розрахунків - абсолютна зміна випуску товарної продукції повинна дорівн</w:t>
      </w:r>
      <w:r>
        <w:rPr>
          <w:rFonts w:ascii="Times New Roman" w:hAnsi="Times New Roman" w:cs="Times New Roman"/>
          <w:sz w:val="28"/>
          <w:szCs w:val="28"/>
        </w:rPr>
        <w:t>ювати сумі впливу всіх факторів</w:t>
      </w:r>
      <w:r>
        <w:rPr>
          <w:rFonts w:ascii="Times New Roman" w:hAnsi="Times New Roman" w:cs="Times New Roman"/>
          <w:sz w:val="28"/>
          <w:szCs w:val="28"/>
          <w:lang w:val="uk-UA"/>
        </w:rPr>
        <w:t>.</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Частина виробів у процесі виробництва псується через порушення технології, несправності устаткування або низьку кваліфікацію робітників. Це явище має назву "брак продукції".</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Б</w:t>
      </w:r>
      <w:r>
        <w:rPr>
          <w:rFonts w:ascii="Times New Roman" w:hAnsi="Times New Roman" w:cs="Times New Roman"/>
          <w:sz w:val="28"/>
          <w:szCs w:val="28"/>
          <w:lang w:val="uk-UA"/>
        </w:rPr>
        <w:t>р</w:t>
      </w:r>
      <w:r w:rsidRPr="00E8589B">
        <w:rPr>
          <w:rFonts w:ascii="Times New Roman" w:hAnsi="Times New Roman" w:cs="Times New Roman"/>
          <w:sz w:val="28"/>
          <w:szCs w:val="28"/>
        </w:rPr>
        <w:t>ак може бути виправним і невиправним, внутрішнім (виявлений на підприємстві) і зовнішнім (виявлений споживачами). Випуск браку веде до підвищення собівартості готової продукції, зменшенню обсягів товарної і реалізованої продукції, погіршенню показників прибутку і рентабельності.</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При аналізі визначають загальну суму браку і відносну його величину (% браку), а також вивчають динаміку цього показника за ряд періодів. Особливу увагу потрібно приділити виявленню так званого прихованого браку, який з різних причин не відображається в облікових регістрах. Цей брак фігурує у вигляді якісної готової продукції і є причиною порушення в майбутньому ритму роботи і несподіваних збитків.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8589B">
        <w:rPr>
          <w:rFonts w:ascii="Times New Roman" w:hAnsi="Times New Roman" w:cs="Times New Roman"/>
          <w:sz w:val="28"/>
          <w:szCs w:val="28"/>
        </w:rPr>
        <w:t>В процесі аналі</w:t>
      </w:r>
      <w:r>
        <w:rPr>
          <w:rFonts w:ascii="Times New Roman" w:hAnsi="Times New Roman" w:cs="Times New Roman"/>
          <w:sz w:val="28"/>
          <w:szCs w:val="28"/>
        </w:rPr>
        <w:t>зу визначають витрати від браку</w:t>
      </w:r>
      <w:r>
        <w:rPr>
          <w:rFonts w:ascii="Times New Roman" w:hAnsi="Times New Roman" w:cs="Times New Roman"/>
          <w:sz w:val="28"/>
          <w:szCs w:val="28"/>
          <w:lang w:val="uk-UA"/>
        </w:rPr>
        <w:t xml:space="preserve">, його </w:t>
      </w:r>
      <w:r w:rsidRPr="00E8589B">
        <w:rPr>
          <w:rFonts w:ascii="Times New Roman" w:hAnsi="Times New Roman" w:cs="Times New Roman"/>
          <w:sz w:val="28"/>
          <w:szCs w:val="28"/>
        </w:rPr>
        <w:t>виникнення, місцезнаходження, час і винуватців. Основними причинами зниження якості продукції є погана якість сировини; низький рівень технології і організації виробництва; недостатньо високий рівень кваліфікації робітників; порушення ритмічності виробництва, тощо.</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Між якістю продукції й величиною браку існують неоднозначні взаємозв'язки. Наприклад, ріст кількості бракованої продукції не обов'язково викликає погіршення її якості.</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lang w:val="uk-UA"/>
        </w:rPr>
        <w:t>Вивчаються причини зниження якості й допущеного браку продукції за місцями їх виникнення й центрами відповідальності, розробляються заходи з ліквідації'. Причинами зниження якості продукції можуть бути: погана якість сировини, низький рівень технології й організації виробництва, недостатній рівень кваліфікації працівників, аритмічність виробництва й т. п.</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Іншим непрямим показником, що тісно пов'язаний із проблемою захисту інтересів споживачів, є кількість рекламацій.</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Рекламація - претензія, що пред'являється постачальникові у зв'язку з поставкою продукції, якість якої не відповідає умовам договору або контракту на поставку продукції.</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C64B0E">
        <w:rPr>
          <w:rFonts w:ascii="Times New Roman" w:hAnsi="Times New Roman" w:cs="Times New Roman"/>
          <w:sz w:val="28"/>
          <w:szCs w:val="28"/>
          <w:lang w:val="uk-UA"/>
        </w:rPr>
        <w:t xml:space="preserve">Наявність або відсутність рекламацій є узагальнюючим показником нестабільності (стабільності) якості продукції. </w:t>
      </w:r>
      <w:r w:rsidRPr="00E8589B">
        <w:rPr>
          <w:rFonts w:ascii="Times New Roman" w:hAnsi="Times New Roman" w:cs="Times New Roman"/>
          <w:sz w:val="28"/>
          <w:szCs w:val="28"/>
        </w:rPr>
        <w:t>У процесі аналізу оцінюється:</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кількість пред'явлених і прийнятих рекламацій у цілому й за окремими видами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кількість, вартість продукції й питома вага, за якою прийняті рекламації;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динаміка кількості прийнятих рекламацій, вартості й частки такої продукції порівняно з минулим періодом або за ряд періодів.</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 xml:space="preserve">На обсяг виробництва продукції підприємства впливає безліч факторів, пов'язаних з його організаційно-технічним рівнем, ефективністю використання виробничого потенціалу, включаючи засоби праці і предмети </w:t>
      </w:r>
      <w:r w:rsidRPr="00E8589B">
        <w:rPr>
          <w:rFonts w:ascii="Times New Roman" w:hAnsi="Times New Roman" w:cs="Times New Roman"/>
          <w:sz w:val="28"/>
          <w:szCs w:val="28"/>
        </w:rPr>
        <w:lastRenderedPageBreak/>
        <w:t>праці, трудові ресурси. Фактори, які впливають на обсяг виробництва продукції, і вплив яких може бути кількісно виміряний за допомогою детермінованих моделей, можна об'єднати в три групи:</w:t>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 забезпеченість підприємства трудовими ресурсами і ефективність їх використання:</w:t>
      </w:r>
    </w:p>
    <w:p w:rsidR="00934453" w:rsidRPr="004E4DA6"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3059C2C5" wp14:editId="7E91DD99">
            <wp:extent cx="2189412" cy="415637"/>
            <wp:effectExtent l="19050" t="0" r="1338" b="0"/>
            <wp:docPr id="114" name="Рисунок 114" descr="https://pidruchniki.com/imag/econom/sim_agd/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pidruchniki.com/imag/econom/sim_agd/image162.jpg"/>
                    <pic:cNvPicPr>
                      <a:picLocks noChangeAspect="1" noChangeArrowheads="1"/>
                    </pic:cNvPicPr>
                  </pic:nvPicPr>
                  <pic:blipFill>
                    <a:blip r:embed="rId129" cstate="print"/>
                    <a:srcRect/>
                    <a:stretch>
                      <a:fillRect/>
                    </a:stretch>
                  </pic:blipFill>
                  <pic:spPr bwMode="auto">
                    <a:xfrm>
                      <a:off x="0" y="0"/>
                      <a:ext cx="2187413" cy="415258"/>
                    </a:xfrm>
                    <a:prstGeom prst="rect">
                      <a:avLst/>
                    </a:prstGeom>
                    <a:noFill/>
                    <a:ln w="9525">
                      <a:noFill/>
                      <a:miter lim="800000"/>
                      <a:headEnd/>
                      <a:tailEnd/>
                    </a:ln>
                  </pic:spPr>
                </pic:pic>
              </a:graphicData>
            </a:graphic>
          </wp:inline>
        </w:drawing>
      </w:r>
    </w:p>
    <w:p w:rsidR="00934453" w:rsidRPr="00C64B0E"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ВТП - виробництво товарної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ЧР - середня чисельність робітників підпр</w:t>
      </w:r>
      <w:r>
        <w:rPr>
          <w:rFonts w:ascii="Times New Roman" w:hAnsi="Times New Roman" w:cs="Times New Roman"/>
          <w:sz w:val="28"/>
          <w:szCs w:val="28"/>
        </w:rPr>
        <w:t>иємства;</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П - продуктивність праці одного робітника.</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забезпеченість підприємства основними виробничими фондами і ефективність їх використання:</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E34612"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3CEF3536" wp14:editId="3FD9318F">
            <wp:extent cx="2024966" cy="296883"/>
            <wp:effectExtent l="19050" t="0" r="0" b="0"/>
            <wp:docPr id="116" name="Рисунок 116" descr="https://pidruchniki.com/imag/econom/sim_agd/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pidruchniki.com/imag/econom/sim_agd/image163.jpg"/>
                    <pic:cNvPicPr>
                      <a:picLocks noChangeAspect="1" noChangeArrowheads="1"/>
                    </pic:cNvPicPr>
                  </pic:nvPicPr>
                  <pic:blipFill>
                    <a:blip r:embed="rId130" cstate="print"/>
                    <a:srcRect/>
                    <a:stretch>
                      <a:fillRect/>
                    </a:stretch>
                  </pic:blipFill>
                  <pic:spPr bwMode="auto">
                    <a:xfrm>
                      <a:off x="0" y="0"/>
                      <a:ext cx="2024966" cy="296883"/>
                    </a:xfrm>
                    <a:prstGeom prst="rect">
                      <a:avLst/>
                    </a:prstGeom>
                    <a:noFill/>
                    <a:ln w="9525">
                      <a:noFill/>
                      <a:miter lim="800000"/>
                      <a:headEnd/>
                      <a:tailEnd/>
                    </a:ln>
                  </pic:spPr>
                </pic:pic>
              </a:graphicData>
            </a:graphic>
          </wp:inline>
        </w:drawing>
      </w:r>
    </w:p>
    <w:p w:rsidR="00934453" w:rsidRPr="00E34612"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ОВФ - середня вартість основних виробничих засобів підприємства; ФВ - фондовіддача основних виробничих засобів підприємства.</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 забезпеченість процесу виробництва сировиною, матеріалами і ефективність їх використання:</w:t>
      </w:r>
    </w:p>
    <w:p w:rsidR="00934453" w:rsidRPr="00C64B0E"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0A4F05BB" wp14:editId="149B950D">
            <wp:extent cx="2099422" cy="415637"/>
            <wp:effectExtent l="19050" t="0" r="0" b="0"/>
            <wp:docPr id="117" name="Рисунок 117" descr="https://pidruchniki.com/imag/econom/sim_agd/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pidruchniki.com/imag/econom/sim_agd/image164.jpg"/>
                    <pic:cNvPicPr>
                      <a:picLocks noChangeAspect="1" noChangeArrowheads="1"/>
                    </pic:cNvPicPr>
                  </pic:nvPicPr>
                  <pic:blipFill>
                    <a:blip r:embed="rId131" cstate="print"/>
                    <a:srcRect/>
                    <a:stretch>
                      <a:fillRect/>
                    </a:stretch>
                  </pic:blipFill>
                  <pic:spPr bwMode="auto">
                    <a:xfrm>
                      <a:off x="0" y="0"/>
                      <a:ext cx="2097236" cy="415204"/>
                    </a:xfrm>
                    <a:prstGeom prst="rect">
                      <a:avLst/>
                    </a:prstGeom>
                    <a:noFill/>
                    <a:ln w="9525">
                      <a:noFill/>
                      <a:miter lim="800000"/>
                      <a:headEnd/>
                      <a:tailEnd/>
                    </a:ln>
                  </pic:spPr>
                </pic:pic>
              </a:graphicData>
            </a:graphic>
          </wp:inline>
        </w:drawing>
      </w:r>
    </w:p>
    <w:p w:rsidR="00934453" w:rsidRPr="00E34612"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де МР - матеріальні ресурси, які були використані для виробництва продукції;</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МВ - матеріаловіддача (виробництво продукції на 1 грн. матеріальних витрат).</w:t>
      </w:r>
    </w:p>
    <w:p w:rsidR="00934453" w:rsidRPr="00E8589B" w:rsidRDefault="00934453" w:rsidP="00934453">
      <w:pPr>
        <w:pStyle w:val="a3"/>
        <w:spacing w:after="0" w:line="240" w:lineRule="auto"/>
        <w:ind w:left="0" w:firstLine="709"/>
        <w:jc w:val="both"/>
        <w:rPr>
          <w:rFonts w:ascii="Times New Roman" w:hAnsi="Times New Roman" w:cs="Times New Roman"/>
          <w:sz w:val="28"/>
          <w:szCs w:val="28"/>
        </w:rPr>
      </w:pPr>
    </w:p>
    <w:p w:rsidR="00934453" w:rsidRPr="00016218" w:rsidRDefault="00934453" w:rsidP="00934453">
      <w:pPr>
        <w:pStyle w:val="a3"/>
        <w:spacing w:after="0" w:line="240" w:lineRule="auto"/>
        <w:ind w:left="0" w:firstLine="709"/>
        <w:jc w:val="both"/>
        <w:rPr>
          <w:rFonts w:ascii="Times New Roman" w:hAnsi="Times New Roman" w:cs="Times New Roman"/>
          <w:sz w:val="28"/>
          <w:szCs w:val="28"/>
          <w:lang w:val="uk-UA"/>
        </w:rPr>
      </w:pPr>
      <w:r w:rsidRPr="00E8589B">
        <w:rPr>
          <w:rFonts w:ascii="Times New Roman" w:hAnsi="Times New Roman" w:cs="Times New Roman"/>
          <w:sz w:val="28"/>
          <w:szCs w:val="28"/>
        </w:rPr>
        <w:t>Розрахунок впливу даних факторів на обсяг валової продукції можна провести одним із прийомів детермінованого факторного аналізу.</w:t>
      </w:r>
    </w:p>
    <w:p w:rsidR="00934453" w:rsidRPr="00016218" w:rsidRDefault="00934453" w:rsidP="00934453">
      <w:pPr>
        <w:pStyle w:val="a3"/>
        <w:spacing w:after="0" w:line="240" w:lineRule="auto"/>
        <w:ind w:left="0" w:firstLine="709"/>
        <w:jc w:val="both"/>
        <w:rPr>
          <w:rFonts w:ascii="Times New Roman" w:hAnsi="Times New Roman" w:cs="Times New Roman"/>
          <w:sz w:val="28"/>
          <w:szCs w:val="28"/>
        </w:rPr>
      </w:pPr>
      <w:r w:rsidRPr="00E8589B">
        <w:rPr>
          <w:rFonts w:ascii="Times New Roman" w:hAnsi="Times New Roman" w:cs="Times New Roman"/>
          <w:sz w:val="28"/>
          <w:szCs w:val="28"/>
        </w:rPr>
        <w:t>Резерви збільшення виробництва продукції виявляються в процесі аналізу виконання виробничої програми. При збільшенні обсягу виробництва продукції зростають тільки перемінні витрати, - пряма зарплата робітників, прямі матеріальні витрати і так далі - сума ж постійних витрат, як правило, не змінюється, у результаті чого і знижується собівартість продукції.</w:t>
      </w:r>
    </w:p>
    <w:p w:rsidR="00934453" w:rsidRPr="00016218" w:rsidRDefault="00934453" w:rsidP="00934453">
      <w:pPr>
        <w:pStyle w:val="a3"/>
        <w:spacing w:after="0" w:line="240" w:lineRule="auto"/>
        <w:ind w:left="0" w:firstLine="709"/>
        <w:jc w:val="both"/>
        <w:rPr>
          <w:rFonts w:ascii="Times New Roman" w:hAnsi="Times New Roman" w:cs="Times New Roman"/>
          <w:sz w:val="28"/>
          <w:szCs w:val="28"/>
          <w:lang w:val="uk-UA"/>
        </w:rPr>
      </w:pPr>
      <w:r w:rsidRPr="00016218">
        <w:rPr>
          <w:rFonts w:ascii="Times New Roman" w:hAnsi="Times New Roman" w:cs="Times New Roman"/>
          <w:sz w:val="28"/>
          <w:szCs w:val="28"/>
          <w:lang w:val="uk-UA"/>
        </w:rPr>
        <w:t>Резерви скорочення витрат можна установити по кожній статті витрат за рахунок конкретних організаційно-технічних заходів - упровадження нової, більш прогресивної техніки і технології виробництва, поліпшення організації праці і так далі - які будуть сприяти економії заробітної плати, сировини, матеріалів і енергії.</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016218">
        <w:rPr>
          <w:rFonts w:ascii="Times New Roman" w:hAnsi="Times New Roman" w:cs="Times New Roman"/>
          <w:sz w:val="28"/>
          <w:szCs w:val="28"/>
          <w:lang w:val="uk-UA"/>
        </w:rPr>
        <w:t xml:space="preserve">Таким чином, всебічний і глибокий аналіз виробничої діяльності підприємства дозволяє виявити визначені резерви підвищення ефективності його діяльності, як за рахунок поліпшення окремих виробничих показників, так і за рахунок оптимізації виробництва. </w:t>
      </w:r>
      <w:r w:rsidRPr="00F32912">
        <w:rPr>
          <w:rFonts w:ascii="Times New Roman" w:hAnsi="Times New Roman" w:cs="Times New Roman"/>
          <w:sz w:val="28"/>
          <w:szCs w:val="28"/>
          <w:lang w:val="uk-UA"/>
        </w:rPr>
        <w:t>А створення оптимальної виробничої структури підприємства - максимально підвищити ефективність, використовуючи ці резерви, що немаловажно в сучасних умовах господарювання виробничих підприємств.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B108E2" w:rsidRDefault="00934453" w:rsidP="00934453">
      <w:pPr>
        <w:spacing w:after="0" w:line="240" w:lineRule="auto"/>
        <w:ind w:firstLine="284"/>
        <w:jc w:val="both"/>
        <w:rPr>
          <w:rFonts w:ascii="Times New Roman" w:hAnsi="Times New Roman" w:cs="Times New Roman"/>
          <w:b/>
          <w:sz w:val="28"/>
          <w:szCs w:val="28"/>
          <w:lang w:val="uk-UA"/>
        </w:rPr>
      </w:pPr>
      <w:r w:rsidRPr="00B108E2">
        <w:rPr>
          <w:rFonts w:ascii="Times New Roman" w:hAnsi="Times New Roman" w:cs="Times New Roman"/>
          <w:b/>
          <w:sz w:val="28"/>
          <w:szCs w:val="28"/>
          <w:lang w:val="uk-UA"/>
        </w:rPr>
        <w:lastRenderedPageBreak/>
        <w:t>5. Аналіз процесу реалізації готової продукції</w:t>
      </w:r>
      <w:r w:rsidRPr="00B108E2">
        <w:rPr>
          <w:rFonts w:ascii="Times New Roman" w:hAnsi="Times New Roman" w:cs="Times New Roman"/>
          <w:sz w:val="28"/>
          <w:szCs w:val="28"/>
          <w:lang w:val="uk-UA"/>
        </w:rPr>
        <w:t xml:space="preserve">  </w:t>
      </w:r>
    </w:p>
    <w:p w:rsidR="00934453" w:rsidRPr="00B108E2" w:rsidRDefault="00934453" w:rsidP="00934453">
      <w:pPr>
        <w:spacing w:after="0" w:line="240" w:lineRule="auto"/>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xml:space="preserve"> </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В міру насичення ринку та посилення конкуренції вже не виробництво визначає обсяг реалізації, а навпаки, можливий обсяг реалізації є основою розроблення виробничої програми. Підприємство має виробляти тільки ті товари і в такому обсязі, які воно може реально й прибутково реалізувати. Тому реалізація готової продукції - це ланка зв'язку між виробником і споживачем. Від того, як продається продукція, який попит на неї на ринку, залежить і обсяг її виробництва.</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Темпи зростання обсягу реалізації готової продукції безпосередньо впливають на величину витрат, прибуток та рентабельність підприємства. Тому аналіз процесу реалізації готової продукції має важливе значення. Його основні напрямки:</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оцінка рівня виконання плану (прогнозу) та динаміки реалізації готової продукції, асортименту і структури, аналіз рівномірності та ритмічності реалізації готової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аналіз виконання договірних зобов'язань щодо поставок готової продукції (виконання плану поставок за місяць та наростаючим підсумком у цілому по підприємству щодо окремих споживачів та видів продукції, аналіз розміру партій готової продукції, необхідна кількість транспортних засобів, щодо поставок готової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аналіз ринку збуту готової продукції (оцінка структури ринку збуту, місткості та частки);</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оцінка каналів збуту та мереж розповсюдження готової продукції (оцінка динаміки, структури розповсюдження продукції та каналів збуту, оцінка охоплення ринку збуту);</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аналіз цінової політики підприємства на товарних ринках (оцінка змісту процедур установлення ціни, рівня цін для визначення обґрунтованості конкретної ціни на продукцію);</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визначення впливу різних факторів на зміну величини цих показників;</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розроблення заходів для збільшення обсягів реалізації готової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Розглянемо детально кожний напрямок аналізу показників виробництва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Оцінюючи процес реалізації продукції на підприємстві, перш за все</w:t>
      </w:r>
      <w:r>
        <w:rPr>
          <w:rFonts w:ascii="Times New Roman" w:hAnsi="Times New Roman" w:cs="Times New Roman"/>
          <w:sz w:val="28"/>
          <w:szCs w:val="28"/>
          <w:lang w:val="uk-UA"/>
        </w:rPr>
        <w:t xml:space="preserve"> </w:t>
      </w:r>
      <w:r w:rsidRPr="00B108E2">
        <w:rPr>
          <w:rFonts w:ascii="Times New Roman" w:hAnsi="Times New Roman" w:cs="Times New Roman"/>
          <w:sz w:val="28"/>
          <w:szCs w:val="28"/>
          <w:lang w:val="uk-UA"/>
        </w:rPr>
        <w:t>аналізують виконання плану (прогнозу) та динаміку реалізації готової продукції, асортименту і структури, аналіз рівномірності та ритмічності реалізації готової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Також аналіз реалізації продукції тісно пов'язаний з аналізом виконання договірних зобов'язань з постачання готової продукції. Аналіз виконання договірних зобов'язань ведеться працівниками відділу збуту підприємства. Він повинен бути організований в розрізі окремих договорів, видів продукції, термінів постачання.</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Невиконання договірних зобов'язань спричиняє зменшення виручки, прибутку, штрафні санкції. Крім того, за умов конкуренції підприємство може втратити ринки збуту продукції, що призведе до спаду виробництва.</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lastRenderedPageBreak/>
        <w:t>Особливо важливе значення для підприємства має виконання міжнародних угод та державних контрактів. Це гарантує підприємству збут продукції, своєчасну її оплату, податкові та кредитні пільги.</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Під час аналізу визначають виконання плану поставок за місяць та наростаючим підсумком у цілому по підприємству щодо окремих споживачів та видів продукції, з'ясовують причини невиконання плану та оцінюють стан виконання дог</w:t>
      </w:r>
      <w:r>
        <w:rPr>
          <w:rFonts w:ascii="Times New Roman" w:hAnsi="Times New Roman" w:cs="Times New Roman"/>
          <w:sz w:val="28"/>
          <w:szCs w:val="28"/>
          <w:lang w:val="uk-UA"/>
        </w:rPr>
        <w:t>овірних зобов'язань</w:t>
      </w:r>
      <w:r w:rsidRPr="00B108E2">
        <w:rPr>
          <w:rFonts w:ascii="Times New Roman" w:hAnsi="Times New Roman" w:cs="Times New Roman"/>
          <w:sz w:val="28"/>
          <w:szCs w:val="28"/>
          <w:lang w:val="uk-UA"/>
        </w:rPr>
        <w:t>.</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При цьому визначається коефіцієнт виконання договірних зобов'язань (Кд):</w:t>
      </w:r>
    </w:p>
    <w:p w:rsidR="00934453" w:rsidRPr="00E34612" w:rsidRDefault="00934453" w:rsidP="00934453">
      <w:pPr>
        <w:pStyle w:val="a3"/>
        <w:spacing w:after="0" w:line="240" w:lineRule="auto"/>
        <w:ind w:left="0"/>
        <w:rPr>
          <w:rFonts w:ascii="Times New Roman" w:hAnsi="Times New Roman" w:cs="Times New Roman"/>
          <w:sz w:val="28"/>
          <w:szCs w:val="28"/>
          <w:lang w:val="uk-UA"/>
        </w:rPr>
      </w:pPr>
      <w:r>
        <w:rPr>
          <w:noProof/>
          <w:lang w:val="uk-UA" w:eastAsia="uk-UA"/>
        </w:rPr>
        <w:drawing>
          <wp:inline distT="0" distB="0" distL="0" distR="0" wp14:anchorId="2FB1DD74" wp14:editId="55897ACA">
            <wp:extent cx="4886104" cy="522514"/>
            <wp:effectExtent l="19050" t="0" r="0" b="0"/>
            <wp:docPr id="118" name="Рисунок 260" descr="https://pidruchniki.com/imag/econom/sim_agd/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pidruchniki.com/imag/econom/sim_agd/image165.jpg"/>
                    <pic:cNvPicPr>
                      <a:picLocks noChangeAspect="1" noChangeArrowheads="1"/>
                    </pic:cNvPicPr>
                  </pic:nvPicPr>
                  <pic:blipFill>
                    <a:blip r:embed="rId132" cstate="print"/>
                    <a:srcRect/>
                    <a:stretch>
                      <a:fillRect/>
                    </a:stretch>
                  </pic:blipFill>
                  <pic:spPr bwMode="auto">
                    <a:xfrm>
                      <a:off x="0" y="0"/>
                      <a:ext cx="4889498" cy="522877"/>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108E2">
        <w:rPr>
          <w:rFonts w:ascii="Times New Roman" w:hAnsi="Times New Roman" w:cs="Times New Roman"/>
          <w:sz w:val="28"/>
          <w:szCs w:val="28"/>
        </w:rPr>
        <w:t>де ВП0 - плановий об'єм про</w:t>
      </w:r>
      <w:r>
        <w:rPr>
          <w:rFonts w:ascii="Times New Roman" w:hAnsi="Times New Roman" w:cs="Times New Roman"/>
          <w:sz w:val="28"/>
          <w:szCs w:val="28"/>
        </w:rPr>
        <w:t>дукції для укладення договорів;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108E2">
        <w:rPr>
          <w:rFonts w:ascii="Times New Roman" w:hAnsi="Times New Roman" w:cs="Times New Roman"/>
          <w:sz w:val="28"/>
          <w:szCs w:val="28"/>
        </w:rPr>
        <w:t>ВПнп - недопоставка продукції за договорами.</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Як свідчить практика, відхилення від договірних зобов'язань пов'язане з величиною партії виробів, недостатньою кількістю транспортних засобів, різними технологічними особливостями вантажопереробки, але головні причини полягають у відмові контрагентів від продукції виробника, через неконкурентоспроможність виробів, скорочення обсягів виробництва підприємствами-споживачами тощо.</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Від ринків збуту залежать обсяг продажу, середній рівень цін, виручка від реалізації продукції, сума отриманого прибутку та ін. Треба звернути увагу на тому, що знання ринку того чи іншого товару є надзвичайно важливим для підприємства, оскільки, знаючи всю сукупність фірм, які функціонують у цій сфері обміну, можна виявити потенціальних та регіональних конкурентів.</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Аналізуючи структуру ринків збуту необхідно звернути увагу на які ринки орієнтовано конкурентоспроможні вироби. Вихід на ринки інших країн світу потребує додаткових ринкових досліджень і є взагалі проблематичним, бо конкурентоспроможність (технічні параметри виробів) є нижчою за міжнародні стандарти. Існують також інші обмеження (наприклад, висока вартість сертифікації).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Також необхідно проаналізувати регіональну структуру ринку споживчих товарів, щоб визначити, як широко охоплено ринок збуту в кожній області України. При цьому оцінюючи регіональні ринки, необхідно досліджувати ринок кожної області, щоб з'ясувати причини різного обсягу продажу даного товару.</w:t>
      </w:r>
    </w:p>
    <w:p w:rsidR="00934453" w:rsidRPr="00E3461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xml:space="preserve">Місткість товарного ринку є одним з основних об'єктів дослідження ринку збиту, оскільки цей показник відображає принципово можливий обсяг збуту товару підприємства. </w:t>
      </w:r>
      <w:r w:rsidRPr="00B108E2">
        <w:rPr>
          <w:rFonts w:ascii="Times New Roman" w:hAnsi="Times New Roman" w:cs="Times New Roman"/>
          <w:sz w:val="28"/>
          <w:szCs w:val="28"/>
        </w:rPr>
        <w:t>Місткість ринку визначається обсягом (у фізичних одиницях або вартісному вираженні) товарів, які на ньому реалізуються протягом року. Місткість ринку можна визначити за такою формулою:</w:t>
      </w:r>
    </w:p>
    <w:p w:rsidR="00934453" w:rsidRPr="00E34612" w:rsidRDefault="00934453" w:rsidP="00934453">
      <w:pPr>
        <w:pStyle w:val="a3"/>
        <w:spacing w:after="0" w:line="240" w:lineRule="auto"/>
        <w:ind w:left="0"/>
        <w:jc w:val="center"/>
        <w:rPr>
          <w:rFonts w:ascii="Times New Roman" w:hAnsi="Times New Roman" w:cs="Times New Roman"/>
          <w:sz w:val="28"/>
          <w:szCs w:val="28"/>
          <w:lang w:val="uk-UA"/>
        </w:rPr>
      </w:pPr>
      <w:r>
        <w:rPr>
          <w:noProof/>
          <w:lang w:val="uk-UA" w:eastAsia="uk-UA"/>
        </w:rPr>
        <w:drawing>
          <wp:inline distT="0" distB="0" distL="0" distR="0" wp14:anchorId="16387472" wp14:editId="0ED803D2">
            <wp:extent cx="3158417" cy="320634"/>
            <wp:effectExtent l="19050" t="0" r="3883" b="0"/>
            <wp:docPr id="119" name="Рисунок 119" descr="https://pidruchniki.com/imag/econom/sim_agd/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pidruchniki.com/imag/econom/sim_agd/image167.jpg"/>
                    <pic:cNvPicPr>
                      <a:picLocks noChangeAspect="1" noChangeArrowheads="1"/>
                    </pic:cNvPicPr>
                  </pic:nvPicPr>
                  <pic:blipFill>
                    <a:blip r:embed="rId133" cstate="print"/>
                    <a:srcRect/>
                    <a:stretch>
                      <a:fillRect/>
                    </a:stretch>
                  </pic:blipFill>
                  <pic:spPr bwMode="auto">
                    <a:xfrm>
                      <a:off x="0" y="0"/>
                      <a:ext cx="3163825" cy="321183"/>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де Мр - місткість ринку;</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 xml:space="preserve">ВТП - </w:t>
      </w:r>
      <w:r>
        <w:rPr>
          <w:rFonts w:ascii="Times New Roman" w:hAnsi="Times New Roman" w:cs="Times New Roman"/>
          <w:sz w:val="28"/>
          <w:szCs w:val="28"/>
        </w:rPr>
        <w:t>виробництво товарної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З - залишки товарних запасів;</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I - імпорт товарів;</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Е - експорт товарів.</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Іншим важливим показником, величину якого необхідно як найретельніше визначати та прогнозувати, є показник ринкової частки. Ринкова частка - це відношення обсягу продажу певного товару даного підприємства до сумарного обсягу продажу цього товару всіма підприємствами, що діють на даному ринку. Цей показник є ключовим для оцінки конкурентної позиції організації.</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108E2">
        <w:rPr>
          <w:rFonts w:ascii="Times New Roman" w:hAnsi="Times New Roman" w:cs="Times New Roman"/>
          <w:sz w:val="28"/>
          <w:szCs w:val="28"/>
        </w:rPr>
        <w:t>Вибрані підприємством канали збуту та мережа розповсюдження товарів також впливають на обсяг реалізації готової продукції. Аналізуючи канали збуту готової продукції підприємства необхідно оцінити динаміку, структуру розповсюдження товарів обсяг та інтенсивність охоплення каналів прямого і непрямого збуту (бази, торги, універмаги, торгові центри, крамниці, виробничі та інші підприємства, що купують споживчі товари безпосередньо для своїх потреб) та розробити пропозиції щодо поліпшення мережі розповсюдження товарів.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B108E2">
        <w:rPr>
          <w:rFonts w:ascii="Times New Roman" w:hAnsi="Times New Roman" w:cs="Times New Roman"/>
          <w:sz w:val="28"/>
          <w:szCs w:val="28"/>
          <w:lang w:val="uk-UA"/>
        </w:rPr>
        <w:t>наліз</w:t>
      </w:r>
      <w:r>
        <w:rPr>
          <w:rFonts w:ascii="Times New Roman" w:hAnsi="Times New Roman" w:cs="Times New Roman"/>
          <w:sz w:val="28"/>
          <w:szCs w:val="28"/>
          <w:lang w:val="uk-UA"/>
        </w:rPr>
        <w:t>ують</w:t>
      </w:r>
      <w:r w:rsidRPr="00B108E2">
        <w:rPr>
          <w:rFonts w:ascii="Times New Roman" w:hAnsi="Times New Roman" w:cs="Times New Roman"/>
          <w:sz w:val="28"/>
          <w:szCs w:val="28"/>
          <w:lang w:val="uk-UA"/>
        </w:rPr>
        <w:t xml:space="preserve"> прям</w:t>
      </w:r>
      <w:r>
        <w:rPr>
          <w:rFonts w:ascii="Times New Roman" w:hAnsi="Times New Roman" w:cs="Times New Roman"/>
          <w:sz w:val="28"/>
          <w:szCs w:val="28"/>
          <w:lang w:val="uk-UA"/>
        </w:rPr>
        <w:t>і</w:t>
      </w:r>
      <w:r w:rsidRPr="00B108E2">
        <w:rPr>
          <w:rFonts w:ascii="Times New Roman" w:hAnsi="Times New Roman" w:cs="Times New Roman"/>
          <w:sz w:val="28"/>
          <w:szCs w:val="28"/>
          <w:lang w:val="uk-UA"/>
        </w:rPr>
        <w:t xml:space="preserve"> та непрям</w:t>
      </w:r>
      <w:r>
        <w:rPr>
          <w:rFonts w:ascii="Times New Roman" w:hAnsi="Times New Roman" w:cs="Times New Roman"/>
          <w:sz w:val="28"/>
          <w:szCs w:val="28"/>
          <w:lang w:val="uk-UA"/>
        </w:rPr>
        <w:t>і</w:t>
      </w:r>
      <w:r w:rsidRPr="00B108E2">
        <w:rPr>
          <w:rFonts w:ascii="Times New Roman" w:hAnsi="Times New Roman" w:cs="Times New Roman"/>
          <w:sz w:val="28"/>
          <w:szCs w:val="28"/>
          <w:lang w:val="uk-UA"/>
        </w:rPr>
        <w:t xml:space="preserve"> канал</w:t>
      </w:r>
      <w:r>
        <w:rPr>
          <w:rFonts w:ascii="Times New Roman" w:hAnsi="Times New Roman" w:cs="Times New Roman"/>
          <w:sz w:val="28"/>
          <w:szCs w:val="28"/>
          <w:lang w:val="uk-UA"/>
        </w:rPr>
        <w:t>и</w:t>
      </w:r>
      <w:r w:rsidRPr="00B108E2">
        <w:rPr>
          <w:rFonts w:ascii="Times New Roman" w:hAnsi="Times New Roman" w:cs="Times New Roman"/>
          <w:sz w:val="28"/>
          <w:szCs w:val="28"/>
          <w:lang w:val="uk-UA"/>
        </w:rPr>
        <w:t xml:space="preserve"> збуту готової продукції підприємства.</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xml:space="preserve">Основними причинами, що </w:t>
      </w:r>
      <w:r>
        <w:rPr>
          <w:rFonts w:ascii="Times New Roman" w:hAnsi="Times New Roman" w:cs="Times New Roman"/>
          <w:sz w:val="28"/>
          <w:szCs w:val="28"/>
        </w:rPr>
        <w:t>можуть призвести до скорочення</w:t>
      </w:r>
      <w:r>
        <w:rPr>
          <w:rFonts w:ascii="Times New Roman" w:hAnsi="Times New Roman" w:cs="Times New Roman"/>
          <w:sz w:val="28"/>
          <w:szCs w:val="28"/>
          <w:lang w:val="uk-UA"/>
        </w:rPr>
        <w:t xml:space="preserve"> </w:t>
      </w:r>
      <w:r w:rsidRPr="00B108E2">
        <w:rPr>
          <w:rFonts w:ascii="Times New Roman" w:hAnsi="Times New Roman" w:cs="Times New Roman"/>
          <w:sz w:val="28"/>
          <w:szCs w:val="28"/>
        </w:rPr>
        <w:t>каналів збуту готової продукції можна вважати такі:</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погіршання загальної економічної кон'юнктури;</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помилка керівництва підприємства, яка залишила без достатньої уваги запити ринку;</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формування регіональної мережі збуту не на підставі ретельних розрахунків конкретного попиту, а на підставі особистих можливостей (контактів) працівників служби збуту;</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не охоплено всіх регіональних областей України;</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загальне непродумане скорочення чисельності служби збуту замість того, щоб посилити певні її напрямки тощо.</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Одним з найсуттєвіших напрямків аналізу є цінова політика підприємства на товарних ринках. Ціни забезпечують підприємству запланований прибуток, конкурентоспроможність продукції, попит на неї. Через ціни реалізуються кінцеві комерційні цілі, визначається ефективність діяльності всіх ланок виробничо-збутової структури підприємства.</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Цінова політика полягає в тому, що підприємство встановлює ціни на такому рівні та змінює їх (залежно від ситуації на ринку) так, щоб забезпечити досягнення короткострокових і довгострокових цілей.</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Процес ціноутворення розглядається як серія процедур установлення ціни. Тому (залежно від цілей аналізу) аналізують або окремі процедури або весь комплекс.</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Зміст та послідовність аналізу цінової політики загалом можна розподілити на такі етапи:</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p>
    <w:p w:rsidR="00934453" w:rsidRPr="00E3461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 xml:space="preserve">I етап. Аналіз впливу типів ринку на цінову політику. Аналізуючи цінову політику, треба мати на увазі, що вона залежить від типу ринку. В економічній літературі виокремлюють чотири типи ринку ("чиста конкуренція", </w:t>
      </w:r>
      <w:r w:rsidRPr="00B108E2">
        <w:rPr>
          <w:rFonts w:ascii="Times New Roman" w:hAnsi="Times New Roman" w:cs="Times New Roman"/>
          <w:sz w:val="28"/>
          <w:szCs w:val="28"/>
        </w:rPr>
        <w:lastRenderedPageBreak/>
        <w:t>"монополістична конкуренція", "олігополістична конкуренція", "чиста монополія"), кожний з яких має власні проблеми в галузі ціноутворення. За винятком роботи на ринках чистої конкуренції, підприємствам необхідно аналізувати методику встановлення початкової ціни на свої товари.</w:t>
      </w:r>
    </w:p>
    <w:p w:rsidR="00934453" w:rsidRPr="00E3461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II етап. Аналіз цілей ціноутворення. Політика цін залежить від того, яких саме цілей підприємство намагається досягти за допомогою конкретного товару. Прикладами таких цілей можуть бути: виживання підприємства, максимізація прибутку, вихід у лідери за показниками частки ринку або якості товару, оволодіння відповідною часткою ринку та ін. Так, забезпечення виживання стає основною ціллю підприємства тоді, коли на ринку занадто багато виробників та панує гостра конкуренція, або тоді, коли потреби клієнтів несподівано й різко змінюються.</w:t>
      </w:r>
    </w:p>
    <w:p w:rsidR="00934453" w:rsidRPr="00E3461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rPr>
        <w:t>III етап. Аналіз факторів, що визначають цінову політику підприємства. На практиці процес формування цін залежить від багатьох факторів - витрат виробництва, величини попиту, конкуренції, транспортних витрат, ввізного мита, зміни курсів обміну валют, реклами та інших елементів стимулювання збуту. Отже, під час аналізу треба враховувати усі вище перераховані фактори.</w:t>
      </w:r>
    </w:p>
    <w:p w:rsidR="00934453" w:rsidRPr="00E3461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IV етап. Аналіз умов та методів формування початкової ціни на товар. Змістом цього етапу аналізу є: оцінка попиту, витрат, аналіз цін та товарів конкурентів та методів ціноутворення, що вживаються.</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V етап. Аналіз варіантів зміни цін конкурентами. Підприємства, що розробили власну систему цін та стратегію ціноутворення в процесі своєї діяльності, змушені знижувати або підвищувати ціни (табл. 9.20). Причинами цього є, наприклад, недовантаження виробничих потужностей, інфляція, надмірний попит та ін.</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p>
    <w:p w:rsidR="00934453" w:rsidRPr="00E3461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Для глибокого аналізу проблем, що пов'язані з реалізацією продукції, слід перейти до детального розгляду дії всього комплексу факторів, які можуть впливати на кінцевий обсяг</w:t>
      </w:r>
      <w:r>
        <w:rPr>
          <w:rFonts w:ascii="Times New Roman" w:hAnsi="Times New Roman" w:cs="Times New Roman"/>
          <w:sz w:val="28"/>
          <w:szCs w:val="28"/>
        </w:rPr>
        <w:t xml:space="preserve"> реалізації продукції (рис.</w:t>
      </w:r>
      <w:r>
        <w:rPr>
          <w:rFonts w:ascii="Times New Roman" w:hAnsi="Times New Roman" w:cs="Times New Roman"/>
          <w:sz w:val="28"/>
          <w:szCs w:val="28"/>
          <w:lang w:val="uk-UA"/>
        </w:rPr>
        <w:t xml:space="preserve"> 3</w:t>
      </w:r>
      <w:r>
        <w:rPr>
          <w:rFonts w:ascii="Times New Roman" w:hAnsi="Times New Roman" w:cs="Times New Roman"/>
          <w:sz w:val="28"/>
          <w:szCs w:val="28"/>
        </w:rPr>
        <w:t>)</w:t>
      </w:r>
      <w:r w:rsidRPr="00B108E2">
        <w:rPr>
          <w:rFonts w:ascii="Times New Roman" w:hAnsi="Times New Roman" w:cs="Times New Roman"/>
          <w:sz w:val="28"/>
          <w:szCs w:val="28"/>
        </w:rPr>
        <w:t>.</w:t>
      </w:r>
    </w:p>
    <w:p w:rsidR="00934453" w:rsidRDefault="00934453" w:rsidP="00934453">
      <w:pPr>
        <w:pStyle w:val="a3"/>
        <w:spacing w:after="0" w:line="240" w:lineRule="auto"/>
        <w:ind w:left="0"/>
        <w:contextualSpacing w:val="0"/>
        <w:jc w:val="center"/>
        <w:rPr>
          <w:rFonts w:ascii="Times New Roman" w:hAnsi="Times New Roman" w:cs="Times New Roman"/>
          <w:sz w:val="28"/>
          <w:szCs w:val="28"/>
          <w:lang w:val="uk-UA"/>
        </w:rPr>
      </w:pPr>
      <w:r>
        <w:rPr>
          <w:noProof/>
          <w:lang w:val="uk-UA" w:eastAsia="uk-UA"/>
        </w:rPr>
        <w:lastRenderedPageBreak/>
        <w:drawing>
          <wp:inline distT="0" distB="0" distL="0" distR="0" wp14:anchorId="101750EE" wp14:editId="6988726E">
            <wp:extent cx="5020667" cy="4505325"/>
            <wp:effectExtent l="19050" t="0" r="8533" b="0"/>
            <wp:docPr id="120" name="Рисунок 120" descr="Фактори, які впливають на обсяг реалізації проду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Фактори, які впливають на обсяг реалізації продукції"/>
                    <pic:cNvPicPr>
                      <a:picLocks noChangeAspect="1" noChangeArrowheads="1"/>
                    </pic:cNvPicPr>
                  </pic:nvPicPr>
                  <pic:blipFill>
                    <a:blip r:embed="rId134" cstate="print"/>
                    <a:srcRect/>
                    <a:stretch>
                      <a:fillRect/>
                    </a:stretch>
                  </pic:blipFill>
                  <pic:spPr bwMode="auto">
                    <a:xfrm>
                      <a:off x="0" y="0"/>
                      <a:ext cx="5018431" cy="4503318"/>
                    </a:xfrm>
                    <a:prstGeom prst="rect">
                      <a:avLst/>
                    </a:prstGeom>
                    <a:noFill/>
                    <a:ln w="9525">
                      <a:noFill/>
                      <a:miter lim="800000"/>
                      <a:headEnd/>
                      <a:tailEnd/>
                    </a:ln>
                  </pic:spPr>
                </pic:pic>
              </a:graphicData>
            </a:graphic>
          </wp:inline>
        </w:drawing>
      </w:r>
    </w:p>
    <w:p w:rsidR="00934453" w:rsidRPr="00E34612" w:rsidRDefault="00934453" w:rsidP="00934453">
      <w:pPr>
        <w:pStyle w:val="a3"/>
        <w:spacing w:after="0" w:line="240" w:lineRule="auto"/>
        <w:ind w:left="0"/>
        <w:jc w:val="center"/>
        <w:rPr>
          <w:rFonts w:ascii="Times New Roman" w:hAnsi="Times New Roman" w:cs="Times New Roman"/>
          <w:sz w:val="28"/>
          <w:szCs w:val="28"/>
          <w:lang w:val="uk-UA"/>
        </w:rPr>
      </w:pPr>
      <w:r w:rsidRPr="000A6531">
        <w:rPr>
          <w:rFonts w:ascii="Times New Roman" w:hAnsi="Times New Roman" w:cs="Times New Roman"/>
          <w:sz w:val="28"/>
          <w:szCs w:val="28"/>
          <w:lang w:val="uk-UA"/>
        </w:rPr>
        <w:t xml:space="preserve">Рис. </w:t>
      </w:r>
      <w:r>
        <w:rPr>
          <w:rFonts w:ascii="Times New Roman" w:hAnsi="Times New Roman" w:cs="Times New Roman"/>
          <w:sz w:val="28"/>
          <w:szCs w:val="28"/>
          <w:lang w:val="uk-UA"/>
        </w:rPr>
        <w:t>3.</w:t>
      </w:r>
      <w:r w:rsidRPr="000A6531">
        <w:rPr>
          <w:rFonts w:ascii="Times New Roman" w:hAnsi="Times New Roman" w:cs="Times New Roman"/>
          <w:sz w:val="28"/>
          <w:szCs w:val="28"/>
          <w:lang w:val="uk-UA"/>
        </w:rPr>
        <w:t xml:space="preserve"> Фактори, які впливають на обсяг реалізації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0A6531">
        <w:rPr>
          <w:rFonts w:ascii="Times New Roman" w:hAnsi="Times New Roman" w:cs="Times New Roman"/>
          <w:sz w:val="28"/>
          <w:szCs w:val="28"/>
          <w:lang w:val="uk-UA"/>
        </w:rPr>
        <w:t>Як бачимо, кожну групу факторів треба аналізувати за відповідними методиками. На їх підставі або на підставі спеціальних мет</w:t>
      </w:r>
      <w:r w:rsidRPr="00B108E2">
        <w:rPr>
          <w:rFonts w:ascii="Times New Roman" w:hAnsi="Times New Roman" w:cs="Times New Roman"/>
          <w:sz w:val="28"/>
          <w:szCs w:val="28"/>
        </w:rPr>
        <w:t>одів аналізу готуються проекти управлінських рішень. Оскільки для України важливим завданням є розвиток експорту, то обсяги експортних поставок, терміни виконання, види продукції, стратегія конкурентів тощо стають одним із першочергових завдань аналізу факторів, які впливають на обсяг реалізації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lang w:val="uk-UA"/>
        </w:rPr>
      </w:pPr>
      <w:r w:rsidRPr="00B108E2">
        <w:rPr>
          <w:rFonts w:ascii="Times New Roman" w:hAnsi="Times New Roman" w:cs="Times New Roman"/>
          <w:sz w:val="28"/>
          <w:szCs w:val="28"/>
          <w:lang w:val="uk-UA"/>
        </w:rPr>
        <w:t xml:space="preserve">Кожному підприємству необхідно розробляти заходи для збільшення обсягів реалізації готової продукції, щоб мати реальні можливості збільшення обсягів реалізації продукції за умови внесення коректив у існуючі маркетингові прогнози, обґрунтування та підготовки комплексу управлінських рішень. </w:t>
      </w:r>
      <w:r w:rsidRPr="00B108E2">
        <w:rPr>
          <w:rFonts w:ascii="Times New Roman" w:hAnsi="Times New Roman" w:cs="Times New Roman"/>
          <w:sz w:val="28"/>
          <w:szCs w:val="28"/>
        </w:rPr>
        <w:t>Основні напрямки розроблення таких рішень:</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модернізація та поліпшення продукції, що випускається.</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зняття з виробництва нерентабельних виробів та виробів, що не користуються попитом.</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зниження цін на окремі види продукції, з урахуванням рівня цін конкурентів;</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пошук нових сфер застосування готової продукції;</w:t>
      </w:r>
    </w:p>
    <w:p w:rsidR="00934453" w:rsidRPr="00B108E2" w:rsidRDefault="00934453" w:rsidP="00934453">
      <w:pPr>
        <w:pStyle w:val="a3"/>
        <w:spacing w:after="0" w:line="240" w:lineRule="auto"/>
        <w:ind w:left="0" w:firstLine="709"/>
        <w:jc w:val="both"/>
        <w:rPr>
          <w:rFonts w:ascii="Times New Roman" w:hAnsi="Times New Roman" w:cs="Times New Roman"/>
          <w:sz w:val="28"/>
          <w:szCs w:val="28"/>
        </w:rPr>
      </w:pPr>
      <w:r w:rsidRPr="00B108E2">
        <w:rPr>
          <w:rFonts w:ascii="Times New Roman" w:hAnsi="Times New Roman" w:cs="Times New Roman"/>
          <w:sz w:val="28"/>
          <w:szCs w:val="28"/>
        </w:rPr>
        <w:t>- впровадження заходів для повернення втрачених у конкурентній боротьбі споживачів: оптимізація каналів збуту, розширення збутової мережі як в Україні, так і за її межами.</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B108E2">
        <w:rPr>
          <w:rFonts w:ascii="Times New Roman" w:hAnsi="Times New Roman" w:cs="Times New Roman"/>
          <w:sz w:val="28"/>
          <w:szCs w:val="28"/>
        </w:rPr>
        <w:t>- підготовка та організація виробництва нових виробів, що користуються попитом, та ін.</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2B398F" w:rsidRDefault="00934453" w:rsidP="00934453">
      <w:pPr>
        <w:spacing w:after="0" w:line="240" w:lineRule="auto"/>
        <w:ind w:firstLine="284"/>
        <w:jc w:val="both"/>
        <w:rPr>
          <w:rFonts w:ascii="Times New Roman" w:hAnsi="Times New Roman" w:cs="Times New Roman"/>
          <w:b/>
          <w:sz w:val="28"/>
          <w:szCs w:val="28"/>
          <w:lang w:val="uk-UA"/>
        </w:rPr>
      </w:pPr>
      <w:r w:rsidRPr="002B398F">
        <w:rPr>
          <w:rFonts w:ascii="Times New Roman" w:hAnsi="Times New Roman" w:cs="Times New Roman"/>
          <w:b/>
          <w:sz w:val="28"/>
          <w:szCs w:val="28"/>
          <w:lang w:val="uk-UA"/>
        </w:rPr>
        <w:t>6. Аналіз процесу розрахунків з покупцями готової продукції</w:t>
      </w:r>
    </w:p>
    <w:p w:rsidR="00934453"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Аналіз стану розрахунків підприємства з покупцями готової продукції дуже важливий, оскільки великий вплив на оборотність капіталу, вкладеного в поточні активи, а отже, і на фінансовий стан підприємства надає збільшення або зменшення їх заборгованості.</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Різке збільшення дебіторської заборгованості і її частки в поточних активах може свідчити про необачну кредитну політику підприємства по відношенню до покупців або про збільшення об'єму продажів, або неплатоспроможності і банкрутстві частини покупців. З іншого боку, підприємство може скоротити відвантаження продукції, тоді рахунки дебіторів зменшаться.</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Тому аналіз стану розрахунків з покупцями готової продукції необхідний не тільки керівництву підприємства, але і її працівникам для того, щоб дати об'єктивну оцінку фінансового стану підприємства, реальності погашення і забезпечення його зобов'язань.</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Отже, аналіз розрахунків з покупцями готової продукції здійснюється за наступними напрямками:</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досліджування складу покупців підприємства;</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оцінка виконання договірних зобов'язань з постачання готової продукції (визначення меж цінових знижок для прискорення оплати виставлених рахунків);</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визначення форм розрахунків, які застосовується на підприємстві для розрахунків з покупцями (оцінити доцільність збільшення відпускання продукції в кредит);</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оцінка структури і динаміки заборгованості покупців за відвантажену продукцію (визначення її питомої ваги у складі всієї дебіторської заборгованості, у складі оборотних активів і у складі всього майна (активів) даного підприємства і динаміку заборгованості покупців).</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аналіз ритмічності відвантаження і продажу готової продукції покупцям;</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прогнозування стану заборгованості покупців готової продукції в межах поточного року.</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Розглянемо детально кожний напрямок аналізу показників процесу розрахунків з покупцями готової продукції.</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Аналіз розрахунків з покупцями на підприємстві необхідно почати з вивчення складу покупців і замовників. Для цього необхідно розглянути об'єм відвантаження готової продукції і наданих послуг різним по</w:t>
      </w:r>
      <w:r>
        <w:rPr>
          <w:rFonts w:ascii="Times New Roman" w:hAnsi="Times New Roman" w:cs="Times New Roman"/>
          <w:sz w:val="28"/>
          <w:szCs w:val="28"/>
          <w:lang w:val="uk-UA"/>
        </w:rPr>
        <w:t>купцям і замовникам</w:t>
      </w:r>
      <w:r w:rsidRPr="00E31D08">
        <w:rPr>
          <w:rFonts w:ascii="Times New Roman" w:hAnsi="Times New Roman" w:cs="Times New Roman"/>
          <w:sz w:val="28"/>
          <w:szCs w:val="28"/>
          <w:lang w:val="uk-UA"/>
        </w:rPr>
        <w:t>.</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Далі необхідно проаналізувати, які форми розрахунків застосовуються на підприємстві для розрах</w:t>
      </w:r>
      <w:r>
        <w:rPr>
          <w:rFonts w:ascii="Times New Roman" w:hAnsi="Times New Roman" w:cs="Times New Roman"/>
          <w:sz w:val="28"/>
          <w:szCs w:val="28"/>
          <w:lang w:val="uk-UA"/>
        </w:rPr>
        <w:t>унків з покупцями</w:t>
      </w:r>
      <w:r w:rsidRPr="00E31D08">
        <w:rPr>
          <w:rFonts w:ascii="Times New Roman" w:hAnsi="Times New Roman" w:cs="Times New Roman"/>
          <w:sz w:val="28"/>
          <w:szCs w:val="28"/>
          <w:lang w:val="uk-UA"/>
        </w:rPr>
        <w:t>.</w:t>
      </w:r>
    </w:p>
    <w:p w:rsidR="00934453" w:rsidRDefault="00934453" w:rsidP="00934453">
      <w:pPr>
        <w:pStyle w:val="a3"/>
        <w:spacing w:after="0" w:line="240" w:lineRule="auto"/>
        <w:ind w:left="0" w:firstLine="709"/>
        <w:jc w:val="both"/>
        <w:rPr>
          <w:rFonts w:ascii="Times New Roman" w:hAnsi="Times New Roman" w:cs="Times New Roman"/>
          <w:b/>
          <w:i/>
          <w:sz w:val="28"/>
          <w:szCs w:val="28"/>
          <w:u w:val="single"/>
          <w:lang w:val="uk-UA"/>
        </w:rPr>
      </w:pPr>
    </w:p>
    <w:p w:rsidR="00934453" w:rsidRPr="000A6531" w:rsidRDefault="00934453" w:rsidP="00934453">
      <w:pPr>
        <w:pStyle w:val="a3"/>
        <w:spacing w:after="0" w:line="240" w:lineRule="auto"/>
        <w:ind w:left="0" w:firstLine="709"/>
        <w:jc w:val="both"/>
        <w:rPr>
          <w:rFonts w:ascii="Times New Roman" w:hAnsi="Times New Roman" w:cs="Times New Roman"/>
          <w:b/>
          <w:i/>
          <w:sz w:val="28"/>
          <w:szCs w:val="28"/>
          <w:u w:val="single"/>
          <w:lang w:val="uk-UA"/>
        </w:rPr>
      </w:pPr>
      <w:r w:rsidRPr="000A6531">
        <w:rPr>
          <w:rFonts w:ascii="Times New Roman" w:hAnsi="Times New Roman" w:cs="Times New Roman"/>
          <w:b/>
          <w:i/>
          <w:sz w:val="28"/>
          <w:szCs w:val="28"/>
          <w:u w:val="single"/>
          <w:lang w:val="uk-UA"/>
        </w:rPr>
        <w:t>Оцінка виконання договірних зобов'язань з постачання готової продукції.</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lastRenderedPageBreak/>
        <w:t>Недовиконання плану за договорами для підприємства обертається зменшенням виручки, прибутку, виплатою штрафних санкцій. Крім того, в умовах конкуренції підприємство може втратити ринки збуту продукції, що спричинить спад виробництва.</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В процесі аналізу необхідно визначити виконання плану постачань за місяць і наростаючим підсумком в цілому по підприємству, в розрізі окремих покупців і замовників, з'ясувати причини недовиконання плану і дати оцінку діяльності по виконанню договірних зобо</w:t>
      </w:r>
      <w:r>
        <w:rPr>
          <w:rFonts w:ascii="Times New Roman" w:hAnsi="Times New Roman" w:cs="Times New Roman"/>
          <w:sz w:val="28"/>
          <w:szCs w:val="28"/>
          <w:lang w:val="uk-UA"/>
        </w:rPr>
        <w:t>в'язань</w:t>
      </w:r>
      <w:r w:rsidRPr="00E31D08">
        <w:rPr>
          <w:rFonts w:ascii="Times New Roman" w:hAnsi="Times New Roman" w:cs="Times New Roman"/>
          <w:sz w:val="28"/>
          <w:szCs w:val="28"/>
          <w:lang w:val="uk-UA"/>
        </w:rPr>
        <w:t>.</w:t>
      </w:r>
    </w:p>
    <w:p w:rsidR="00934453" w:rsidRPr="00E34612" w:rsidRDefault="00934453" w:rsidP="00934453">
      <w:pPr>
        <w:pStyle w:val="a3"/>
        <w:spacing w:after="0" w:line="240" w:lineRule="auto"/>
        <w:ind w:left="0" w:firstLine="709"/>
        <w:jc w:val="both"/>
        <w:rPr>
          <w:rFonts w:ascii="Times New Roman" w:hAnsi="Times New Roman" w:cs="Times New Roman"/>
          <w:sz w:val="28"/>
          <w:szCs w:val="28"/>
        </w:rPr>
      </w:pPr>
      <w:r w:rsidRPr="00E31D08">
        <w:rPr>
          <w:rFonts w:ascii="Times New Roman" w:hAnsi="Times New Roman" w:cs="Times New Roman"/>
          <w:sz w:val="28"/>
          <w:szCs w:val="28"/>
        </w:rPr>
        <w:t>При цьому визначається коефіцієнт виконання договірних зобов'язань (Кд):</w:t>
      </w:r>
    </w:p>
    <w:p w:rsidR="00934453" w:rsidRPr="00E34612" w:rsidRDefault="00934453" w:rsidP="00934453">
      <w:pPr>
        <w:pStyle w:val="a3"/>
        <w:spacing w:after="0" w:line="240" w:lineRule="auto"/>
        <w:ind w:left="0"/>
        <w:rPr>
          <w:rFonts w:ascii="Times New Roman" w:hAnsi="Times New Roman" w:cs="Times New Roman"/>
          <w:sz w:val="28"/>
          <w:szCs w:val="28"/>
          <w:lang w:val="uk-UA"/>
        </w:rPr>
      </w:pPr>
      <w:r>
        <w:rPr>
          <w:noProof/>
          <w:lang w:val="uk-UA" w:eastAsia="uk-UA"/>
        </w:rPr>
        <w:drawing>
          <wp:inline distT="0" distB="0" distL="0" distR="0" wp14:anchorId="329ADA1A" wp14:editId="79ADDFBF">
            <wp:extent cx="4412791" cy="566781"/>
            <wp:effectExtent l="19050" t="0" r="6809" b="0"/>
            <wp:docPr id="121" name="Рисунок 121" descr="https://pidruchniki.com/imag/econom/sim_agd/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pidruchniki.com/imag/econom/sim_agd/image171.jpg"/>
                    <pic:cNvPicPr>
                      <a:picLocks noChangeAspect="1" noChangeArrowheads="1"/>
                    </pic:cNvPicPr>
                  </pic:nvPicPr>
                  <pic:blipFill>
                    <a:blip r:embed="rId135" cstate="print"/>
                    <a:srcRect/>
                    <a:stretch>
                      <a:fillRect/>
                    </a:stretch>
                  </pic:blipFill>
                  <pic:spPr bwMode="auto">
                    <a:xfrm>
                      <a:off x="0" y="0"/>
                      <a:ext cx="4407540" cy="566107"/>
                    </a:xfrm>
                    <a:prstGeom prst="rect">
                      <a:avLst/>
                    </a:prstGeom>
                    <a:noFill/>
                    <a:ln w="9525">
                      <a:noFill/>
                      <a:miter lim="800000"/>
                      <a:headEnd/>
                      <a:tailEnd/>
                    </a:ln>
                  </pic:spPr>
                </pic:pic>
              </a:graphicData>
            </a:graphic>
          </wp:inline>
        </w:drawing>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rPr>
      </w:pPr>
      <w:r w:rsidRPr="00E31D08">
        <w:rPr>
          <w:rFonts w:ascii="Times New Roman" w:hAnsi="Times New Roman" w:cs="Times New Roman"/>
          <w:sz w:val="28"/>
          <w:szCs w:val="28"/>
        </w:rPr>
        <w:t>де ВП0 - плановий об'єм про</w:t>
      </w:r>
      <w:r>
        <w:rPr>
          <w:rFonts w:ascii="Times New Roman" w:hAnsi="Times New Roman" w:cs="Times New Roman"/>
          <w:sz w:val="28"/>
          <w:szCs w:val="28"/>
        </w:rPr>
        <w:t>дукції для укладення договорів;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rPr>
        <w:t>ВПнп - недопоставка продукції за договорами.</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xml:space="preserve">Також необхідно оцінити виконання всіх договірних зобов'язань підприємства по </w:t>
      </w:r>
      <w:r>
        <w:rPr>
          <w:rFonts w:ascii="Times New Roman" w:hAnsi="Times New Roman" w:cs="Times New Roman"/>
          <w:sz w:val="28"/>
          <w:szCs w:val="28"/>
          <w:lang w:val="uk-UA"/>
        </w:rPr>
        <w:t>місяцям</w:t>
      </w:r>
      <w:r w:rsidRPr="00E31D08">
        <w:rPr>
          <w:rFonts w:ascii="Times New Roman" w:hAnsi="Times New Roman" w:cs="Times New Roman"/>
          <w:sz w:val="28"/>
          <w:szCs w:val="28"/>
          <w:lang w:val="uk-UA"/>
        </w:rPr>
        <w:t>.</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xml:space="preserve">Причиною незбалансованості продажів продукції і виконання робіт є невчасне постачання необхідних матеріалів постачальниками. </w:t>
      </w:r>
      <w:r>
        <w:rPr>
          <w:rFonts w:ascii="Times New Roman" w:hAnsi="Times New Roman" w:cs="Times New Roman"/>
          <w:sz w:val="28"/>
          <w:szCs w:val="28"/>
          <w:lang w:val="uk-UA"/>
        </w:rPr>
        <w:t>Н</w:t>
      </w:r>
      <w:r w:rsidRPr="00E31D08">
        <w:rPr>
          <w:rFonts w:ascii="Times New Roman" w:hAnsi="Times New Roman" w:cs="Times New Roman"/>
          <w:sz w:val="28"/>
          <w:szCs w:val="28"/>
          <w:lang w:val="uk-UA"/>
        </w:rPr>
        <w:t xml:space="preserve">егативну роль </w:t>
      </w:r>
      <w:r>
        <w:rPr>
          <w:rFonts w:ascii="Times New Roman" w:hAnsi="Times New Roman" w:cs="Times New Roman"/>
          <w:sz w:val="28"/>
          <w:szCs w:val="28"/>
          <w:lang w:val="uk-UA"/>
        </w:rPr>
        <w:t>грають</w:t>
      </w:r>
      <w:r w:rsidRPr="00E31D08">
        <w:rPr>
          <w:rFonts w:ascii="Times New Roman" w:hAnsi="Times New Roman" w:cs="Times New Roman"/>
          <w:sz w:val="28"/>
          <w:szCs w:val="28"/>
          <w:lang w:val="uk-UA"/>
        </w:rPr>
        <w:t xml:space="preserve"> і недоліки в плануванні. Підприємству необхідно удосконалювати систему планування, оскільки недопостачання продукції негативно впливає не тільки на підсумки діяльності підприємства, але і на</w:t>
      </w:r>
      <w:r>
        <w:rPr>
          <w:rFonts w:ascii="Times New Roman" w:hAnsi="Times New Roman" w:cs="Times New Roman"/>
          <w:sz w:val="28"/>
          <w:szCs w:val="28"/>
          <w:lang w:val="uk-UA"/>
        </w:rPr>
        <w:t xml:space="preserve"> роботу підприємств-</w:t>
      </w:r>
      <w:r w:rsidRPr="00E31D08">
        <w:rPr>
          <w:rFonts w:ascii="Times New Roman" w:hAnsi="Times New Roman" w:cs="Times New Roman"/>
          <w:sz w:val="28"/>
          <w:szCs w:val="28"/>
          <w:lang w:val="uk-UA"/>
        </w:rPr>
        <w:t>суміжників.</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Також необхідно проаналізувати ритмічність відвантаження і продажу продукції підприємства покупцям.</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Для оцінки виконання плану продажів з ритмічності використовуються прямі і непрямі показники. Прямі показники - коефіцієнт ритмічності, коефіцієнт варіації, коефіцієнт аритмічності, питома вага продажу продукції за кожну декаду, добу) до місячного випуску, питома вага проданої продукції за кожен місяць до квартального випуску, питома вага проданої продукції за кожен квартал до річного об'єму продажів, питома вага продукції, проданої в першу декаду звітного місяця, до третьої декади попереднього місяця.</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Непрямі показники ритмічності - наявність доплат за наднормові роботи, оплата простоїв з вини господарюючого суб'єкта, втрати від браку, сплата штрафів за недопостачання і невчасне відвантаження продукції, наявність наднормативних залишків незавершеного виробництва і готової продукції на складах.</w:t>
      </w:r>
    </w:p>
    <w:p w:rsidR="00934453" w:rsidRPr="000A6531"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xml:space="preserve">Аналіз заборгованості покупців і замовників за виконані роботи і відвантажену готовою продукцію на підприємстві доцільно почати з визначення її питомої ваги у складі всієї дебіторської заборгованості, у складі оборотних активів і у складі всього майна (активів) даного підприємства за станом на </w:t>
      </w:r>
      <w:r>
        <w:rPr>
          <w:rFonts w:ascii="Times New Roman" w:hAnsi="Times New Roman" w:cs="Times New Roman"/>
          <w:sz w:val="28"/>
          <w:szCs w:val="28"/>
          <w:lang w:val="uk-UA"/>
        </w:rPr>
        <w:t>початок і кінець звітного року</w:t>
      </w:r>
      <w:r w:rsidRPr="00E31D08">
        <w:rPr>
          <w:rFonts w:ascii="Times New Roman" w:hAnsi="Times New Roman" w:cs="Times New Roman"/>
          <w:sz w:val="28"/>
          <w:szCs w:val="28"/>
          <w:lang w:val="uk-UA"/>
        </w:rPr>
        <w:t>.</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Необхідно проаналізувати структуру і динаміку заборгованості покупців і замовників, виявити і вивчити причини їх зміни.</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lang w:val="uk-UA"/>
        </w:rPr>
        <w:t xml:space="preserve">Збільшення заборгованості покупців і замовників і її частки в поточних активах може свідчити або про необачну кредитну політику підприємства по </w:t>
      </w:r>
      <w:r w:rsidRPr="00E31D08">
        <w:rPr>
          <w:rFonts w:ascii="Times New Roman" w:hAnsi="Times New Roman" w:cs="Times New Roman"/>
          <w:sz w:val="28"/>
          <w:szCs w:val="28"/>
          <w:lang w:val="uk-UA"/>
        </w:rPr>
        <w:lastRenderedPageBreak/>
        <w:t>відношенню до покупців або про збільшення об'єму продажів. Тому далі необхідно провести аналіз динаміки продажів і заборгованості покупців і замовни</w:t>
      </w:r>
      <w:r>
        <w:rPr>
          <w:rFonts w:ascii="Times New Roman" w:hAnsi="Times New Roman" w:cs="Times New Roman"/>
          <w:sz w:val="28"/>
          <w:szCs w:val="28"/>
          <w:lang w:val="uk-UA"/>
        </w:rPr>
        <w:t>ків.</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w:t>
      </w:r>
      <w:r w:rsidRPr="00E31D08">
        <w:rPr>
          <w:rFonts w:ascii="Times New Roman" w:hAnsi="Times New Roman" w:cs="Times New Roman"/>
          <w:sz w:val="28"/>
          <w:szCs w:val="28"/>
          <w:lang w:val="uk-UA"/>
        </w:rPr>
        <w:t xml:space="preserve">темпи зростання продажів нижчі за темпи зростання заборгованості, </w:t>
      </w:r>
      <w:r>
        <w:rPr>
          <w:rFonts w:ascii="Times New Roman" w:hAnsi="Times New Roman" w:cs="Times New Roman"/>
          <w:sz w:val="28"/>
          <w:szCs w:val="28"/>
          <w:lang w:val="uk-UA"/>
        </w:rPr>
        <w:t>це можна оцінити негативно також в контексті необачної кредитної політики</w:t>
      </w:r>
      <w:r w:rsidRPr="00E31D08">
        <w:rPr>
          <w:rFonts w:ascii="Times New Roman" w:hAnsi="Times New Roman" w:cs="Times New Roman"/>
          <w:sz w:val="28"/>
          <w:szCs w:val="28"/>
          <w:lang w:val="uk-UA"/>
        </w:rPr>
        <w:t>.</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sidRPr="00E31D08">
        <w:rPr>
          <w:rFonts w:ascii="Times New Roman" w:hAnsi="Times New Roman" w:cs="Times New Roman"/>
          <w:sz w:val="28"/>
          <w:szCs w:val="28"/>
        </w:rPr>
        <w:t>Також необхідно розрахувати середньорічні темпи зростання продажів продукції і заборгованості покупців і замовників. Цей показник можн</w:t>
      </w:r>
      <w:r>
        <w:rPr>
          <w:rFonts w:ascii="Times New Roman" w:hAnsi="Times New Roman" w:cs="Times New Roman"/>
          <w:sz w:val="28"/>
          <w:szCs w:val="28"/>
        </w:rPr>
        <w:t>а розрахувати за допомогою середньо</w:t>
      </w:r>
      <w:r>
        <w:rPr>
          <w:rFonts w:ascii="Times New Roman" w:hAnsi="Times New Roman" w:cs="Times New Roman"/>
          <w:sz w:val="28"/>
          <w:szCs w:val="28"/>
          <w:lang w:val="uk-UA"/>
        </w:rPr>
        <w:t>ї</w:t>
      </w:r>
      <w:r>
        <w:rPr>
          <w:rFonts w:ascii="Times New Roman" w:hAnsi="Times New Roman" w:cs="Times New Roman"/>
          <w:sz w:val="28"/>
          <w:szCs w:val="28"/>
        </w:rPr>
        <w:t xml:space="preserve"> геометрично</w:t>
      </w:r>
      <w:r>
        <w:rPr>
          <w:rFonts w:ascii="Times New Roman" w:hAnsi="Times New Roman" w:cs="Times New Roman"/>
          <w:sz w:val="28"/>
          <w:szCs w:val="28"/>
          <w:lang w:val="uk-UA"/>
        </w:rPr>
        <w:t>ї</w:t>
      </w:r>
      <w:r>
        <w:rPr>
          <w:rFonts w:ascii="Times New Roman" w:hAnsi="Times New Roman" w:cs="Times New Roman"/>
          <w:sz w:val="28"/>
          <w:szCs w:val="28"/>
        </w:rPr>
        <w:t xml:space="preserve"> зваженої</w:t>
      </w:r>
      <w:r>
        <w:rPr>
          <w:rFonts w:ascii="Times New Roman" w:hAnsi="Times New Roman" w:cs="Times New Roman"/>
          <w:sz w:val="28"/>
          <w:szCs w:val="28"/>
          <w:lang w:val="uk-UA"/>
        </w:rPr>
        <w:t>.</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цей показник більший за 1, то д</w:t>
      </w:r>
      <w:r w:rsidRPr="00E31D08">
        <w:rPr>
          <w:rFonts w:ascii="Times New Roman" w:hAnsi="Times New Roman" w:cs="Times New Roman"/>
          <w:sz w:val="28"/>
          <w:szCs w:val="28"/>
        </w:rPr>
        <w:t xml:space="preserve">аний факт також свідчить або про необачну </w:t>
      </w:r>
      <w:r>
        <w:rPr>
          <w:rFonts w:ascii="Times New Roman" w:hAnsi="Times New Roman" w:cs="Times New Roman"/>
          <w:sz w:val="28"/>
          <w:szCs w:val="28"/>
        </w:rPr>
        <w:t>кредитну політику підприємства</w:t>
      </w:r>
      <w:r>
        <w:rPr>
          <w:rFonts w:ascii="Times New Roman" w:hAnsi="Times New Roman" w:cs="Times New Roman"/>
          <w:sz w:val="28"/>
          <w:szCs w:val="28"/>
          <w:lang w:val="uk-UA"/>
        </w:rPr>
        <w:t xml:space="preserve"> </w:t>
      </w:r>
      <w:r w:rsidRPr="00E31D08">
        <w:rPr>
          <w:rFonts w:ascii="Times New Roman" w:hAnsi="Times New Roman" w:cs="Times New Roman"/>
          <w:sz w:val="28"/>
          <w:szCs w:val="28"/>
        </w:rPr>
        <w:t>або про різке збільшення об'єму продажів без передоплати або негайної оплати. Причиною ситуації, що склалася, може бути також неплатоспроможність або банкрутство частини покупців.</w:t>
      </w:r>
    </w:p>
    <w:p w:rsidR="00934453" w:rsidRPr="000A6531" w:rsidRDefault="00934453" w:rsidP="00934453">
      <w:pPr>
        <w:pStyle w:val="a3"/>
        <w:spacing w:after="0" w:line="240" w:lineRule="auto"/>
        <w:ind w:left="0" w:firstLine="709"/>
        <w:jc w:val="both"/>
        <w:rPr>
          <w:rFonts w:ascii="Times New Roman" w:hAnsi="Times New Roman" w:cs="Times New Roman"/>
          <w:sz w:val="28"/>
          <w:szCs w:val="28"/>
        </w:rPr>
      </w:pPr>
      <w:r w:rsidRPr="00E31D08">
        <w:rPr>
          <w:rFonts w:ascii="Times New Roman" w:hAnsi="Times New Roman" w:cs="Times New Roman"/>
          <w:sz w:val="28"/>
          <w:szCs w:val="28"/>
        </w:rPr>
        <w:t>За підсумками аналізу процесу розрахунків з покупцями готової продукції підприємства можна порекомендувати наступні заходи по її оптимізації:</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rPr>
      </w:pPr>
      <w:r w:rsidRPr="00E31D08">
        <w:rPr>
          <w:rFonts w:ascii="Times New Roman" w:hAnsi="Times New Roman" w:cs="Times New Roman"/>
          <w:sz w:val="28"/>
          <w:szCs w:val="28"/>
        </w:rPr>
        <w:t>1. Своєчасно оформляти розрахункові документи.</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rPr>
      </w:pPr>
      <w:r w:rsidRPr="00E31D08">
        <w:rPr>
          <w:rFonts w:ascii="Times New Roman" w:hAnsi="Times New Roman" w:cs="Times New Roman"/>
          <w:sz w:val="28"/>
          <w:szCs w:val="28"/>
        </w:rPr>
        <w:t>2. Ретельно відстежувати повернення заборгованості, використовувати судових процедур для її повернення. У разі неможливості стягнути заборгованість навіть на підставі судового рішення підприємство все ж таки дістає можливість віднести суму непогашеної заборгованості на зменшення прибутку оподаткування, що дозволить хоч би зменшити платежі до бюджету.</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rPr>
      </w:pPr>
      <w:r w:rsidRPr="00E31D08">
        <w:rPr>
          <w:rFonts w:ascii="Times New Roman" w:hAnsi="Times New Roman" w:cs="Times New Roman"/>
          <w:sz w:val="28"/>
          <w:szCs w:val="28"/>
        </w:rPr>
        <w:t>3. Розробити систему надання знижок і використання націнок.</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rPr>
      </w:pPr>
      <w:r w:rsidRPr="00E31D08">
        <w:rPr>
          <w:rFonts w:ascii="Times New Roman" w:hAnsi="Times New Roman" w:cs="Times New Roman"/>
          <w:sz w:val="28"/>
          <w:szCs w:val="28"/>
        </w:rPr>
        <w:t>4. Передбачати в договорах з покупцями і замовниками зміну цін на продукцію залежно від терміну оплати.</w:t>
      </w:r>
    </w:p>
    <w:p w:rsidR="00934453" w:rsidRPr="00E31D08" w:rsidRDefault="00934453" w:rsidP="00934453">
      <w:pPr>
        <w:pStyle w:val="a3"/>
        <w:spacing w:after="0" w:line="240" w:lineRule="auto"/>
        <w:ind w:left="0" w:firstLine="709"/>
        <w:jc w:val="both"/>
        <w:rPr>
          <w:rFonts w:ascii="Times New Roman" w:hAnsi="Times New Roman" w:cs="Times New Roman"/>
          <w:sz w:val="28"/>
          <w:szCs w:val="28"/>
        </w:rPr>
      </w:pPr>
      <w:r w:rsidRPr="00E31D08">
        <w:rPr>
          <w:rFonts w:ascii="Times New Roman" w:hAnsi="Times New Roman" w:cs="Times New Roman"/>
          <w:sz w:val="28"/>
          <w:szCs w:val="28"/>
        </w:rPr>
        <w:t>5. Прискорити платежі шляхом вдосконалення розрахунків з покупцями і замовниками (шляхом попередньої оплати, застосування вексельної форми розрахунків і так далі).</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E31D08">
        <w:rPr>
          <w:rFonts w:ascii="Times New Roman" w:hAnsi="Times New Roman" w:cs="Times New Roman"/>
          <w:sz w:val="28"/>
          <w:szCs w:val="28"/>
        </w:rPr>
        <w:t>6. Проводити аналіз фінансового стану сумнівних в платіжному відношенні покупців.</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A04906" w:rsidRDefault="00934453" w:rsidP="00934453">
      <w:pPr>
        <w:spacing w:after="0" w:line="240" w:lineRule="auto"/>
        <w:ind w:firstLine="284"/>
        <w:jc w:val="both"/>
        <w:rPr>
          <w:rFonts w:ascii="Times New Roman" w:hAnsi="Times New Roman" w:cs="Times New Roman"/>
          <w:b/>
          <w:sz w:val="28"/>
          <w:szCs w:val="28"/>
          <w:lang w:val="uk-UA"/>
        </w:rPr>
      </w:pPr>
      <w:r w:rsidRPr="00A04906">
        <w:rPr>
          <w:rFonts w:ascii="Times New Roman" w:hAnsi="Times New Roman" w:cs="Times New Roman"/>
          <w:b/>
          <w:sz w:val="28"/>
          <w:szCs w:val="28"/>
          <w:lang w:val="uk-UA"/>
        </w:rPr>
        <w:t>7. Можливості оптимізації бізнес-процесів підприємства</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В сучасних умовах мінливого бізнес-середовища головним завданням бізнесу стає швидке реагування на ці зміни і таке ж швидке впровадження адекватних змін в організації і веденні бізнесу. Оптимізація бізнес-процесів є однією з основних, стратегічно важливих завдань підприємства, що визначають усю його подальшу ефективну діяльність.</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Перш ніж розпочинати роботу з оптимізації, необхідно описати існуючі на підприємстві бізнес-процеси "як є" (створити їх моделі). Описи повинні бути чіткими, однозначними й охоплювати рівень, на якому видно конкретну роботу співробітників. Обсяг моделей може бути різним: як по окремо виділеному бізнес-процесу, так і по групі взаємозв'язаних бізнес-процесів. Безумовно, чим більше процесів описано в моделі, тим краще і повніше можна оцінити їх оптимальність.</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lastRenderedPageBreak/>
        <w:t>Оцінюючи оптимальність, в першу чергу необхідно аналізувати кожну частину бізнес-процесу, що виконується конкретним виконавцем (далі ми називатимемо її процедурою). Оцінюючи її, необхідно перевіряти, до яких результатів призводить правильне виконання, які дані або матеріали виконавець одержує в результаті, що він з ними робить, наскільки оптимальні його дії, а також час роботи і тривалість виконання процедури.</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Проаналізувавши кожну процедуру і визначивши її явні недоліки, можна оцінити оптимальність управління бізнес-процесом і оптимальність групи процесів. Результатами оцінки оптимальності повинні стати виявлені недоліки в процесі і / або групі процесів.</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На наступному етапі необхідно розробити пропозиції щодо виправлення виявлених недоліків, перебудувати модель процесу ("як буде"), враховуючи дані пропозиції, переглянути дії виконавців і кандидатури самих виконавців (якщо це необхідно), а найголовніше - поліпшити засоби праці. Поліпшення засобів праці полягає в удосконаленні форм фіксації, зберігання і первинної обробки даних, що використовуються при виконанні конкретної процедури.</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На завершальному етапі необхідно оцінити можливі погіршення від запропонованих покращень в інших місцях процесу, у тому числі і можливий опір співробітників.</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Методи оптимізації бізнес-процесів можна поділити на три групи:</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1) Формалізовані універсально-принципові методи, які засновані на застосуванні успішного досвіду і формалізованих принципів для побудови ефективних бізнес-процесів. Дані методи є універсальними і вони підходять для оптимізації будь-яких бізнес-процесів для будь-якого бізнесу і практично не залежать від його специфіки.</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2) Методи засновані на вивченні, аналізі і подальшому копіюванні елементів процесів успішних компаній, що займаються схожими видами діяльності. Претендентами на вивчення і копіювання їх успішного досвіду в першу чергу є лідери-конкуренти. Практика показала, що останнім часом багато підприємств ефективно впровадили у себе технологічні ноу-хау, запозичивши їх у підприємств, що працюють в інших галузях бізнесу.</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3) Методи групової роботи. Ця група методів об'єднала різні технології роботи в команді: метод мозкового штурму, метод групового рішення задач тощо. їх використання дозволяє розробити нові ефективні рішення, раніше нікому не відомі, що дозволяє підприємству бути лідером за технологіями, що використовуються.</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Оптимізація бізнес-процесів підприємства має наступні переваги:</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скорочення витрат, тривалості та кількості помилок у кожному з проаналізованих процесів;</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формування у працівників підприємства та керівників чіткого розуміння того як, коли, хто, та що необхідно робити для досягнення поставлених цілей;</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інтегрування зі стратегією підприємства та ключовими показниками її ефективності;</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можливість підготовки до успішного, продуманого та ефективного впровадження інформаційних технологій;</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lastRenderedPageBreak/>
        <w:t>- можливість підготуватись до ефективного та обґрунтованого організаційного редизайну;</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зростання керованості підприємства;</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покращення взаємодії між працівниками та підрозділами підприємства;</w:t>
      </w:r>
    </w:p>
    <w:p w:rsidR="00934453" w:rsidRPr="00A04906" w:rsidRDefault="00934453" w:rsidP="00934453">
      <w:pPr>
        <w:pStyle w:val="a3"/>
        <w:spacing w:after="0" w:line="240" w:lineRule="auto"/>
        <w:ind w:left="0" w:firstLine="709"/>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наближення до с</w:t>
      </w:r>
      <w:r>
        <w:rPr>
          <w:rFonts w:ascii="Times New Roman" w:hAnsi="Times New Roman" w:cs="Times New Roman"/>
          <w:sz w:val="28"/>
          <w:szCs w:val="28"/>
          <w:lang w:val="uk-UA"/>
        </w:rPr>
        <w:t>ертифікації за стандартами ISO:</w:t>
      </w:r>
      <w:r w:rsidRPr="00A04906">
        <w:rPr>
          <w:rFonts w:ascii="Times New Roman" w:hAnsi="Times New Roman" w:cs="Times New Roman"/>
          <w:sz w:val="28"/>
          <w:szCs w:val="28"/>
          <w:lang w:val="uk-UA"/>
        </w:rPr>
        <w:t>9000;</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r w:rsidRPr="00A04906">
        <w:rPr>
          <w:rFonts w:ascii="Times New Roman" w:hAnsi="Times New Roman" w:cs="Times New Roman"/>
          <w:sz w:val="28"/>
          <w:szCs w:val="28"/>
          <w:lang w:val="uk-UA"/>
        </w:rPr>
        <w:t>- зростання інвестиційної привабливості.</w:t>
      </w:r>
    </w:p>
    <w:p w:rsidR="00934453"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34453" w:rsidRPr="00E34612" w:rsidRDefault="00934453" w:rsidP="00934453">
      <w:pPr>
        <w:pStyle w:val="a3"/>
        <w:spacing w:after="0" w:line="240" w:lineRule="auto"/>
        <w:ind w:left="0" w:firstLine="709"/>
        <w:contextualSpacing w:val="0"/>
        <w:jc w:val="both"/>
        <w:rPr>
          <w:rFonts w:ascii="Times New Roman" w:hAnsi="Times New Roman" w:cs="Times New Roman"/>
          <w:b/>
          <w:sz w:val="28"/>
          <w:szCs w:val="28"/>
          <w:lang w:val="uk-UA"/>
        </w:rPr>
      </w:pPr>
      <w:r w:rsidRPr="00E34612">
        <w:rPr>
          <w:rFonts w:ascii="Times New Roman" w:hAnsi="Times New Roman" w:cs="Times New Roman"/>
          <w:b/>
          <w:sz w:val="28"/>
          <w:szCs w:val="28"/>
          <w:lang w:val="uk-UA"/>
        </w:rPr>
        <w:t>Контрольні питання:</w:t>
      </w:r>
    </w:p>
    <w:p w:rsidR="00934453" w:rsidRPr="00E34612" w:rsidRDefault="00934453" w:rsidP="00934453">
      <w:pPr>
        <w:pStyle w:val="a3"/>
        <w:numPr>
          <w:ilvl w:val="0"/>
          <w:numId w:val="2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w:t>
      </w:r>
      <w:r w:rsidRPr="00E34612">
        <w:rPr>
          <w:rFonts w:ascii="Times New Roman" w:hAnsi="Times New Roman" w:cs="Times New Roman"/>
          <w:sz w:val="28"/>
          <w:szCs w:val="28"/>
          <w:lang w:val="uk-UA"/>
        </w:rPr>
        <w:t>утність, зміст та види бізнес-процесів підприємства.</w:t>
      </w:r>
    </w:p>
    <w:p w:rsidR="00934453" w:rsidRPr="00E34612" w:rsidRDefault="00934453" w:rsidP="00934453">
      <w:pPr>
        <w:pStyle w:val="a3"/>
        <w:numPr>
          <w:ilvl w:val="0"/>
          <w:numId w:val="2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з</w:t>
      </w:r>
      <w:r w:rsidRPr="00E34612">
        <w:rPr>
          <w:rFonts w:ascii="Times New Roman" w:hAnsi="Times New Roman" w:cs="Times New Roman"/>
          <w:sz w:val="28"/>
          <w:szCs w:val="28"/>
          <w:lang w:val="uk-UA"/>
        </w:rPr>
        <w:t>начення, мет</w:t>
      </w:r>
      <w:r>
        <w:rPr>
          <w:rFonts w:ascii="Times New Roman" w:hAnsi="Times New Roman" w:cs="Times New Roman"/>
          <w:sz w:val="28"/>
          <w:szCs w:val="28"/>
          <w:lang w:val="uk-UA"/>
        </w:rPr>
        <w:t>у</w:t>
      </w:r>
      <w:r w:rsidRPr="00E34612">
        <w:rPr>
          <w:rFonts w:ascii="Times New Roman" w:hAnsi="Times New Roman" w:cs="Times New Roman"/>
          <w:sz w:val="28"/>
          <w:szCs w:val="28"/>
          <w:lang w:val="uk-UA"/>
        </w:rPr>
        <w:t>, задачі та інформаційне забезпечення аналізу бізнес-процесів.</w:t>
      </w:r>
    </w:p>
    <w:p w:rsidR="00934453" w:rsidRPr="00E34612" w:rsidRDefault="00934453" w:rsidP="00934453">
      <w:pPr>
        <w:pStyle w:val="a3"/>
        <w:numPr>
          <w:ilvl w:val="0"/>
          <w:numId w:val="2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методику а</w:t>
      </w:r>
      <w:r w:rsidRPr="00E34612">
        <w:rPr>
          <w:rFonts w:ascii="Times New Roman" w:hAnsi="Times New Roman" w:cs="Times New Roman"/>
          <w:sz w:val="28"/>
          <w:szCs w:val="28"/>
        </w:rPr>
        <w:t>наліз</w:t>
      </w:r>
      <w:r>
        <w:rPr>
          <w:rFonts w:ascii="Times New Roman" w:hAnsi="Times New Roman" w:cs="Times New Roman"/>
          <w:sz w:val="28"/>
          <w:szCs w:val="28"/>
          <w:lang w:val="uk-UA"/>
        </w:rPr>
        <w:t>у</w:t>
      </w:r>
      <w:r w:rsidRPr="00E34612">
        <w:rPr>
          <w:rFonts w:ascii="Times New Roman" w:hAnsi="Times New Roman" w:cs="Times New Roman"/>
          <w:sz w:val="28"/>
          <w:szCs w:val="28"/>
        </w:rPr>
        <w:t xml:space="preserve"> процесу постачання матеріальних ресурсів на підприємстві</w:t>
      </w:r>
      <w:r w:rsidRPr="00E34612">
        <w:rPr>
          <w:rFonts w:ascii="Times New Roman" w:hAnsi="Times New Roman" w:cs="Times New Roman"/>
          <w:sz w:val="28"/>
          <w:szCs w:val="28"/>
          <w:lang w:val="uk-UA"/>
        </w:rPr>
        <w:t>.</w:t>
      </w:r>
    </w:p>
    <w:p w:rsidR="00934453" w:rsidRPr="00E34612" w:rsidRDefault="00934453" w:rsidP="00934453">
      <w:pPr>
        <w:pStyle w:val="a3"/>
        <w:numPr>
          <w:ilvl w:val="0"/>
          <w:numId w:val="2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методику а</w:t>
      </w:r>
      <w:r w:rsidRPr="00E34612">
        <w:rPr>
          <w:rFonts w:ascii="Times New Roman" w:hAnsi="Times New Roman" w:cs="Times New Roman"/>
          <w:sz w:val="28"/>
          <w:szCs w:val="28"/>
        </w:rPr>
        <w:t>наліз</w:t>
      </w:r>
      <w:r>
        <w:rPr>
          <w:rFonts w:ascii="Times New Roman" w:hAnsi="Times New Roman" w:cs="Times New Roman"/>
          <w:sz w:val="28"/>
          <w:szCs w:val="28"/>
          <w:lang w:val="uk-UA"/>
        </w:rPr>
        <w:t>у</w:t>
      </w:r>
      <w:r w:rsidRPr="00E34612">
        <w:rPr>
          <w:rFonts w:ascii="Times New Roman" w:hAnsi="Times New Roman" w:cs="Times New Roman"/>
          <w:sz w:val="28"/>
          <w:szCs w:val="28"/>
          <w:lang w:val="uk-UA"/>
        </w:rPr>
        <w:t xml:space="preserve"> процесу виробництва готової продукції.</w:t>
      </w:r>
    </w:p>
    <w:p w:rsidR="00934453" w:rsidRPr="00E34612" w:rsidRDefault="00934453" w:rsidP="00934453">
      <w:pPr>
        <w:pStyle w:val="a3"/>
        <w:numPr>
          <w:ilvl w:val="0"/>
          <w:numId w:val="2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методику а</w:t>
      </w:r>
      <w:r w:rsidRPr="00E34612">
        <w:rPr>
          <w:rFonts w:ascii="Times New Roman" w:hAnsi="Times New Roman" w:cs="Times New Roman"/>
          <w:sz w:val="28"/>
          <w:szCs w:val="28"/>
        </w:rPr>
        <w:t>наліз</w:t>
      </w:r>
      <w:r>
        <w:rPr>
          <w:rFonts w:ascii="Times New Roman" w:hAnsi="Times New Roman" w:cs="Times New Roman"/>
          <w:sz w:val="28"/>
          <w:szCs w:val="28"/>
          <w:lang w:val="uk-UA"/>
        </w:rPr>
        <w:t>у</w:t>
      </w:r>
      <w:r w:rsidRPr="00E34612">
        <w:rPr>
          <w:rFonts w:ascii="Times New Roman" w:hAnsi="Times New Roman" w:cs="Times New Roman"/>
          <w:sz w:val="28"/>
          <w:szCs w:val="28"/>
          <w:lang w:val="uk-UA"/>
        </w:rPr>
        <w:t xml:space="preserve"> процесу реалізації готової продукції.</w:t>
      </w:r>
    </w:p>
    <w:p w:rsidR="00934453" w:rsidRPr="00E34612" w:rsidRDefault="00934453" w:rsidP="00934453">
      <w:pPr>
        <w:pStyle w:val="a3"/>
        <w:numPr>
          <w:ilvl w:val="0"/>
          <w:numId w:val="2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методику а</w:t>
      </w:r>
      <w:r w:rsidRPr="00E34612">
        <w:rPr>
          <w:rFonts w:ascii="Times New Roman" w:hAnsi="Times New Roman" w:cs="Times New Roman"/>
          <w:sz w:val="28"/>
          <w:szCs w:val="28"/>
        </w:rPr>
        <w:t>наліз</w:t>
      </w:r>
      <w:r>
        <w:rPr>
          <w:rFonts w:ascii="Times New Roman" w:hAnsi="Times New Roman" w:cs="Times New Roman"/>
          <w:sz w:val="28"/>
          <w:szCs w:val="28"/>
          <w:lang w:val="uk-UA"/>
        </w:rPr>
        <w:t>у</w:t>
      </w:r>
      <w:r w:rsidRPr="00E34612">
        <w:rPr>
          <w:rFonts w:ascii="Times New Roman" w:hAnsi="Times New Roman" w:cs="Times New Roman"/>
          <w:sz w:val="28"/>
          <w:szCs w:val="28"/>
          <w:lang w:val="uk-UA"/>
        </w:rPr>
        <w:t xml:space="preserve"> процесу розрахунків з покупцями готової продукції.</w:t>
      </w:r>
    </w:p>
    <w:p w:rsidR="00934453" w:rsidRPr="00E34612" w:rsidRDefault="00934453" w:rsidP="00934453">
      <w:pPr>
        <w:pStyle w:val="a3"/>
        <w:numPr>
          <w:ilvl w:val="0"/>
          <w:numId w:val="29"/>
        </w:numPr>
        <w:spacing w:after="0"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м</w:t>
      </w:r>
      <w:r w:rsidRPr="00E34612">
        <w:rPr>
          <w:rFonts w:ascii="Times New Roman" w:hAnsi="Times New Roman" w:cs="Times New Roman"/>
          <w:sz w:val="28"/>
          <w:szCs w:val="28"/>
          <w:lang w:val="uk-UA"/>
        </w:rPr>
        <w:t>ожливості оптимізації бізнес-процесів підприємства.</w:t>
      </w:r>
    </w:p>
    <w:p w:rsidR="00934453" w:rsidRPr="000A6531" w:rsidRDefault="00934453" w:rsidP="00934453">
      <w:pPr>
        <w:pStyle w:val="a3"/>
        <w:spacing w:after="0" w:line="240" w:lineRule="auto"/>
        <w:ind w:left="0" w:firstLine="709"/>
        <w:contextualSpacing w:val="0"/>
        <w:jc w:val="both"/>
        <w:rPr>
          <w:rFonts w:ascii="Times New Roman" w:hAnsi="Times New Roman" w:cs="Times New Roman"/>
          <w:sz w:val="28"/>
          <w:szCs w:val="28"/>
          <w:lang w:val="uk-UA"/>
        </w:rPr>
      </w:pPr>
    </w:p>
    <w:p w:rsidR="00901B79" w:rsidRDefault="00901B79">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rsidR="00934453" w:rsidRPr="00934453" w:rsidRDefault="00024890" w:rsidP="00B60873">
      <w:pPr>
        <w:pStyle w:val="2"/>
        <w:rPr>
          <w:lang w:val="uk-UA"/>
        </w:rPr>
      </w:pPr>
      <w:bookmarkStart w:id="12" w:name="_Toc156426353"/>
      <w:r>
        <w:rPr>
          <w:lang w:val="uk-UA"/>
        </w:rPr>
        <w:lastRenderedPageBreak/>
        <w:t xml:space="preserve">ЗМІСТОВИЙ </w:t>
      </w:r>
      <w:r w:rsidR="00934453" w:rsidRPr="00934453">
        <w:rPr>
          <w:lang w:val="uk-UA"/>
        </w:rPr>
        <w:t xml:space="preserve">МОДУЛЬ 3. </w:t>
      </w:r>
      <w:r w:rsidR="00934453" w:rsidRPr="00934453">
        <w:t>АНАЛІЗ КОНКУРЕНТОСПРОМОЖНОСТІ, ІНВЕСТИЦІЙНОЇ ПРИВАБЛИВОСТІ ТА РЕЗУЛЬТАТИВНОСТІ БІЗНЕС-ПРОЦЕСІВ</w:t>
      </w:r>
      <w:bookmarkEnd w:id="12"/>
    </w:p>
    <w:p w:rsidR="00934453" w:rsidRPr="00934453" w:rsidRDefault="00934453" w:rsidP="00934453">
      <w:pPr>
        <w:spacing w:after="0"/>
        <w:jc w:val="both"/>
        <w:rPr>
          <w:rFonts w:ascii="Times New Roman" w:hAnsi="Times New Roman" w:cs="Times New Roman"/>
          <w:b/>
          <w:i/>
          <w:sz w:val="28"/>
          <w:szCs w:val="28"/>
          <w:lang w:val="uk-UA"/>
        </w:rPr>
      </w:pPr>
    </w:p>
    <w:p w:rsidR="00934453" w:rsidRPr="00934453" w:rsidRDefault="00934453" w:rsidP="00B60873">
      <w:pPr>
        <w:pStyle w:val="2"/>
        <w:rPr>
          <w:lang w:val="uk-UA"/>
        </w:rPr>
      </w:pPr>
      <w:bookmarkStart w:id="13" w:name="_Toc156426354"/>
      <w:r w:rsidRPr="00934453">
        <w:rPr>
          <w:lang w:val="uk-UA"/>
        </w:rPr>
        <w:t>ТЕМА 1</w:t>
      </w:r>
      <w:r w:rsidR="00024890">
        <w:rPr>
          <w:lang w:val="uk-UA"/>
        </w:rPr>
        <w:t>0</w:t>
      </w:r>
      <w:r w:rsidRPr="00934453">
        <w:rPr>
          <w:lang w:val="uk-UA"/>
        </w:rPr>
        <w:t>.</w:t>
      </w:r>
      <w:r w:rsidRPr="00934453">
        <w:rPr>
          <w:i/>
          <w:lang w:val="uk-UA"/>
        </w:rPr>
        <w:t xml:space="preserve"> </w:t>
      </w:r>
      <w:r w:rsidRPr="00934453">
        <w:t>АНАЛІЗ КОНКУРЕНТОСПРОМОЖНОСТІ ТА КОНКУРЕНТНИХ ПОЗИЦІЙ ПІДПРИЄМСТВА</w:t>
      </w:r>
      <w:bookmarkEnd w:id="13"/>
    </w:p>
    <w:p w:rsidR="00934453" w:rsidRPr="00934453" w:rsidRDefault="00934453" w:rsidP="00934453">
      <w:pPr>
        <w:spacing w:after="0"/>
        <w:jc w:val="center"/>
        <w:rPr>
          <w:rFonts w:ascii="Times New Roman" w:hAnsi="Times New Roman" w:cs="Times New Roman"/>
          <w:b/>
          <w:sz w:val="28"/>
          <w:szCs w:val="28"/>
          <w:lang w:val="uk-UA"/>
        </w:rPr>
      </w:pPr>
    </w:p>
    <w:p w:rsidR="00934453" w:rsidRPr="00934453" w:rsidRDefault="00934453" w:rsidP="00934453">
      <w:pPr>
        <w:spacing w:after="0"/>
        <w:jc w:val="center"/>
        <w:rPr>
          <w:rFonts w:ascii="Times New Roman" w:hAnsi="Times New Roman" w:cs="Times New Roman"/>
          <w:b/>
          <w:sz w:val="28"/>
          <w:szCs w:val="28"/>
          <w:lang w:val="uk-UA"/>
        </w:rPr>
      </w:pPr>
      <w:r w:rsidRPr="00934453">
        <w:rPr>
          <w:rFonts w:ascii="Times New Roman" w:hAnsi="Times New Roman" w:cs="Times New Roman"/>
          <w:b/>
          <w:sz w:val="28"/>
          <w:szCs w:val="28"/>
          <w:lang w:val="uk-UA"/>
        </w:rPr>
        <w:t>План:</w:t>
      </w:r>
    </w:p>
    <w:p w:rsidR="00934453" w:rsidRPr="00934453" w:rsidRDefault="00934453" w:rsidP="00934453">
      <w:pPr>
        <w:numPr>
          <w:ilvl w:val="0"/>
          <w:numId w:val="30"/>
        </w:numPr>
        <w:spacing w:after="0"/>
        <w:ind w:left="0" w:firstLine="142"/>
        <w:contextualSpacing/>
        <w:jc w:val="both"/>
        <w:rPr>
          <w:rFonts w:ascii="Times New Roman" w:hAnsi="Times New Roman" w:cs="Times New Roman"/>
          <w:sz w:val="28"/>
          <w:szCs w:val="28"/>
          <w:lang w:val="uk-UA"/>
        </w:rPr>
      </w:pPr>
      <w:r w:rsidRPr="00934453">
        <w:rPr>
          <w:rFonts w:ascii="Times New Roman" w:hAnsi="Times New Roman" w:cs="Times New Roman"/>
          <w:sz w:val="28"/>
          <w:szCs w:val="28"/>
        </w:rPr>
        <w:t>Поняття, сутність і зміст конкурентоспроможності підприємства</w:t>
      </w:r>
      <w:r w:rsidRPr="00934453">
        <w:rPr>
          <w:rFonts w:ascii="Times New Roman" w:hAnsi="Times New Roman" w:cs="Times New Roman"/>
          <w:sz w:val="28"/>
          <w:szCs w:val="28"/>
          <w:lang w:val="uk-UA"/>
        </w:rPr>
        <w:t>.</w:t>
      </w:r>
    </w:p>
    <w:p w:rsidR="00934453" w:rsidRPr="00934453" w:rsidRDefault="00934453" w:rsidP="00934453">
      <w:pPr>
        <w:numPr>
          <w:ilvl w:val="0"/>
          <w:numId w:val="30"/>
        </w:numPr>
        <w:spacing w:after="0"/>
        <w:ind w:left="0" w:firstLine="142"/>
        <w:contextualSpacing/>
        <w:jc w:val="both"/>
        <w:rPr>
          <w:rFonts w:ascii="Times New Roman" w:hAnsi="Times New Roman" w:cs="Times New Roman"/>
          <w:sz w:val="28"/>
          <w:szCs w:val="28"/>
        </w:rPr>
      </w:pPr>
      <w:r w:rsidRPr="00934453">
        <w:rPr>
          <w:rFonts w:ascii="Times New Roman" w:hAnsi="Times New Roman" w:cs="Times New Roman"/>
          <w:sz w:val="28"/>
          <w:szCs w:val="28"/>
        </w:rPr>
        <w:t>Значення, мета, задачі та інформаційне забезпечення аналізу конкурентоспроможності підприємства</w:t>
      </w:r>
      <w:r w:rsidRPr="00934453">
        <w:rPr>
          <w:rFonts w:ascii="Times New Roman" w:hAnsi="Times New Roman" w:cs="Times New Roman"/>
          <w:sz w:val="28"/>
          <w:szCs w:val="28"/>
          <w:lang w:val="uk-UA"/>
        </w:rPr>
        <w:t>.</w:t>
      </w:r>
    </w:p>
    <w:p w:rsidR="00934453" w:rsidRPr="00934453" w:rsidRDefault="00934453" w:rsidP="00934453">
      <w:pPr>
        <w:numPr>
          <w:ilvl w:val="0"/>
          <w:numId w:val="30"/>
        </w:numPr>
        <w:spacing w:after="0"/>
        <w:ind w:left="0" w:firstLine="142"/>
        <w:contextualSpacing/>
        <w:jc w:val="both"/>
        <w:rPr>
          <w:rFonts w:ascii="Times New Roman" w:hAnsi="Times New Roman" w:cs="Times New Roman"/>
          <w:sz w:val="28"/>
          <w:szCs w:val="28"/>
        </w:rPr>
      </w:pPr>
      <w:r w:rsidRPr="00934453">
        <w:rPr>
          <w:rFonts w:ascii="Times New Roman" w:hAnsi="Times New Roman" w:cs="Times New Roman"/>
          <w:sz w:val="28"/>
          <w:szCs w:val="28"/>
        </w:rPr>
        <w:t>Показники конкурентоспроможності: техніка розрахунку та характеристика</w:t>
      </w:r>
      <w:r w:rsidRPr="00934453">
        <w:rPr>
          <w:rFonts w:ascii="Times New Roman" w:hAnsi="Times New Roman" w:cs="Times New Roman"/>
          <w:sz w:val="28"/>
          <w:szCs w:val="28"/>
          <w:lang w:val="uk-UA"/>
        </w:rPr>
        <w:t>.</w:t>
      </w:r>
    </w:p>
    <w:p w:rsidR="00934453" w:rsidRPr="00934453" w:rsidRDefault="00934453" w:rsidP="00934453">
      <w:pPr>
        <w:numPr>
          <w:ilvl w:val="0"/>
          <w:numId w:val="30"/>
        </w:numPr>
        <w:spacing w:after="0"/>
        <w:ind w:left="0" w:firstLine="142"/>
        <w:contextualSpacing/>
        <w:jc w:val="both"/>
        <w:rPr>
          <w:rFonts w:ascii="Times New Roman" w:hAnsi="Times New Roman" w:cs="Times New Roman"/>
          <w:sz w:val="28"/>
          <w:szCs w:val="28"/>
        </w:rPr>
      </w:pPr>
      <w:r w:rsidRPr="00934453">
        <w:rPr>
          <w:rFonts w:ascii="Times New Roman" w:hAnsi="Times New Roman" w:cs="Times New Roman"/>
          <w:sz w:val="28"/>
          <w:szCs w:val="28"/>
        </w:rPr>
        <w:t>Аналіз конкурентних позицій підприємства</w:t>
      </w:r>
      <w:r w:rsidRPr="00934453">
        <w:rPr>
          <w:rFonts w:ascii="Times New Roman" w:hAnsi="Times New Roman" w:cs="Times New Roman"/>
          <w:sz w:val="28"/>
          <w:szCs w:val="28"/>
          <w:lang w:val="uk-UA"/>
        </w:rPr>
        <w:t>.</w:t>
      </w:r>
    </w:p>
    <w:p w:rsidR="00934453" w:rsidRPr="00934453" w:rsidRDefault="00934453" w:rsidP="00934453">
      <w:pPr>
        <w:numPr>
          <w:ilvl w:val="0"/>
          <w:numId w:val="30"/>
        </w:numPr>
        <w:spacing w:after="0"/>
        <w:ind w:left="0" w:firstLine="142"/>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Можливості підвищення конкурентоспроможності підприємства.</w:t>
      </w:r>
    </w:p>
    <w:p w:rsidR="00934453" w:rsidRPr="00934453" w:rsidRDefault="00934453" w:rsidP="00934453">
      <w:pPr>
        <w:spacing w:after="0"/>
        <w:jc w:val="both"/>
        <w:rPr>
          <w:rFonts w:ascii="Times New Roman" w:hAnsi="Times New Roman" w:cs="Times New Roman"/>
          <w:b/>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 xml:space="preserve">1. </w:t>
      </w:r>
      <w:r w:rsidRPr="00934453">
        <w:rPr>
          <w:rFonts w:ascii="Times New Roman" w:hAnsi="Times New Roman" w:cs="Times New Roman"/>
          <w:b/>
          <w:sz w:val="28"/>
          <w:szCs w:val="28"/>
        </w:rPr>
        <w:t>Поняття, сутність і зміст конкурентоспроможності підприємства</w:t>
      </w:r>
    </w:p>
    <w:p w:rsidR="00934453" w:rsidRPr="00934453" w:rsidRDefault="00934453" w:rsidP="00934453">
      <w:pPr>
        <w:spacing w:after="0"/>
        <w:jc w:val="both"/>
        <w:rPr>
          <w:rFonts w:ascii="Times New Roman" w:hAnsi="Times New Roman" w:cs="Times New Roman"/>
          <w:b/>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Конкурентоспроможність підприємства є однією з найважливіших категорій ринкової економіки і характеризує можливість та ефективність адаптації підприємства до умов конкурентного середовища.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Конкурентоспроможність - це здатність об'єкта, що характеризується ступенем реального чи потенційного задоволення ним певної потреби у порівнянні з аналогічними об'єктами, представленими на даному ринку. Конкурентоспроможність визначає здатність витримувати конкуренцію у порівнянні з аналогічними об'єктами.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Сьогодні конкурентоспроможність на товарних ринках стає проблемою державної безпеки. Враховуючи, що критерієм адаптації підприємства до ринкових умов господарювання є рівень конкурентоспроможності, необхідно досліджувати взаємозв'язок між конкурентоспроможністю країни в цілому, підприємств, конкретних товарів. На сучасному етапі у вітчизняних підприємств існують наступні проблеми у сфері визначення своєї конкурентоспроможності: низький рівень інформаційного забезпечення, відсутність чітких цілей та завдань оцінювання, інтуїтивний характер проведення оцінки, відсутність єдиної методологічної бази.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xml:space="preserve">Конкурентоспроможність є синтезом багатьох економічних категорій. У широкому розумінні конкурентоспроможність - це зумовлена економічними, </w:t>
      </w:r>
      <w:r w:rsidRPr="00934453">
        <w:rPr>
          <w:rFonts w:ascii="Times New Roman" w:hAnsi="Times New Roman" w:cs="Times New Roman"/>
          <w:sz w:val="28"/>
          <w:szCs w:val="28"/>
        </w:rPr>
        <w:lastRenderedPageBreak/>
        <w:t>соціальними політичними чинниками позиція країни або товаровиробника на внутрішньому та зовнішньому ринках. За умов відкритої економіки вона може визначатися і як здатність країни (підприємства) протистояти міжнародній конкуренції на власному ринку і ринках інших країн. Проблема підвищення конкурентоспроможності стосується практично всіх сторін суспільного життя. Загострення конкурентної боротьби за збут продукції, за місце на ринку змушує країни (підприємства) постійно шукати нові резерви, вимагає вдосконалення технологій з метою створення більш якісних товарів.</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Не зважаючи на те, що сьогодні поняття конкурентоспроможності підприємства досить широко вживається, в літературі не існує його загальноприйнятого визначення й не сформовано загальний підхід щодо дослідження конкурентоспроможності різних об'єктів. Наявність різних підходів до розуміння конкурентоспроможності зумовлена перш за все тим, що категорію і показники рівня конкурентоспроможності вивчають різні економічні науки, і кожна з них пропонує свої визначення терміну, методи оцінки і шляхи підвищення. </w:t>
      </w:r>
      <w:r w:rsidRPr="00934453">
        <w:rPr>
          <w:rFonts w:ascii="Times New Roman" w:hAnsi="Times New Roman" w:cs="Times New Roman"/>
          <w:sz w:val="28"/>
          <w:szCs w:val="28"/>
        </w:rPr>
        <w:t>У найбільш загальному розумінні конкурентоспроможність підприємства можна визначити як здатність протистояти конкурентам та перемагати їх.</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В якості суттєвих характеристик конкурентоспроможності підприємства, як економічної категорії, можна визначити: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порівняльний характер (відносна оцінка);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короткострокові та довгострокові складові;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залежність від конкурентоспроможності продукції (товару);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залежність від власних можливостей та ринкової активності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Порівняльний характер дослідження та оцінка рівня конкурентоспроможності підприємства, слідує з приведеного вище загального розуміння цього поняття, тобто конкурентоспроможність може бути визначена тільки при порівнянні з конкурентами. Результат оцінки буде справедливий тільки в умовах конкретного ринку в конкретний проміжок часу, тому що ринкова ситуація постійно змінюється.</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Короткострокові та довгострокові складові проявляються в тому, що конкурентоспроможність охоплює як поточне положення підприємства на ринку, так і перспективи його зміни.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Зв'язок конкурентоспроможності продукції (товару) і конкурентоспроможності підприємства є загальновизнаним фактом. Виробник не може бути конкурентоспроможним, якщо його продукція не має збуту, бо це означає зниження обсягів реалізації і погіршення фінансово-економічних показників: рентабельності, оборотності, ліквідності та ін.</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Конкурентоспроможність продукції є обов'язковою, але недостатньою умовою конкурентоспроможності підприємства, тому що в деяких випадках </w:t>
      </w:r>
      <w:r w:rsidRPr="00934453">
        <w:rPr>
          <w:rFonts w:ascii="Times New Roman" w:hAnsi="Times New Roman" w:cs="Times New Roman"/>
          <w:sz w:val="28"/>
          <w:szCs w:val="28"/>
          <w:lang w:val="uk-UA"/>
        </w:rPr>
        <w:lastRenderedPageBreak/>
        <w:t xml:space="preserve">продукція може бути конкурентоспроможною при її реалізації по демпінговим цінам, які не компенсують витрати на виробництво і збут (використання цінових знижок, сезонного розпродажу, збут застарілої продукції, реалізація цінової стратегії проникнення на ринок з високим рівнем конкуренції). </w:t>
      </w:r>
      <w:r w:rsidRPr="00934453">
        <w:rPr>
          <w:rFonts w:ascii="Times New Roman" w:hAnsi="Times New Roman" w:cs="Times New Roman"/>
          <w:sz w:val="28"/>
          <w:szCs w:val="28"/>
        </w:rPr>
        <w:t>З точки зору споживача, вона виступає як конкурентоспроможна, але зниження фінансових результатів і ефективності використання ресурсів виробника може призвести до його неконкурентоспроможності в майбутньому.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Відмінності категорій конкурентоспроможності підприємства і продукції:</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конкурентоспроможність продукції оцінюється у часовому інтервалі, який відповідає життєвому циклу товару. А основою дослідження конкурентоспроможності підприємства є більш тривалий проміжок часу, який відповідає періоду функціонування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конкурентоспроможність продукції розглядається стосовно кожного з її станів, конкурентоспроможність підприємства охоплює зміни номенклатури продукції яка випускається.</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Необхідно зазначити, що на початковому етапі розвитку підприємства конкурентоспроможність продукції (товару) відіграє найважливішу роль у рівні конкурентоспроможності підприємства, тому що забезпечує приток коштів. Надалі, закріпившись на ринку, підприємство повинне приділяти більше уваги зниженню витрат і постійному інноваційному розвитку продукту і виробництва.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Поряд з конкурентоспроможністю продукції рівень конкурентоспроможності підприємства визначають його власні можливості та ринкова активність. Ефективне використання ресурсів є основною умовою конкурентоспроможності підприємства, їх динаміка впливає і на рівень якості продукції, і на результати від її реалізації, і на необхідність залучення зовнішніх джерел фінансування. Ринкова активність проявляється через фінансові результати та частку ринку й залежить від динамічного розвитку умов зовнішнього середовища, що відображуються детермінантами "національного ромба" М.</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Портера.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Конкурентоспроможність підприємства - це відносна характеристика, яка відображає відмінності у розвитку даного підприємства від розвитку конкурентних підприємств за ступенем задоволення своїми товарами потреб людей і за ефективністю виробничої діяльності.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Конкурентоспроможність підприємства характеризує можливості і динаміку його пристосування до умов ринкової конкуренції.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Фактори, що впливають на конкурентоспроможність підприємства можна розділити на дві великі групи: внутрішні та зовнішні.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До зовнішніх факторів слід віднести: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1. Діяльність державних владних структур (фіскальна та кредитно-грошова політика, законодавство). Наприклад, в залежності від характеру податкової політики (розміри податкових ставок) підприємство буде отримувати більш чи менш високий прибуток.</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Кон'юнктура ринків сировинних та матеріальних ресурсів, ринків трудових ресурсів, ринків засобів виробництва, ринків фінансових ресурсів.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3. Розвиток родинних та підтримуючих галузей. В даному випадку мова йде про розвиток нових технологій (ресурсозберігаючих, технологій глибокої переробки), нових матеріалів та джерел енергії. їх впровадження у виробництво підвищує науковий та виробничий потенціал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4. Параметри попиту. Вони включають ріст попиту на товари, що виробляються підприємством, його стабільність і дозволяють підприємству отримувати більш високі прибутки, а також закріпити своє положення на ринку. Нестабільний попит, зміна вимог покупця до якості продукції підприємства, зниження покупної можливості населення, навпаки, не створюють умов для забезпечення певної конкурентоспроможності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До внутрішніх факторів відносяться наступні: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1. Діяльність керівництва та апарату управління підприємства (організаційна та виробнича структури управління, професійний та кваліфікований рівень керуючих кадрів і т. д.).</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2. Система технологічного оснащення. Оновлення устаткування та технологій, тобто заміна їх на більш прогресивні, забезпечує підвищення конкурентоспроможності підприємства, підсилює внутрішню гнучкість виробництва.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3. Сировина, матеріали і напівфабрикати. Якість сировини, комплектність її перероблення та величина відходів серйозно впливають на конкурентоспроможність підприємства. Зменшення виходу готової продукції із сировини (це особливо характерно для харчової промисловості), не комплексна її переробка приводять до збільшення витрат виробництва, а значить, до зменшення прибутку, що, в свою чергу, не дозволяє розширити виробництво. В наслідок цього знижується конкурентоспроможність. І навпаки, покращення використання сировини, його комплексна переробка понижують витрати виробництва, а значить, підвищують конкурентоспроможність.</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4. Збут продукції: його об'єм та витрати. Цей фактор суттєво впливає на підвищення конкурентоспроможності підприємства: можна мати високі результати в виробництві, випускаючи продукцію вищої якості і відносно невисокої собівартості, але все буде зведене нанівець із-за непродуманої збутової політиці. Тому підприємство намагається підвищити ефективність </w:t>
      </w:r>
      <w:r w:rsidRPr="00934453">
        <w:rPr>
          <w:rFonts w:ascii="Times New Roman" w:hAnsi="Times New Roman" w:cs="Times New Roman"/>
          <w:sz w:val="28"/>
          <w:szCs w:val="28"/>
        </w:rPr>
        <w:lastRenderedPageBreak/>
        <w:t>збут за рахунок стимулюючи збільшення об'ємів продаж та завойовуючи нові ринки збуту.</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lang w:val="uk-UA"/>
        </w:rPr>
        <w:t xml:space="preserve">2. </w:t>
      </w:r>
      <w:r w:rsidRPr="00934453">
        <w:rPr>
          <w:rFonts w:ascii="Times New Roman" w:hAnsi="Times New Roman" w:cs="Times New Roman"/>
          <w:b/>
          <w:sz w:val="28"/>
          <w:szCs w:val="28"/>
        </w:rPr>
        <w:t>Значення, мета, задачі та інформаційне забезпечення аналізу конкурентоспроможності підприємства</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Конкуренція як невід'ємний атрибут ринкових відносин є дуже вибірковим і гнучким механізмом. </w:t>
      </w:r>
      <w:r w:rsidRPr="00934453">
        <w:rPr>
          <w:rFonts w:ascii="Times New Roman" w:hAnsi="Times New Roman" w:cs="Times New Roman"/>
          <w:sz w:val="28"/>
          <w:szCs w:val="28"/>
        </w:rPr>
        <w:t>Вибірковість виявляється в тому, що від скорочення попиту на продукцію підприємства страждають не в рівній мірі. Найбільші труднощі мають неефективні підприємства, виробники неякісної продукції. Найсильніші підприємства можуть навіть у важкий час процвітати, оскільки до них відходять сегменти ринку конкурентів, які збанкрутіли раніше.</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Гнучкість механізму конкуренції виявляється в його миттєвій реакції на будь-які зміни зовнішнього середовища. У той момент, коли відбулися зміни, у більш вигідному положенні опиняються ті підприємства, які краще до них пристосовані. Хоча адаптація неминуче займає якийсь час, стимули для неї конкуренція створює відразу ж.</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Кожен виробник прагне захопити лідерство в конкурентній боротьбі, використовуючи при цьому індивідуальні підходи і методи. В залежності від обраних дій він може забезпечити собі конкурентну перевагу - ті характеристики, що створюють для підприємства певну вищість над його конкурентами.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У ракурсі розгляду оцінки конкурентоспроможності на різних рівнях можна судити про важливість аналізу конкурентоспроможності підприємства. Так, про конкурентоспроможність національної економіки свідчить кількість конкурентоспроможних галузей, а конкурентоспроможність галузі реалізується тільки через виробничо-господарську діяльність працюючих в ній підприємств.</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В умовах формування ринкової економіки, що передбачає самостійність підприємств у питаннях виробничо-господарської діяльності, для більшості з них актуальною стає проблема забезпечення конкурентоспроможності. Особливо ця проблема загострюється у зв'язку з наростанням невизначеності у зовнішньому середовищі підприємств та прагненням України до інтеграції в європейське й світове економічне співтовариство. </w:t>
      </w:r>
      <w:r w:rsidRPr="00934453">
        <w:rPr>
          <w:rFonts w:ascii="Times New Roman" w:hAnsi="Times New Roman" w:cs="Times New Roman"/>
          <w:sz w:val="28"/>
          <w:szCs w:val="28"/>
        </w:rPr>
        <w:t>Разом з тим, з поглибленням соціально-економічних проблем суспільства, визначені проблеми вимагають розвитку нових підходів до управління конкурентоспроможністю підприємства. Адже кожне підприємство має вирішувати два основних завдання, що часто сприймаються як суперечливі: забезпечення прийнятної економічної ефективності власної діяльності в умовах зростаючої конкуренції та реалізація суспільно-орієнтованої місії.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lastRenderedPageBreak/>
        <w:t>Аналіз конкурентоспроможності підприємства допомагає вирішувати проблеми підвищення конкурентоспроможності й направляти зусилля по удосконаленню діяльності підприємства в русло правильної, придатної саме для нього конкурентної стратегії.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Метою аналізу конкурентоспроможності підприємства є виявлення та оцінка факторів, що впливають на ставлення споживачів до підприємства та його продукції.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Для досягнення поставленої мети необхідно розв'язати наступні задачі - оцінити: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конкурентоспроможність продукції;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конкурентоспроможність системи управління;</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конкурентоспроможність персоналу;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конкурентоспроможність технології;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w:t>
      </w:r>
      <w:r w:rsidRPr="00934453">
        <w:rPr>
          <w:rFonts w:ascii="Times New Roman" w:hAnsi="Times New Roman" w:cs="Times New Roman"/>
          <w:sz w:val="28"/>
          <w:szCs w:val="28"/>
        </w:rPr>
        <w:t>оказники фінансового стану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Конкурентоспроможність підприємства визначають наступні показники: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економічний потенціал (активи, основний капітал, обсяг продажів і т.</w:t>
      </w:r>
      <w:r w:rsidRPr="00934453">
        <w:rPr>
          <w:rFonts w:ascii="Times New Roman" w:hAnsi="Times New Roman" w:cs="Times New Roman"/>
          <w:sz w:val="28"/>
          <w:szCs w:val="28"/>
          <w:lang w:val="uk-UA"/>
        </w:rPr>
        <w:t> </w:t>
      </w:r>
      <w:r w:rsidRPr="00934453">
        <w:rPr>
          <w:rFonts w:ascii="Times New Roman" w:hAnsi="Times New Roman" w:cs="Times New Roman"/>
          <w:sz w:val="28"/>
          <w:szCs w:val="28"/>
        </w:rPr>
        <w:t>п.);</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виробничий і збутовий потенціал (виробничі потужності, наявність сировинної бази, центрів технічного обслуговування, рівень автоматизації і технології виробництва тощо);</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науково-дослідний потенціал (організація наукових досліджень, щорічні витрати на наукові дослідження в абсолютному виразі і до загального обсягу продажу, число зайнятих у наукових дослідженнях за все і у відсотках до числа зайнятих на фірмі напрям наукових досліджень фірми, область патентування, оцінка можливості заняття організацією монопольного становища в якій-небудь галузі техніки тощо);</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репутація підприємства і дотримання договірних зобов'язань;</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фінансове становище (платоспроможність, кредитоспроможність, структура капіталу тощо);</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організаційна структура;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менеджмент організації, склад і професійний рівень її керівних працівників, ринкова стратегія, інноваційнність, тощо.</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Загально визнано, що на даний момент не існує єдиної методики оцінки рівня конкурентоспроможності підприємства, що суттєво ускладнює визначення цієї характеристики. Але це не єдина проблема, з якою стикаються аналітики в процесі оцінки конкурентоспроможності підприємства. Не менш важлива проблема це дефіцит інформації про конкурентів, яка часто є комерційною таємницею або не оприлюднюється через невпевненість у своїх перевагах над конкурентами. Ця проблема має різний рівень складності в залежності від ступеню конкурентної боротьби в галузі: чим вищий цей рівень, </w:t>
      </w:r>
      <w:r w:rsidRPr="00934453">
        <w:rPr>
          <w:rFonts w:ascii="Times New Roman" w:hAnsi="Times New Roman" w:cs="Times New Roman"/>
          <w:sz w:val="28"/>
          <w:szCs w:val="28"/>
        </w:rPr>
        <w:lastRenderedPageBreak/>
        <w:t>тим меншою є кількість загальнодоступної інформації. Із вказаної проблеми витікають інші: неповнота аналізу рівня конкурентоспроможності, використання при цьому суб'єктивних балових оцінок, високі фінансові та часові витрати на проведення дослідження.</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lang w:val="uk-UA"/>
        </w:rPr>
        <w:t xml:space="preserve">3. </w:t>
      </w:r>
      <w:r w:rsidRPr="00934453">
        <w:rPr>
          <w:rFonts w:ascii="Times New Roman" w:hAnsi="Times New Roman" w:cs="Times New Roman"/>
          <w:b/>
          <w:sz w:val="28"/>
          <w:szCs w:val="28"/>
        </w:rPr>
        <w:t>Показники конкурентоспроможності: техніка розрахунку та характеристика</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На теперішній час в науковій літературі пропонуються різні методики оцінки конкурентоспроможності підприємства. Найбільш відомі - це:</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метод, заснований на теорії ефективної конкуренції;</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метод, який використовує оцінку товару підприємства; базується на положенні, що конкурентоспроможність підприємства тим вища, чим вища конкурентоспроможність його продукції;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матричний метод.</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Одним із найпоширеніших методів оцінки конкурентоспроможності підприємств є метод, заснований на теорії ефективної конкуренції. Згідно цієї теорії найбільш конкурентоспроможним є підприємство, де найкращим чином організована робота всіх служб і підрозділів. На ефективність діяльності кожної із служб впливає велика кількість факторів, ресурсів фірми. Оцінка ефективності роботи кожного із підрозділів передбачає оцінку ефективності використання ним цих ресурсів. В основі методу покладено оцінку 4-х груп показників або критеріїв конкурентоспроможності (табл</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1).</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rPr>
          <w:rFonts w:ascii="Times New Roman" w:hAnsi="Times New Roman" w:cs="Times New Roman"/>
          <w:sz w:val="28"/>
          <w:szCs w:val="28"/>
        </w:rPr>
      </w:pPr>
      <w:r w:rsidRPr="00934453">
        <w:rPr>
          <w:rFonts w:ascii="Times New Roman" w:hAnsi="Times New Roman" w:cs="Times New Roman"/>
          <w:sz w:val="28"/>
          <w:szCs w:val="28"/>
        </w:rPr>
        <w:br w:type="page"/>
      </w:r>
    </w:p>
    <w:p w:rsidR="00934453" w:rsidRPr="00934453" w:rsidRDefault="00934453" w:rsidP="00934453">
      <w:pPr>
        <w:spacing w:after="0"/>
        <w:jc w:val="right"/>
        <w:rPr>
          <w:rFonts w:ascii="Times New Roman" w:hAnsi="Times New Roman" w:cs="Times New Roman"/>
          <w:sz w:val="28"/>
          <w:szCs w:val="28"/>
          <w:lang w:val="uk-UA"/>
        </w:rPr>
      </w:pPr>
      <w:r w:rsidRPr="00934453">
        <w:rPr>
          <w:rFonts w:ascii="Times New Roman" w:hAnsi="Times New Roman" w:cs="Times New Roman"/>
          <w:sz w:val="28"/>
          <w:szCs w:val="28"/>
        </w:rPr>
        <w:lastRenderedPageBreak/>
        <w:t>Таблиця 1</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К</w:t>
      </w:r>
      <w:r w:rsidRPr="00934453">
        <w:rPr>
          <w:rFonts w:ascii="Times New Roman" w:hAnsi="Times New Roman" w:cs="Times New Roman"/>
          <w:sz w:val="28"/>
          <w:szCs w:val="28"/>
        </w:rPr>
        <w:t>ритерії та показники конкурентоспроможності підприємства</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1E6DAD75" wp14:editId="70A419C6">
            <wp:extent cx="4775751" cy="2153953"/>
            <wp:effectExtent l="19050" t="0" r="5799" b="0"/>
            <wp:docPr id="122" name="Рисунок 122" descr="КРИТЕРІЇ ТА ПОКАЗНИКИ КОНКУРЕНТОСПРОМОЖНОСТІ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ТЕРІЇ ТА ПОКАЗНИКИ КОНКУРЕНТОСПРОМОЖНОСТІ ПІДПРИЄМСТВА"/>
                    <pic:cNvPicPr>
                      <a:picLocks noChangeAspect="1" noChangeArrowheads="1"/>
                    </pic:cNvPicPr>
                  </pic:nvPicPr>
                  <pic:blipFill>
                    <a:blip r:embed="rId136" cstate="print"/>
                    <a:srcRect/>
                    <a:stretch>
                      <a:fillRect/>
                    </a:stretch>
                  </pic:blipFill>
                  <pic:spPr bwMode="auto">
                    <a:xfrm>
                      <a:off x="0" y="0"/>
                      <a:ext cx="4787838" cy="2159405"/>
                    </a:xfrm>
                    <a:prstGeom prst="rect">
                      <a:avLst/>
                    </a:prstGeom>
                    <a:noFill/>
                    <a:ln w="9525">
                      <a:noFill/>
                      <a:miter lim="800000"/>
                      <a:headEnd/>
                      <a:tailEnd/>
                    </a:ln>
                  </pic:spPr>
                </pic:pic>
              </a:graphicData>
            </a:graphic>
          </wp:inline>
        </w:drawing>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627DAA94" wp14:editId="0A05CE1B">
            <wp:extent cx="4743450" cy="6515296"/>
            <wp:effectExtent l="19050" t="0" r="0" b="0"/>
            <wp:docPr id="123" name="Рисунок 123" descr="https://pidruchniki.com/imag/econom/sim_agd/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ruchniki.com/imag/econom/sim_agd/image175.jpg"/>
                    <pic:cNvPicPr>
                      <a:picLocks noChangeAspect="1" noChangeArrowheads="1"/>
                    </pic:cNvPicPr>
                  </pic:nvPicPr>
                  <pic:blipFill>
                    <a:blip r:embed="rId137" cstate="print"/>
                    <a:srcRect/>
                    <a:stretch>
                      <a:fillRect/>
                    </a:stretch>
                  </pic:blipFill>
                  <pic:spPr bwMode="auto">
                    <a:xfrm>
                      <a:off x="0" y="0"/>
                      <a:ext cx="4761842" cy="6540558"/>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lastRenderedPageBreak/>
        <w:t>В першу групу входять показники, які характеризують ефективність управління виробничим процесом, економічність виробничих затрат, раціональність експлуатації основних фондів, досконалість технології виготовлення товару, організацію праці на підприємстві (витрати виробництва на одиницю продукції, фондовіддача, рентабельність товару, продуктивність праці).</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Друга група характеризує ефективність управління оборотними коштами, незалежність підприємства від зовнішніх джерел фінансування, здатність підприємства розплачуватися по своїм боргам і можливість стабільного розвитку підприємства в майбутньому (коефіцієнт автономії, коефіцієнт платоспроможності, коефіцієнт абсолютної ліквідності, коефіцієнт оборотності оборотних засобів).</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До третьої групи включають показники, які дають уявлення про ефективність управління збутом і просуванням товару на ринку засобами реклами і стимулюванням (рентабельність продаж, коефіцієнт затовареності готовою продукцією, коефіцієнт завантаження виробничих потужностей, коефіцієнт ефективності реклами і стимулювання збуту).</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До четвертої групи входять показники конкурентоспроможності товару ( якість товару і його ціна).</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Кожний з цих показників має різну ступінь важливості для розрахунку коефіцієнта конкурентоспроможності підприємства (ККП), тому експертним шляхом були розраховані коефіцієнти вагомості кожного критерію та показника.</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Конкурентоспроможність підприємства може бути визначена методом середньозваженої арифметичної:</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1BC08939" wp14:editId="445D1803">
            <wp:extent cx="3734595" cy="332509"/>
            <wp:effectExtent l="19050" t="0" r="0" b="0"/>
            <wp:docPr id="125" name="Рисунок 125" descr="https://pidruchniki.com/imag/econom/sim_agd/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pidruchniki.com/imag/econom/sim_agd/image176.jpg"/>
                    <pic:cNvPicPr>
                      <a:picLocks noChangeAspect="1" noChangeArrowheads="1"/>
                    </pic:cNvPicPr>
                  </pic:nvPicPr>
                  <pic:blipFill>
                    <a:blip r:embed="rId138" cstate="print"/>
                    <a:srcRect/>
                    <a:stretch>
                      <a:fillRect/>
                    </a:stretch>
                  </pic:blipFill>
                  <pic:spPr bwMode="auto">
                    <a:xfrm>
                      <a:off x="0" y="0"/>
                      <a:ext cx="3737183" cy="332739"/>
                    </a:xfrm>
                    <a:prstGeom prst="rect">
                      <a:avLst/>
                    </a:prstGeom>
                    <a:noFill/>
                    <a:ln w="9525">
                      <a:noFill/>
                      <a:miter lim="800000"/>
                      <a:headEnd/>
                      <a:tailEnd/>
                    </a:ln>
                  </pic:spPr>
                </pic:pic>
              </a:graphicData>
            </a:graphic>
          </wp:inline>
        </w:drawing>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де ККП - коефіцієнт конкурентоспроможності підприємства;</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ВД - значення критерію ефективності виробничої діяльності підприємства;</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ФП - значення критерію фінансового положення підприємства;</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ЕЗ - значення критерію ефективності організації збуту та просування товару;</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КТ - значення критерію конкурентоспроможності товару. </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Усі вказані критерії відповідно можуть бути розраховані наступним чином.</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Критерій ефективності виробничої діяльності підприємства:</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426F0FCB" wp14:editId="39BDBD62">
            <wp:extent cx="2973531" cy="289328"/>
            <wp:effectExtent l="19050" t="0" r="0" b="0"/>
            <wp:docPr id="126" name="Рисунок 126" descr="https://pidruchniki.com/imag/econom/sim_agd/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pidruchniki.com/imag/econom/sim_agd/image177.jpg"/>
                    <pic:cNvPicPr>
                      <a:picLocks noChangeAspect="1" noChangeArrowheads="1"/>
                    </pic:cNvPicPr>
                  </pic:nvPicPr>
                  <pic:blipFill>
                    <a:blip r:embed="rId139" cstate="print"/>
                    <a:srcRect/>
                    <a:stretch>
                      <a:fillRect/>
                    </a:stretch>
                  </pic:blipFill>
                  <pic:spPr bwMode="auto">
                    <a:xfrm>
                      <a:off x="0" y="0"/>
                      <a:ext cx="2975828" cy="289552"/>
                    </a:xfrm>
                    <a:prstGeom prst="rect">
                      <a:avLst/>
                    </a:prstGeom>
                    <a:noFill/>
                    <a:ln w="9525">
                      <a:noFill/>
                      <a:miter lim="800000"/>
                      <a:headEnd/>
                      <a:tailEnd/>
                    </a:ln>
                  </pic:spPr>
                </pic:pic>
              </a:graphicData>
            </a:graphic>
          </wp:inline>
        </w:drawing>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де В - показник витрат виробництва на одиницю продукції;</w:t>
      </w:r>
    </w:p>
    <w:p w:rsidR="00934453" w:rsidRPr="00934453" w:rsidRDefault="00934453" w:rsidP="00934453">
      <w:pPr>
        <w:spacing w:after="0"/>
        <w:jc w:val="both"/>
        <w:rPr>
          <w:rFonts w:ascii="Times New Roman" w:hAnsi="Times New Roman" w:cs="Times New Roman"/>
          <w:sz w:val="28"/>
          <w:szCs w:val="28"/>
        </w:rPr>
      </w:pPr>
      <w:r w:rsidRPr="00934453">
        <w:rPr>
          <w:rFonts w:ascii="Times New Roman" w:hAnsi="Times New Roman" w:cs="Times New Roman"/>
          <w:sz w:val="28"/>
          <w:szCs w:val="28"/>
          <w:lang w:val="uk-UA"/>
        </w:rPr>
        <w:t>ФО - відносний показник фондовіддачі;</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en-US"/>
        </w:rPr>
        <w:t>R</w:t>
      </w:r>
      <w:r w:rsidRPr="00934453">
        <w:rPr>
          <w:rFonts w:ascii="Times New Roman" w:hAnsi="Times New Roman" w:cs="Times New Roman"/>
          <w:sz w:val="28"/>
          <w:szCs w:val="28"/>
          <w:lang w:val="uk-UA"/>
        </w:rPr>
        <w:t>товару - відносний показник рентабельності товару;</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ПП - відносний показник продуктивності праці.</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lang w:val="uk-UA"/>
        </w:rPr>
        <w:t>Критерій ефективності фінансового положення підприємства:</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3F171BE3" wp14:editId="7495B1A6">
            <wp:extent cx="4129215" cy="391886"/>
            <wp:effectExtent l="19050" t="0" r="4635" b="0"/>
            <wp:docPr id="128" name="Рисунок 128" descr="https://pidruchniki.com/imag/econom/sim_agd/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pidruchniki.com/imag/econom/sim_agd/image178.jpg"/>
                    <pic:cNvPicPr>
                      <a:picLocks noChangeAspect="1" noChangeArrowheads="1"/>
                    </pic:cNvPicPr>
                  </pic:nvPicPr>
                  <pic:blipFill>
                    <a:blip r:embed="rId140" cstate="print"/>
                    <a:srcRect/>
                    <a:stretch>
                      <a:fillRect/>
                    </a:stretch>
                  </pic:blipFill>
                  <pic:spPr bwMode="auto">
                    <a:xfrm>
                      <a:off x="0" y="0"/>
                      <a:ext cx="4163180" cy="395109"/>
                    </a:xfrm>
                    <a:prstGeom prst="rect">
                      <a:avLst/>
                    </a:prstGeom>
                    <a:noFill/>
                    <a:ln w="9525">
                      <a:noFill/>
                      <a:miter lim="800000"/>
                      <a:headEnd/>
                      <a:tailEnd/>
                    </a:ln>
                  </pic:spPr>
                </pic:pic>
              </a:graphicData>
            </a:graphic>
          </wp:inline>
        </w:drawing>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де Кавт - коефіцієнт автономії організації;</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Кпл - коефіцієнт платоспроможності організації;</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Кабслик - коефіцієнт абсолютної ліквідності організації;</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Кобор - коефіцієнт оборотності обігових засобів.</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Критерій ефективності організації збуту та просування товару</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2DCD1382" wp14:editId="2F7232C7">
            <wp:extent cx="3947308" cy="396001"/>
            <wp:effectExtent l="19050" t="0" r="0" b="0"/>
            <wp:docPr id="129" name="Рисунок 129" descr="https://pidruchniki.com/imag/econom/sim_agd/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pidruchniki.com/imag/econom/sim_agd/image179.jpg"/>
                    <pic:cNvPicPr>
                      <a:picLocks noChangeAspect="1" noChangeArrowheads="1"/>
                    </pic:cNvPicPr>
                  </pic:nvPicPr>
                  <pic:blipFill>
                    <a:blip r:embed="rId141" cstate="print"/>
                    <a:srcRect/>
                    <a:stretch>
                      <a:fillRect/>
                    </a:stretch>
                  </pic:blipFill>
                  <pic:spPr bwMode="auto">
                    <a:xfrm>
                      <a:off x="0" y="0"/>
                      <a:ext cx="3947031" cy="395973"/>
                    </a:xfrm>
                    <a:prstGeom prst="rect">
                      <a:avLst/>
                    </a:prstGeom>
                    <a:noFill/>
                    <a:ln w="9525">
                      <a:noFill/>
                      <a:miter lim="800000"/>
                      <a:headEnd/>
                      <a:tailEnd/>
                    </a:ln>
                  </pic:spPr>
                </pic:pic>
              </a:graphicData>
            </a:graphic>
          </wp:inline>
        </w:drawing>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де Rпродаж - рентабельність продажу;</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Кзатовар - коефіцієнт затовареності готовою продукцією;</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Кзагруз - коефіцієнт загрузки виробничих потужностей;</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Кефектреклами - коефіцієнт ефективності реклами та засобів стимулювання збуту.</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Загалом алгоритм розрахунку коефіцієнта конкурентоспроможності підприємства передбачає три поступові етапи.</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На першому етапі розраховуються одиничні показники конкурентоспроможності підприємства (див. табл. 1) та переведення критеріїв у відносні величини (бали).</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Для переведення цих показників у відносні величини здійснюється їх порівняння з базовими показниками. В якості базових показників можуть виступати: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середньогалузеві показники;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показники будь-якої конкуруючої організації або організації-лідера на ринку;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показники підприємства, котре оцінюється за минулі відрізки часу.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У цілях переведення показників у відносні величини використовується 15-бальна шкала. При цьому значення "5 балів" надається показнику, який гірший за базовий; "10 балів" - на рівні базового; "15 балів" - значення показника більше за базовий.</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На другому етапі розраховуються критерії конкурентоспроможності підприємства за формулами, наведеними вище.</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На третьому етапі визначається коефіцієнт конкурентоспроможності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Така оцінка конкурентоспроможності охоплює всі найбільш важливі оцінки господарської діяльності підприємства, виключає дублювання окремих показників, дозволяє швидко та ефективно отримати картину стану </w:t>
      </w:r>
      <w:r w:rsidRPr="00934453">
        <w:rPr>
          <w:rFonts w:ascii="Times New Roman" w:hAnsi="Times New Roman" w:cs="Times New Roman"/>
          <w:sz w:val="28"/>
          <w:szCs w:val="28"/>
          <w:lang w:val="uk-UA"/>
        </w:rPr>
        <w:lastRenderedPageBreak/>
        <w:t>підприємства на галузевому ринку, використання в ході оцінки порівняння показників за різні проміжки часу, дають можливість застосовувати цей метод як варіант оперативного контролю окремих служб.</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У табл. 2 наведені індикатори конкурентоспроможності.</w:t>
      </w:r>
    </w:p>
    <w:p w:rsidR="00934453" w:rsidRPr="00934453" w:rsidRDefault="00934453" w:rsidP="00934453">
      <w:pPr>
        <w:spacing w:after="0"/>
        <w:ind w:firstLine="709"/>
        <w:jc w:val="center"/>
        <w:rPr>
          <w:rFonts w:ascii="Times New Roman" w:hAnsi="Times New Roman" w:cs="Times New Roman"/>
          <w:sz w:val="28"/>
          <w:szCs w:val="28"/>
          <w:lang w:val="uk-UA"/>
        </w:rPr>
      </w:pPr>
    </w:p>
    <w:p w:rsidR="00934453" w:rsidRPr="00934453" w:rsidRDefault="00934453" w:rsidP="00934453">
      <w:pPr>
        <w:spacing w:after="0"/>
        <w:jc w:val="right"/>
        <w:rPr>
          <w:rFonts w:ascii="Times New Roman" w:hAnsi="Times New Roman" w:cs="Times New Roman"/>
          <w:sz w:val="28"/>
          <w:szCs w:val="28"/>
          <w:lang w:val="uk-UA"/>
        </w:rPr>
      </w:pPr>
      <w:r w:rsidRPr="00934453">
        <w:rPr>
          <w:rFonts w:ascii="Times New Roman" w:hAnsi="Times New Roman" w:cs="Times New Roman"/>
          <w:sz w:val="28"/>
          <w:szCs w:val="28"/>
          <w:lang w:val="uk-UA"/>
        </w:rPr>
        <w:t>Таблиця 2</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Індикатори конкурентоспроможності</w:t>
      </w:r>
    </w:p>
    <w:tbl>
      <w:tblPr>
        <w:tblW w:w="0" w:type="auto"/>
        <w:jc w:val="center"/>
        <w:shd w:val="clear" w:color="auto" w:fill="CCCCCC"/>
        <w:tblCellMar>
          <w:top w:w="15" w:type="dxa"/>
          <w:left w:w="15" w:type="dxa"/>
          <w:bottom w:w="15" w:type="dxa"/>
          <w:right w:w="15" w:type="dxa"/>
        </w:tblCellMar>
        <w:tblLook w:val="04A0" w:firstRow="1" w:lastRow="0" w:firstColumn="1" w:lastColumn="0" w:noHBand="0" w:noVBand="1"/>
      </w:tblPr>
      <w:tblGrid>
        <w:gridCol w:w="1888"/>
        <w:gridCol w:w="1001"/>
        <w:gridCol w:w="2192"/>
        <w:gridCol w:w="2440"/>
        <w:gridCol w:w="1814"/>
      </w:tblGrid>
      <w:tr w:rsidR="00934453" w:rsidRPr="00934453" w:rsidTr="00F32912">
        <w:trPr>
          <w:jc w:val="center"/>
        </w:trPr>
        <w:tc>
          <w:tcPr>
            <w:tcW w:w="1888" w:type="dxa"/>
            <w:vMerge w:val="restart"/>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30"/>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Критерії</w:t>
            </w:r>
          </w:p>
        </w:tc>
        <w:tc>
          <w:tcPr>
            <w:tcW w:w="1001" w:type="dxa"/>
            <w:vMerge w:val="restart"/>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30"/>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Ранг</w:t>
            </w:r>
          </w:p>
        </w:tc>
        <w:tc>
          <w:tcPr>
            <w:tcW w:w="0" w:type="auto"/>
            <w:gridSpan w:val="3"/>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30"/>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Діапазон оцінок по ринках (1 - 5)</w:t>
            </w:r>
          </w:p>
        </w:tc>
      </w:tr>
      <w:tr w:rsidR="00934453" w:rsidRPr="00934453" w:rsidTr="00F32912">
        <w:trPr>
          <w:jc w:val="center"/>
        </w:trPr>
        <w:tc>
          <w:tcPr>
            <w:tcW w:w="1888" w:type="dxa"/>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934453" w:rsidRDefault="00934453" w:rsidP="00934453">
            <w:pPr>
              <w:spacing w:after="0" w:line="240" w:lineRule="auto"/>
              <w:ind w:firstLine="30"/>
              <w:jc w:val="center"/>
              <w:rPr>
                <w:rFonts w:ascii="Times New Roman" w:eastAsia="Times New Roman" w:hAnsi="Times New Roman" w:cs="Times New Roman"/>
                <w:color w:val="000000"/>
                <w:sz w:val="24"/>
                <w:szCs w:val="24"/>
              </w:rPr>
            </w:pPr>
          </w:p>
        </w:tc>
        <w:tc>
          <w:tcPr>
            <w:tcW w:w="1001" w:type="dxa"/>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934453" w:rsidRDefault="00934453" w:rsidP="00934453">
            <w:pPr>
              <w:spacing w:after="0" w:line="240" w:lineRule="auto"/>
              <w:ind w:firstLine="30"/>
              <w:jc w:val="center"/>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30"/>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низька - 1</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30"/>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середня - 3</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30"/>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висока - 5</w:t>
            </w:r>
          </w:p>
        </w:tc>
      </w:tr>
      <w:tr w:rsidR="00934453" w:rsidRPr="00934453" w:rsidTr="00F32912">
        <w:trPr>
          <w:jc w:val="center"/>
        </w:trPr>
        <w:tc>
          <w:tcPr>
            <w:tcW w:w="1888" w:type="dxa"/>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1.Відносна доля ринку</w:t>
            </w:r>
          </w:p>
        </w:tc>
        <w:tc>
          <w:tcPr>
            <w:tcW w:w="1001" w:type="dxa"/>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менше 1/3</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більше 1/3</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лідер</w:t>
            </w:r>
          </w:p>
        </w:tc>
      </w:tr>
      <w:tr w:rsidR="00934453" w:rsidRPr="00934453" w:rsidTr="00F32912">
        <w:trPr>
          <w:jc w:val="center"/>
        </w:trPr>
        <w:tc>
          <w:tcPr>
            <w:tcW w:w="1888" w:type="dxa"/>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 Витрати</w:t>
            </w:r>
          </w:p>
        </w:tc>
        <w:tc>
          <w:tcPr>
            <w:tcW w:w="1001" w:type="dxa"/>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більше прямого конкурента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рівні прямому конкуренту</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менше прямого конкурента</w:t>
            </w:r>
          </w:p>
        </w:tc>
      </w:tr>
      <w:tr w:rsidR="00934453" w:rsidRPr="00934453" w:rsidTr="00F32912">
        <w:trPr>
          <w:jc w:val="center"/>
        </w:trPr>
        <w:tc>
          <w:tcPr>
            <w:tcW w:w="1888" w:type="dxa"/>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 Відмінні властивості</w:t>
            </w:r>
          </w:p>
        </w:tc>
        <w:tc>
          <w:tcPr>
            <w:tcW w:w="1001" w:type="dxa"/>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товар "як всі"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товар слабо диференційований</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унікальна пропозиція</w:t>
            </w:r>
          </w:p>
        </w:tc>
      </w:tr>
      <w:tr w:rsidR="00934453" w:rsidRPr="00934453" w:rsidTr="00F32912">
        <w:trPr>
          <w:jc w:val="center"/>
        </w:trPr>
        <w:tc>
          <w:tcPr>
            <w:tcW w:w="1888" w:type="dxa"/>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4. Ступінь засвоєння технологій</w:t>
            </w:r>
          </w:p>
        </w:tc>
        <w:tc>
          <w:tcPr>
            <w:tcW w:w="1001" w:type="dxa"/>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засвоюється тяжко</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засвоюється легко</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засвоюється повністю</w:t>
            </w:r>
          </w:p>
        </w:tc>
      </w:tr>
      <w:tr w:rsidR="00934453" w:rsidRPr="00934453" w:rsidTr="00F32912">
        <w:trPr>
          <w:jc w:val="center"/>
        </w:trPr>
        <w:tc>
          <w:tcPr>
            <w:tcW w:w="1888" w:type="dxa"/>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5. Метод продаж</w:t>
            </w:r>
          </w:p>
        </w:tc>
        <w:tc>
          <w:tcPr>
            <w:tcW w:w="1001" w:type="dxa"/>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lang w:val="uk-UA"/>
              </w:rPr>
              <w:t>п</w:t>
            </w:r>
            <w:r w:rsidRPr="00934453">
              <w:rPr>
                <w:rFonts w:ascii="Times New Roman" w:eastAsia="Times New Roman" w:hAnsi="Times New Roman" w:cs="Times New Roman"/>
                <w:color w:val="000000"/>
                <w:sz w:val="24"/>
                <w:szCs w:val="24"/>
              </w:rPr>
              <w:t>осередники не контролюються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контролюються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прямий продаж</w:t>
            </w:r>
          </w:p>
        </w:tc>
      </w:tr>
      <w:tr w:rsidR="00934453" w:rsidRPr="00934453" w:rsidTr="00F32912">
        <w:trPr>
          <w:jc w:val="center"/>
        </w:trPr>
        <w:tc>
          <w:tcPr>
            <w:tcW w:w="1888" w:type="dxa"/>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6. Імідж</w:t>
            </w:r>
          </w:p>
        </w:tc>
        <w:tc>
          <w:tcPr>
            <w:tcW w:w="1001" w:type="dxa"/>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відсутній</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розмитий</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сильний</w:t>
            </w:r>
          </w:p>
        </w:tc>
      </w:tr>
    </w:tbl>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Така оцінка конкурентоспроможності охоплює всі найбільш важливі оцінки господарської діяльності підприємства, виключає дублювання окремих показників, дозволяє швидко та ефективно отримати картину стану підприємства на галузевому ринку, використання в ході оцінки порівняння показників за різні проміжки часу, дають можливість застосовувати цей метод як варіант оперативного контролю окремих служб.</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Один з поширених матричних методів - метод балів. Його застосування передбачає виконання наступних етапів.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xml:space="preserve">Перший етап - формування матриці вихідних оціночних показників, до складу якої входять т ключових показників конкурентоспроможності для </w:t>
      </w:r>
      <w:r w:rsidRPr="00934453">
        <w:rPr>
          <w:rFonts w:ascii="Times New Roman" w:hAnsi="Times New Roman" w:cs="Times New Roman"/>
          <w:sz w:val="28"/>
          <w:szCs w:val="28"/>
          <w:lang w:val="en-US"/>
        </w:rPr>
        <w:t>n</w:t>
      </w:r>
      <w:r w:rsidRPr="00934453">
        <w:rPr>
          <w:rFonts w:ascii="Times New Roman" w:hAnsi="Times New Roman" w:cs="Times New Roman"/>
          <w:sz w:val="28"/>
          <w:szCs w:val="28"/>
        </w:rPr>
        <w:t xml:space="preserve"> об'єктів. Кожен і-й показник (1 &lt; і &lt; </w:t>
      </w:r>
      <w:r w:rsidRPr="00934453">
        <w:rPr>
          <w:rFonts w:ascii="Times New Roman" w:hAnsi="Times New Roman" w:cs="Times New Roman"/>
          <w:sz w:val="28"/>
          <w:szCs w:val="28"/>
          <w:lang w:val="en-US"/>
        </w:rPr>
        <w:t>t</w:t>
      </w:r>
      <w:r w:rsidRPr="00934453">
        <w:rPr>
          <w:rFonts w:ascii="Times New Roman" w:hAnsi="Times New Roman" w:cs="Times New Roman"/>
          <w:sz w:val="28"/>
          <w:szCs w:val="28"/>
        </w:rPr>
        <w:t xml:space="preserve"> ) на 7-му об'єкті (1 &lt; </w:t>
      </w:r>
      <w:r w:rsidRPr="00934453">
        <w:rPr>
          <w:rFonts w:ascii="Times New Roman" w:hAnsi="Times New Roman" w:cs="Times New Roman"/>
          <w:sz w:val="28"/>
          <w:szCs w:val="28"/>
          <w:lang w:val="en-US"/>
        </w:rPr>
        <w:t>j</w:t>
      </w:r>
      <w:r w:rsidRPr="00934453">
        <w:rPr>
          <w:rFonts w:ascii="Times New Roman" w:hAnsi="Times New Roman" w:cs="Times New Roman"/>
          <w:sz w:val="28"/>
          <w:szCs w:val="28"/>
        </w:rPr>
        <w:t xml:space="preserve"> &lt; </w:t>
      </w:r>
      <w:r w:rsidRPr="00934453">
        <w:rPr>
          <w:rFonts w:ascii="Times New Roman" w:hAnsi="Times New Roman" w:cs="Times New Roman"/>
          <w:sz w:val="28"/>
          <w:szCs w:val="28"/>
          <w:lang w:val="en-US"/>
        </w:rPr>
        <w:t>n</w:t>
      </w:r>
      <w:r w:rsidRPr="00934453">
        <w:rPr>
          <w:rFonts w:ascii="Times New Roman" w:hAnsi="Times New Roman" w:cs="Times New Roman"/>
          <w:sz w:val="28"/>
          <w:szCs w:val="28"/>
        </w:rPr>
        <w:t>) задається величиною відповідного коефіцієнта: К</w:t>
      </w:r>
      <w:r w:rsidRPr="00934453">
        <w:rPr>
          <w:rFonts w:ascii="Times New Roman" w:hAnsi="Times New Roman" w:cs="Times New Roman"/>
          <w:sz w:val="28"/>
          <w:szCs w:val="28"/>
          <w:lang w:val="en-US"/>
        </w:rPr>
        <w:t>ij</w:t>
      </w:r>
      <w:r w:rsidRPr="00934453">
        <w:rPr>
          <w:rFonts w:ascii="Times New Roman" w:hAnsi="Times New Roman" w:cs="Times New Roman"/>
          <w:sz w:val="28"/>
          <w:szCs w:val="28"/>
        </w:rPr>
        <w:t xml:space="preserve">. У результаті одержуємо матрицю X, </w:t>
      </w:r>
      <w:r w:rsidRPr="00934453">
        <w:rPr>
          <w:rFonts w:ascii="Times New Roman" w:hAnsi="Times New Roman" w:cs="Times New Roman"/>
          <w:sz w:val="28"/>
          <w:szCs w:val="28"/>
        </w:rPr>
        <w:lastRenderedPageBreak/>
        <w:t xml:space="preserve">рядки якої характеризують аспекти конкурентоспроможності об'єкта за </w:t>
      </w:r>
      <w:r w:rsidRPr="00934453">
        <w:rPr>
          <w:rFonts w:ascii="Times New Roman" w:hAnsi="Times New Roman" w:cs="Times New Roman"/>
          <w:sz w:val="28"/>
          <w:szCs w:val="28"/>
          <w:lang w:val="en-US"/>
        </w:rPr>
        <w:t>t</w:t>
      </w:r>
      <w:r w:rsidRPr="00934453">
        <w:rPr>
          <w:rFonts w:ascii="Times New Roman" w:hAnsi="Times New Roman" w:cs="Times New Roman"/>
          <w:sz w:val="28"/>
          <w:szCs w:val="28"/>
        </w:rPr>
        <w:t xml:space="preserve"> різними показниками:</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drawing>
          <wp:inline distT="0" distB="0" distL="0" distR="0" wp14:anchorId="4B12B9E2" wp14:editId="2871F8C8">
            <wp:extent cx="3201222" cy="961902"/>
            <wp:effectExtent l="19050" t="0" r="0" b="0"/>
            <wp:docPr id="131" name="Рисунок 131" descr="https://pidruchniki.com/imag/econom/sim_agd/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pidruchniki.com/imag/econom/sim_agd/image180.jpg"/>
                    <pic:cNvPicPr>
                      <a:picLocks noChangeAspect="1" noChangeArrowheads="1"/>
                    </pic:cNvPicPr>
                  </pic:nvPicPr>
                  <pic:blipFill>
                    <a:blip r:embed="rId142" cstate="print"/>
                    <a:srcRect/>
                    <a:stretch>
                      <a:fillRect/>
                    </a:stretch>
                  </pic:blipFill>
                  <pic:spPr bwMode="auto">
                    <a:xfrm>
                      <a:off x="0" y="0"/>
                      <a:ext cx="3201254" cy="961912"/>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xml:space="preserve">Наступний етап - ранжирування оціночних показників за ступенем вагомості. Результатом цього етапу є побудова деякого вектора (К1, К2,..., </w:t>
      </w:r>
      <w:r w:rsidRPr="00934453">
        <w:rPr>
          <w:rFonts w:ascii="Times New Roman" w:hAnsi="Times New Roman" w:cs="Times New Roman"/>
          <w:sz w:val="28"/>
          <w:szCs w:val="28"/>
          <w:lang w:val="en-US"/>
        </w:rPr>
        <w:t>Kn</w:t>
      </w:r>
      <w:r w:rsidRPr="00934453">
        <w:rPr>
          <w:rFonts w:ascii="Times New Roman" w:hAnsi="Times New Roman" w:cs="Times New Roman"/>
          <w:sz w:val="28"/>
          <w:szCs w:val="28"/>
        </w:rPr>
        <w:t>), де К - коефіцієнт вагомості кожного показника. У вітчизняній аналітичній практиці вагомість показників прийнято визначати експертним шляхом з урахуванням уявлення про важливість того чи іншого показника саме для оцінки конкурентоспроможності об'єкта.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Третій етап - побудова вектора, що складається з максимальних значень за кожним з </w:t>
      </w:r>
      <w:r w:rsidRPr="00934453">
        <w:rPr>
          <w:rFonts w:ascii="Times New Roman" w:hAnsi="Times New Roman" w:cs="Times New Roman"/>
          <w:sz w:val="28"/>
          <w:szCs w:val="28"/>
          <w:lang w:val="en-US"/>
        </w:rPr>
        <w:t>t</w:t>
      </w:r>
      <w:r w:rsidRPr="00934453">
        <w:rPr>
          <w:rFonts w:ascii="Times New Roman" w:hAnsi="Times New Roman" w:cs="Times New Roman"/>
          <w:sz w:val="28"/>
          <w:szCs w:val="28"/>
        </w:rPr>
        <w:t xml:space="preserve"> показників. Цей вектор становить додатковий рядок чисел</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lang w:val="en-US"/>
        </w:rPr>
        <w:t>Kmax</w:t>
      </w:r>
      <w:r w:rsidRPr="00934453">
        <w:rPr>
          <w:rFonts w:ascii="Times New Roman" w:hAnsi="Times New Roman" w:cs="Times New Roman"/>
          <w:sz w:val="28"/>
          <w:szCs w:val="28"/>
          <w:vertAlign w:val="subscript"/>
          <w:lang w:val="en-US"/>
        </w:rPr>
        <w:t>i</w:t>
      </w:r>
      <w:r w:rsidRPr="00934453">
        <w:rPr>
          <w:rFonts w:ascii="Times New Roman" w:hAnsi="Times New Roman" w:cs="Times New Roman"/>
          <w:sz w:val="28"/>
          <w:szCs w:val="28"/>
          <w:vertAlign w:val="subscript"/>
        </w:rPr>
        <w:t xml:space="preserve"> </w:t>
      </w:r>
      <w:r w:rsidRPr="00934453">
        <w:rPr>
          <w:rFonts w:ascii="Times New Roman" w:hAnsi="Times New Roman" w:cs="Times New Roman"/>
          <w:sz w:val="28"/>
          <w:szCs w:val="28"/>
        </w:rPr>
        <w:t>- показників підприємства-еталона, де:</w:t>
      </w:r>
    </w:p>
    <w:p w:rsidR="00934453" w:rsidRPr="00934453" w:rsidRDefault="00934453" w:rsidP="00934453">
      <w:pPr>
        <w:spacing w:after="0"/>
        <w:rPr>
          <w:rFonts w:ascii="Times New Roman" w:hAnsi="Times New Roman" w:cs="Times New Roman"/>
          <w:sz w:val="28"/>
          <w:szCs w:val="28"/>
          <w:lang w:val="uk-UA"/>
        </w:rPr>
      </w:pPr>
      <w:r w:rsidRPr="00934453">
        <w:rPr>
          <w:noProof/>
          <w:lang w:val="uk-UA" w:eastAsia="uk-UA"/>
        </w:rPr>
        <w:drawing>
          <wp:inline distT="0" distB="0" distL="0" distR="0" wp14:anchorId="3761D6CA" wp14:editId="3F79DDD2">
            <wp:extent cx="4180466" cy="320633"/>
            <wp:effectExtent l="19050" t="0" r="0" b="0"/>
            <wp:docPr id="132" name="Рисунок 132" descr="https://pidruchniki.com/imag/econom/sim_agd/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pidruchniki.com/imag/econom/sim_agd/image181.jpg"/>
                    <pic:cNvPicPr>
                      <a:picLocks noChangeAspect="1" noChangeArrowheads="1"/>
                    </pic:cNvPicPr>
                  </pic:nvPicPr>
                  <pic:blipFill>
                    <a:blip r:embed="rId143" cstate="print"/>
                    <a:srcRect/>
                    <a:stretch>
                      <a:fillRect/>
                    </a:stretch>
                  </pic:blipFill>
                  <pic:spPr bwMode="auto">
                    <a:xfrm>
                      <a:off x="0" y="0"/>
                      <a:ext cx="4183383" cy="320857"/>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На четвертому етапі відбувається складання нормалізованої матриці </w:t>
      </w:r>
      <w:r w:rsidRPr="00934453">
        <w:rPr>
          <w:rFonts w:ascii="Times New Roman" w:hAnsi="Times New Roman" w:cs="Times New Roman"/>
          <w:sz w:val="28"/>
          <w:szCs w:val="28"/>
        </w:rPr>
        <w:t>X</w:t>
      </w:r>
      <w:r w:rsidRPr="00934453">
        <w:rPr>
          <w:rFonts w:ascii="Times New Roman" w:hAnsi="Times New Roman" w:cs="Times New Roman"/>
          <w:sz w:val="28"/>
          <w:szCs w:val="28"/>
          <w:lang w:val="uk-UA"/>
        </w:rPr>
        <w:t>’ шляхом стандартизації показників вихідної матриці (Кі</w:t>
      </w:r>
      <w:r w:rsidRPr="00934453">
        <w:rPr>
          <w:rFonts w:ascii="Times New Roman" w:hAnsi="Times New Roman" w:cs="Times New Roman"/>
          <w:sz w:val="28"/>
          <w:szCs w:val="28"/>
          <w:lang w:val="en-US"/>
        </w:rPr>
        <w:t>j</w:t>
      </w:r>
      <w:r w:rsidRPr="00934453">
        <w:rPr>
          <w:rFonts w:ascii="Times New Roman" w:hAnsi="Times New Roman" w:cs="Times New Roman"/>
          <w:sz w:val="28"/>
          <w:szCs w:val="28"/>
          <w:lang w:val="uk-UA"/>
        </w:rPr>
        <w:t>’) відносно відповідного показника еталонного підприємства за формулою:</w:t>
      </w:r>
    </w:p>
    <w:p w:rsidR="00934453" w:rsidRPr="00934453" w:rsidRDefault="00934453" w:rsidP="00934453">
      <w:pPr>
        <w:spacing w:after="0"/>
        <w:ind w:firstLine="709"/>
        <w:jc w:val="center"/>
        <w:rPr>
          <w:rFonts w:ascii="Times New Roman" w:hAnsi="Times New Roman" w:cs="Times New Roman"/>
          <w:sz w:val="28"/>
          <w:szCs w:val="28"/>
          <w:lang w:val="en-US"/>
        </w:rPr>
      </w:pPr>
      <w:r w:rsidRPr="00934453">
        <w:rPr>
          <w:noProof/>
          <w:lang w:val="uk-UA" w:eastAsia="uk-UA"/>
        </w:rPr>
        <w:drawing>
          <wp:inline distT="0" distB="0" distL="0" distR="0" wp14:anchorId="413FA458" wp14:editId="4190A2C1">
            <wp:extent cx="2099476" cy="712519"/>
            <wp:effectExtent l="19050" t="0" r="0" b="0"/>
            <wp:docPr id="134" name="Рисунок 134" descr="https://pidruchniki.com/imag/econom/sim_agd/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pidruchniki.com/imag/econom/sim_agd/image182.jpg"/>
                    <pic:cNvPicPr>
                      <a:picLocks noChangeAspect="1" noChangeArrowheads="1"/>
                    </pic:cNvPicPr>
                  </pic:nvPicPr>
                  <pic:blipFill>
                    <a:blip r:embed="rId144" cstate="print"/>
                    <a:srcRect/>
                    <a:stretch>
                      <a:fillRect/>
                    </a:stretch>
                  </pic:blipFill>
                  <pic:spPr bwMode="auto">
                    <a:xfrm>
                      <a:off x="0" y="0"/>
                      <a:ext cx="2100513" cy="712871"/>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Слід зазначити, що стандартизація дозволяє уникнути неявного ранжирування показників, коли мала варіація окремого показника може вплинути на результати оцінки.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На п'ятом</w:t>
      </w:r>
      <w:r w:rsidRPr="00934453">
        <w:rPr>
          <w:rFonts w:ascii="Times New Roman" w:hAnsi="Times New Roman" w:cs="Times New Roman"/>
          <w:sz w:val="28"/>
          <w:szCs w:val="28"/>
          <w:lang w:val="en-US"/>
        </w:rPr>
        <w:t>e</w:t>
      </w:r>
      <w:r w:rsidRPr="00934453">
        <w:rPr>
          <w:rFonts w:ascii="Times New Roman" w:hAnsi="Times New Roman" w:cs="Times New Roman"/>
          <w:sz w:val="28"/>
          <w:szCs w:val="28"/>
        </w:rPr>
        <w:t xml:space="preserve"> етапі розраховуються бали, отриманих підприємствами за певним оціночним показником шляхом порівняння їх фактичних значень з найкращими в даній сукупності:</w:t>
      </w:r>
    </w:p>
    <w:p w:rsidR="00934453" w:rsidRPr="00934453" w:rsidRDefault="00934453" w:rsidP="00934453">
      <w:pPr>
        <w:spacing w:after="0"/>
        <w:ind w:firstLine="709"/>
        <w:jc w:val="center"/>
        <w:rPr>
          <w:rFonts w:ascii="Times New Roman" w:hAnsi="Times New Roman" w:cs="Times New Roman"/>
          <w:sz w:val="28"/>
          <w:szCs w:val="28"/>
          <w:lang w:val="en-US"/>
        </w:rPr>
      </w:pPr>
      <w:r w:rsidRPr="00934453">
        <w:rPr>
          <w:noProof/>
          <w:lang w:val="uk-UA" w:eastAsia="uk-UA"/>
        </w:rPr>
        <w:drawing>
          <wp:inline distT="0" distB="0" distL="0" distR="0" wp14:anchorId="64C09755" wp14:editId="4B7A942F">
            <wp:extent cx="2298536" cy="463138"/>
            <wp:effectExtent l="19050" t="0" r="6514" b="0"/>
            <wp:docPr id="135" name="Рисунок 135" descr="https://pidruchniki.com/imag/econom/sim_agd/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pidruchniki.com/imag/econom/sim_agd/image183.jpg"/>
                    <pic:cNvPicPr>
                      <a:picLocks noChangeAspect="1" noChangeArrowheads="1"/>
                    </pic:cNvPicPr>
                  </pic:nvPicPr>
                  <pic:blipFill>
                    <a:blip r:embed="rId145" cstate="print"/>
                    <a:srcRect/>
                    <a:stretch>
                      <a:fillRect/>
                    </a:stretch>
                  </pic:blipFill>
                  <pic:spPr bwMode="auto">
                    <a:xfrm>
                      <a:off x="0" y="0"/>
                      <a:ext cx="2297427" cy="462915"/>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де Б</w:t>
      </w:r>
      <w:r w:rsidRPr="00934453">
        <w:rPr>
          <w:rFonts w:ascii="Times New Roman" w:hAnsi="Times New Roman" w:cs="Times New Roman"/>
          <w:sz w:val="28"/>
          <w:szCs w:val="28"/>
          <w:lang w:val="en-US"/>
        </w:rPr>
        <w:t>max</w:t>
      </w:r>
      <w:r w:rsidRPr="00934453">
        <w:rPr>
          <w:rFonts w:ascii="Times New Roman" w:hAnsi="Times New Roman" w:cs="Times New Roman"/>
          <w:sz w:val="28"/>
          <w:szCs w:val="28"/>
          <w:vertAlign w:val="subscript"/>
        </w:rPr>
        <w:t>і</w:t>
      </w:r>
      <w:r w:rsidRPr="00934453">
        <w:rPr>
          <w:rFonts w:ascii="Times New Roman" w:hAnsi="Times New Roman" w:cs="Times New Roman"/>
          <w:sz w:val="28"/>
          <w:szCs w:val="28"/>
        </w:rPr>
        <w:t xml:space="preserve"> - максимально встановлений бал оцінювання окремого показника.</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На шостому етапі відбувається отримання узагальненої бальної оцінки конкурентоспроможності та ранжирування підприємств у порядку зростання інтегрального показника з використанням наступної формули:</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drawing>
          <wp:inline distT="0" distB="0" distL="0" distR="0" wp14:anchorId="3893B607" wp14:editId="15BAF40D">
            <wp:extent cx="1836739" cy="629392"/>
            <wp:effectExtent l="19050" t="0" r="0" b="0"/>
            <wp:docPr id="137" name="Рисунок 137" descr="https://pidruchniki.com/imag/econom/sim_agd/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pidruchniki.com/imag/econom/sim_agd/image184.jpg"/>
                    <pic:cNvPicPr>
                      <a:picLocks noChangeAspect="1" noChangeArrowheads="1"/>
                    </pic:cNvPicPr>
                  </pic:nvPicPr>
                  <pic:blipFill>
                    <a:blip r:embed="rId146" cstate="print"/>
                    <a:srcRect/>
                    <a:stretch>
                      <a:fillRect/>
                    </a:stretch>
                  </pic:blipFill>
                  <pic:spPr bwMode="auto">
                    <a:xfrm>
                      <a:off x="0" y="0"/>
                      <a:ext cx="1836069" cy="629162"/>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en-US"/>
        </w:rPr>
      </w:pPr>
      <w:r w:rsidRPr="00934453">
        <w:rPr>
          <w:rFonts w:ascii="Times New Roman" w:hAnsi="Times New Roman" w:cs="Times New Roman"/>
          <w:sz w:val="28"/>
          <w:szCs w:val="28"/>
        </w:rPr>
        <w:lastRenderedPageBreak/>
        <w:t>Застосування</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цього</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методу</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дозволяє</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не</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тільки</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визначити</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основних</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конкурентів</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та</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місце</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конкурентній</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боротьбі</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підприємства</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яке</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оцінюється</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за</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критерієм</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максимуму</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набраних</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балів</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а</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й</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кількісно</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оцінити</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відставання</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від</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найбільш</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конкурентоспроможного</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підприємства</w:t>
      </w:r>
      <w:r w:rsidRPr="00934453">
        <w:rPr>
          <w:rFonts w:ascii="Times New Roman" w:hAnsi="Times New Roman" w:cs="Times New Roman"/>
          <w:sz w:val="28"/>
          <w:szCs w:val="28"/>
          <w:lang w:val="en-US"/>
        </w:rPr>
        <w:t>.</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При розрахунках також можна використовувати: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 Коефіцієнт ринкової концентрації (ОЯ), який розраховується як відсоткове співвідношення реалізації продукції певною кількістю найбільших продавців до загального обсягу реалізації на даному ринку.</w:t>
      </w:r>
    </w:p>
    <w:p w:rsidR="00934453" w:rsidRPr="00934453" w:rsidRDefault="00934453" w:rsidP="00934453">
      <w:pPr>
        <w:spacing w:after="0"/>
        <w:ind w:firstLine="709"/>
        <w:jc w:val="center"/>
        <w:rPr>
          <w:rFonts w:ascii="Times New Roman" w:hAnsi="Times New Roman" w:cs="Times New Roman"/>
          <w:sz w:val="28"/>
          <w:szCs w:val="28"/>
          <w:lang w:val="en-US"/>
        </w:rPr>
      </w:pPr>
      <w:r w:rsidRPr="00934453">
        <w:rPr>
          <w:noProof/>
          <w:lang w:val="uk-UA" w:eastAsia="uk-UA"/>
        </w:rPr>
        <w:drawing>
          <wp:inline distT="0" distB="0" distL="0" distR="0" wp14:anchorId="40315177" wp14:editId="3F0F2BA8">
            <wp:extent cx="1921398" cy="771896"/>
            <wp:effectExtent l="19050" t="0" r="2652" b="0"/>
            <wp:docPr id="138" name="Рисунок 138" descr="https://pidruchniki.com/imag/econom/sim_agd/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pidruchniki.com/imag/econom/sim_agd/image185.jpg"/>
                    <pic:cNvPicPr>
                      <a:picLocks noChangeAspect="1" noChangeArrowheads="1"/>
                    </pic:cNvPicPr>
                  </pic:nvPicPr>
                  <pic:blipFill>
                    <a:blip r:embed="rId147" cstate="print"/>
                    <a:srcRect/>
                    <a:stretch>
                      <a:fillRect/>
                    </a:stretch>
                  </pic:blipFill>
                  <pic:spPr bwMode="auto">
                    <a:xfrm>
                      <a:off x="0" y="0"/>
                      <a:ext cx="1921484" cy="771931"/>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xml:space="preserve">де </w:t>
      </w:r>
      <w:r w:rsidRPr="00934453">
        <w:rPr>
          <w:rFonts w:ascii="Times New Roman" w:hAnsi="Times New Roman" w:cs="Times New Roman"/>
          <w:sz w:val="28"/>
          <w:szCs w:val="28"/>
          <w:lang w:val="en-US"/>
        </w:rPr>
        <w:t>V</w:t>
      </w:r>
      <w:r w:rsidRPr="00934453">
        <w:rPr>
          <w:rFonts w:ascii="Times New Roman" w:hAnsi="Times New Roman" w:cs="Times New Roman"/>
          <w:sz w:val="28"/>
          <w:szCs w:val="28"/>
        </w:rPr>
        <w:t>і - обсяг поставки товару і-м продавцем;</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lang w:val="en-US"/>
        </w:rPr>
        <w:t>Vt</w:t>
      </w:r>
      <w:r w:rsidRPr="00934453">
        <w:rPr>
          <w:rFonts w:ascii="Times New Roman" w:hAnsi="Times New Roman" w:cs="Times New Roman"/>
          <w:sz w:val="28"/>
          <w:szCs w:val="28"/>
        </w:rPr>
        <w:t xml:space="preserve"> - загальний обсяг поставки товару на даному товарному ринку;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lang w:val="en-US"/>
        </w:rPr>
        <w:t>n</w:t>
      </w:r>
      <w:r w:rsidRPr="00934453">
        <w:rPr>
          <w:rFonts w:ascii="Times New Roman" w:hAnsi="Times New Roman" w:cs="Times New Roman"/>
          <w:sz w:val="28"/>
          <w:szCs w:val="28"/>
        </w:rPr>
        <w:t xml:space="preserve"> - кількість продавців, що діють в географічних межах ринку. </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Індекс ринкової концентрації Герфінкеля-Гіршмана:</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drawing>
          <wp:inline distT="0" distB="0" distL="0" distR="0" wp14:anchorId="440A9550" wp14:editId="650EEA43">
            <wp:extent cx="1417864" cy="650078"/>
            <wp:effectExtent l="19050" t="0" r="0" b="0"/>
            <wp:docPr id="140" name="Рисунок 140" descr="https://pidruchniki.com/imag/econom/sim_agd/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pidruchniki.com/imag/econom/sim_agd/image186.jpg"/>
                    <pic:cNvPicPr>
                      <a:picLocks noChangeAspect="1" noChangeArrowheads="1"/>
                    </pic:cNvPicPr>
                  </pic:nvPicPr>
                  <pic:blipFill>
                    <a:blip r:embed="rId148" cstate="print"/>
                    <a:srcRect/>
                    <a:stretch>
                      <a:fillRect/>
                    </a:stretch>
                  </pic:blipFill>
                  <pic:spPr bwMode="auto">
                    <a:xfrm>
                      <a:off x="0" y="0"/>
                      <a:ext cx="1417181" cy="649765"/>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xml:space="preserve">де </w:t>
      </w:r>
      <w:r w:rsidRPr="00934453">
        <w:rPr>
          <w:rFonts w:ascii="Times New Roman" w:hAnsi="Times New Roman" w:cs="Times New Roman"/>
          <w:sz w:val="28"/>
          <w:szCs w:val="28"/>
          <w:lang w:val="en-US"/>
        </w:rPr>
        <w:t>D</w:t>
      </w:r>
      <w:r w:rsidRPr="00934453">
        <w:rPr>
          <w:rFonts w:ascii="Times New Roman" w:hAnsi="Times New Roman" w:cs="Times New Roman"/>
          <w:sz w:val="28"/>
          <w:szCs w:val="28"/>
        </w:rPr>
        <w:t>і - частка господарюючого суб'єкта - продавця на даному ринку;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lang w:val="en-US"/>
        </w:rPr>
        <w:t>n</w:t>
      </w:r>
      <w:r w:rsidRPr="00934453">
        <w:rPr>
          <w:rFonts w:ascii="Times New Roman" w:hAnsi="Times New Roman" w:cs="Times New Roman"/>
          <w:sz w:val="28"/>
          <w:szCs w:val="28"/>
        </w:rPr>
        <w:t xml:space="preserve"> - кількість продавців, що діють в географічних межах ринку.</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Цей індекс використовується в США в якості орієнтира для визначення можливості злиття фірм. У відповідності з різними значеннями коефіцієнтів концентрації та індексів Герфінкеля-Гіршмана виділяються три типи ринку:</w:t>
      </w:r>
    </w:p>
    <w:p w:rsidR="00934453" w:rsidRPr="00934453" w:rsidRDefault="00934453" w:rsidP="00934453">
      <w:pPr>
        <w:spacing w:after="0"/>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перший тип - висококонцентровані ринки: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при 70% &lt; ОЯ &lt; 100%, 2000 &lt; ННІ &lt; 10000</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другий тип - помірно концентровані ринки: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45% &lt; ОЯ &lt;70%, 1000 &lt; ННІ &lt; 2000</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третій тип - низько концентровані ринки: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ОЯ &lt; 45%</w:t>
      </w:r>
      <w:r w:rsidRPr="00F32912">
        <w:rPr>
          <w:rFonts w:ascii="Times New Roman" w:hAnsi="Times New Roman" w:cs="Times New Roman"/>
          <w:sz w:val="28"/>
          <w:szCs w:val="28"/>
        </w:rPr>
        <w:t xml:space="preserve">, </w:t>
      </w:r>
      <w:r w:rsidRPr="00934453">
        <w:rPr>
          <w:rFonts w:ascii="Times New Roman" w:hAnsi="Times New Roman" w:cs="Times New Roman"/>
          <w:sz w:val="28"/>
          <w:szCs w:val="28"/>
        </w:rPr>
        <w:t>ННІ &lt; 1000</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Ступінь впливу окремих складових потенціалу підприємств на рівень їхньої конкурентоспроможності, який визначено за результатами опитування групи експертів, наведено в табл. 3.</w:t>
      </w:r>
    </w:p>
    <w:p w:rsidR="00934453" w:rsidRPr="00934453" w:rsidRDefault="00934453" w:rsidP="00934453">
      <w:pPr>
        <w:spacing w:after="0" w:line="240" w:lineRule="auto"/>
        <w:ind w:firstLine="709"/>
        <w:jc w:val="both"/>
        <w:rPr>
          <w:rFonts w:ascii="Times New Roman" w:hAnsi="Times New Roman" w:cs="Times New Roman"/>
          <w:sz w:val="28"/>
          <w:szCs w:val="28"/>
        </w:rPr>
      </w:pPr>
    </w:p>
    <w:p w:rsidR="00934453" w:rsidRPr="00934453" w:rsidRDefault="00934453" w:rsidP="00934453">
      <w:pPr>
        <w:spacing w:after="0"/>
        <w:jc w:val="right"/>
        <w:rPr>
          <w:rFonts w:ascii="Times New Roman" w:hAnsi="Times New Roman" w:cs="Times New Roman"/>
          <w:sz w:val="28"/>
          <w:szCs w:val="28"/>
        </w:rPr>
      </w:pPr>
      <w:r w:rsidRPr="00934453">
        <w:rPr>
          <w:rFonts w:ascii="Times New Roman" w:hAnsi="Times New Roman" w:cs="Times New Roman"/>
          <w:sz w:val="28"/>
          <w:szCs w:val="28"/>
        </w:rPr>
        <w:t>Таблиця 3</w:t>
      </w:r>
    </w:p>
    <w:p w:rsidR="00934453" w:rsidRPr="00934453" w:rsidRDefault="00934453" w:rsidP="00934453">
      <w:pPr>
        <w:spacing w:after="0"/>
        <w:jc w:val="center"/>
        <w:rPr>
          <w:rFonts w:ascii="Times New Roman" w:hAnsi="Times New Roman" w:cs="Times New Roman"/>
          <w:sz w:val="28"/>
          <w:szCs w:val="28"/>
        </w:rPr>
      </w:pPr>
      <w:r w:rsidRPr="00934453">
        <w:rPr>
          <w:rFonts w:ascii="Times New Roman" w:hAnsi="Times New Roman" w:cs="Times New Roman"/>
          <w:sz w:val="28"/>
          <w:szCs w:val="28"/>
        </w:rPr>
        <w:lastRenderedPageBreak/>
        <w:t>Ступінь впливу окремих складових потенціалу підприємств</w:t>
      </w:r>
    </w:p>
    <w:tbl>
      <w:tblPr>
        <w:tblW w:w="0" w:type="auto"/>
        <w:tblInd w:w="1273" w:type="dxa"/>
        <w:shd w:val="clear" w:color="auto" w:fill="CCCCCC"/>
        <w:tblCellMar>
          <w:top w:w="15" w:type="dxa"/>
          <w:left w:w="15" w:type="dxa"/>
          <w:bottom w:w="15" w:type="dxa"/>
          <w:right w:w="15" w:type="dxa"/>
        </w:tblCellMar>
        <w:tblLook w:val="04A0" w:firstRow="1" w:lastRow="0" w:firstColumn="1" w:lastColumn="0" w:noHBand="0" w:noVBand="1"/>
      </w:tblPr>
      <w:tblGrid>
        <w:gridCol w:w="3970"/>
        <w:gridCol w:w="2317"/>
      </w:tblGrid>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Чинники конкурентоспроможності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Вагомість чинника</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Маркетинговий потенціал</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0,2</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Виробничий потенціал</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0,4</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 Фінансовий потенціал</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0,3</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4. Кадровий потенціал</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0,1</w:t>
            </w:r>
          </w:p>
        </w:tc>
      </w:tr>
    </w:tbl>
    <w:p w:rsidR="00934453" w:rsidRPr="00934453" w:rsidRDefault="00934453" w:rsidP="00934453">
      <w:pPr>
        <w:spacing w:after="0"/>
        <w:jc w:val="center"/>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w:t>
      </w:r>
      <w:r w:rsidRPr="00934453">
        <w:rPr>
          <w:rFonts w:ascii="Times New Roman" w:hAnsi="Times New Roman" w:cs="Times New Roman"/>
          <w:sz w:val="28"/>
          <w:szCs w:val="28"/>
          <w:lang w:val="uk-UA"/>
        </w:rPr>
        <w:t>а</w:t>
      </w:r>
      <w:r w:rsidRPr="00934453">
        <w:rPr>
          <w:rFonts w:ascii="Times New Roman" w:hAnsi="Times New Roman" w:cs="Times New Roman"/>
          <w:sz w:val="28"/>
          <w:szCs w:val="28"/>
        </w:rPr>
        <w:t>лі оцін</w:t>
      </w:r>
      <w:r w:rsidRPr="00934453">
        <w:rPr>
          <w:rFonts w:ascii="Times New Roman" w:hAnsi="Times New Roman" w:cs="Times New Roman"/>
          <w:sz w:val="28"/>
          <w:szCs w:val="28"/>
          <w:lang w:val="uk-UA"/>
        </w:rPr>
        <w:t>юють</w:t>
      </w:r>
      <w:r w:rsidRPr="00934453">
        <w:rPr>
          <w:rFonts w:ascii="Times New Roman" w:hAnsi="Times New Roman" w:cs="Times New Roman"/>
          <w:sz w:val="28"/>
          <w:szCs w:val="28"/>
        </w:rPr>
        <w:t xml:space="preserve"> рівень конкурентоспроможності кожного підприємства за допомогою методу балів. Як оцінні показники можна використовувати коефіцієнти, що характеризують окремі складові потенціалу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w:t>
      </w:r>
      <w:r w:rsidRPr="00934453">
        <w:rPr>
          <w:rFonts w:ascii="Times New Roman" w:hAnsi="Times New Roman" w:cs="Times New Roman"/>
          <w:sz w:val="28"/>
          <w:szCs w:val="28"/>
        </w:rPr>
        <w:t>цінні показники, що характеризують окремі складові потенціалу підприємств</w:t>
      </w:r>
      <w:r w:rsidRPr="00934453">
        <w:rPr>
          <w:rFonts w:ascii="Times New Roman" w:hAnsi="Times New Roman" w:cs="Times New Roman"/>
          <w:sz w:val="28"/>
          <w:szCs w:val="28"/>
          <w:lang w:val="uk-UA"/>
        </w:rPr>
        <w:t>, є такими:</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1. Маркетинговий потенціал, виходячи з наявної інформації, будуть характеризувати наступні коефіцієнти: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коефіцієнт співвідношення товарних одиниць (Ксто) розраховується як відношення кількості товарних одиниць в асортименті і-того підприємства до кількості товарних одиниць в асортименті в середньому по підприємствах, що діють на даному ринковому сегменті;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коефіцієнт оборотності запасів (Коборот запасів), розраховується як</w:t>
      </w:r>
    </w:p>
    <w:p w:rsidR="00934453" w:rsidRPr="00934453" w:rsidRDefault="00934453" w:rsidP="00934453">
      <w:pPr>
        <w:spacing w:after="0"/>
        <w:jc w:val="both"/>
        <w:rPr>
          <w:rFonts w:ascii="Times New Roman" w:hAnsi="Times New Roman" w:cs="Times New Roman"/>
          <w:sz w:val="28"/>
          <w:szCs w:val="28"/>
        </w:rPr>
      </w:pPr>
      <w:r w:rsidRPr="00934453">
        <w:rPr>
          <w:rFonts w:ascii="Times New Roman" w:hAnsi="Times New Roman" w:cs="Times New Roman"/>
          <w:sz w:val="28"/>
          <w:szCs w:val="28"/>
        </w:rPr>
        <w:t>відношення виручки від реалізації до середньої за період вартості матеріальних запасів для кожного підприємства.</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Виробничий потенціал з урахуванням специфіки галузевої приналежності об'єктів оцінки характеризують наступні показники: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темпи росту виручки від реалізації (Твиручки);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рентабельність реалізації (</w:t>
      </w:r>
      <w:r w:rsidRPr="00934453">
        <w:rPr>
          <w:rFonts w:ascii="Times New Roman" w:hAnsi="Times New Roman" w:cs="Times New Roman"/>
          <w:sz w:val="28"/>
          <w:szCs w:val="28"/>
          <w:lang w:val="en-US"/>
        </w:rPr>
        <w:t>R</w:t>
      </w:r>
      <w:r w:rsidRPr="00934453">
        <w:rPr>
          <w:rFonts w:ascii="Times New Roman" w:hAnsi="Times New Roman" w:cs="Times New Roman"/>
          <w:sz w:val="28"/>
          <w:szCs w:val="28"/>
        </w:rPr>
        <w:t>реаліз), розраховується як відношення прибутку від операційної діяльності до суми виручки від реалізації (в частках одиниці).</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3. Фінансовий потенціал можна охарактеризувати за допомогою показників: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рентабельності власного капіталу (</w:t>
      </w:r>
      <w:r w:rsidRPr="00934453">
        <w:rPr>
          <w:rFonts w:ascii="Times New Roman" w:hAnsi="Times New Roman" w:cs="Times New Roman"/>
          <w:sz w:val="28"/>
          <w:szCs w:val="28"/>
          <w:lang w:val="en-US"/>
        </w:rPr>
        <w:t>R</w:t>
      </w:r>
      <w:r w:rsidRPr="00934453">
        <w:rPr>
          <w:rFonts w:ascii="Times New Roman" w:hAnsi="Times New Roman" w:cs="Times New Roman"/>
          <w:sz w:val="28"/>
          <w:szCs w:val="28"/>
        </w:rPr>
        <w:t>власного капіталу</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 xml:space="preserve"> - відношення чистого прибутку до суми власних коштів;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коефіцієнт автономії (К авт) - відношення суми власних коштів</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до загальної суми джерел фінансування.</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4. Кадровий потенціал може бути описаний за допомогою показників: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продуктивності праці</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083E0221" wp14:editId="4DE47425">
            <wp:extent cx="3744347" cy="605642"/>
            <wp:effectExtent l="19050" t="0" r="8503" b="0"/>
            <wp:docPr id="141" name="Рисунок 141" descr="https://pidruchniki.com/imag/econom/sim_agd/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pidruchniki.com/imag/econom/sim_agd/image187.jpg"/>
                    <pic:cNvPicPr>
                      <a:picLocks noChangeAspect="1" noChangeArrowheads="1"/>
                    </pic:cNvPicPr>
                  </pic:nvPicPr>
                  <pic:blipFill>
                    <a:blip r:embed="rId149" cstate="print"/>
                    <a:srcRect/>
                    <a:stretch>
                      <a:fillRect/>
                    </a:stretch>
                  </pic:blipFill>
                  <pic:spPr bwMode="auto">
                    <a:xfrm>
                      <a:off x="0" y="0"/>
                      <a:ext cx="3744347" cy="605642"/>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коефіцієнта сталості кадрового складу</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50488635" wp14:editId="09518622">
            <wp:extent cx="4103782" cy="688769"/>
            <wp:effectExtent l="19050" t="0" r="0" b="0"/>
            <wp:docPr id="143" name="Рисунок 143" descr="https://pidruchniki.com/imag/econom/sim_agd/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pidruchniki.com/imag/econom/sim_agd/image188.jpg"/>
                    <pic:cNvPicPr>
                      <a:picLocks noChangeAspect="1" noChangeArrowheads="1"/>
                    </pic:cNvPicPr>
                  </pic:nvPicPr>
                  <pic:blipFill>
                    <a:blip r:embed="rId150" cstate="print"/>
                    <a:srcRect/>
                    <a:stretch>
                      <a:fillRect/>
                    </a:stretch>
                  </pic:blipFill>
                  <pic:spPr bwMode="auto">
                    <a:xfrm>
                      <a:off x="0" y="0"/>
                      <a:ext cx="4103782" cy="688769"/>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Після складання матриці оцінних показників необхідно виділити найкращі значення за кожним показником і присвоїти їм </w:t>
      </w:r>
      <w:r w:rsidRPr="00934453">
        <w:rPr>
          <w:rFonts w:ascii="Times New Roman" w:hAnsi="Times New Roman" w:cs="Times New Roman"/>
          <w:sz w:val="28"/>
          <w:szCs w:val="28"/>
          <w:lang w:val="uk-UA"/>
        </w:rPr>
        <w:t>бали</w:t>
      </w:r>
      <w:r w:rsidRPr="00934453">
        <w:rPr>
          <w:rFonts w:ascii="Times New Roman" w:hAnsi="Times New Roman" w:cs="Times New Roman"/>
          <w:sz w:val="28"/>
          <w:szCs w:val="28"/>
        </w:rPr>
        <w:t>.</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Далі розрах</w:t>
      </w:r>
      <w:r w:rsidRPr="00934453">
        <w:rPr>
          <w:rFonts w:ascii="Times New Roman" w:hAnsi="Times New Roman" w:cs="Times New Roman"/>
          <w:sz w:val="28"/>
          <w:szCs w:val="28"/>
          <w:lang w:val="uk-UA"/>
        </w:rPr>
        <w:t>овують</w:t>
      </w:r>
      <w:r w:rsidRPr="00934453">
        <w:rPr>
          <w:rFonts w:ascii="Times New Roman" w:hAnsi="Times New Roman" w:cs="Times New Roman"/>
          <w:sz w:val="28"/>
          <w:szCs w:val="28"/>
        </w:rPr>
        <w:t xml:space="preserve"> зважені бали за кожним показником з урахуванням вагомості складових потенціалу та інтегральний показник конкурентоспроможності кожного підприємства</w:t>
      </w:r>
      <w:r w:rsidRPr="00934453">
        <w:rPr>
          <w:rFonts w:ascii="Times New Roman" w:hAnsi="Times New Roman" w:cs="Times New Roman"/>
          <w:sz w:val="28"/>
          <w:szCs w:val="28"/>
          <w:lang w:val="uk-UA"/>
        </w:rPr>
        <w:t>.</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lang w:val="uk-UA"/>
        </w:rPr>
        <w:t xml:space="preserve">4. </w:t>
      </w:r>
      <w:r w:rsidRPr="00934453">
        <w:rPr>
          <w:rFonts w:ascii="Times New Roman" w:hAnsi="Times New Roman" w:cs="Times New Roman"/>
          <w:b/>
          <w:sz w:val="28"/>
          <w:szCs w:val="28"/>
        </w:rPr>
        <w:t>Аналіз конкурентних позицій підприємства</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Аналіз конкурентних позицій підприємства необхідно проводити для: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розробки заходів по покращенню конкурентоспроможності;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вибору підприємством партнера для організації спільного випуску продукції;</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залучення коштів інвестора в перспективне виробництво;</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складання програми виходу підприємства на нові ринки збуту.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Мета аналізу конкурентних позицій підприємства - визначити положення підприємства на галузевому ринку, виявити позитивні і негативні фактори, які можуть вплинути на формування та розвиток елементів потенціалу у конкурентному середовищі.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У процесі проведення аналізу зазвичай застосовуються такі прикладні прийоми і методи: </w:t>
      </w:r>
      <w:r w:rsidRPr="00934453">
        <w:rPr>
          <w:rFonts w:ascii="Times New Roman" w:hAnsi="Times New Roman" w:cs="Times New Roman"/>
          <w:sz w:val="28"/>
          <w:szCs w:val="28"/>
        </w:rPr>
        <w:t>STEP</w:t>
      </w:r>
      <w:r w:rsidRPr="00934453">
        <w:rPr>
          <w:rFonts w:ascii="Times New Roman" w:hAnsi="Times New Roman" w:cs="Times New Roman"/>
          <w:sz w:val="28"/>
          <w:szCs w:val="28"/>
          <w:lang w:val="uk-UA"/>
        </w:rPr>
        <w:t xml:space="preserve">-аналіз; </w:t>
      </w:r>
      <w:r w:rsidRPr="00934453">
        <w:rPr>
          <w:rFonts w:ascii="Times New Roman" w:hAnsi="Times New Roman" w:cs="Times New Roman"/>
          <w:sz w:val="28"/>
          <w:szCs w:val="28"/>
        </w:rPr>
        <w:t>SWOT</w:t>
      </w:r>
      <w:r w:rsidRPr="00934453">
        <w:rPr>
          <w:rFonts w:ascii="Times New Roman" w:hAnsi="Times New Roman" w:cs="Times New Roman"/>
          <w:sz w:val="28"/>
          <w:szCs w:val="28"/>
          <w:lang w:val="uk-UA"/>
        </w:rPr>
        <w:t xml:space="preserve">-аналіз; </w:t>
      </w:r>
      <w:r w:rsidRPr="00934453">
        <w:rPr>
          <w:rFonts w:ascii="Times New Roman" w:hAnsi="Times New Roman" w:cs="Times New Roman"/>
          <w:sz w:val="28"/>
          <w:szCs w:val="28"/>
        </w:rPr>
        <w:t>SPACE</w:t>
      </w:r>
      <w:r w:rsidRPr="00934453">
        <w:rPr>
          <w:rFonts w:ascii="Times New Roman" w:hAnsi="Times New Roman" w:cs="Times New Roman"/>
          <w:sz w:val="28"/>
          <w:szCs w:val="28"/>
          <w:lang w:val="uk-UA"/>
        </w:rPr>
        <w:t xml:space="preserve">-аналіз; </w:t>
      </w:r>
      <w:r w:rsidRPr="00934453">
        <w:rPr>
          <w:rFonts w:ascii="Times New Roman" w:hAnsi="Times New Roman" w:cs="Times New Roman"/>
          <w:sz w:val="28"/>
          <w:szCs w:val="28"/>
        </w:rPr>
        <w:t>GAP</w:t>
      </w:r>
      <w:r w:rsidRPr="00934453">
        <w:rPr>
          <w:rFonts w:ascii="Times New Roman" w:hAnsi="Times New Roman" w:cs="Times New Roman"/>
          <w:sz w:val="28"/>
          <w:szCs w:val="28"/>
          <w:lang w:val="uk-UA"/>
        </w:rPr>
        <w:t xml:space="preserve">-аналіз; метод аналізу </w:t>
      </w:r>
      <w:r w:rsidRPr="00934453">
        <w:rPr>
          <w:rFonts w:ascii="Times New Roman" w:hAnsi="Times New Roman" w:cs="Times New Roman"/>
          <w:sz w:val="28"/>
          <w:szCs w:val="28"/>
        </w:rPr>
        <w:t>LOTS</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PIMS</w:t>
      </w:r>
      <w:r w:rsidRPr="00934453">
        <w:rPr>
          <w:rFonts w:ascii="Times New Roman" w:hAnsi="Times New Roman" w:cs="Times New Roman"/>
          <w:sz w:val="28"/>
          <w:szCs w:val="28"/>
          <w:lang w:val="uk-UA"/>
        </w:rPr>
        <w:t xml:space="preserve">-аналіз; вивчення профілю об'єкта; модель </w:t>
      </w:r>
      <w:r w:rsidRPr="00934453">
        <w:rPr>
          <w:rFonts w:ascii="Times New Roman" w:hAnsi="Times New Roman" w:cs="Times New Roman"/>
          <w:sz w:val="28"/>
          <w:szCs w:val="28"/>
        </w:rPr>
        <w:t>GE</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McKinsey</w:t>
      </w:r>
      <w:r w:rsidRPr="00934453">
        <w:rPr>
          <w:rFonts w:ascii="Times New Roman" w:hAnsi="Times New Roman" w:cs="Times New Roman"/>
          <w:sz w:val="28"/>
          <w:szCs w:val="28"/>
          <w:lang w:val="uk-UA"/>
        </w:rPr>
        <w:t>; система 111-555.</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Розглянемо деякі з них.</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Метод </w:t>
      </w:r>
      <w:r w:rsidRPr="00934453">
        <w:rPr>
          <w:rFonts w:ascii="Times New Roman" w:hAnsi="Times New Roman" w:cs="Times New Roman"/>
          <w:sz w:val="28"/>
          <w:szCs w:val="28"/>
        </w:rPr>
        <w:t>STEP</w:t>
      </w:r>
      <w:r w:rsidRPr="00934453">
        <w:rPr>
          <w:rFonts w:ascii="Times New Roman" w:hAnsi="Times New Roman" w:cs="Times New Roman"/>
          <w:sz w:val="28"/>
          <w:szCs w:val="28"/>
          <w:lang w:val="uk-UA"/>
        </w:rPr>
        <w:t xml:space="preserve"> - аналізу дозволяє охарактеризувати зовнішню економічну ситуацію комплексно, оцінюючи вплив чинників: суспільних, технологічних, економічних, політичних, правових. Аналіз здійснюється за схемою "чинник-підприємство". Результати аналізу оформлюються у вигляді матриці, на горизонтальній осі якої визначаються чинники макросередовища, на вертикальній - сила їхнього впливу в балах, рангах або інших одиницях </w:t>
      </w:r>
      <w:r w:rsidRPr="00934453">
        <w:rPr>
          <w:rFonts w:ascii="Times New Roman" w:hAnsi="Times New Roman" w:cs="Times New Roman"/>
          <w:sz w:val="28"/>
          <w:szCs w:val="28"/>
          <w:lang w:val="uk-UA"/>
        </w:rPr>
        <w:lastRenderedPageBreak/>
        <w:t xml:space="preserve">виміру. Результати </w:t>
      </w:r>
      <w:r w:rsidRPr="00934453">
        <w:rPr>
          <w:rFonts w:ascii="Times New Roman" w:hAnsi="Times New Roman" w:cs="Times New Roman"/>
          <w:sz w:val="28"/>
          <w:szCs w:val="28"/>
        </w:rPr>
        <w:t>STEP</w:t>
      </w:r>
      <w:r w:rsidRPr="00934453">
        <w:rPr>
          <w:rFonts w:ascii="Times New Roman" w:hAnsi="Times New Roman" w:cs="Times New Roman"/>
          <w:sz w:val="28"/>
          <w:szCs w:val="28"/>
          <w:lang w:val="uk-UA"/>
        </w:rPr>
        <w:t>-аналізу дозволяють оцінити зовнішню економічну ситуацію в галузі виробництва та комерційної діяльності.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Одним із найпоширеніших інструментів стратегічного аналізу позиції підприємства (потенціалу) в конкурентній боротьбі є метод </w:t>
      </w:r>
      <w:r w:rsidRPr="00934453">
        <w:rPr>
          <w:rFonts w:ascii="Times New Roman" w:hAnsi="Times New Roman" w:cs="Times New Roman"/>
          <w:sz w:val="28"/>
          <w:szCs w:val="28"/>
        </w:rPr>
        <w:t>SWOT</w:t>
      </w:r>
      <w:r w:rsidRPr="00934453">
        <w:rPr>
          <w:rFonts w:ascii="Times New Roman" w:hAnsi="Times New Roman" w:cs="Times New Roman"/>
          <w:sz w:val="28"/>
          <w:szCs w:val="28"/>
          <w:lang w:val="uk-UA"/>
        </w:rPr>
        <w:t xml:space="preserve">-аналізу (назва утворилася як абревіатура чотирьох англійських слів: </w:t>
      </w:r>
      <w:r w:rsidRPr="00934453">
        <w:rPr>
          <w:rFonts w:ascii="Times New Roman" w:hAnsi="Times New Roman" w:cs="Times New Roman"/>
          <w:sz w:val="28"/>
          <w:szCs w:val="28"/>
        </w:rPr>
        <w:t>Strengths</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Weeknesses</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Opportunities</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Threats</w:t>
      </w:r>
      <w:r w:rsidRPr="00934453">
        <w:rPr>
          <w:rFonts w:ascii="Times New Roman" w:hAnsi="Times New Roman" w:cs="Times New Roman"/>
          <w:sz w:val="28"/>
          <w:szCs w:val="28"/>
          <w:lang w:val="uk-UA"/>
        </w:rPr>
        <w:t xml:space="preserve"> - </w:t>
      </w:r>
      <w:r w:rsidRPr="00934453">
        <w:rPr>
          <w:rFonts w:ascii="Times New Roman" w:hAnsi="Times New Roman" w:cs="Times New Roman"/>
          <w:sz w:val="28"/>
          <w:szCs w:val="28"/>
        </w:rPr>
        <w:t>SWOT</w:t>
      </w:r>
      <w:r w:rsidRPr="00934453">
        <w:rPr>
          <w:rFonts w:ascii="Times New Roman" w:hAnsi="Times New Roman" w:cs="Times New Roman"/>
          <w:sz w:val="28"/>
          <w:szCs w:val="28"/>
          <w:lang w:val="uk-UA"/>
        </w:rPr>
        <w:t>, що у перекладі означає "сили, слабкості, можливості, загрози").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SWOT</w:t>
      </w:r>
      <w:r w:rsidRPr="00934453">
        <w:rPr>
          <w:rFonts w:ascii="Times New Roman" w:hAnsi="Times New Roman" w:cs="Times New Roman"/>
          <w:sz w:val="28"/>
          <w:szCs w:val="28"/>
          <w:lang w:val="uk-UA"/>
        </w:rPr>
        <w:t>-аналіз передбачає виконання певної послідовності дій з ідентифікація та вивчення факторів зовнішнього оточення підприємства з метою виявлення поточних та потенційних загроз та своєчасного запобігання збитків внаслідок їхньої дії. Доцільно розглядати сильні та слабкі сторони за окремими функціональними складовими потенціалу.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Аналіз сильних і слабких сторін здійснюється за допомогою порівняльних методів. Так, кожна позиція</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оціню</w:t>
      </w:r>
      <w:r w:rsidRPr="00934453">
        <w:rPr>
          <w:rFonts w:ascii="Times New Roman" w:hAnsi="Times New Roman" w:cs="Times New Roman"/>
          <w:sz w:val="28"/>
          <w:szCs w:val="28"/>
          <w:lang w:val="uk-UA"/>
        </w:rPr>
        <w:t>є</w:t>
      </w:r>
      <w:r w:rsidRPr="00934453">
        <w:rPr>
          <w:rFonts w:ascii="Times New Roman" w:hAnsi="Times New Roman" w:cs="Times New Roman"/>
          <w:sz w:val="28"/>
          <w:szCs w:val="28"/>
        </w:rPr>
        <w:t>ться за визначеною шкалою оцінки (бальною) та, як правило, ранжується за важливістю, тобто зважується (для отримання більш достовірних результатів). Конкурентні сили підприємства за окремими позиціями визначаються шляхом порівняння його оцінок.</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Для отримання загального результату оцінки застосовується показник "абсолютної конкурентної сили", який для </w:t>
      </w:r>
      <w:r w:rsidRPr="00934453">
        <w:rPr>
          <w:rFonts w:ascii="Times New Roman" w:hAnsi="Times New Roman" w:cs="Times New Roman"/>
          <w:sz w:val="28"/>
          <w:szCs w:val="28"/>
          <w:lang w:val="en-US"/>
        </w:rPr>
        <w:t>i</w:t>
      </w:r>
      <w:r w:rsidRPr="00934453">
        <w:rPr>
          <w:rFonts w:ascii="Times New Roman" w:hAnsi="Times New Roman" w:cs="Times New Roman"/>
          <w:sz w:val="28"/>
          <w:szCs w:val="28"/>
        </w:rPr>
        <w:t xml:space="preserve">-ої кількості підприємств є [1; </w:t>
      </w:r>
      <w:r w:rsidRPr="00934453">
        <w:rPr>
          <w:rFonts w:ascii="Times New Roman" w:hAnsi="Times New Roman" w:cs="Times New Roman"/>
          <w:sz w:val="28"/>
          <w:szCs w:val="28"/>
          <w:lang w:val="en-US"/>
        </w:rPr>
        <w:t>t</w:t>
      </w:r>
      <w:r w:rsidRPr="00934453">
        <w:rPr>
          <w:rFonts w:ascii="Times New Roman" w:hAnsi="Times New Roman" w:cs="Times New Roman"/>
          <w:sz w:val="28"/>
          <w:szCs w:val="28"/>
        </w:rPr>
        <w:t>] і розраховується за формулою:</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179388E4" wp14:editId="11F751B2">
            <wp:extent cx="2875576" cy="522514"/>
            <wp:effectExtent l="19050" t="0" r="974" b="0"/>
            <wp:docPr id="144" name="Рисунок 144" descr="https://pidruchniki.com/imag/econom/sim_agd/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pidruchniki.com/imag/econom/sim_agd/image190.jpg"/>
                    <pic:cNvPicPr>
                      <a:picLocks noChangeAspect="1" noChangeArrowheads="1"/>
                    </pic:cNvPicPr>
                  </pic:nvPicPr>
                  <pic:blipFill>
                    <a:blip r:embed="rId151" cstate="print"/>
                    <a:srcRect/>
                    <a:stretch>
                      <a:fillRect/>
                    </a:stretch>
                  </pic:blipFill>
                  <pic:spPr bwMode="auto">
                    <a:xfrm>
                      <a:off x="0" y="0"/>
                      <a:ext cx="2876597" cy="522700"/>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де КСабс - абсолютна конкурентна сила підприємства - об'єкта оцінки;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КСіоц - оцінка і-го чинника конкурентної сили (слабкості) для оцінюваного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К</w:t>
      </w:r>
      <w:r w:rsidRPr="00934453">
        <w:rPr>
          <w:rFonts w:ascii="Times New Roman" w:hAnsi="Times New Roman" w:cs="Times New Roman"/>
          <w:sz w:val="28"/>
          <w:szCs w:val="28"/>
          <w:lang w:val="uk-UA"/>
        </w:rPr>
        <w:t>С</w:t>
      </w:r>
      <w:r w:rsidRPr="00934453">
        <w:rPr>
          <w:rFonts w:ascii="Times New Roman" w:hAnsi="Times New Roman" w:cs="Times New Roman"/>
          <w:sz w:val="28"/>
          <w:szCs w:val="28"/>
          <w:lang w:val="en-US"/>
        </w:rPr>
        <w:t>ij</w:t>
      </w:r>
      <w:r w:rsidRPr="00934453">
        <w:rPr>
          <w:rFonts w:ascii="Times New Roman" w:hAnsi="Times New Roman" w:cs="Times New Roman"/>
          <w:sz w:val="28"/>
          <w:szCs w:val="28"/>
        </w:rPr>
        <w:t xml:space="preserve"> - оцінка і-го чинника конкурентної сили (слабкості) для </w:t>
      </w:r>
      <w:r w:rsidRPr="00934453">
        <w:rPr>
          <w:rFonts w:ascii="Times New Roman" w:hAnsi="Times New Roman" w:cs="Times New Roman"/>
          <w:sz w:val="28"/>
          <w:szCs w:val="28"/>
          <w:lang w:val="en-US"/>
        </w:rPr>
        <w:t>j</w:t>
      </w:r>
      <w:r w:rsidRPr="00934453">
        <w:rPr>
          <w:rFonts w:ascii="Times New Roman" w:hAnsi="Times New Roman" w:cs="Times New Roman"/>
          <w:sz w:val="28"/>
          <w:szCs w:val="28"/>
        </w:rPr>
        <w:t>-го підприємства - конкурента;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en-US"/>
        </w:rPr>
        <w:t>n</w:t>
      </w:r>
      <w:r w:rsidRPr="00934453">
        <w:rPr>
          <w:rFonts w:ascii="Times New Roman" w:hAnsi="Times New Roman" w:cs="Times New Roman"/>
          <w:sz w:val="28"/>
          <w:szCs w:val="28"/>
        </w:rPr>
        <w:t xml:space="preserve"> - кількість чинників, що характеризують сильні та слабкі конкурентні позиції.</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Узгодження сил (слабкостей) із можливостями (загрозами) шляхом їхнього позиціонування на полях двомірної </w:t>
      </w:r>
      <w:r w:rsidRPr="00934453">
        <w:rPr>
          <w:rFonts w:ascii="Times New Roman" w:hAnsi="Times New Roman" w:cs="Times New Roman"/>
          <w:sz w:val="28"/>
          <w:szCs w:val="28"/>
          <w:lang w:val="en-US"/>
        </w:rPr>
        <w:t>SW</w:t>
      </w:r>
      <w:r w:rsidRPr="00934453">
        <w:rPr>
          <w:rFonts w:ascii="Times New Roman" w:hAnsi="Times New Roman" w:cs="Times New Roman"/>
          <w:sz w:val="28"/>
          <w:szCs w:val="28"/>
          <w:lang w:val="uk-UA"/>
        </w:rPr>
        <w:t>ОТ-матриці (вісь абсцис - сили та слабкості, вісь ординат - можливості та загрози) та розробки стратегій підвищення конкурентоспроможності відповідно до однієї з чотирьох можливих позицій в матриці: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 сильні позиції - зовнішні можливості (стратегія використання сил для реалізації можливостей);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сильні позиції - зовнішні загрози (стратегія використання сил для нейтралізації загроз);</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3) слабкості - зовнішні можливості (стратегія реалізації можливостей для подолання слабкостей);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4) слабкості - зовнішні загрози (стратегія скорочення діяльності в даному ринковому сегменті).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xml:space="preserve">Метод аналізу є похідним від </w:t>
      </w:r>
      <w:r w:rsidRPr="00934453">
        <w:rPr>
          <w:rFonts w:ascii="Times New Roman" w:hAnsi="Times New Roman" w:cs="Times New Roman"/>
          <w:sz w:val="28"/>
          <w:szCs w:val="28"/>
          <w:lang w:val="en-US"/>
        </w:rPr>
        <w:t>SWOT</w:t>
      </w:r>
      <w:r w:rsidRPr="00934453">
        <w:rPr>
          <w:rFonts w:ascii="Times New Roman" w:hAnsi="Times New Roman" w:cs="Times New Roman"/>
          <w:sz w:val="28"/>
          <w:szCs w:val="28"/>
        </w:rPr>
        <w:t>-аналізу та застосовується для оцінки сильних та слабких сторін діяльності невеликих підприємств за такими групами критеріїв: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 фінансова сила підприємства (ФС);</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конкурентоспроможність підприємства (КП);</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3) привабливість галузі (ПГ);</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4) стабільність галузі (СГ).</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На основі вивчення ключових критеріїв у складі кожної групи складається матриця спрямованої стратегії в системі координат SPACE та будується вектор позиції підприємства, що оцінюється. Положення вектора визначає тип рекомендованої стратегії (консервативна, захисна, конкурентна, агресивна) для зміцнення конкурентних позицій.</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Для оцінки фінансової сили підприємства було обрано показники рентабельності інвестицій, динаміки прибутку та рівня фінансової стійкості (залежності від зовнішніх зобов'язань); для оцінки конкурентоспроможності підприємства - показники частки підприємства на ринку, рентабельності реалізації продукції та конкурентоспроможності продукції; привабливість галузі визначається рівнем її прибутковості, стадією життєвого циклу, залежністю від ринкової кон'юнктури, а стабільність галузі - стабільністю прибутку, рівнем розвитку інноваційної діяльності та маркетинговими й рекламними можливостями.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Кожен показник, що характеризує ключові критерії, оцінювався за десятибальною шкалою на основі порівняння фактичних значень фінансових коефіцієнтів із нормальним їх рівнем для підприємства та на основі вивчення статистичної інформації щодо економічного становища галузі.</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Після отримання зважених оцінок ключових критеріїв наступним етапом </w:t>
      </w:r>
      <w:r w:rsidRPr="00934453">
        <w:rPr>
          <w:rFonts w:ascii="Times New Roman" w:hAnsi="Times New Roman" w:cs="Times New Roman"/>
          <w:sz w:val="28"/>
          <w:szCs w:val="28"/>
        </w:rPr>
        <w:t>SPACE</w:t>
      </w:r>
      <w:r w:rsidRPr="00934453">
        <w:rPr>
          <w:rFonts w:ascii="Times New Roman" w:hAnsi="Times New Roman" w:cs="Times New Roman"/>
          <w:sz w:val="28"/>
          <w:szCs w:val="28"/>
          <w:lang w:val="uk-UA"/>
        </w:rPr>
        <w:t xml:space="preserve">-аналізу є побудова вектора рекомендованої стратегії в системі координат </w:t>
      </w:r>
      <w:r w:rsidRPr="00934453">
        <w:rPr>
          <w:rFonts w:ascii="Times New Roman" w:hAnsi="Times New Roman" w:cs="Times New Roman"/>
          <w:sz w:val="28"/>
          <w:szCs w:val="28"/>
        </w:rPr>
        <w:t>SPACE</w:t>
      </w:r>
      <w:r w:rsidRPr="00934453">
        <w:rPr>
          <w:rFonts w:ascii="Times New Roman" w:hAnsi="Times New Roman" w:cs="Times New Roman"/>
          <w:sz w:val="28"/>
          <w:szCs w:val="28"/>
          <w:lang w:val="uk-UA"/>
        </w:rPr>
        <w:t>, наприклад як на рис. 1.</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lastRenderedPageBreak/>
        <w:drawing>
          <wp:inline distT="0" distB="0" distL="0" distR="0" wp14:anchorId="5805DC59" wp14:editId="73E3357E">
            <wp:extent cx="2766695" cy="2078355"/>
            <wp:effectExtent l="19050" t="0" r="0" b="0"/>
            <wp:docPr id="146" name="Рисунок 146" descr="Визначення вектора рекомендованої стратеги підприємства в системі координат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Визначення вектора рекомендованої стратеги підприємства в системі координат SPACE"/>
                    <pic:cNvPicPr>
                      <a:picLocks noChangeAspect="1" noChangeArrowheads="1"/>
                    </pic:cNvPicPr>
                  </pic:nvPicPr>
                  <pic:blipFill>
                    <a:blip r:embed="rId152" cstate="print"/>
                    <a:srcRect/>
                    <a:stretch>
                      <a:fillRect/>
                    </a:stretch>
                  </pic:blipFill>
                  <pic:spPr bwMode="auto">
                    <a:xfrm>
                      <a:off x="0" y="0"/>
                      <a:ext cx="2766695" cy="2078355"/>
                    </a:xfrm>
                    <a:prstGeom prst="rect">
                      <a:avLst/>
                    </a:prstGeom>
                    <a:noFill/>
                    <a:ln w="9525">
                      <a:noFill/>
                      <a:miter lim="800000"/>
                      <a:headEnd/>
                      <a:tailEnd/>
                    </a:ln>
                  </pic:spPr>
                </pic:pic>
              </a:graphicData>
            </a:graphic>
          </wp:inline>
        </w:drawing>
      </w:r>
    </w:p>
    <w:p w:rsidR="00934453" w:rsidRPr="00934453" w:rsidRDefault="00934453" w:rsidP="00934453">
      <w:pPr>
        <w:spacing w:after="0"/>
        <w:jc w:val="center"/>
        <w:rPr>
          <w:rFonts w:ascii="Times New Roman" w:hAnsi="Times New Roman" w:cs="Times New Roman"/>
          <w:sz w:val="28"/>
          <w:szCs w:val="28"/>
        </w:rPr>
      </w:pPr>
      <w:r w:rsidRPr="00934453">
        <w:rPr>
          <w:rFonts w:ascii="Times New Roman" w:hAnsi="Times New Roman" w:cs="Times New Roman"/>
          <w:sz w:val="28"/>
          <w:szCs w:val="28"/>
        </w:rPr>
        <w:t>Рис.</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1. Визначення вектора рекомендованої стратеги підприємства в системі координат SPACE</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Початок вектора знаходиться в точці початку координат, кінець вектора знаходиться в точці А з координатами:</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rPr>
        <w:t>х = ПГ - КП;</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rPr>
        <w:t xml:space="preserve">у =  </w:t>
      </w:r>
      <w:r w:rsidRPr="00934453">
        <w:rPr>
          <w:rFonts w:ascii="Times New Roman" w:hAnsi="Times New Roman" w:cs="Times New Roman"/>
          <w:sz w:val="28"/>
          <w:szCs w:val="28"/>
          <w:lang w:val="uk-UA"/>
        </w:rPr>
        <w:t>Ф</w:t>
      </w:r>
      <w:r w:rsidRPr="00934453">
        <w:rPr>
          <w:rFonts w:ascii="Times New Roman" w:hAnsi="Times New Roman" w:cs="Times New Roman"/>
          <w:sz w:val="28"/>
          <w:szCs w:val="28"/>
        </w:rPr>
        <w:t>С- СГ.</w:t>
      </w:r>
    </w:p>
    <w:p w:rsidR="00934453" w:rsidRPr="00934453" w:rsidRDefault="00934453" w:rsidP="00934453">
      <w:pPr>
        <w:spacing w:after="0"/>
        <w:jc w:val="center"/>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Метод аналізу GAP розроблено в Стенфордському дослідницькому інституті в Каліфорнії. Він становить спробу знайти методи розробки стратегії та методи управління, які дозволяють привести справи у відповідність із найбільш високим рівнем вимог.</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Використання методу передбачає виконання послідовності таких</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дій: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 попереднє формулювання цілей діяльності на 1 рік, 3 роки, 5 років;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прогноз динаміки норми прибутку в ув'язуванні з встановленими цілями бізнес-одиниці;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3) установлення розриву між цілями та прогнозами;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4) визначення альтернатив здійснення інвестицій для бізнес-одиниці та прогноз результатів;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5) визначення загальних альтернативних конкурентних позицій для кожної бізнес-одиниці та прогноз результатів;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6) розгляд інвестицій і альтернатив цінової стратегії для кожної бізнес-одиниці;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7) узгодження цілей стратегії кожної бізнес-одиниці з перспективами портфеля в цілому;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8) установлення розриву між попередніми цілями діяльності і прогнозом для кожної бізнес-одиниці;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9) уточнення профілю можливих придбань (створення) нових бізнес-одиниць;</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10) визначення ресурсів, необхідних для таких придбань, і характеру їхнього можливого впливу на наявні в портфелі бізнес-одиниці;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11) перегляд цілей і стратегії існуючих підприємств із метою створення цих ресурсів.</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Подібний аналіз може здійснюватися як для бізнес-одиниць окремого підприємства, так і для групи підприємств, а його результатом є розробка заходів для ліквідації розриву між бажаною і прогнозованою діяльністю.</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5. Можливості підвищення конкурентоспроможності підприємства</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Підвищення конкурентоспроможності підприємств вимагає розробки і реалізації конкурентних стратегій.</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Конкурентна стратегія - це комплекс розроблених заходів, які дають можливість утримувати і покращувати існуюче положення на ринку, розвиваючи заздалегідь визначені перспективні види продукції з метою розширення пропозиції, задоволення потреб споживачів, збільшення ринкової частки в певних сегментах та досягнення високого рівня конкурентоспроможності підприємства шляхом підвищення його іміджу.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На підприємстві має бути розроблена відповідна стратегія конкурентоспроможності, передбачені заходи щодо всього виробничо-господарського комплексу. Варіанти стратегії можуть відрізнятися цілями, часовими параметрами та іншими характеристиками залежно від конкретних і перспективних завдань, але в кожному випадку їх головна мета - забезпечення переваг над конкурентами.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Конкурентна стратегія повинна ґрунтуватися на всебічному розумінні структури галузі й процесу її зміни. У будь-якій галузі економіки (немає значення, діє вона тільки на внутрішньому ринку чи й на зовнішньому теж) - суть конкуренції виражається п'ятьма силами: загрозою появи нових конкурентів; загрозою появи товарів або послуг-замінників; здатністю постачальників комплектуючих виробів і т.д. торгуватися; здатністю покупців торгуватися; суперництвом уже наявних конкурентів між собою.</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Постачальники й покупці, намагаючись покористуватися, знижують прибуток підприємства. Конкуренція усередині галузі також знижує прибуток, тому що для підтримки конкурентних переваг доводиться збільшувати витрати (витрати на рекламу, організацію збуту, НДДКР) або втрачати прибуток за рахунок зниження цін. Наявність товарів-замінників зменшує попит й обмежує ціну, яку підприємство може запросити за свій товар. З погляду вхідних бар'єрів дія факторів, представлених у моделі, багато в чому визначається, з одного боку, наявністю реальних і потенційних конкурентів, з іншого - перешкодами для входу на ринок. Усі названі фактори створюють умови для динамічного розвитку конкуренції й "старіння" наявних конкурентних переваг.</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lastRenderedPageBreak/>
        <w:t>Розробляючи конкурентну стратегію, підприємства прагнуть знайти й втілити спосіб вигідно й довгочасно конкурувати у своїй галузі. Універсальної конкурентної стратегії не існує; тільки стратегія, погоджена з умовами конкретної галузі промисловості, навичками й капіталом, якими володіє конкретне підприємство, може принести успіх.</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Вибір конкурентної стратегії визначають два головних моменти. Перший - структура галузі, у якій діє підприємство. Суть конкуренції в різних галузях сильно відрізняється, і ймовірність довгострокового одержання прибутку в різних галузях неоднакова. Другий головний момент - це позиція, яку підприємство займає в межах галузі. Деякі позиції більше вигідні, ніж інші, поза залежністю від середньої прибутковості галузі.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Кожний із цих моментів сам по собі недостатній для вибору стратегії. Так, підприємство в дуже прибутковій галузі може не одержати великого прибутку, якщо неправильно вибере позицію. І структура галузі, і позиція в ній можуть змінюватися. Галузь може ставати більш (або менш) "привабливою" у міру зміни умов створення в країні галузі або елементів структури галузі. Позиція в галузі - відбивати нескінченні війни конкурентів.</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Значення кожної з </w:t>
      </w:r>
      <w:r w:rsidRPr="00934453">
        <w:rPr>
          <w:rFonts w:ascii="Times New Roman" w:hAnsi="Times New Roman" w:cs="Times New Roman"/>
          <w:sz w:val="28"/>
          <w:szCs w:val="28"/>
          <w:lang w:val="uk-UA"/>
        </w:rPr>
        <w:t>5</w:t>
      </w:r>
      <w:r w:rsidRPr="00934453">
        <w:rPr>
          <w:rFonts w:ascii="Times New Roman" w:hAnsi="Times New Roman" w:cs="Times New Roman"/>
          <w:sz w:val="28"/>
          <w:szCs w:val="28"/>
        </w:rPr>
        <w:t xml:space="preserve"> сил змінюється від галузі до галузі й визначає в підсумку прибутковість галузей. У тих галузях, де дія сил складається сприятливо, конкуренти можуть одержувати високі прибутки від вкладеного капіталу. У тих же галузях, де одна або кілька сил діють несприятливо, не всім підприємствам вдається тривалий час зберігати високі прибутки.</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Контрольні питання:</w:t>
      </w:r>
    </w:p>
    <w:p w:rsidR="00934453" w:rsidRPr="00934453" w:rsidRDefault="00934453" w:rsidP="00934453">
      <w:pPr>
        <w:numPr>
          <w:ilvl w:val="0"/>
          <w:numId w:val="3"/>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Охарактеризуйте п</w:t>
      </w:r>
      <w:r w:rsidRPr="00934453">
        <w:rPr>
          <w:rFonts w:ascii="Times New Roman" w:hAnsi="Times New Roman" w:cs="Times New Roman"/>
          <w:sz w:val="28"/>
          <w:szCs w:val="28"/>
        </w:rPr>
        <w:t>оняття, сутність і зміст конкурентоспроможності підприємства</w:t>
      </w:r>
      <w:r w:rsidRPr="00934453">
        <w:rPr>
          <w:rFonts w:ascii="Times New Roman" w:hAnsi="Times New Roman" w:cs="Times New Roman"/>
          <w:sz w:val="28"/>
          <w:szCs w:val="28"/>
          <w:lang w:val="uk-UA"/>
        </w:rPr>
        <w:t>.</w:t>
      </w:r>
    </w:p>
    <w:p w:rsidR="00934453" w:rsidRPr="00934453" w:rsidRDefault="00934453" w:rsidP="00934453">
      <w:pPr>
        <w:numPr>
          <w:ilvl w:val="0"/>
          <w:numId w:val="3"/>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Охарактеризуйте з</w:t>
      </w:r>
      <w:r w:rsidRPr="00934453">
        <w:rPr>
          <w:rFonts w:ascii="Times New Roman" w:hAnsi="Times New Roman" w:cs="Times New Roman"/>
          <w:sz w:val="28"/>
          <w:szCs w:val="28"/>
        </w:rPr>
        <w:t>начення, мет</w:t>
      </w:r>
      <w:r w:rsidRPr="00934453">
        <w:rPr>
          <w:rFonts w:ascii="Times New Roman" w:hAnsi="Times New Roman" w:cs="Times New Roman"/>
          <w:sz w:val="28"/>
          <w:szCs w:val="28"/>
          <w:lang w:val="uk-UA"/>
        </w:rPr>
        <w:t>у</w:t>
      </w:r>
      <w:r w:rsidRPr="00934453">
        <w:rPr>
          <w:rFonts w:ascii="Times New Roman" w:hAnsi="Times New Roman" w:cs="Times New Roman"/>
          <w:sz w:val="28"/>
          <w:szCs w:val="28"/>
        </w:rPr>
        <w:t>, задачі та інформаційне забезпечення аналізу конкурентоспроможності підприємства</w:t>
      </w:r>
      <w:r w:rsidRPr="00934453">
        <w:rPr>
          <w:rFonts w:ascii="Times New Roman" w:hAnsi="Times New Roman" w:cs="Times New Roman"/>
          <w:sz w:val="28"/>
          <w:szCs w:val="28"/>
          <w:lang w:val="uk-UA"/>
        </w:rPr>
        <w:t>.</w:t>
      </w:r>
    </w:p>
    <w:p w:rsidR="00934453" w:rsidRPr="00934453" w:rsidRDefault="00934453" w:rsidP="00934453">
      <w:pPr>
        <w:numPr>
          <w:ilvl w:val="0"/>
          <w:numId w:val="3"/>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Визначте п</w:t>
      </w:r>
      <w:r w:rsidRPr="00934453">
        <w:rPr>
          <w:rFonts w:ascii="Times New Roman" w:hAnsi="Times New Roman" w:cs="Times New Roman"/>
          <w:sz w:val="28"/>
          <w:szCs w:val="28"/>
        </w:rPr>
        <w:t>оказники конкурентоспроможності</w:t>
      </w:r>
      <w:r w:rsidRPr="00934453">
        <w:rPr>
          <w:rFonts w:ascii="Times New Roman" w:hAnsi="Times New Roman" w:cs="Times New Roman"/>
          <w:sz w:val="28"/>
          <w:szCs w:val="28"/>
          <w:lang w:val="uk-UA"/>
        </w:rPr>
        <w:t xml:space="preserve"> та охарактеризуйте </w:t>
      </w:r>
      <w:r w:rsidRPr="00934453">
        <w:rPr>
          <w:rFonts w:ascii="Times New Roman" w:hAnsi="Times New Roman" w:cs="Times New Roman"/>
          <w:sz w:val="28"/>
          <w:szCs w:val="28"/>
        </w:rPr>
        <w:t>технік</w:t>
      </w:r>
      <w:r w:rsidRPr="00934453">
        <w:rPr>
          <w:rFonts w:ascii="Times New Roman" w:hAnsi="Times New Roman" w:cs="Times New Roman"/>
          <w:sz w:val="28"/>
          <w:szCs w:val="28"/>
          <w:lang w:val="uk-UA"/>
        </w:rPr>
        <w:t>у їх</w:t>
      </w:r>
      <w:r w:rsidRPr="00934453">
        <w:rPr>
          <w:rFonts w:ascii="Times New Roman" w:hAnsi="Times New Roman" w:cs="Times New Roman"/>
          <w:sz w:val="28"/>
          <w:szCs w:val="28"/>
        </w:rPr>
        <w:t xml:space="preserve"> розрахунку</w:t>
      </w:r>
      <w:r w:rsidRPr="00934453">
        <w:rPr>
          <w:rFonts w:ascii="Times New Roman" w:hAnsi="Times New Roman" w:cs="Times New Roman"/>
          <w:sz w:val="28"/>
          <w:szCs w:val="28"/>
          <w:lang w:val="uk-UA"/>
        </w:rPr>
        <w:t>.</w:t>
      </w:r>
    </w:p>
    <w:p w:rsidR="00934453" w:rsidRPr="00934453" w:rsidRDefault="00934453" w:rsidP="00934453">
      <w:pPr>
        <w:numPr>
          <w:ilvl w:val="0"/>
          <w:numId w:val="3"/>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методику а</w:t>
      </w:r>
      <w:r w:rsidRPr="00934453">
        <w:rPr>
          <w:rFonts w:ascii="Times New Roman" w:hAnsi="Times New Roman" w:cs="Times New Roman"/>
          <w:sz w:val="28"/>
          <w:szCs w:val="28"/>
        </w:rPr>
        <w:t>наліз</w:t>
      </w:r>
      <w:r w:rsidRPr="00934453">
        <w:rPr>
          <w:rFonts w:ascii="Times New Roman" w:hAnsi="Times New Roman" w:cs="Times New Roman"/>
          <w:sz w:val="28"/>
          <w:szCs w:val="28"/>
          <w:lang w:val="uk-UA"/>
        </w:rPr>
        <w:t>у</w:t>
      </w:r>
      <w:r w:rsidRPr="00934453">
        <w:rPr>
          <w:rFonts w:ascii="Times New Roman" w:hAnsi="Times New Roman" w:cs="Times New Roman"/>
          <w:sz w:val="28"/>
          <w:szCs w:val="28"/>
        </w:rPr>
        <w:t xml:space="preserve"> конкурентних позицій підприємства</w:t>
      </w:r>
      <w:r w:rsidRPr="00934453">
        <w:rPr>
          <w:rFonts w:ascii="Times New Roman" w:hAnsi="Times New Roman" w:cs="Times New Roman"/>
          <w:sz w:val="28"/>
          <w:szCs w:val="28"/>
          <w:lang w:val="uk-UA"/>
        </w:rPr>
        <w:t>.</w:t>
      </w:r>
    </w:p>
    <w:p w:rsidR="00934453" w:rsidRPr="00934453" w:rsidRDefault="00934453" w:rsidP="00934453">
      <w:pPr>
        <w:numPr>
          <w:ilvl w:val="0"/>
          <w:numId w:val="3"/>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Визначте можливості підвищення конкурентоспроможності підприємства.</w:t>
      </w:r>
    </w:p>
    <w:p w:rsidR="00934453" w:rsidRPr="00934453" w:rsidRDefault="00934453" w:rsidP="00934453">
      <w:pPr>
        <w:rPr>
          <w:rFonts w:ascii="Times New Roman" w:hAnsi="Times New Roman" w:cs="Times New Roman"/>
          <w:b/>
          <w:sz w:val="28"/>
          <w:szCs w:val="28"/>
          <w:lang w:val="uk-UA"/>
        </w:rPr>
      </w:pPr>
      <w:r w:rsidRPr="00934453">
        <w:rPr>
          <w:rFonts w:ascii="Times New Roman" w:hAnsi="Times New Roman" w:cs="Times New Roman"/>
          <w:b/>
          <w:sz w:val="28"/>
          <w:szCs w:val="28"/>
          <w:lang w:val="uk-UA"/>
        </w:rPr>
        <w:br w:type="page"/>
      </w:r>
    </w:p>
    <w:p w:rsidR="00934453" w:rsidRPr="00934453" w:rsidRDefault="00024890" w:rsidP="00B60873">
      <w:pPr>
        <w:pStyle w:val="2"/>
        <w:rPr>
          <w:lang w:val="uk-UA"/>
        </w:rPr>
      </w:pPr>
      <w:bookmarkStart w:id="14" w:name="_Toc156426355"/>
      <w:r>
        <w:rPr>
          <w:lang w:val="uk-UA"/>
        </w:rPr>
        <w:lastRenderedPageBreak/>
        <w:t>ТЕМА 11</w:t>
      </w:r>
      <w:r w:rsidR="00934453" w:rsidRPr="00934453">
        <w:rPr>
          <w:lang w:val="uk-UA"/>
        </w:rPr>
        <w:t>. ОСНОВИ ІНВЕСТИЦІЙНОГО АНАЛІЗУ</w:t>
      </w:r>
      <w:bookmarkEnd w:id="14"/>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jc w:val="center"/>
        <w:rPr>
          <w:rFonts w:ascii="Times New Roman" w:hAnsi="Times New Roman" w:cs="Times New Roman"/>
          <w:b/>
          <w:sz w:val="28"/>
          <w:szCs w:val="28"/>
          <w:lang w:val="uk-UA"/>
        </w:rPr>
      </w:pPr>
      <w:r w:rsidRPr="00934453">
        <w:rPr>
          <w:rFonts w:ascii="Times New Roman" w:hAnsi="Times New Roman" w:cs="Times New Roman"/>
          <w:b/>
          <w:sz w:val="28"/>
          <w:szCs w:val="28"/>
          <w:lang w:val="uk-UA"/>
        </w:rPr>
        <w:t>План:</w:t>
      </w:r>
    </w:p>
    <w:p w:rsidR="00934453" w:rsidRPr="00934453" w:rsidRDefault="00934453" w:rsidP="00934453">
      <w:pPr>
        <w:numPr>
          <w:ilvl w:val="0"/>
          <w:numId w:val="37"/>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Значення, інформаційне забезпечення і задачі аналізу інвестиційної діяльності підприємства.</w:t>
      </w:r>
    </w:p>
    <w:p w:rsidR="00934453" w:rsidRPr="00934453" w:rsidRDefault="00934453" w:rsidP="00934453">
      <w:pPr>
        <w:numPr>
          <w:ilvl w:val="0"/>
          <w:numId w:val="37"/>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 аналізу й оцінки реальних інвестицій: засновані на облікових оцінках; засновані на дисконтованих оцінках (</w:t>
      </w:r>
      <w:r w:rsidRPr="00934453">
        <w:rPr>
          <w:rFonts w:ascii="Times New Roman" w:hAnsi="Times New Roman" w:cs="Times New Roman"/>
          <w:sz w:val="28"/>
          <w:szCs w:val="28"/>
        </w:rPr>
        <w:t>NPV</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IRR</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DPP</w:t>
      </w:r>
      <w:r w:rsidRPr="00934453">
        <w:rPr>
          <w:rFonts w:ascii="Times New Roman" w:hAnsi="Times New Roman" w:cs="Times New Roman"/>
          <w:sz w:val="28"/>
          <w:szCs w:val="28"/>
          <w:lang w:val="uk-UA"/>
        </w:rPr>
        <w:t>); дисконтний метод.</w:t>
      </w:r>
    </w:p>
    <w:p w:rsidR="00934453" w:rsidRPr="00934453" w:rsidRDefault="00934453" w:rsidP="00934453">
      <w:pPr>
        <w:numPr>
          <w:ilvl w:val="0"/>
          <w:numId w:val="37"/>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Методика аналізу фінансових інвестицій підприємства.</w:t>
      </w:r>
    </w:p>
    <w:p w:rsidR="00934453" w:rsidRPr="00934453" w:rsidRDefault="00934453" w:rsidP="00934453">
      <w:pPr>
        <w:numPr>
          <w:ilvl w:val="0"/>
          <w:numId w:val="37"/>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Методика оцінки інвестиційної привабливості підприємства</w:t>
      </w:r>
    </w:p>
    <w:p w:rsidR="00934453" w:rsidRPr="00934453" w:rsidRDefault="00934453" w:rsidP="00934453">
      <w:pPr>
        <w:numPr>
          <w:ilvl w:val="0"/>
          <w:numId w:val="37"/>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w:t>
      </w:r>
      <w:r w:rsidRPr="00934453">
        <w:rPr>
          <w:rFonts w:ascii="Times New Roman" w:hAnsi="Times New Roman" w:cs="Times New Roman"/>
          <w:sz w:val="28"/>
          <w:szCs w:val="28"/>
        </w:rPr>
        <w:t>рогнозування інвестиційної привабливості підприємства</w:t>
      </w:r>
      <w:r w:rsidRPr="00934453">
        <w:rPr>
          <w:rFonts w:ascii="Times New Roman" w:hAnsi="Times New Roman" w:cs="Times New Roman"/>
          <w:sz w:val="28"/>
          <w:szCs w:val="28"/>
          <w:lang w:val="uk-UA"/>
        </w:rPr>
        <w:t>.</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1. Значення, інформаційне забезпечення і задачі аналізу інвестиційної діяльності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Поняття "інвестиції" на сьогоднішній день активно використовується в економічній літературі.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У загальному розумінні, з точки зору економічної теорії, інвестиції являють собою вкладення капіталу з метою подальшого його збільшення, тобто інвестиції можуть розглядатися як рушійна сила самозростання вартості капіталу суб'єкта господарювання і, відповідно, подальшого економічного зростання в масштабі держави. При цьому приріст капіталу повинен бути достатнім для того, щоб компенсувати інвестору відмову від використання наявних коштів на споживання в поточному періоді, винагородити його за ризик, відшкодувати втрати від інфляції в наступному періоді.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Організація процесу аналізу інвестиційної діяльності підприємства - це сукупність дій, які застосовуються суб'єктом до об'єкта дослідження для досягнення сформованої мети. Графічна інтерпретація організації процесу аналізу інвестиційної діяльності підприємства представлена на рис. 1.</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Отже, структурно сама організація процесу аналізу інвестиційної діяльності підприємства складається з процедур аналізу (виміру) фактичного стану об'єктів, а також процедур порівняння результатів із встановленими законодавчими актами і нормами, стандартами нормативними показниками. За межами процесу організації аналізу інвестиційної діяльності підприємства перебувають необхідні умови його реалізації: організаційне, методичне та інформаційне забезпечення. Проявом останнього є встановлення параметрів стану об'єктів дослідження.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У зв'язку з цим виникає об'єктивна потреба у детальному вивченні об'єктів і суб'єктів організації процесу аналізу інвестиційної діяльності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lastRenderedPageBreak/>
        <w:t>Зазначимо, що сукупним об'єктом аналізу є основна діяльність підприємства.</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noProof/>
          <w:sz w:val="28"/>
          <w:szCs w:val="28"/>
          <w:lang w:val="uk-UA" w:eastAsia="uk-UA"/>
        </w:rPr>
        <w:drawing>
          <wp:inline distT="0" distB="0" distL="0" distR="0" wp14:anchorId="6E8829F1" wp14:editId="78BDF676">
            <wp:extent cx="4802332" cy="2730982"/>
            <wp:effectExtent l="19050" t="0" r="0" b="0"/>
            <wp:docPr id="147" name="Рисунок 331" descr="Організація процесу аналізу інвестиційної діяльності підприємства та елементи його забезпеч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Організація процесу аналізу інвестиційної діяльності підприємства та елементи його забезпечення"/>
                    <pic:cNvPicPr>
                      <a:picLocks noChangeAspect="1" noChangeArrowheads="1"/>
                    </pic:cNvPicPr>
                  </pic:nvPicPr>
                  <pic:blipFill>
                    <a:blip r:embed="rId153" cstate="print"/>
                    <a:srcRect/>
                    <a:stretch>
                      <a:fillRect/>
                    </a:stretch>
                  </pic:blipFill>
                  <pic:spPr bwMode="auto">
                    <a:xfrm>
                      <a:off x="0" y="0"/>
                      <a:ext cx="4802903" cy="2731307"/>
                    </a:xfrm>
                    <a:prstGeom prst="rect">
                      <a:avLst/>
                    </a:prstGeom>
                    <a:noFill/>
                    <a:ln w="9525">
                      <a:noFill/>
                      <a:miter lim="800000"/>
                      <a:headEnd/>
                      <a:tailEnd/>
                    </a:ln>
                  </pic:spPr>
                </pic:pic>
              </a:graphicData>
            </a:graphic>
          </wp:inline>
        </w:drawing>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Рис. 1. Організація процесу аналізу інвестиційної діяльності підприємства та елементи його забезпечення</w:t>
      </w:r>
    </w:p>
    <w:p w:rsidR="00934453" w:rsidRPr="00934453" w:rsidRDefault="00934453" w:rsidP="00934453">
      <w:pPr>
        <w:spacing w:after="0"/>
        <w:jc w:val="center"/>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Акцентуємо увагу на суб'єктах організації аналізу інвестиційної діяльності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Можна припустити, що суб'єкти інвестиційного ринку можуть виступати й суб'єктами аналізу. Суб'єктами інвестиційної діяльності в Україні є: інвестори, виконавці, користувачі об'єктів інвестиційної діяльності, постачальники товарно-матеріальних цінностей, устаткування й проектних розробок, юридичні особи, громадяни України, іноземні юридичні або фізичні особи, державні й міжнародні організації та ін.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Послідовність етапів організації процесу аналізу інвестиційної діяльності підприємства можна представити, як:</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організаційне;</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інформаційне;</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методичне.</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Основою наукової організації процесу аналізу інвестиційної діяльності підприємства є системний підхід, що являє собою одну з найважливіших сторін діалектичного методу дослідження, одну з форм конкретизації принципів діалектики, насамперед принципу взаємозв'язку явищ.</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Однією з відмітних рис системи є наявність її складових елементів, які у свою чергу можуть виступати в ролі системи більш низького порядку й які так само складаються з окремих взаємозалежних елементів.</w:t>
      </w:r>
    </w:p>
    <w:p w:rsidR="00934453" w:rsidRPr="00934453" w:rsidRDefault="00934453" w:rsidP="00934453">
      <w:pPr>
        <w:spacing w:after="0"/>
        <w:ind w:firstLine="709"/>
        <w:jc w:val="both"/>
        <w:rPr>
          <w:rFonts w:ascii="Palatino Linotype" w:eastAsia="Times New Roman" w:hAnsi="Palatino Linotype" w:cs="Times New Roman"/>
          <w:noProof/>
          <w:color w:val="000000"/>
          <w:sz w:val="24"/>
          <w:szCs w:val="24"/>
          <w:lang w:val="uk-UA"/>
        </w:rPr>
      </w:pPr>
      <w:r w:rsidRPr="00934453">
        <w:rPr>
          <w:rFonts w:ascii="Times New Roman" w:hAnsi="Times New Roman" w:cs="Times New Roman"/>
          <w:sz w:val="28"/>
          <w:szCs w:val="28"/>
          <w:lang w:val="uk-UA"/>
        </w:rPr>
        <w:t>Аналіз інвестиційної діяльності підприємств може розглядатися як самостійна система і як один з елементів у системі більш високого порядку (рис. 2).</w:t>
      </w:r>
      <w:r w:rsidRPr="00934453">
        <w:rPr>
          <w:rFonts w:ascii="Palatino Linotype" w:eastAsia="Times New Roman" w:hAnsi="Palatino Linotype" w:cs="Times New Roman"/>
          <w:noProof/>
          <w:color w:val="000000"/>
          <w:sz w:val="24"/>
          <w:szCs w:val="24"/>
          <w:lang w:val="uk-UA"/>
        </w:rPr>
        <w:t xml:space="preserve"> </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Palatino Linotype" w:eastAsia="Times New Roman" w:hAnsi="Palatino Linotype" w:cs="Times New Roman"/>
          <w:noProof/>
          <w:color w:val="000000"/>
          <w:sz w:val="24"/>
          <w:szCs w:val="24"/>
          <w:lang w:val="uk-UA" w:eastAsia="uk-UA"/>
        </w:rPr>
        <w:lastRenderedPageBreak/>
        <w:drawing>
          <wp:inline distT="0" distB="0" distL="0" distR="0" wp14:anchorId="2AA50D12" wp14:editId="18F33D4A">
            <wp:extent cx="4802332" cy="3202038"/>
            <wp:effectExtent l="19050" t="0" r="0" b="0"/>
            <wp:docPr id="149" name="Рисунок 332" descr="Система аналізу інвестиційної діяльності підприєм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Система аналізу інвестиційної діяльності підприємств"/>
                    <pic:cNvPicPr>
                      <a:picLocks noChangeAspect="1" noChangeArrowheads="1"/>
                    </pic:cNvPicPr>
                  </pic:nvPicPr>
                  <pic:blipFill>
                    <a:blip r:embed="rId154" cstate="print"/>
                    <a:srcRect/>
                    <a:stretch>
                      <a:fillRect/>
                    </a:stretch>
                  </pic:blipFill>
                  <pic:spPr bwMode="auto">
                    <a:xfrm>
                      <a:off x="0" y="0"/>
                      <a:ext cx="4804029" cy="3203170"/>
                    </a:xfrm>
                    <a:prstGeom prst="rect">
                      <a:avLst/>
                    </a:prstGeom>
                    <a:noFill/>
                    <a:ln w="9525">
                      <a:noFill/>
                      <a:miter lim="800000"/>
                      <a:headEnd/>
                      <a:tailEnd/>
                    </a:ln>
                  </pic:spPr>
                </pic:pic>
              </a:graphicData>
            </a:graphic>
          </wp:inline>
        </w:drawing>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Рис. 2. Система аналізу інвестиційної діяльності підприємств</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Очевидним є той факт, що аналіз інвестиційної діяльності підприємств виступає підсистемою в системах більше високого порядку і є одним із елементів, що забезпечує ефективне функціонування всієї системи.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lang w:val="uk-UA"/>
        </w:rPr>
        <w:t xml:space="preserve">Якісний аналіз інвестиційної діяльності має велике значення не тільки для майбутнього положення підприємства, але і для економіки країни у цілому. За його допомогою керівництвом приймаються більш ефективні управлінські рішення по розширенню, відтворенню основних засобів як виробничого, так і невиробничого характеру, а також по укріпленню матеріально-технічної бази суб'єктів господарювання. Це дозволяє їм збільшити об'єкти виробництва продукції, прибуток, поліпшити умови праці і побуту робітників. </w:t>
      </w:r>
      <w:r w:rsidRPr="00934453">
        <w:rPr>
          <w:rFonts w:ascii="Times New Roman" w:hAnsi="Times New Roman" w:cs="Times New Roman"/>
          <w:sz w:val="28"/>
          <w:szCs w:val="28"/>
        </w:rPr>
        <w:t>Від них залежить: собівартість, асортимент, якість, новизна і привабливість продукції, її конкурентоздатність.</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Метою аналізу інвестиційної діяльності підприємств є дослідження ключових (найбільш інформаційних) параметрів, що дають об'єктивну і точну картину процесу інвестування і впливають на структуру активів і пасивів балансу.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Загальна мета аналізу інвестиційної діяльності досягається в результаті розв'язання повного взаємозалежного набору аналітичних задач.</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Задачі представляють собою конкретизацію цілі аналізу інвестиційної діяльності з урахуванням організаційних, інформаційних, технічних і методичних можливостей його проведення.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Таким чином, аналіз інвестиційної діяльності узагальнює у собі процес накопичення, трансформації і використання аналітичної інформації про інвестиції і має ціль:</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 оцінити поточний і перспективний стан процесу інвестування у діяльність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визначити можливі і доцільні темпи розвитку підприємства з позиції здійсненого інвестування;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виявити доступні джерела грошових коштів і оцінити можливість та доцільність їх використання для процесу інвестування;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оцінити та спрогнозувати фінансовий стан підприємства після здійснення процесу інвестування.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Зі цих цілей аналізу випливає загальна задача аналізу , яка заключається в оцінці динаміки, ступеню виконання плану і пошуку резервів збільшення обсягів інвестицій та підвищення їх ефективності.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Також, задачами є:</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обґрунтування розміру загальної величини короткострокових (поточних) і довгострокових інвестицій;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обґрунтування розміру основного і оборотного капіталу у результаті прийняття керівництвом підприємства рішення про інвестування у короткострокові і довгострокові інвестиції;</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оцінка ефективності використання короткострокових та довгострокових інвестицій;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обґрунтування і кількісне вимірювання факторів, що впливають на ефективність використання інвестицій;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оцінка інвестиційної привабливості підприємств, визначення його рейтингу та ін.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Для реалізації мети і задач аналізу інвестиційної діяльності необхідно відповідне інформаційне забезпечення.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Інформаційне забезпечення (база) аналізу інвестиційної діяльності підприємства - сукупність інформаційних ресурсів, які характеризують об'єкти аналізу інвестицій і необхідні для досягнення поставленої мети аналізу.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Інформаційне забезпечення аналізу інвестиційної діяльності підприємства включає:</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rPr>
        <w:t>Основні нормативно-правові документи</w:t>
      </w:r>
    </w:p>
    <w:p w:rsidR="00934453" w:rsidRPr="00934453" w:rsidRDefault="00934453" w:rsidP="00934453">
      <w:pPr>
        <w:spacing w:after="0"/>
        <w:jc w:val="center"/>
        <w:rPr>
          <w:rFonts w:ascii="Times New Roman" w:hAnsi="Times New Roman" w:cs="Times New Roman"/>
          <w:sz w:val="24"/>
          <w:szCs w:val="24"/>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1. Про інвестиційну діяльність: Закон України </w:t>
      </w:r>
      <w:r w:rsidRPr="00934453">
        <w:rPr>
          <w:rFonts w:ascii="Times New Roman" w:hAnsi="Times New Roman" w:cs="Times New Roman"/>
          <w:sz w:val="28"/>
          <w:szCs w:val="28"/>
          <w:lang w:val="uk-UA"/>
        </w:rPr>
        <w:t>від</w:t>
      </w:r>
      <w:r w:rsidRPr="00934453">
        <w:rPr>
          <w:rFonts w:ascii="Times New Roman" w:hAnsi="Times New Roman" w:cs="Times New Roman"/>
          <w:sz w:val="28"/>
          <w:szCs w:val="28"/>
        </w:rPr>
        <w:t xml:space="preserve"> 1 січня 1992 р</w:t>
      </w:r>
      <w:r w:rsidRPr="00934453">
        <w:rPr>
          <w:rFonts w:ascii="Times New Roman" w:hAnsi="Times New Roman" w:cs="Times New Roman"/>
          <w:sz w:val="28"/>
          <w:szCs w:val="28"/>
          <w:lang w:val="uk-UA"/>
        </w:rPr>
        <w:t>оку;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2. Методика інтегральної оцінки інвестиційної привабливості підприємств та організацій від 23.02.98 № 22;</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3. Про затвердження Порядку затвердження проектів будівництва і проведення їх експертизи: </w:t>
      </w:r>
      <w:r w:rsidRPr="00934453">
        <w:rPr>
          <w:rFonts w:ascii="Times New Roman" w:hAnsi="Times New Roman" w:cs="Times New Roman"/>
          <w:sz w:val="28"/>
          <w:szCs w:val="28"/>
          <w:lang w:val="uk-UA"/>
        </w:rPr>
        <w:t>П</w:t>
      </w:r>
      <w:r w:rsidRPr="00934453">
        <w:rPr>
          <w:rFonts w:ascii="Times New Roman" w:hAnsi="Times New Roman" w:cs="Times New Roman"/>
          <w:sz w:val="28"/>
          <w:szCs w:val="28"/>
        </w:rPr>
        <w:t xml:space="preserve">останова </w:t>
      </w:r>
      <w:r w:rsidRPr="00934453">
        <w:rPr>
          <w:rFonts w:ascii="Times New Roman" w:hAnsi="Times New Roman" w:cs="Times New Roman"/>
          <w:sz w:val="28"/>
          <w:szCs w:val="28"/>
          <w:lang w:val="uk-UA"/>
        </w:rPr>
        <w:t xml:space="preserve">КМУ </w:t>
      </w:r>
      <w:r w:rsidRPr="00934453">
        <w:rPr>
          <w:rFonts w:ascii="Times New Roman" w:hAnsi="Times New Roman" w:cs="Times New Roman"/>
          <w:sz w:val="28"/>
          <w:szCs w:val="28"/>
        </w:rPr>
        <w:t>від 1</w:t>
      </w:r>
      <w:r w:rsidRPr="00934453">
        <w:rPr>
          <w:rFonts w:ascii="Times New Roman" w:hAnsi="Times New Roman" w:cs="Times New Roman"/>
          <w:sz w:val="28"/>
          <w:szCs w:val="28"/>
          <w:lang w:val="uk-UA"/>
        </w:rPr>
        <w:t>1</w:t>
      </w:r>
      <w:r w:rsidRPr="00934453">
        <w:rPr>
          <w:rFonts w:ascii="Times New Roman" w:hAnsi="Times New Roman" w:cs="Times New Roman"/>
          <w:sz w:val="28"/>
          <w:szCs w:val="28"/>
        </w:rPr>
        <w:t>.0</w:t>
      </w:r>
      <w:r w:rsidRPr="00934453">
        <w:rPr>
          <w:rFonts w:ascii="Times New Roman" w:hAnsi="Times New Roman" w:cs="Times New Roman"/>
          <w:sz w:val="28"/>
          <w:szCs w:val="28"/>
          <w:lang w:val="uk-UA"/>
        </w:rPr>
        <w:t>5</w:t>
      </w:r>
      <w:r w:rsidRPr="00934453">
        <w:rPr>
          <w:rFonts w:ascii="Times New Roman" w:hAnsi="Times New Roman" w:cs="Times New Roman"/>
          <w:sz w:val="28"/>
          <w:szCs w:val="28"/>
        </w:rPr>
        <w:t>.</w:t>
      </w:r>
      <w:r w:rsidRPr="00934453">
        <w:rPr>
          <w:rFonts w:ascii="Times New Roman" w:hAnsi="Times New Roman" w:cs="Times New Roman"/>
          <w:sz w:val="28"/>
          <w:szCs w:val="28"/>
          <w:lang w:val="uk-UA"/>
        </w:rPr>
        <w:t xml:space="preserve">2011 </w:t>
      </w:r>
      <w:r w:rsidRPr="00934453">
        <w:rPr>
          <w:rFonts w:ascii="Times New Roman" w:hAnsi="Times New Roman" w:cs="Times New Roman"/>
          <w:sz w:val="28"/>
          <w:szCs w:val="28"/>
        </w:rPr>
        <w:t xml:space="preserve">№ </w:t>
      </w:r>
      <w:r w:rsidRPr="00934453">
        <w:rPr>
          <w:rFonts w:ascii="Times New Roman" w:hAnsi="Times New Roman" w:cs="Times New Roman"/>
          <w:sz w:val="28"/>
          <w:szCs w:val="28"/>
          <w:lang w:val="uk-UA"/>
        </w:rPr>
        <w:t>560;</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4</w:t>
      </w:r>
      <w:r w:rsidRPr="00934453">
        <w:rPr>
          <w:rFonts w:ascii="Times New Roman" w:hAnsi="Times New Roman" w:cs="Times New Roman"/>
          <w:sz w:val="28"/>
          <w:szCs w:val="28"/>
        </w:rPr>
        <w:t>. Про Державн</w:t>
      </w:r>
      <w:r w:rsidRPr="00934453">
        <w:rPr>
          <w:rFonts w:ascii="Times New Roman" w:hAnsi="Times New Roman" w:cs="Times New Roman"/>
          <w:sz w:val="28"/>
          <w:szCs w:val="28"/>
          <w:lang w:val="uk-UA"/>
        </w:rPr>
        <w:t>е</w:t>
      </w:r>
      <w:r w:rsidRPr="00934453">
        <w:rPr>
          <w:rFonts w:ascii="Times New Roman" w:hAnsi="Times New Roman" w:cs="Times New Roman"/>
          <w:sz w:val="28"/>
          <w:szCs w:val="28"/>
        </w:rPr>
        <w:t xml:space="preserve"> агентств</w:t>
      </w:r>
      <w:r w:rsidRPr="00934453">
        <w:rPr>
          <w:rFonts w:ascii="Times New Roman" w:hAnsi="Times New Roman" w:cs="Times New Roman"/>
          <w:sz w:val="28"/>
          <w:szCs w:val="28"/>
          <w:lang w:val="uk-UA"/>
        </w:rPr>
        <w:t>о</w:t>
      </w:r>
      <w:r w:rsidRPr="00934453">
        <w:rPr>
          <w:rFonts w:ascii="Times New Roman" w:hAnsi="Times New Roman" w:cs="Times New Roman"/>
          <w:sz w:val="28"/>
          <w:szCs w:val="28"/>
        </w:rPr>
        <w:t xml:space="preserve"> України з інвестицій та </w:t>
      </w:r>
      <w:r w:rsidRPr="00934453">
        <w:rPr>
          <w:rFonts w:ascii="Times New Roman" w:hAnsi="Times New Roman" w:cs="Times New Roman"/>
          <w:sz w:val="28"/>
          <w:szCs w:val="28"/>
          <w:lang w:val="uk-UA"/>
        </w:rPr>
        <w:t>розвитку</w:t>
      </w:r>
      <w:r w:rsidRPr="00934453">
        <w:rPr>
          <w:rFonts w:ascii="Times New Roman" w:hAnsi="Times New Roman" w:cs="Times New Roman"/>
          <w:sz w:val="28"/>
          <w:szCs w:val="28"/>
        </w:rPr>
        <w:t xml:space="preserve">: </w:t>
      </w:r>
      <w:r w:rsidRPr="00934453">
        <w:rPr>
          <w:rFonts w:ascii="Times New Roman" w:hAnsi="Times New Roman" w:cs="Times New Roman"/>
          <w:sz w:val="28"/>
          <w:szCs w:val="28"/>
          <w:lang w:val="uk-UA"/>
        </w:rPr>
        <w:t>П</w:t>
      </w:r>
      <w:r w:rsidRPr="00934453">
        <w:rPr>
          <w:rFonts w:ascii="Times New Roman" w:hAnsi="Times New Roman" w:cs="Times New Roman"/>
          <w:sz w:val="28"/>
          <w:szCs w:val="28"/>
        </w:rPr>
        <w:t xml:space="preserve">останова </w:t>
      </w:r>
      <w:r w:rsidRPr="00934453">
        <w:rPr>
          <w:rFonts w:ascii="Times New Roman" w:hAnsi="Times New Roman" w:cs="Times New Roman"/>
          <w:sz w:val="28"/>
          <w:szCs w:val="28"/>
          <w:lang w:val="uk-UA"/>
        </w:rPr>
        <w:t xml:space="preserve">КМУ </w:t>
      </w:r>
      <w:r w:rsidRPr="00934453">
        <w:rPr>
          <w:rFonts w:ascii="Times New Roman" w:hAnsi="Times New Roman" w:cs="Times New Roman"/>
          <w:sz w:val="28"/>
          <w:szCs w:val="28"/>
        </w:rPr>
        <w:t>від 1</w:t>
      </w:r>
      <w:r w:rsidRPr="00934453">
        <w:rPr>
          <w:rFonts w:ascii="Times New Roman" w:hAnsi="Times New Roman" w:cs="Times New Roman"/>
          <w:sz w:val="28"/>
          <w:szCs w:val="28"/>
          <w:lang w:val="uk-UA"/>
        </w:rPr>
        <w:t>7</w:t>
      </w:r>
      <w:r w:rsidRPr="00934453">
        <w:rPr>
          <w:rFonts w:ascii="Times New Roman" w:hAnsi="Times New Roman" w:cs="Times New Roman"/>
          <w:sz w:val="28"/>
          <w:szCs w:val="28"/>
        </w:rPr>
        <w:t>.05 20</w:t>
      </w:r>
      <w:r w:rsidRPr="00934453">
        <w:rPr>
          <w:rFonts w:ascii="Times New Roman" w:hAnsi="Times New Roman" w:cs="Times New Roman"/>
          <w:sz w:val="28"/>
          <w:szCs w:val="28"/>
          <w:lang w:val="uk-UA"/>
        </w:rPr>
        <w:t xml:space="preserve">10 </w:t>
      </w:r>
      <w:r w:rsidRPr="00934453">
        <w:rPr>
          <w:rFonts w:ascii="Times New Roman" w:hAnsi="Times New Roman" w:cs="Times New Roman"/>
          <w:sz w:val="28"/>
          <w:szCs w:val="28"/>
        </w:rPr>
        <w:t xml:space="preserve"> № </w:t>
      </w:r>
      <w:r w:rsidRPr="00934453">
        <w:rPr>
          <w:rFonts w:ascii="Times New Roman" w:hAnsi="Times New Roman" w:cs="Times New Roman"/>
          <w:sz w:val="28"/>
          <w:szCs w:val="28"/>
          <w:lang w:val="uk-UA"/>
        </w:rPr>
        <w:t>356;</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lastRenderedPageBreak/>
        <w:t>5</w:t>
      </w:r>
      <w:r w:rsidRPr="00934453">
        <w:rPr>
          <w:rFonts w:ascii="Times New Roman" w:hAnsi="Times New Roman" w:cs="Times New Roman"/>
          <w:sz w:val="28"/>
          <w:szCs w:val="28"/>
        </w:rPr>
        <w:t xml:space="preserve">. Про затвердження Положення про Національне агентство екологічних інвестицій України: </w:t>
      </w:r>
      <w:r w:rsidRPr="00934453">
        <w:rPr>
          <w:rFonts w:ascii="Times New Roman" w:hAnsi="Times New Roman" w:cs="Times New Roman"/>
          <w:sz w:val="28"/>
          <w:szCs w:val="28"/>
          <w:lang w:val="uk-UA"/>
        </w:rPr>
        <w:t>П</w:t>
      </w:r>
      <w:r w:rsidRPr="00934453">
        <w:rPr>
          <w:rFonts w:ascii="Times New Roman" w:hAnsi="Times New Roman" w:cs="Times New Roman"/>
          <w:sz w:val="28"/>
          <w:szCs w:val="28"/>
        </w:rPr>
        <w:t xml:space="preserve">останова </w:t>
      </w:r>
      <w:r w:rsidRPr="00934453">
        <w:rPr>
          <w:rFonts w:ascii="Times New Roman" w:hAnsi="Times New Roman" w:cs="Times New Roman"/>
          <w:sz w:val="28"/>
          <w:szCs w:val="28"/>
          <w:lang w:val="uk-UA"/>
        </w:rPr>
        <w:t>КМУ</w:t>
      </w:r>
      <w:r w:rsidRPr="00934453">
        <w:rPr>
          <w:rFonts w:ascii="Times New Roman" w:hAnsi="Times New Roman" w:cs="Times New Roman"/>
          <w:sz w:val="28"/>
          <w:szCs w:val="28"/>
        </w:rPr>
        <w:t>від 30.07 2007</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 977</w:t>
      </w:r>
      <w:r w:rsidRPr="00934453">
        <w:rPr>
          <w:rFonts w:ascii="Times New Roman" w:hAnsi="Times New Roman" w:cs="Times New Roman"/>
          <w:sz w:val="28"/>
          <w:szCs w:val="28"/>
          <w:lang w:val="uk-UA"/>
        </w:rPr>
        <w:t>;</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lang w:val="uk-UA"/>
        </w:rPr>
        <w:t>6</w:t>
      </w:r>
      <w:r w:rsidRPr="00934453">
        <w:rPr>
          <w:rFonts w:ascii="Times New Roman" w:hAnsi="Times New Roman" w:cs="Times New Roman"/>
          <w:sz w:val="28"/>
          <w:szCs w:val="28"/>
        </w:rPr>
        <w:t xml:space="preserve">. Про затвердження </w:t>
      </w:r>
      <w:r w:rsidRPr="00934453">
        <w:rPr>
          <w:rFonts w:ascii="Times New Roman" w:hAnsi="Times New Roman" w:cs="Times New Roman"/>
          <w:sz w:val="28"/>
          <w:szCs w:val="28"/>
          <w:lang w:val="uk-UA"/>
        </w:rPr>
        <w:t xml:space="preserve">Положення про </w:t>
      </w:r>
      <w:r w:rsidRPr="00934453">
        <w:rPr>
          <w:rFonts w:ascii="Times New Roman" w:hAnsi="Times New Roman" w:cs="Times New Roman"/>
          <w:sz w:val="28"/>
          <w:szCs w:val="28"/>
        </w:rPr>
        <w:t xml:space="preserve">порядок проведення конкурсу з визначення уповноважених рейтингових агентств та порядок ведення Державного реєстру уповноважених рейтингових агентств: </w:t>
      </w:r>
      <w:r w:rsidRPr="00934453">
        <w:rPr>
          <w:rFonts w:ascii="Times New Roman" w:hAnsi="Times New Roman" w:cs="Times New Roman"/>
          <w:sz w:val="28"/>
          <w:szCs w:val="28"/>
          <w:lang w:val="uk-UA"/>
        </w:rPr>
        <w:t>Р</w:t>
      </w:r>
      <w:r w:rsidRPr="00934453">
        <w:rPr>
          <w:rFonts w:ascii="Times New Roman" w:hAnsi="Times New Roman" w:cs="Times New Roman"/>
          <w:sz w:val="28"/>
          <w:szCs w:val="28"/>
        </w:rPr>
        <w:t xml:space="preserve">ішення </w:t>
      </w:r>
      <w:r w:rsidRPr="00934453">
        <w:rPr>
          <w:rFonts w:ascii="Times New Roman" w:hAnsi="Times New Roman" w:cs="Times New Roman"/>
          <w:sz w:val="28"/>
          <w:szCs w:val="28"/>
          <w:lang w:val="uk-UA"/>
        </w:rPr>
        <w:t xml:space="preserve">НКЦПФР </w:t>
      </w:r>
      <w:r w:rsidRPr="00934453">
        <w:rPr>
          <w:rFonts w:ascii="Times New Roman" w:hAnsi="Times New Roman" w:cs="Times New Roman"/>
          <w:sz w:val="28"/>
          <w:szCs w:val="28"/>
        </w:rPr>
        <w:t xml:space="preserve">від </w:t>
      </w:r>
      <w:r w:rsidRPr="00934453">
        <w:rPr>
          <w:rFonts w:ascii="Times New Roman" w:hAnsi="Times New Roman" w:cs="Times New Roman"/>
          <w:sz w:val="28"/>
          <w:szCs w:val="28"/>
          <w:lang w:val="uk-UA"/>
        </w:rPr>
        <w:t>10</w:t>
      </w:r>
      <w:r w:rsidRPr="00934453">
        <w:rPr>
          <w:rFonts w:ascii="Times New Roman" w:hAnsi="Times New Roman" w:cs="Times New Roman"/>
          <w:sz w:val="28"/>
          <w:szCs w:val="28"/>
        </w:rPr>
        <w:t>.0</w:t>
      </w:r>
      <w:r w:rsidRPr="00934453">
        <w:rPr>
          <w:rFonts w:ascii="Times New Roman" w:hAnsi="Times New Roman" w:cs="Times New Roman"/>
          <w:sz w:val="28"/>
          <w:szCs w:val="28"/>
          <w:lang w:val="uk-UA"/>
        </w:rPr>
        <w:t>8</w:t>
      </w:r>
      <w:r w:rsidRPr="00934453">
        <w:rPr>
          <w:rFonts w:ascii="Times New Roman" w:hAnsi="Times New Roman" w:cs="Times New Roman"/>
          <w:sz w:val="28"/>
          <w:szCs w:val="28"/>
        </w:rPr>
        <w:t>.20</w:t>
      </w:r>
      <w:r w:rsidRPr="00934453">
        <w:rPr>
          <w:rFonts w:ascii="Times New Roman" w:hAnsi="Times New Roman" w:cs="Times New Roman"/>
          <w:sz w:val="28"/>
          <w:szCs w:val="28"/>
          <w:lang w:val="uk-UA"/>
        </w:rPr>
        <w:t>17</w:t>
      </w:r>
      <w:r w:rsidRPr="00934453">
        <w:rPr>
          <w:rFonts w:ascii="Times New Roman" w:hAnsi="Times New Roman" w:cs="Times New Roman"/>
          <w:sz w:val="28"/>
          <w:szCs w:val="28"/>
        </w:rPr>
        <w:t xml:space="preserve"> № </w:t>
      </w:r>
      <w:r w:rsidRPr="00934453">
        <w:rPr>
          <w:rFonts w:ascii="Times New Roman" w:hAnsi="Times New Roman" w:cs="Times New Roman"/>
          <w:sz w:val="28"/>
          <w:szCs w:val="28"/>
          <w:lang w:val="uk-UA"/>
        </w:rPr>
        <w:t>607</w:t>
      </w:r>
      <w:r w:rsidRPr="00934453">
        <w:rPr>
          <w:rFonts w:ascii="Times New Roman" w:hAnsi="Times New Roman" w:cs="Times New Roman"/>
          <w:sz w:val="28"/>
          <w:szCs w:val="28"/>
        </w:rPr>
        <w:t>.</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lang w:val="uk-UA"/>
        </w:rPr>
        <w:t>7</w:t>
      </w:r>
      <w:r w:rsidRPr="00934453">
        <w:rPr>
          <w:rFonts w:ascii="Times New Roman" w:hAnsi="Times New Roman" w:cs="Times New Roman"/>
          <w:sz w:val="28"/>
          <w:szCs w:val="28"/>
        </w:rPr>
        <w:t xml:space="preserve">. Про затвердження Правил визначення уповноваженим рейтинговим агентством рейтингової оцінки за Національною рейтинговою шкалою: </w:t>
      </w:r>
      <w:r w:rsidRPr="00934453">
        <w:rPr>
          <w:rFonts w:ascii="Times New Roman" w:hAnsi="Times New Roman" w:cs="Times New Roman"/>
          <w:sz w:val="28"/>
          <w:szCs w:val="28"/>
          <w:lang w:val="uk-UA"/>
        </w:rPr>
        <w:t>Р</w:t>
      </w:r>
      <w:r w:rsidRPr="00934453">
        <w:rPr>
          <w:rFonts w:ascii="Times New Roman" w:hAnsi="Times New Roman" w:cs="Times New Roman"/>
          <w:sz w:val="28"/>
          <w:szCs w:val="28"/>
        </w:rPr>
        <w:t xml:space="preserve">ішення </w:t>
      </w:r>
      <w:r w:rsidRPr="00934453">
        <w:rPr>
          <w:rFonts w:ascii="Times New Roman" w:hAnsi="Times New Roman" w:cs="Times New Roman"/>
          <w:sz w:val="28"/>
          <w:szCs w:val="28"/>
          <w:lang w:val="uk-UA"/>
        </w:rPr>
        <w:t xml:space="preserve">НКЦПФР </w:t>
      </w:r>
      <w:r w:rsidRPr="00934453">
        <w:rPr>
          <w:rFonts w:ascii="Times New Roman" w:hAnsi="Times New Roman" w:cs="Times New Roman"/>
          <w:sz w:val="28"/>
          <w:szCs w:val="28"/>
        </w:rPr>
        <w:t xml:space="preserve">від </w:t>
      </w:r>
      <w:r w:rsidRPr="00934453">
        <w:rPr>
          <w:rFonts w:ascii="Times New Roman" w:hAnsi="Times New Roman" w:cs="Times New Roman"/>
          <w:sz w:val="28"/>
          <w:szCs w:val="28"/>
          <w:lang w:val="uk-UA"/>
        </w:rPr>
        <w:t>12</w:t>
      </w:r>
      <w:r w:rsidRPr="00934453">
        <w:rPr>
          <w:rFonts w:ascii="Times New Roman" w:hAnsi="Times New Roman" w:cs="Times New Roman"/>
          <w:sz w:val="28"/>
          <w:szCs w:val="28"/>
        </w:rPr>
        <w:t>.0</w:t>
      </w:r>
      <w:r w:rsidRPr="00934453">
        <w:rPr>
          <w:rFonts w:ascii="Times New Roman" w:hAnsi="Times New Roman" w:cs="Times New Roman"/>
          <w:sz w:val="28"/>
          <w:szCs w:val="28"/>
          <w:lang w:val="uk-UA"/>
        </w:rPr>
        <w:t>1</w:t>
      </w:r>
      <w:r w:rsidRPr="00934453">
        <w:rPr>
          <w:rFonts w:ascii="Times New Roman" w:hAnsi="Times New Roman" w:cs="Times New Roman"/>
          <w:sz w:val="28"/>
          <w:szCs w:val="28"/>
        </w:rPr>
        <w:t>.20</w:t>
      </w:r>
      <w:r w:rsidRPr="00934453">
        <w:rPr>
          <w:rFonts w:ascii="Times New Roman" w:hAnsi="Times New Roman" w:cs="Times New Roman"/>
          <w:sz w:val="28"/>
          <w:szCs w:val="28"/>
          <w:lang w:val="uk-UA"/>
        </w:rPr>
        <w:t xml:space="preserve">16 </w:t>
      </w:r>
      <w:r w:rsidRPr="00934453">
        <w:rPr>
          <w:rFonts w:ascii="Times New Roman" w:hAnsi="Times New Roman" w:cs="Times New Roman"/>
          <w:sz w:val="28"/>
          <w:szCs w:val="28"/>
        </w:rPr>
        <w:t xml:space="preserve">№ </w:t>
      </w:r>
      <w:r w:rsidRPr="00934453">
        <w:rPr>
          <w:rFonts w:ascii="Times New Roman" w:hAnsi="Times New Roman" w:cs="Times New Roman"/>
          <w:sz w:val="28"/>
          <w:szCs w:val="28"/>
          <w:lang w:val="uk-UA"/>
        </w:rPr>
        <w:t>17</w:t>
      </w:r>
      <w:r w:rsidRPr="00934453">
        <w:rPr>
          <w:rFonts w:ascii="Times New Roman" w:hAnsi="Times New Roman" w:cs="Times New Roman"/>
          <w:sz w:val="28"/>
          <w:szCs w:val="28"/>
        </w:rPr>
        <w:t xml:space="preserve"> та ін.</w:t>
      </w:r>
    </w:p>
    <w:p w:rsidR="00934453" w:rsidRPr="00934453" w:rsidRDefault="00934453" w:rsidP="00934453">
      <w:pPr>
        <w:spacing w:after="0"/>
        <w:ind w:firstLine="709"/>
        <w:jc w:val="both"/>
        <w:rPr>
          <w:rFonts w:ascii="Times New Roman" w:hAnsi="Times New Roman" w:cs="Times New Roman"/>
          <w:sz w:val="24"/>
          <w:szCs w:val="24"/>
          <w:lang w:val="uk-UA"/>
        </w:rPr>
      </w:pP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Фактографічна інформація</w:t>
      </w:r>
    </w:p>
    <w:p w:rsidR="00934453" w:rsidRPr="00934453" w:rsidRDefault="00934453" w:rsidP="00934453">
      <w:pPr>
        <w:spacing w:after="0"/>
        <w:jc w:val="both"/>
        <w:rPr>
          <w:rFonts w:ascii="Times New Roman" w:hAnsi="Times New Roman" w:cs="Times New Roman"/>
          <w:sz w:val="24"/>
          <w:szCs w:val="24"/>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на макрорівні:</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офіційна інформація Державного комітету статистики України "Інвестиції та будівельна діяльність" (</w:t>
      </w:r>
      <w:r w:rsidRPr="00934453">
        <w:rPr>
          <w:rFonts w:ascii="Times New Roman" w:hAnsi="Times New Roman" w:cs="Times New Roman"/>
          <w:sz w:val="28"/>
          <w:szCs w:val="28"/>
        </w:rPr>
        <w:t>ukrstat</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gov</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ua</w:t>
      </w:r>
      <w:r w:rsidRPr="00934453">
        <w:rPr>
          <w:rFonts w:ascii="Times New Roman" w:hAnsi="Times New Roman" w:cs="Times New Roman"/>
          <w:sz w:val="28"/>
          <w:szCs w:val="28"/>
          <w:lang w:val="uk-UA"/>
        </w:rPr>
        <w:t>);</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статистика Платіжного балансу України Національного банку України (</w:t>
      </w:r>
      <w:r w:rsidRPr="00934453">
        <w:rPr>
          <w:rFonts w:ascii="Times New Roman" w:hAnsi="Times New Roman" w:cs="Times New Roman"/>
          <w:sz w:val="28"/>
          <w:szCs w:val="28"/>
        </w:rPr>
        <w:t>bank</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gov</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ua</w:t>
      </w:r>
      <w:r w:rsidRPr="00934453">
        <w:rPr>
          <w:rFonts w:ascii="Times New Roman" w:hAnsi="Times New Roman" w:cs="Times New Roman"/>
          <w:sz w:val="28"/>
          <w:szCs w:val="28"/>
          <w:lang w:val="uk-UA"/>
        </w:rPr>
        <w:t>);</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на мікрорівні:</w:t>
      </w:r>
    </w:p>
    <w:p w:rsidR="00934453" w:rsidRPr="00934453" w:rsidRDefault="00934453" w:rsidP="00934453">
      <w:pPr>
        <w:spacing w:after="0"/>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облікова: облікові регістри (прибуткові та вибуткові документи, товарно - транспортні накладні; інвентаризаційні описи, облікові регістри за рахунками 14, 35 тощо);</w:t>
      </w:r>
    </w:p>
    <w:p w:rsidR="00934453" w:rsidRPr="00934453" w:rsidRDefault="00934453" w:rsidP="00934453">
      <w:pPr>
        <w:spacing w:after="0"/>
        <w:jc w:val="both"/>
        <w:rPr>
          <w:rFonts w:ascii="Times New Roman" w:hAnsi="Times New Roman" w:cs="Times New Roman"/>
          <w:sz w:val="28"/>
          <w:szCs w:val="28"/>
        </w:rPr>
      </w:pPr>
      <w:r w:rsidRPr="00934453">
        <w:rPr>
          <w:rFonts w:ascii="Times New Roman" w:hAnsi="Times New Roman" w:cs="Times New Roman"/>
          <w:sz w:val="28"/>
          <w:szCs w:val="28"/>
        </w:rPr>
        <w:t>первинна: договори, бланки акцій, сертифікатів, прибутковий касовий ордер, виписка банку з поточного рахунку, реєстр цінних паперів, інвентаризаційний акт тощо;</w:t>
      </w:r>
    </w:p>
    <w:p w:rsidR="00934453" w:rsidRPr="00934453" w:rsidRDefault="00934453" w:rsidP="00934453">
      <w:pPr>
        <w:spacing w:after="0"/>
        <w:jc w:val="both"/>
        <w:rPr>
          <w:rFonts w:ascii="Times New Roman" w:hAnsi="Times New Roman" w:cs="Times New Roman"/>
          <w:sz w:val="28"/>
          <w:szCs w:val="28"/>
        </w:rPr>
      </w:pPr>
      <w:r w:rsidRPr="00934453">
        <w:rPr>
          <w:rFonts w:ascii="Times New Roman" w:hAnsi="Times New Roman" w:cs="Times New Roman"/>
          <w:sz w:val="28"/>
          <w:szCs w:val="28"/>
        </w:rPr>
        <w:t>позаоблікова: документи, що фіксують ухвалене рішення (накази, розпорядження, постанови, інструкції, протоколи); результати наукових, маркетингових досліджень, передового досвіду.</w:t>
      </w:r>
    </w:p>
    <w:p w:rsidR="00934453" w:rsidRPr="00934453" w:rsidRDefault="00934453" w:rsidP="00934453">
      <w:pPr>
        <w:spacing w:after="0"/>
        <w:ind w:firstLine="709"/>
        <w:jc w:val="both"/>
        <w:rPr>
          <w:rFonts w:ascii="Times New Roman" w:hAnsi="Times New Roman" w:cs="Times New Roman"/>
          <w:sz w:val="24"/>
          <w:szCs w:val="24"/>
          <w:lang w:val="uk-UA"/>
        </w:rPr>
      </w:pP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Звітна інформація</w:t>
      </w:r>
    </w:p>
    <w:p w:rsidR="00934453" w:rsidRPr="00934453" w:rsidRDefault="00934453" w:rsidP="00934453">
      <w:pPr>
        <w:spacing w:after="0"/>
        <w:ind w:firstLine="709"/>
        <w:jc w:val="both"/>
        <w:rPr>
          <w:rFonts w:ascii="Times New Roman" w:hAnsi="Times New Roman" w:cs="Times New Roman"/>
          <w:sz w:val="24"/>
          <w:szCs w:val="24"/>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статистична: капітальні інвестиції (ф. № 2 - інвестиції);</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облікова: ф. № 1 "Баланс", ф. № 2 "Звіт про фінансові результати", ф.</w:t>
      </w:r>
      <w:r w:rsidRPr="00934453">
        <w:rPr>
          <w:rFonts w:ascii="Times New Roman" w:hAnsi="Times New Roman" w:cs="Times New Roman"/>
          <w:sz w:val="28"/>
          <w:szCs w:val="28"/>
          <w:lang w:val="uk-UA"/>
        </w:rPr>
        <w:t> </w:t>
      </w:r>
      <w:r w:rsidRPr="00934453">
        <w:rPr>
          <w:rFonts w:ascii="Times New Roman" w:hAnsi="Times New Roman" w:cs="Times New Roman"/>
          <w:sz w:val="28"/>
          <w:szCs w:val="28"/>
        </w:rPr>
        <w:t>№ 3 "Звіт про рух грошових коштів"</w:t>
      </w:r>
      <w:r w:rsidRPr="00934453">
        <w:rPr>
          <w:rFonts w:ascii="Times New Roman" w:hAnsi="Times New Roman" w:cs="Times New Roman"/>
          <w:sz w:val="28"/>
          <w:szCs w:val="28"/>
          <w:lang w:val="uk-UA"/>
        </w:rPr>
        <w:t>.</w:t>
      </w:r>
    </w:p>
    <w:p w:rsidR="00934453" w:rsidRPr="00934453" w:rsidRDefault="00934453" w:rsidP="00934453">
      <w:pPr>
        <w:spacing w:after="0"/>
        <w:ind w:firstLine="284"/>
        <w:jc w:val="both"/>
        <w:rPr>
          <w:rFonts w:ascii="Times New Roman" w:hAnsi="Times New Roman" w:cs="Times New Roman"/>
          <w:b/>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lang w:val="uk-UA"/>
        </w:rPr>
        <w:t xml:space="preserve">2. </w:t>
      </w:r>
      <w:r w:rsidRPr="00934453">
        <w:rPr>
          <w:rFonts w:ascii="Times New Roman" w:hAnsi="Times New Roman" w:cs="Times New Roman"/>
          <w:b/>
          <w:sz w:val="28"/>
          <w:szCs w:val="28"/>
        </w:rPr>
        <w:t>Методи аналізу і оцінки реальних інвестицій</w:t>
      </w:r>
    </w:p>
    <w:p w:rsidR="00934453" w:rsidRPr="00934453" w:rsidRDefault="00934453" w:rsidP="00934453">
      <w:pPr>
        <w:spacing w:after="0"/>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Реальні інвестиції - це вкладення капіталу в будь яку галузь економіки або підприємство, результатом чого є утворення нового капіталу або збільшення наявного капіталу (будинків, устаткування, тощо).</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У основі процесу прийняття управлінських рішень інвестиційного характеру лежать оцінка і порівняння обсягу потрібних інвестицій і майбутніх </w:t>
      </w:r>
      <w:r w:rsidRPr="00934453">
        <w:rPr>
          <w:rFonts w:ascii="Times New Roman" w:hAnsi="Times New Roman" w:cs="Times New Roman"/>
          <w:sz w:val="28"/>
          <w:szCs w:val="28"/>
          <w:lang w:val="uk-UA"/>
        </w:rPr>
        <w:lastRenderedPageBreak/>
        <w:t xml:space="preserve">грошових надходжень. </w:t>
      </w:r>
      <w:r w:rsidRPr="00934453">
        <w:rPr>
          <w:rFonts w:ascii="Times New Roman" w:hAnsi="Times New Roman" w:cs="Times New Roman"/>
          <w:sz w:val="28"/>
          <w:szCs w:val="28"/>
        </w:rPr>
        <w:t>Оскільки порівнювані показники відносяться до різноманітних моментів часу, ключовою проблемою є проблема їхньої порівнянності. Сприймати її можна по-різному в залежності від існуючих об'єктивних і суб'єктивних умов: темпу інфляції, розміру інвестицій і надходжень, що генеруються, обрію прогнозування, рівня кваліфікації аналітика тощо.</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Методи, використовувані в аналізі інвестиційної діяльності, можна підрозділити на дві групи: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а) засновані на облікових оцінках;</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б)</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засновані на дисконтованих оцінках.</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b/>
          <w:i/>
          <w:sz w:val="28"/>
          <w:szCs w:val="28"/>
          <w:u w:val="single"/>
        </w:rPr>
      </w:pPr>
      <w:r w:rsidRPr="00934453">
        <w:rPr>
          <w:rFonts w:ascii="Times New Roman" w:hAnsi="Times New Roman" w:cs="Times New Roman"/>
          <w:b/>
          <w:i/>
          <w:sz w:val="28"/>
          <w:szCs w:val="28"/>
          <w:u w:val="single"/>
        </w:rPr>
        <w:t>Методи, засновані на облікових оцінках</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b/>
          <w:sz w:val="28"/>
          <w:szCs w:val="28"/>
          <w:lang w:val="uk-UA"/>
        </w:rPr>
      </w:pPr>
      <w:r w:rsidRPr="00934453">
        <w:rPr>
          <w:rFonts w:ascii="Times New Roman" w:hAnsi="Times New Roman" w:cs="Times New Roman"/>
          <w:b/>
          <w:sz w:val="28"/>
          <w:szCs w:val="28"/>
        </w:rPr>
        <w:t>Метод 1. Строк окупності інвестицій</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Строк окупності інвестицій - період часу, необхідний для повернення вкладених коштів (без дисконтування), іншими словами, це період часу, за який доходи покривають витрати на реалізацію інвестиційних проектів. Цей період порівнюється з тим часом, який керівництво підприємства вважає економічно виправданим. Критерій доцільності реалізації інвестиційного проекту визначається тим, що тривалість строку окупності інвестиційного проекту виявляється меншою порівняно з економічно виправданим терміном окупності.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Термін окупності інвестиційного проекту (Т) може бути визначений за наступною моделлю:</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при рівномірному надходженні доходів за весь строк окупності:</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4682F9E1" wp14:editId="29B8F6D8">
            <wp:extent cx="3455790" cy="581887"/>
            <wp:effectExtent l="19050" t="0" r="0" b="0"/>
            <wp:docPr id="150" name="Рисунок 150" descr="https://pidruchniki.com/imag/econom/sim_agd/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pidruchniki.com/imag/econom/sim_agd/image195.jpg"/>
                    <pic:cNvPicPr>
                      <a:picLocks noChangeAspect="1" noChangeArrowheads="1"/>
                    </pic:cNvPicPr>
                  </pic:nvPicPr>
                  <pic:blipFill>
                    <a:blip r:embed="rId155" cstate="print"/>
                    <a:srcRect/>
                    <a:stretch>
                      <a:fillRect/>
                    </a:stretch>
                  </pic:blipFill>
                  <pic:spPr bwMode="auto">
                    <a:xfrm>
                      <a:off x="0" y="0"/>
                      <a:ext cx="3458215" cy="582295"/>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де Т - строк окупності інвестиційного проекту, років;</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Пч - щорічний чистий прибуток, грн.;</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К - повна сума витрат на реалізацію інвестиційного проекту, включаючи затрати на науково-дослідні роботи, грн.;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Тев. - економічно виправданий строк окупності інвестицій, який визначається керівництвом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А - щорічні амортизаційні відрахування, грн.;</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Гч = Пч +А - щорічні чисті грошові надходження, грн.</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Чистий прибуток визначають за моделлю:</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37E28899" wp14:editId="089F1E0B">
            <wp:extent cx="2541493" cy="344384"/>
            <wp:effectExtent l="19050" t="0" r="0" b="0"/>
            <wp:docPr id="151" name="Рисунок 151" descr="https://pidruchniki.com/imag/econom/sim_agd/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pidruchniki.com/imag/econom/sim_agd/image196.jpg"/>
                    <pic:cNvPicPr>
                      <a:picLocks noChangeAspect="1" noChangeArrowheads="1"/>
                    </pic:cNvPicPr>
                  </pic:nvPicPr>
                  <pic:blipFill>
                    <a:blip r:embed="rId156" cstate="print"/>
                    <a:srcRect/>
                    <a:stretch>
                      <a:fillRect/>
                    </a:stretch>
                  </pic:blipFill>
                  <pic:spPr bwMode="auto">
                    <a:xfrm>
                      <a:off x="0" y="0"/>
                      <a:ext cx="2544347" cy="344771"/>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lastRenderedPageBreak/>
        <w:t>де П - щорічний прибуток, грн.;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Н - ставка податку на прибуток, %.</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при нерівномірному розподілі доходів протягом строку окупності інвестицій:</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5B5031E9" wp14:editId="2E978E0A">
            <wp:extent cx="2705882" cy="557998"/>
            <wp:effectExtent l="19050" t="0" r="0" b="0"/>
            <wp:docPr id="152" name="Рисунок 152" descr="https://pidruchniki.com/imag/econom/sim_agd/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pidruchniki.com/imag/econom/sim_agd/image197.jpg"/>
                    <pic:cNvPicPr>
                      <a:picLocks noChangeAspect="1" noChangeArrowheads="1"/>
                    </pic:cNvPicPr>
                  </pic:nvPicPr>
                  <pic:blipFill>
                    <a:blip r:embed="rId157" cstate="print"/>
                    <a:srcRect/>
                    <a:stretch>
                      <a:fillRect/>
                    </a:stretch>
                  </pic:blipFill>
                  <pic:spPr bwMode="auto">
                    <a:xfrm>
                      <a:off x="0" y="0"/>
                      <a:ext cx="2706235" cy="558071"/>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де Рі - чисті надходження (чистий прибуток) в і-му році, грн;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Аі - амортизаційні відрахування на повне відновлення, грн.</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При застосуванні методу окупності не враховується фактор часу, тобто часовий аспект вартості грошей, при якому доходи й витрати, пов'язані з використанням інвестиційного проекту, порівнюють за допомогою дисконтування.</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Перевагою методу оцінки ефективності інвестиційних проектів, виходячи із строку їх окупності, є його простота, головний недолік полягає у суб'єктивності підходу керівників підприємств або інвесторів до визначення виправданого періоду окупності інвестиційного проекту.</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b/>
          <w:sz w:val="28"/>
          <w:szCs w:val="28"/>
          <w:lang w:val="uk-UA"/>
        </w:rPr>
      </w:pPr>
      <w:r w:rsidRPr="00934453">
        <w:rPr>
          <w:rFonts w:ascii="Times New Roman" w:hAnsi="Times New Roman" w:cs="Times New Roman"/>
          <w:b/>
          <w:sz w:val="28"/>
          <w:szCs w:val="28"/>
        </w:rPr>
        <w:t>Метод 2. Проста норма прибутку</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Суть цього методу полягає у визначенні відношення між доходом від реалізації інвестиційного проекту і вкладеним капіталом (інвестиціями на реалізацію проекту) або у визначенні проценту прибутку на капітал.</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Як правило, розрахунок норми прибутку на капітал може проводитися за двома методами: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при першому методі виходять із загальної суми початкового капіталу, який був вкладений і який складається з: витрат на придбання і уведення в експлуатацію основних засобів і збільшення оборотного капіталу, необхідного для реалізації інвестицій;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при другому методі визначають середній розмір вкладеного капіталу протягом всього терміну реалізації інвестиційного проекту. У цьому разі враховується скорочення капіталовкладень в основні засоби до їх залишкової вартості. Тому для розрахунку норми прибутку на капітал можна використовувати наступні формули:</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lastRenderedPageBreak/>
        <w:drawing>
          <wp:inline distT="0" distB="0" distL="0" distR="0" wp14:anchorId="0730D9AC" wp14:editId="781B4C42">
            <wp:extent cx="2498519" cy="1364434"/>
            <wp:effectExtent l="19050" t="0" r="0" b="0"/>
            <wp:docPr id="153" name="Рисунок 153" descr="https://pidruchniki.com/imag/econom/sim_agd/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pidruchniki.com/imag/econom/sim_agd/image199.jpg"/>
                    <pic:cNvPicPr>
                      <a:picLocks noChangeAspect="1" noChangeArrowheads="1"/>
                    </pic:cNvPicPr>
                  </pic:nvPicPr>
                  <pic:blipFill>
                    <a:blip r:embed="rId158" cstate="print"/>
                    <a:srcRect/>
                    <a:stretch>
                      <a:fillRect/>
                    </a:stretch>
                  </pic:blipFill>
                  <pic:spPr bwMode="auto">
                    <a:xfrm>
                      <a:off x="0" y="0"/>
                      <a:ext cx="2499051" cy="1364724"/>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де Нпк - норма прибутку на капітал, %;</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∑Г - сума річних чистих грошових надходжень за весь термін реалізації інвестиційного проекту, грн.;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Т - термін реалізації інвестиційного проекту, років;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К - початкові вкладення на реалізацію інвестиційного проекту, грн.;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Кзал. - залишкова вартість вкладень, грн.;</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З - знос об'єкта інвестування.</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Перевагою цього методу є можливість швидкого визначення розміру майбутнього доходу від реалізації інвестиційного проекту.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Основний недолік показника норми прибутку на капітал полягає в тому, що він не враховує вартість грошей (прибутку) залежно від часу їх отримання.</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Інша проблема виникає, коли використовують другий метод розрахунку середньої норми прибутку на капітал. У цьому разі початкова сума інвестицій і їх кінцева вартість усереднюються. Значення середньої інвестиційної вартості буде змінюватися залежно від річної норми амортизації.</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b/>
          <w:sz w:val="28"/>
          <w:szCs w:val="28"/>
        </w:rPr>
      </w:pPr>
      <w:r w:rsidRPr="00934453">
        <w:rPr>
          <w:rFonts w:ascii="Times New Roman" w:hAnsi="Times New Roman" w:cs="Times New Roman"/>
          <w:b/>
          <w:sz w:val="28"/>
          <w:szCs w:val="28"/>
        </w:rPr>
        <w:t>Метод 3. Середня фондовіддача</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Середня фондовіддача проекту визначається діленням середнього чистого прибутку, накопиченого за весь період експлуатації проекту, на середню залишкову вартість основних засобів, придбаних за рахунок інвестованих грошових коштів.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Перевагою цього методу є доцільність використання для аналізу інвестиційних проектів локального характеру, пов'язаних із заміною обладнання для збільшення прибутку.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Недоліками при використанні даного методу є: ігнорування впливу фактору часу на ціну грошей; неповне врахування об'єкту інвестування, представленого лише засобами праці.</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i/>
          <w:sz w:val="28"/>
          <w:szCs w:val="28"/>
          <w:u w:val="single"/>
        </w:rPr>
      </w:pPr>
      <w:r w:rsidRPr="00934453">
        <w:rPr>
          <w:rFonts w:ascii="Times New Roman" w:hAnsi="Times New Roman" w:cs="Times New Roman"/>
          <w:b/>
          <w:i/>
          <w:sz w:val="28"/>
          <w:szCs w:val="28"/>
          <w:u w:val="single"/>
        </w:rPr>
        <w:t>Методи, засновані на дисконтованих оцінках (NPV, IRR, DPP)</w:t>
      </w:r>
    </w:p>
    <w:p w:rsidR="00934453" w:rsidRPr="00934453" w:rsidRDefault="00934453" w:rsidP="00934453">
      <w:pPr>
        <w:spacing w:after="0"/>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xml:space="preserve">Процедура приведення різночасових платежів до базової дати, називається дисконтуванням, її призначення полягає у часовій </w:t>
      </w:r>
      <w:r w:rsidRPr="00934453">
        <w:rPr>
          <w:rFonts w:ascii="Times New Roman" w:hAnsi="Times New Roman" w:cs="Times New Roman"/>
          <w:sz w:val="28"/>
          <w:szCs w:val="28"/>
        </w:rPr>
        <w:lastRenderedPageBreak/>
        <w:t>упорядкованості грошових потоків різних часових періодів. Формула дисконтування має такий вигляд:</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drawing>
          <wp:inline distT="0" distB="0" distL="0" distR="0" wp14:anchorId="4A4989B2" wp14:editId="0234461D">
            <wp:extent cx="1655371" cy="533288"/>
            <wp:effectExtent l="19050" t="0" r="1979" b="0"/>
            <wp:docPr id="154" name="Рисунок 154" descr="https://pidruchniki.com/imag/econom/sim_agd/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pidruchniki.com/imag/econom/sim_agd/image202.jpg"/>
                    <pic:cNvPicPr>
                      <a:picLocks noChangeAspect="1" noChangeArrowheads="1"/>
                    </pic:cNvPicPr>
                  </pic:nvPicPr>
                  <pic:blipFill>
                    <a:blip r:embed="rId159" cstate="print"/>
                    <a:srcRect/>
                    <a:stretch>
                      <a:fillRect/>
                    </a:stretch>
                  </pic:blipFill>
                  <pic:spPr bwMode="auto">
                    <a:xfrm>
                      <a:off x="0" y="0"/>
                      <a:ext cx="1659766" cy="534704"/>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xml:space="preserve">де </w:t>
      </w:r>
      <w:r w:rsidRPr="00934453">
        <w:rPr>
          <w:rFonts w:ascii="Times New Roman" w:hAnsi="Times New Roman" w:cs="Times New Roman"/>
          <w:sz w:val="28"/>
          <w:szCs w:val="28"/>
          <w:lang w:val="en-US"/>
        </w:rPr>
        <w:t>CF</w:t>
      </w:r>
      <w:r w:rsidRPr="00934453">
        <w:rPr>
          <w:rFonts w:ascii="Times New Roman" w:hAnsi="Times New Roman" w:cs="Times New Roman"/>
          <w:sz w:val="28"/>
          <w:szCs w:val="28"/>
        </w:rPr>
        <w:t>(</w:t>
      </w:r>
      <w:r w:rsidRPr="00934453">
        <w:rPr>
          <w:rFonts w:ascii="Times New Roman" w:hAnsi="Times New Roman" w:cs="Times New Roman"/>
          <w:sz w:val="28"/>
          <w:szCs w:val="28"/>
          <w:lang w:val="en-US"/>
        </w:rPr>
        <w:t>t</w:t>
      </w:r>
      <w:r w:rsidRPr="00934453">
        <w:rPr>
          <w:rFonts w:ascii="Times New Roman" w:hAnsi="Times New Roman" w:cs="Times New Roman"/>
          <w:sz w:val="28"/>
          <w:szCs w:val="28"/>
        </w:rPr>
        <w:t>) - номінальна вартість майбутнього потоку реальних грошей в році t (cash flow);</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CF(0) - теперішня вартість даного потоку;</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р - процентна ставка порівняння, поділена на 100 (вона являє собою норму дисконту, що характеризує мінімально припустимий рівень прибутковості інвестицій).</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Розміри сучасних величин доходів, які одержують від капіталовкладення, є умовними характеристиками, оскільки вони певною мірою залежать від ставки порівняння, прийнятої для майбутнього. Залежно від конкретної ситуації, що склалася, облік фактора часу може мінятися, і те, що здавалося більш прийнятним в одних умовах, може не виявитися таким в інших.</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Генерований грошовий потік (CFI) включає чистий прибуток і амортизаційні відрахування:</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drawing>
          <wp:inline distT="0" distB="0" distL="0" distR="0" wp14:anchorId="2A726ED9" wp14:editId="03134A0A">
            <wp:extent cx="2296043" cy="355299"/>
            <wp:effectExtent l="19050" t="0" r="9007" b="0"/>
            <wp:docPr id="155" name="Рисунок 155" descr="https://pidruchniki.com/imag/econom/sim_agd/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pidruchniki.com/imag/econom/sim_agd/image203.jpg"/>
                    <pic:cNvPicPr>
                      <a:picLocks noChangeAspect="1" noChangeArrowheads="1"/>
                    </pic:cNvPicPr>
                  </pic:nvPicPr>
                  <pic:blipFill>
                    <a:blip r:embed="rId160" cstate="print"/>
                    <a:srcRect/>
                    <a:stretch>
                      <a:fillRect/>
                    </a:stretch>
                  </pic:blipFill>
                  <pic:spPr bwMode="auto">
                    <a:xfrm>
                      <a:off x="0" y="0"/>
                      <a:ext cx="2302121" cy="356240"/>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rPr>
        <w:t>де</w:t>
      </w:r>
      <w:r w:rsidRPr="00934453">
        <w:rPr>
          <w:rFonts w:ascii="Times New Roman" w:hAnsi="Times New Roman" w:cs="Times New Roman"/>
          <w:sz w:val="28"/>
          <w:szCs w:val="28"/>
          <w:lang w:val="en-US"/>
        </w:rPr>
        <w:t xml:space="preserve"> CFI - </w:t>
      </w:r>
      <w:r w:rsidRPr="00934453">
        <w:rPr>
          <w:rFonts w:ascii="Times New Roman" w:hAnsi="Times New Roman" w:cs="Times New Roman"/>
          <w:sz w:val="28"/>
          <w:szCs w:val="28"/>
        </w:rPr>
        <w:t>генерований</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грошовий</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потік</w:t>
      </w:r>
      <w:r w:rsidRPr="00934453">
        <w:rPr>
          <w:rFonts w:ascii="Times New Roman" w:hAnsi="Times New Roman" w:cs="Times New Roman"/>
          <w:sz w:val="28"/>
          <w:szCs w:val="28"/>
          <w:lang w:val="en-US"/>
        </w:rPr>
        <w:t xml:space="preserve"> (cash flow of investing activities);</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lang w:val="en-US"/>
        </w:rPr>
        <w:t>TP</w:t>
      </w:r>
      <w:r w:rsidRPr="00934453">
        <w:rPr>
          <w:rFonts w:ascii="Times New Roman" w:hAnsi="Times New Roman" w:cs="Times New Roman"/>
          <w:sz w:val="28"/>
          <w:szCs w:val="28"/>
        </w:rPr>
        <w:t xml:space="preserve"> - прибуток до оподаткування (</w:t>
      </w:r>
      <w:r w:rsidRPr="00934453">
        <w:rPr>
          <w:rFonts w:ascii="Times New Roman" w:hAnsi="Times New Roman" w:cs="Times New Roman"/>
          <w:sz w:val="28"/>
          <w:szCs w:val="28"/>
          <w:lang w:val="en-US"/>
        </w:rPr>
        <w:t>total</w:t>
      </w:r>
      <w:r w:rsidRPr="00934453">
        <w:rPr>
          <w:rFonts w:ascii="Times New Roman" w:hAnsi="Times New Roman" w:cs="Times New Roman"/>
          <w:sz w:val="28"/>
          <w:szCs w:val="28"/>
        </w:rPr>
        <w:t xml:space="preserve"> </w:t>
      </w:r>
      <w:r w:rsidRPr="00934453">
        <w:rPr>
          <w:rFonts w:ascii="Times New Roman" w:hAnsi="Times New Roman" w:cs="Times New Roman"/>
          <w:sz w:val="28"/>
          <w:szCs w:val="28"/>
          <w:lang w:val="en-US"/>
        </w:rPr>
        <w:t>profit</w:t>
      </w:r>
      <w:r w:rsidRPr="00934453">
        <w:rPr>
          <w:rFonts w:ascii="Times New Roman" w:hAnsi="Times New Roman" w:cs="Times New Roman"/>
          <w:sz w:val="28"/>
          <w:szCs w:val="28"/>
        </w:rPr>
        <w:t>);</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lang w:val="en-US"/>
        </w:rPr>
        <w:t>IT</w:t>
      </w:r>
      <w:r w:rsidRPr="00934453">
        <w:rPr>
          <w:rFonts w:ascii="Times New Roman" w:hAnsi="Times New Roman" w:cs="Times New Roman"/>
          <w:sz w:val="28"/>
          <w:szCs w:val="28"/>
        </w:rPr>
        <w:t xml:space="preserve"> - ставка податку на прибуток (</w:t>
      </w:r>
      <w:r w:rsidRPr="00934453">
        <w:rPr>
          <w:rFonts w:ascii="Times New Roman" w:hAnsi="Times New Roman" w:cs="Times New Roman"/>
          <w:sz w:val="28"/>
          <w:szCs w:val="28"/>
          <w:lang w:val="en-US"/>
        </w:rPr>
        <w:t>income</w:t>
      </w:r>
      <w:r w:rsidRPr="00934453">
        <w:rPr>
          <w:rFonts w:ascii="Times New Roman" w:hAnsi="Times New Roman" w:cs="Times New Roman"/>
          <w:sz w:val="28"/>
          <w:szCs w:val="28"/>
        </w:rPr>
        <w:t xml:space="preserve"> </w:t>
      </w:r>
      <w:r w:rsidRPr="00934453">
        <w:rPr>
          <w:rFonts w:ascii="Times New Roman" w:hAnsi="Times New Roman" w:cs="Times New Roman"/>
          <w:sz w:val="28"/>
          <w:szCs w:val="28"/>
          <w:lang w:val="en-US"/>
        </w:rPr>
        <w:t>tax</w:t>
      </w:r>
      <w:r w:rsidRPr="00934453">
        <w:rPr>
          <w:rFonts w:ascii="Times New Roman" w:hAnsi="Times New Roman" w:cs="Times New Roman"/>
          <w:sz w:val="28"/>
          <w:szCs w:val="28"/>
        </w:rPr>
        <w:t>), поділена на 100;</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lang w:val="en-US"/>
        </w:rPr>
        <w:t>A</w:t>
      </w:r>
      <w:r w:rsidRPr="00934453">
        <w:rPr>
          <w:rFonts w:ascii="Times New Roman" w:hAnsi="Times New Roman" w:cs="Times New Roman"/>
          <w:sz w:val="28"/>
          <w:szCs w:val="28"/>
        </w:rPr>
        <w:t xml:space="preserve"> - амортизаційні відрахування (</w:t>
      </w:r>
      <w:r w:rsidRPr="00934453">
        <w:rPr>
          <w:rFonts w:ascii="Times New Roman" w:hAnsi="Times New Roman" w:cs="Times New Roman"/>
          <w:sz w:val="28"/>
          <w:szCs w:val="28"/>
          <w:lang w:val="en-US"/>
        </w:rPr>
        <w:t>amortization</w:t>
      </w:r>
      <w:r w:rsidRPr="00934453">
        <w:rPr>
          <w:rFonts w:ascii="Times New Roman" w:hAnsi="Times New Roman" w:cs="Times New Roman"/>
          <w:sz w:val="28"/>
          <w:szCs w:val="28"/>
        </w:rPr>
        <w:t>).</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З фінансової точки зору, поточні доходи і витрати, а також генерований грошовий потік повністю характеризують інвестиційний проект.</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b/>
          <w:sz w:val="28"/>
          <w:szCs w:val="28"/>
        </w:rPr>
      </w:pPr>
      <w:r w:rsidRPr="00934453">
        <w:rPr>
          <w:rFonts w:ascii="Times New Roman" w:hAnsi="Times New Roman" w:cs="Times New Roman"/>
          <w:b/>
          <w:sz w:val="28"/>
          <w:szCs w:val="28"/>
        </w:rPr>
        <w:t>Метод 1. Метод чистої теперішньої вартості</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Чиста теперішня вартість (net present value, NPV) інвестиційного проекту визначається як величина, одержана шляхом дисконтування (при заздалегідь обраній нормі дисконту для кожного року) різниці між всіма річними відтоками та притоками реальних грошей, накопичуваних за термін економічного життя проекту - період, протягом якого інвестиційний проект генерує притік грошових коштів.</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Припустимо, робиться прогноз, що інвестиція (</w:t>
      </w:r>
      <w:r w:rsidRPr="00934453">
        <w:rPr>
          <w:rFonts w:ascii="Times New Roman" w:hAnsi="Times New Roman" w:cs="Times New Roman"/>
          <w:sz w:val="28"/>
          <w:szCs w:val="28"/>
          <w:lang w:val="en-US"/>
        </w:rPr>
        <w:t>I</w:t>
      </w:r>
      <w:r w:rsidRPr="00934453">
        <w:rPr>
          <w:rFonts w:ascii="Times New Roman" w:hAnsi="Times New Roman" w:cs="Times New Roman"/>
          <w:sz w:val="28"/>
          <w:szCs w:val="28"/>
        </w:rPr>
        <w:t xml:space="preserve">) буде генерувати протягом </w:t>
      </w:r>
      <w:r w:rsidRPr="00934453">
        <w:rPr>
          <w:rFonts w:ascii="Times New Roman" w:hAnsi="Times New Roman" w:cs="Times New Roman"/>
          <w:sz w:val="28"/>
          <w:szCs w:val="28"/>
          <w:lang w:val="en-US"/>
        </w:rPr>
        <w:t>n</w:t>
      </w:r>
      <w:r w:rsidRPr="00934453">
        <w:rPr>
          <w:rFonts w:ascii="Times New Roman" w:hAnsi="Times New Roman" w:cs="Times New Roman"/>
          <w:sz w:val="28"/>
          <w:szCs w:val="28"/>
        </w:rPr>
        <w:t xml:space="preserve"> років річні грошові потоки в розмірі </w:t>
      </w:r>
      <w:r w:rsidRPr="00934453">
        <w:rPr>
          <w:rFonts w:ascii="Times New Roman" w:hAnsi="Times New Roman" w:cs="Times New Roman"/>
          <w:sz w:val="28"/>
          <w:szCs w:val="28"/>
          <w:lang w:val="en-US"/>
        </w:rPr>
        <w:t>CF</w:t>
      </w:r>
      <w:r w:rsidRPr="00934453">
        <w:rPr>
          <w:rFonts w:ascii="Times New Roman" w:hAnsi="Times New Roman" w:cs="Times New Roman"/>
          <w:sz w:val="28"/>
          <w:szCs w:val="28"/>
        </w:rPr>
        <w:t xml:space="preserve">1, </w:t>
      </w:r>
      <w:r w:rsidRPr="00934453">
        <w:rPr>
          <w:rFonts w:ascii="Times New Roman" w:hAnsi="Times New Roman" w:cs="Times New Roman"/>
          <w:sz w:val="28"/>
          <w:szCs w:val="28"/>
          <w:lang w:val="en-US"/>
        </w:rPr>
        <w:t>CF</w:t>
      </w:r>
      <w:r w:rsidRPr="00934453">
        <w:rPr>
          <w:rFonts w:ascii="Times New Roman" w:hAnsi="Times New Roman" w:cs="Times New Roman"/>
          <w:sz w:val="28"/>
          <w:szCs w:val="28"/>
        </w:rPr>
        <w:t xml:space="preserve">2, </w:t>
      </w:r>
      <w:r w:rsidRPr="00934453">
        <w:rPr>
          <w:rFonts w:ascii="Times New Roman" w:hAnsi="Times New Roman" w:cs="Times New Roman"/>
          <w:sz w:val="28"/>
          <w:szCs w:val="28"/>
          <w:lang w:val="en-US"/>
        </w:rPr>
        <w:t>CFn</w:t>
      </w:r>
      <w:r w:rsidRPr="00934453">
        <w:rPr>
          <w:rFonts w:ascii="Times New Roman" w:hAnsi="Times New Roman" w:cs="Times New Roman"/>
          <w:sz w:val="28"/>
          <w:szCs w:val="28"/>
        </w:rPr>
        <w:t>. Загальну накопичену величину теперішньої вартості грошових потоків, які генеруються проектом (PV), і чисту теперішню вартість (NPV) розраховують за формулами:</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lastRenderedPageBreak/>
        <w:drawing>
          <wp:inline distT="0" distB="0" distL="0" distR="0" wp14:anchorId="160C0587" wp14:editId="663CBFBE">
            <wp:extent cx="1860303" cy="997528"/>
            <wp:effectExtent l="19050" t="0" r="6597" b="0"/>
            <wp:docPr id="156" name="Рисунок 156" descr="https://pidruchniki.com/imag/econom/sim_agd/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pidruchniki.com/imag/econom/sim_agd/image204.jpg"/>
                    <pic:cNvPicPr>
                      <a:picLocks noChangeAspect="1" noChangeArrowheads="1"/>
                    </pic:cNvPicPr>
                  </pic:nvPicPr>
                  <pic:blipFill>
                    <a:blip r:embed="rId161" cstate="print"/>
                    <a:srcRect/>
                    <a:stretch>
                      <a:fillRect/>
                    </a:stretch>
                  </pic:blipFill>
                  <pic:spPr bwMode="auto">
                    <a:xfrm>
                      <a:off x="0" y="0"/>
                      <a:ext cx="1865250" cy="1000180"/>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де NPV - чиста теперішня вартість;</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CF(t) - річний чистий грошовий потік за проектом в роки t = 0, 1, 2, .., n;</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r</w:t>
      </w:r>
      <w:r w:rsidRPr="00934453">
        <w:rPr>
          <w:rFonts w:ascii="Times New Roman" w:hAnsi="Times New Roman" w:cs="Times New Roman"/>
          <w:sz w:val="28"/>
          <w:szCs w:val="28"/>
          <w:vertAlign w:val="subscript"/>
        </w:rPr>
        <w:t>t</w:t>
      </w:r>
      <w:r w:rsidRPr="00934453">
        <w:rPr>
          <w:rFonts w:ascii="Times New Roman" w:hAnsi="Times New Roman" w:cs="Times New Roman"/>
          <w:sz w:val="28"/>
          <w:szCs w:val="28"/>
        </w:rPr>
        <w:t xml:space="preserve"> - ставка дисконтування у рік t;</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PV - теперішня вартість грошових потоків, які генеруються проектом;</w:t>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lang w:val="en-US"/>
        </w:rPr>
        <w:t xml:space="preserve">I - </w:t>
      </w:r>
      <w:r w:rsidRPr="00934453">
        <w:rPr>
          <w:rFonts w:ascii="Times New Roman" w:hAnsi="Times New Roman" w:cs="Times New Roman"/>
          <w:sz w:val="28"/>
          <w:szCs w:val="28"/>
        </w:rPr>
        <w:t>інвестиційні</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витрати</w:t>
      </w:r>
      <w:r w:rsidRPr="00934453">
        <w:rPr>
          <w:rFonts w:ascii="Times New Roman" w:hAnsi="Times New Roman" w:cs="Times New Roman"/>
          <w:sz w:val="28"/>
          <w:szCs w:val="28"/>
          <w:lang w:val="en-US"/>
        </w:rPr>
        <w:t xml:space="preserve"> (investment).</w:t>
      </w:r>
    </w:p>
    <w:p w:rsidR="00934453" w:rsidRPr="00934453" w:rsidRDefault="00934453" w:rsidP="00934453">
      <w:pPr>
        <w:spacing w:after="0"/>
        <w:ind w:firstLine="708"/>
        <w:jc w:val="both"/>
        <w:rPr>
          <w:rFonts w:ascii="Times New Roman" w:hAnsi="Times New Roman" w:cs="Times New Roman"/>
          <w:sz w:val="28"/>
          <w:szCs w:val="28"/>
          <w:lang w:val="en-US"/>
        </w:rPr>
      </w:pP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rPr>
        <w:t>Якщо</w:t>
      </w:r>
      <w:r w:rsidRPr="00934453">
        <w:rPr>
          <w:rFonts w:ascii="Times New Roman" w:hAnsi="Times New Roman" w:cs="Times New Roman"/>
          <w:sz w:val="28"/>
          <w:szCs w:val="28"/>
          <w:lang w:val="en-US"/>
        </w:rPr>
        <w:t>:</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NPV &lt; 0, то у випадку прийняття проекту цінність компанії зменшиться, тобто власники компанії будуть мати збиток;</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NPV = 0, то у випадку прийняття проекту, цінність компанії не змінюється, тобто доходи її власників залишаться на колишньому рівні;</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 NPV &gt; 0, то у випадку прийняття проекту, цінність компанії, а отже, і доходи її власників збільшаться.</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b/>
          <w:sz w:val="28"/>
          <w:szCs w:val="28"/>
        </w:rPr>
      </w:pPr>
      <w:r w:rsidRPr="00934453">
        <w:rPr>
          <w:rFonts w:ascii="Times New Roman" w:hAnsi="Times New Roman" w:cs="Times New Roman"/>
          <w:b/>
          <w:sz w:val="28"/>
          <w:szCs w:val="28"/>
        </w:rPr>
        <w:t xml:space="preserve">Метод 2. </w:t>
      </w:r>
      <w:r w:rsidRPr="00934453">
        <w:rPr>
          <w:rFonts w:ascii="Times New Roman" w:hAnsi="Times New Roman" w:cs="Times New Roman"/>
          <w:b/>
          <w:sz w:val="28"/>
          <w:szCs w:val="28"/>
          <w:lang w:val="uk-UA"/>
        </w:rPr>
        <w:t>Внутрішня норма рентабельності (IRR)</w:t>
      </w:r>
    </w:p>
    <w:p w:rsidR="00934453" w:rsidRPr="00934453" w:rsidRDefault="00934453" w:rsidP="00934453">
      <w:pPr>
        <w:spacing w:after="0"/>
        <w:ind w:firstLine="708"/>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Норма дисконту, при якій дисконтована вартість надходження чистого грошового потоку дорівнює дисконтованій вартості інвестицій, тобто NPV = 0, називається внутрішньою нормою рентабельності.</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IRR є такою нормою дисконту, при якій всі одержані за проектом чисті прибутки, повністю капіталізуються (реінвестуються або спрямовуються на погашення зовнішньої заборгованості). Тобто:</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4394D99A" wp14:editId="406CD345">
            <wp:extent cx="2849761" cy="355895"/>
            <wp:effectExtent l="19050" t="0" r="7739" b="0"/>
            <wp:docPr id="157" name="Рисунок 157" descr="https://pidruchniki.com/imag/econom/sim_agd/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pidruchniki.com/imag/econom/sim_agd/image205.jpg"/>
                    <pic:cNvPicPr>
                      <a:picLocks noChangeAspect="1" noChangeArrowheads="1"/>
                    </pic:cNvPicPr>
                  </pic:nvPicPr>
                  <pic:blipFill>
                    <a:blip r:embed="rId162" cstate="print"/>
                    <a:srcRect/>
                    <a:stretch>
                      <a:fillRect/>
                    </a:stretch>
                  </pic:blipFill>
                  <pic:spPr bwMode="auto">
                    <a:xfrm>
                      <a:off x="0" y="0"/>
                      <a:ext cx="2850773" cy="356021"/>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де </w:t>
      </w:r>
      <w:r w:rsidRPr="00934453">
        <w:rPr>
          <w:rFonts w:ascii="Times New Roman" w:hAnsi="Times New Roman" w:cs="Times New Roman"/>
          <w:sz w:val="28"/>
          <w:szCs w:val="28"/>
          <w:lang w:val="uk-UA"/>
        </w:rPr>
        <w:t xml:space="preserve">r </w:t>
      </w:r>
      <w:r w:rsidRPr="00934453">
        <w:rPr>
          <w:rFonts w:ascii="Times New Roman" w:hAnsi="Times New Roman" w:cs="Times New Roman"/>
          <w:sz w:val="28"/>
          <w:szCs w:val="28"/>
        </w:rPr>
        <w:t>- ставка дисконтування;</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NPV - чиста теперішня вартість.</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rPr>
        <w:t>Тоді при такому рівнянні:</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29F1CE3E" wp14:editId="3C81E1A3">
            <wp:extent cx="1916628" cy="613190"/>
            <wp:effectExtent l="19050" t="0" r="7422" b="0"/>
            <wp:docPr id="158" name="Рисунок 158" descr="https://pidruchniki.com/imag/econom/sim_agd/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pidruchniki.com/imag/econom/sim_agd/image206.jpg"/>
                    <pic:cNvPicPr>
                      <a:picLocks noChangeAspect="1" noChangeArrowheads="1"/>
                    </pic:cNvPicPr>
                  </pic:nvPicPr>
                  <pic:blipFill>
                    <a:blip r:embed="rId163" cstate="print"/>
                    <a:srcRect/>
                    <a:stretch>
                      <a:fillRect/>
                    </a:stretch>
                  </pic:blipFill>
                  <pic:spPr bwMode="auto">
                    <a:xfrm>
                      <a:off x="0" y="0"/>
                      <a:ext cx="1916495" cy="613147"/>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Значення </w:t>
      </w:r>
      <w:r w:rsidRPr="00934453">
        <w:rPr>
          <w:rFonts w:ascii="Times New Roman" w:hAnsi="Times New Roman" w:cs="Times New Roman"/>
          <w:sz w:val="28"/>
          <w:szCs w:val="28"/>
        </w:rPr>
        <w:t>IRR</w:t>
      </w:r>
      <w:r w:rsidRPr="00934453">
        <w:rPr>
          <w:rFonts w:ascii="Times New Roman" w:hAnsi="Times New Roman" w:cs="Times New Roman"/>
          <w:sz w:val="28"/>
          <w:szCs w:val="28"/>
          <w:lang w:val="uk-UA"/>
        </w:rPr>
        <w:t xml:space="preserve"> при аналізі ефективності планових інвестицій полягає у наступному: </w:t>
      </w:r>
      <w:r w:rsidRPr="00934453">
        <w:rPr>
          <w:rFonts w:ascii="Times New Roman" w:hAnsi="Times New Roman" w:cs="Times New Roman"/>
          <w:sz w:val="28"/>
          <w:szCs w:val="28"/>
        </w:rPr>
        <w:t>IRR</w:t>
      </w:r>
      <w:r w:rsidRPr="00934453">
        <w:rPr>
          <w:rFonts w:ascii="Times New Roman" w:hAnsi="Times New Roman" w:cs="Times New Roman"/>
          <w:sz w:val="28"/>
          <w:szCs w:val="28"/>
          <w:lang w:val="uk-UA"/>
        </w:rPr>
        <w:t xml:space="preserve"> показує очікувану доходність проекту і, отже, максимально допустимий відносний рівень витрат, що можуть бути асоційовані з даним проектом. Наприклад, якщо проект повністю фінансується за рахунок кредиту комерційного банку, тоді значення </w:t>
      </w:r>
      <w:r w:rsidRPr="00934453">
        <w:rPr>
          <w:rFonts w:ascii="Times New Roman" w:hAnsi="Times New Roman" w:cs="Times New Roman"/>
          <w:sz w:val="28"/>
          <w:szCs w:val="28"/>
        </w:rPr>
        <w:t>IRR</w:t>
      </w:r>
      <w:r w:rsidRPr="00934453">
        <w:rPr>
          <w:rFonts w:ascii="Times New Roman" w:hAnsi="Times New Roman" w:cs="Times New Roman"/>
          <w:sz w:val="28"/>
          <w:szCs w:val="28"/>
          <w:lang w:val="uk-UA"/>
        </w:rPr>
        <w:t xml:space="preserve"> показує верхню межу допустимого </w:t>
      </w:r>
      <w:r w:rsidRPr="00934453">
        <w:rPr>
          <w:rFonts w:ascii="Times New Roman" w:hAnsi="Times New Roman" w:cs="Times New Roman"/>
          <w:sz w:val="28"/>
          <w:szCs w:val="28"/>
          <w:lang w:val="uk-UA"/>
        </w:rPr>
        <w:lastRenderedPageBreak/>
        <w:t>рівня банківської процентної ставки, перевищення якої робить інвестиційний проект збитковим.</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lang w:val="uk-UA"/>
        </w:rPr>
        <w:t xml:space="preserve">На практиці будь-яке підприємство фінансує свою діяльність, в тому числі інвестиційну, з різноманітних джерел. </w:t>
      </w:r>
      <w:r w:rsidRPr="00934453">
        <w:rPr>
          <w:rFonts w:ascii="Times New Roman" w:hAnsi="Times New Roman" w:cs="Times New Roman"/>
          <w:sz w:val="28"/>
          <w:szCs w:val="28"/>
        </w:rPr>
        <w:t>Як плату за користування фінансовими ресурсами, що є авансованими в його діяльність, воно сплачує проценти, дивіденди, винагороди тощо, іншими словами, несе деякі обґрунтовані витрати на підтримання свого економічного потенціалу.</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xml:space="preserve">Незалежно від того, з чим порівнюється </w:t>
      </w:r>
      <w:r w:rsidRPr="00934453">
        <w:rPr>
          <w:rFonts w:ascii="Times New Roman" w:hAnsi="Times New Roman" w:cs="Times New Roman"/>
          <w:sz w:val="28"/>
          <w:szCs w:val="28"/>
          <w:lang w:val="en-US"/>
        </w:rPr>
        <w:t>IRR</w:t>
      </w:r>
      <w:r w:rsidRPr="00934453">
        <w:rPr>
          <w:rFonts w:ascii="Times New Roman" w:hAnsi="Times New Roman" w:cs="Times New Roman"/>
          <w:sz w:val="28"/>
          <w:szCs w:val="28"/>
        </w:rPr>
        <w:t xml:space="preserve">, очевидно, що проект приймається, якщо його </w:t>
      </w:r>
      <w:r w:rsidRPr="00934453">
        <w:rPr>
          <w:rFonts w:ascii="Times New Roman" w:hAnsi="Times New Roman" w:cs="Times New Roman"/>
          <w:sz w:val="28"/>
          <w:szCs w:val="28"/>
          <w:lang w:val="en-US"/>
        </w:rPr>
        <w:t>IRR</w:t>
      </w:r>
      <w:r w:rsidRPr="00934453">
        <w:rPr>
          <w:rFonts w:ascii="Times New Roman" w:hAnsi="Times New Roman" w:cs="Times New Roman"/>
          <w:sz w:val="28"/>
          <w:szCs w:val="28"/>
        </w:rPr>
        <w:t xml:space="preserve"> більше деякої граничної величини, тому при інших рівних умовах, як правило, більше значення </w:t>
      </w:r>
      <w:r w:rsidRPr="00934453">
        <w:rPr>
          <w:rFonts w:ascii="Times New Roman" w:hAnsi="Times New Roman" w:cs="Times New Roman"/>
          <w:sz w:val="28"/>
          <w:szCs w:val="28"/>
          <w:lang w:val="en-US"/>
        </w:rPr>
        <w:t>IRR</w:t>
      </w:r>
      <w:r w:rsidRPr="00934453">
        <w:rPr>
          <w:rFonts w:ascii="Times New Roman" w:hAnsi="Times New Roman" w:cs="Times New Roman"/>
          <w:sz w:val="28"/>
          <w:szCs w:val="28"/>
        </w:rPr>
        <w:t xml:space="preserve"> вважається більше прийнятним.</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При наявності декількох альтернативних проектів, які характеризуються однаковою NPV, доцільно зосередити увагу на розмірі необхідних інвестицій. Для цього використовують метод індексу доходності (інша назва - метод коефіцієнта NPV).</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b/>
          <w:sz w:val="28"/>
          <w:szCs w:val="28"/>
        </w:rPr>
      </w:pPr>
      <w:r w:rsidRPr="00934453">
        <w:rPr>
          <w:rFonts w:ascii="Times New Roman" w:hAnsi="Times New Roman" w:cs="Times New Roman"/>
          <w:b/>
          <w:sz w:val="28"/>
          <w:szCs w:val="28"/>
        </w:rPr>
        <w:t>Метод 2. Метод індексу доходності</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Індекс доходності являє собою співвідношення між NPV і сумою інвестиційних витрат. Якщо інвестиції здійснюються у декілька прийомів, розподілених у часі, треба привести інвестиційні витрати до теперішньої вартості (для економічно вигідних проектів значення повинно перевищувати нуль або дорівнювати йому):</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drawing>
          <wp:inline distT="0" distB="0" distL="0" distR="0" wp14:anchorId="5DB9FE22" wp14:editId="435748FA">
            <wp:extent cx="1607869" cy="530947"/>
            <wp:effectExtent l="19050" t="0" r="0" b="0"/>
            <wp:docPr id="159" name="Рисунок 159" descr="https://pidruchniki.com/imag/econom/sim_agd/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pidruchniki.com/imag/econom/sim_agd/image208.jpg"/>
                    <pic:cNvPicPr>
                      <a:picLocks noChangeAspect="1" noChangeArrowheads="1"/>
                    </pic:cNvPicPr>
                  </pic:nvPicPr>
                  <pic:blipFill>
                    <a:blip r:embed="rId164" cstate="print"/>
                    <a:srcRect/>
                    <a:stretch>
                      <a:fillRect/>
                    </a:stretch>
                  </pic:blipFill>
                  <pic:spPr bwMode="auto">
                    <a:xfrm>
                      <a:off x="0" y="0"/>
                      <a:ext cx="1608259" cy="531076"/>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rPr>
        <w:t>де</w:t>
      </w:r>
      <w:r w:rsidRPr="00934453">
        <w:rPr>
          <w:rFonts w:ascii="Times New Roman" w:hAnsi="Times New Roman" w:cs="Times New Roman"/>
          <w:sz w:val="28"/>
          <w:szCs w:val="28"/>
          <w:lang w:val="en-US"/>
        </w:rPr>
        <w:t xml:space="preserve"> PI - </w:t>
      </w:r>
      <w:r w:rsidRPr="00934453">
        <w:rPr>
          <w:rFonts w:ascii="Times New Roman" w:hAnsi="Times New Roman" w:cs="Times New Roman"/>
          <w:sz w:val="28"/>
          <w:szCs w:val="28"/>
        </w:rPr>
        <w:t>індекс</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доходності</w:t>
      </w:r>
      <w:r w:rsidRPr="00934453">
        <w:rPr>
          <w:rFonts w:ascii="Times New Roman" w:hAnsi="Times New Roman" w:cs="Times New Roman"/>
          <w:sz w:val="28"/>
          <w:szCs w:val="28"/>
          <w:lang w:val="en-US"/>
        </w:rPr>
        <w:t xml:space="preserve"> (profitability index);</w:t>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lang w:val="en-US"/>
        </w:rPr>
        <w:t xml:space="preserve">NPV - </w:t>
      </w:r>
      <w:r w:rsidRPr="00934453">
        <w:rPr>
          <w:rFonts w:ascii="Times New Roman" w:hAnsi="Times New Roman" w:cs="Times New Roman"/>
          <w:sz w:val="28"/>
          <w:szCs w:val="28"/>
        </w:rPr>
        <w:t>чиста</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теперішня</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вартість</w:t>
      </w:r>
      <w:r w:rsidRPr="00934453">
        <w:rPr>
          <w:rFonts w:ascii="Times New Roman" w:hAnsi="Times New Roman" w:cs="Times New Roman"/>
          <w:sz w:val="28"/>
          <w:szCs w:val="28"/>
          <w:lang w:val="en-US"/>
        </w:rPr>
        <w:t>;</w:t>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lang w:val="en-US"/>
        </w:rPr>
        <w:t xml:space="preserve">PVI - </w:t>
      </w:r>
      <w:r w:rsidRPr="00934453">
        <w:rPr>
          <w:rFonts w:ascii="Times New Roman" w:hAnsi="Times New Roman" w:cs="Times New Roman"/>
          <w:sz w:val="28"/>
          <w:szCs w:val="28"/>
        </w:rPr>
        <w:t>теперішня</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вартість</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інвестицій</w:t>
      </w:r>
      <w:r w:rsidRPr="00934453">
        <w:rPr>
          <w:rFonts w:ascii="Times New Roman" w:hAnsi="Times New Roman" w:cs="Times New Roman"/>
          <w:sz w:val="28"/>
          <w:szCs w:val="28"/>
          <w:lang w:val="en-US"/>
        </w:rPr>
        <w:t xml:space="preserve"> (present value of investment).</w:t>
      </w:r>
    </w:p>
    <w:p w:rsidR="00934453" w:rsidRPr="00934453" w:rsidRDefault="00934453" w:rsidP="00934453">
      <w:pPr>
        <w:spacing w:after="0"/>
        <w:ind w:firstLine="708"/>
        <w:jc w:val="both"/>
        <w:rPr>
          <w:rFonts w:ascii="Times New Roman" w:hAnsi="Times New Roman" w:cs="Times New Roman"/>
          <w:sz w:val="28"/>
          <w:szCs w:val="28"/>
          <w:lang w:val="en-US"/>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Індекс доходності можна розглядати як дисконтовану норму прибутку.</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Існує, також, інший засіб розрахунку даного показника, який розглядає його як співвідношення теперішньої вартості грошових надходжень за проектом і теперішньої вартості інвестицій (для економічно вигідних проектів значення повинно перевищувати одиницю або дорівнювати їй):</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drawing>
          <wp:inline distT="0" distB="0" distL="0" distR="0" wp14:anchorId="06976482" wp14:editId="78F77FDA">
            <wp:extent cx="1265951" cy="485754"/>
            <wp:effectExtent l="19050" t="0" r="0" b="0"/>
            <wp:docPr id="160" name="Рисунок 160" descr="https://pidruchniki.com/imag/econom/sim_agd/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pidruchniki.com/imag/econom/sim_agd/image209.jpg"/>
                    <pic:cNvPicPr>
                      <a:picLocks noChangeAspect="1" noChangeArrowheads="1"/>
                    </pic:cNvPicPr>
                  </pic:nvPicPr>
                  <pic:blipFill>
                    <a:blip r:embed="rId165" cstate="print"/>
                    <a:srcRect/>
                    <a:stretch>
                      <a:fillRect/>
                    </a:stretch>
                  </pic:blipFill>
                  <pic:spPr bwMode="auto">
                    <a:xfrm>
                      <a:off x="0" y="0"/>
                      <a:ext cx="1269335" cy="487052"/>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rPr>
        <w:t>де</w:t>
      </w:r>
      <w:r w:rsidRPr="00934453">
        <w:rPr>
          <w:rFonts w:ascii="Times New Roman" w:hAnsi="Times New Roman" w:cs="Times New Roman"/>
          <w:sz w:val="28"/>
          <w:szCs w:val="28"/>
          <w:lang w:val="en-US"/>
        </w:rPr>
        <w:t xml:space="preserve"> PV - </w:t>
      </w:r>
      <w:r w:rsidRPr="00934453">
        <w:rPr>
          <w:rFonts w:ascii="Times New Roman" w:hAnsi="Times New Roman" w:cs="Times New Roman"/>
          <w:sz w:val="28"/>
          <w:szCs w:val="28"/>
        </w:rPr>
        <w:t>теперішня</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вартість</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грошових</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надходжень</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за</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проектом</w:t>
      </w:r>
      <w:r w:rsidRPr="00934453">
        <w:rPr>
          <w:rFonts w:ascii="Times New Roman" w:hAnsi="Times New Roman" w:cs="Times New Roman"/>
          <w:sz w:val="28"/>
          <w:szCs w:val="28"/>
          <w:lang w:val="en-US"/>
        </w:rPr>
        <w:t xml:space="preserve"> (pres</w:t>
      </w:r>
      <w:r w:rsidRPr="00934453">
        <w:rPr>
          <w:rFonts w:ascii="Times New Roman" w:hAnsi="Times New Roman" w:cs="Times New Roman"/>
          <w:sz w:val="28"/>
          <w:szCs w:val="28"/>
        </w:rPr>
        <w:t>е</w:t>
      </w:r>
      <w:r w:rsidRPr="00934453">
        <w:rPr>
          <w:rFonts w:ascii="Times New Roman" w:hAnsi="Times New Roman" w:cs="Times New Roman"/>
          <w:sz w:val="28"/>
          <w:szCs w:val="28"/>
          <w:lang w:val="en-US"/>
        </w:rPr>
        <w:t>nt value of cash inflows);</w:t>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lang w:val="en-US"/>
        </w:rPr>
        <w:t xml:space="preserve">PI - </w:t>
      </w:r>
      <w:r w:rsidRPr="00934453">
        <w:rPr>
          <w:rFonts w:ascii="Times New Roman" w:hAnsi="Times New Roman" w:cs="Times New Roman"/>
          <w:sz w:val="28"/>
          <w:szCs w:val="28"/>
        </w:rPr>
        <w:t>індекс</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доходності</w:t>
      </w:r>
      <w:r w:rsidRPr="00934453">
        <w:rPr>
          <w:rFonts w:ascii="Times New Roman" w:hAnsi="Times New Roman" w:cs="Times New Roman"/>
          <w:sz w:val="28"/>
          <w:szCs w:val="28"/>
          <w:lang w:val="en-US"/>
        </w:rPr>
        <w:t xml:space="preserve"> (profitability index);</w:t>
      </w:r>
    </w:p>
    <w:p w:rsidR="00934453" w:rsidRPr="00934453" w:rsidRDefault="00934453" w:rsidP="00934453">
      <w:pPr>
        <w:spacing w:after="0"/>
        <w:ind w:firstLine="708"/>
        <w:jc w:val="both"/>
        <w:rPr>
          <w:rFonts w:ascii="Times New Roman" w:hAnsi="Times New Roman" w:cs="Times New Roman"/>
          <w:sz w:val="28"/>
          <w:szCs w:val="28"/>
          <w:lang w:val="en-US"/>
        </w:rPr>
      </w:pPr>
      <w:r w:rsidRPr="00934453">
        <w:rPr>
          <w:rFonts w:ascii="Times New Roman" w:hAnsi="Times New Roman" w:cs="Times New Roman"/>
          <w:sz w:val="28"/>
          <w:szCs w:val="28"/>
          <w:lang w:val="en-US"/>
        </w:rPr>
        <w:t xml:space="preserve">PVI - </w:t>
      </w:r>
      <w:r w:rsidRPr="00934453">
        <w:rPr>
          <w:rFonts w:ascii="Times New Roman" w:hAnsi="Times New Roman" w:cs="Times New Roman"/>
          <w:sz w:val="28"/>
          <w:szCs w:val="28"/>
        </w:rPr>
        <w:t>теперішня</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вартість</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інвестицій</w:t>
      </w:r>
      <w:r w:rsidRPr="00934453">
        <w:rPr>
          <w:rFonts w:ascii="Times New Roman" w:hAnsi="Times New Roman" w:cs="Times New Roman"/>
          <w:sz w:val="28"/>
          <w:szCs w:val="28"/>
          <w:lang w:val="en-US"/>
        </w:rPr>
        <w:t xml:space="preserve"> (present value of investment).</w:t>
      </w:r>
    </w:p>
    <w:p w:rsidR="00934453" w:rsidRPr="00934453" w:rsidRDefault="00934453" w:rsidP="00934453">
      <w:pPr>
        <w:spacing w:after="0"/>
        <w:ind w:firstLine="708"/>
        <w:jc w:val="both"/>
        <w:rPr>
          <w:rFonts w:ascii="Times New Roman" w:hAnsi="Times New Roman" w:cs="Times New Roman"/>
          <w:sz w:val="28"/>
          <w:szCs w:val="28"/>
          <w:lang w:val="en-US"/>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Метод</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індексу</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доходності</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усуває</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недоліки</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методу</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чистої</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теперішньої</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вартості</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оскільки</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дозволяє</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визначити</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рівень</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прибутковості</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проекту</w:t>
      </w:r>
      <w:r w:rsidRPr="00934453">
        <w:rPr>
          <w:rFonts w:ascii="Times New Roman" w:hAnsi="Times New Roman" w:cs="Times New Roman"/>
          <w:sz w:val="28"/>
          <w:szCs w:val="28"/>
          <w:lang w:val="en-US"/>
        </w:rPr>
        <w:t xml:space="preserve">. </w:t>
      </w:r>
      <w:r w:rsidRPr="00934453">
        <w:rPr>
          <w:rFonts w:ascii="Times New Roman" w:hAnsi="Times New Roman" w:cs="Times New Roman"/>
          <w:sz w:val="28"/>
          <w:szCs w:val="28"/>
        </w:rPr>
        <w:t>Тому доцільно використовувати ці два методи у комплексі.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При застосуванні методу індексу доходності слід пам'ятати про його недоліки: може давати неправильне ранжирування за перевагою навіть незалежних проектів; не застосовується для використання при виборі взаємовиключних проектів; не показує фактичну величину чистих вигод.</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Основна перевага критерію індексу доходності - в можливості швидкого з'ясування його значень для оцінки впливу рівня ризику і невизначеності на результати проекту.</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lang w:val="uk-UA"/>
        </w:rPr>
        <w:t>Слід мати на увазі, що визначення періоду окупності повинно здійснюватись в комплексі з розрахунком показників прибутковості.</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b/>
          <w:i/>
          <w:sz w:val="28"/>
          <w:szCs w:val="28"/>
          <w:u w:val="single"/>
        </w:rPr>
      </w:pPr>
      <w:r w:rsidRPr="00934453">
        <w:rPr>
          <w:rFonts w:ascii="Times New Roman" w:hAnsi="Times New Roman" w:cs="Times New Roman"/>
          <w:b/>
          <w:i/>
          <w:sz w:val="28"/>
          <w:szCs w:val="28"/>
          <w:u w:val="single"/>
        </w:rPr>
        <w:t>Дисконтний метод</w:t>
      </w:r>
    </w:p>
    <w:p w:rsidR="00934453" w:rsidRPr="00934453" w:rsidRDefault="00934453" w:rsidP="00934453">
      <w:pPr>
        <w:spacing w:after="0"/>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Модифікацією традиційного методу періоду окупності є дисконтний метод. Його сутність полягає у визначенні моменту, коли дисконтовані грошові потоки, які генеруються проектом, зрівняються з дисконтованими потоками інвестиційних витрат (дисконтований період окупності - DPP).</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Цей метод базується на концепції грошових потоків, отже його перевагою є урахування впливу фактора часу на ціну грошей, він є найбільш прийнятним, коли інвестування здійснюється у декілька етапів. Тому величина періоду окупності двох інвестиційних проектів, які мали однакове значення без урахування змін вартості грошей у часі, може мати різне значення при використанні дисконтного методу.</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Очевидно, що у випадку дисконтування період окупності збільшується, тобто завжди DPP &gt; PP. Іншими словами, проект, прийнятний за критерієм PP, може виявитися неприйнятним за критерієм DPP.</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В оцінці проектів за критеріями PP і DPP слід дотримуватись вимог:</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а) проект приймається, якщо він окупається;</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б) проект приймається тільки в тому випадку, якщо період окупності не перевищує встановленого ліміту.</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Застосування методу, заснованого на розрахунку періоду окупності затрат, є доцільним за таких умов:</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керівництво підприємства більш стурбоване рішенням проблеми ліквідності, а не прибутковості проекту - головне, щоб інвестиції окупилися якомога скоріше;</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інвестиції супроводжуються високим ступенем ризику, тому чим коротший термін окупності, тим менш ризикованим є проект;</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lastRenderedPageBreak/>
        <w:t>- інвестиції здійснюються у галузі або види діяльності, яким притаманна імовірність достатньо швидких технологічних змін.</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Таким чином, на відміну від показників NPV, IRR та PI, показник PP (DPP) дозволяє зробити висновки про ліквідність і ступінь ризику проекту. Поняття ліквідності проекту є спрощеним: вважається, що з двох проектів більш ліквідний той, в якого найменший період окупності.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Що стосується порівняльної оцінки ризику проектів за допомогою критерію PP (DPP), то грошові надходження віддалених від початку реалізації проекту років важко прогнозуються, тобто більш ризикові у порівнянні з надходженнями перших років; тому з двох проектів менш ризиковий той, у якого менше період окупності.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Виходячи з викладеного, можна виділити наступні базові принципи оцінки ефективності реальних інвестицій:</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o оцінка повернення капіталу, що інвестується, на основі показника грошового потоку (cash flow);</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o обов'язкове приведення до теперішньої вартості як капіталу, що інвестується, так і сум надходжень грошових коштів;</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o вибір диференційованої ставки відсотку (дисконтної ставки) в процесі дисконтування грошового потоку для різноманітних інвестиційних проектів;</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xml:space="preserve">o варіація форм ставки дисконтування залежно від мети оцінки. </w:t>
      </w:r>
    </w:p>
    <w:p w:rsidR="00934453" w:rsidRPr="00934453" w:rsidRDefault="00934453" w:rsidP="00934453">
      <w:pPr>
        <w:spacing w:after="0"/>
        <w:jc w:val="both"/>
        <w:rPr>
          <w:rFonts w:ascii="Times New Roman" w:hAnsi="Times New Roman" w:cs="Times New Roman"/>
          <w:sz w:val="24"/>
          <w:szCs w:val="24"/>
        </w:rPr>
      </w:pPr>
    </w:p>
    <w:p w:rsidR="00934453" w:rsidRPr="00934453" w:rsidRDefault="00934453" w:rsidP="00934453">
      <w:pPr>
        <w:spacing w:after="0"/>
        <w:jc w:val="both"/>
        <w:rPr>
          <w:rFonts w:ascii="Times New Roman" w:hAnsi="Times New Roman" w:cs="Times New Roman"/>
          <w:b/>
          <w:i/>
          <w:sz w:val="28"/>
          <w:szCs w:val="28"/>
        </w:rPr>
      </w:pPr>
      <w:r w:rsidRPr="00934453">
        <w:rPr>
          <w:rFonts w:ascii="Times New Roman" w:hAnsi="Times New Roman" w:cs="Times New Roman"/>
          <w:b/>
          <w:i/>
          <w:sz w:val="28"/>
          <w:szCs w:val="28"/>
        </w:rPr>
        <w:t>Особливості застосування методів і моделей аналізу реальних інвестицій</w:t>
      </w:r>
    </w:p>
    <w:p w:rsidR="00934453" w:rsidRPr="00934453" w:rsidRDefault="00934453" w:rsidP="00934453">
      <w:pPr>
        <w:spacing w:after="0"/>
        <w:ind w:firstLine="708"/>
        <w:jc w:val="both"/>
        <w:rPr>
          <w:rFonts w:ascii="Times New Roman" w:hAnsi="Times New Roman" w:cs="Times New Roman"/>
          <w:sz w:val="24"/>
          <w:szCs w:val="24"/>
        </w:rPr>
      </w:pPr>
    </w:p>
    <w:p w:rsidR="00934453" w:rsidRPr="00934453" w:rsidRDefault="00934453" w:rsidP="00934453">
      <w:pPr>
        <w:spacing w:after="0"/>
        <w:jc w:val="both"/>
        <w:rPr>
          <w:rFonts w:ascii="Times New Roman" w:hAnsi="Times New Roman" w:cs="Times New Roman"/>
          <w:i/>
          <w:sz w:val="28"/>
          <w:szCs w:val="28"/>
        </w:rPr>
      </w:pPr>
      <w:r w:rsidRPr="00934453">
        <w:rPr>
          <w:rFonts w:ascii="Times New Roman" w:hAnsi="Times New Roman" w:cs="Times New Roman"/>
          <w:i/>
          <w:sz w:val="28"/>
          <w:szCs w:val="28"/>
        </w:rPr>
        <w:t>Розширення масштабів діяльності без зміни технічного рівня</w:t>
      </w:r>
    </w:p>
    <w:p w:rsidR="00934453" w:rsidRPr="00934453" w:rsidRDefault="00934453" w:rsidP="00934453">
      <w:pPr>
        <w:spacing w:after="0"/>
        <w:ind w:firstLine="708"/>
        <w:jc w:val="both"/>
        <w:rPr>
          <w:rFonts w:ascii="Times New Roman" w:hAnsi="Times New Roman" w:cs="Times New Roman"/>
          <w:sz w:val="24"/>
          <w:szCs w:val="24"/>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Проекти, пов'язані з розширенням масштабів діяльності, як правило, передбачають встановлення поточних ліній, аналогічних діючим. У даному разі додатковий прибуток буде одержаний за рахунок збільшення обсягу виробництва продукції. При цьому слід враховувати обмеження, які стосуються рівня попиту на продукцію та обсягу спожитих ресурсів.</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Окремою категорією в межах даного типу є інвестиційні проекти, пов'язані з диверсифікацією виробництва (вихід за межі галузі). Додатковий прибуток створюється за рахунок збільшення обсягів виробництва і виходу на ринок з кардинально новою продукцією, яка може бути реалізована за вищими цінами або попит на яку буде більшим. Безумовно, спочатку потрібно впевнитися, що цільовий ринок є недостатньо насиченим.</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Для інвестиційних проектів, які передбачають розширення виробництва, доцільно використовувати ті самі методи оцінки ефективності, що і для нового будівництва.</w:t>
      </w:r>
    </w:p>
    <w:p w:rsidR="00934453" w:rsidRPr="00934453" w:rsidRDefault="00934453" w:rsidP="00934453">
      <w:pPr>
        <w:spacing w:after="0"/>
        <w:ind w:firstLine="708"/>
        <w:jc w:val="both"/>
        <w:rPr>
          <w:rFonts w:ascii="Times New Roman" w:hAnsi="Times New Roman" w:cs="Times New Roman"/>
          <w:sz w:val="24"/>
          <w:szCs w:val="24"/>
        </w:rPr>
      </w:pPr>
    </w:p>
    <w:p w:rsidR="00934453" w:rsidRPr="00934453" w:rsidRDefault="00934453" w:rsidP="00934453">
      <w:pPr>
        <w:spacing w:after="0"/>
        <w:jc w:val="both"/>
        <w:rPr>
          <w:rFonts w:ascii="Times New Roman" w:hAnsi="Times New Roman" w:cs="Times New Roman"/>
          <w:i/>
          <w:sz w:val="28"/>
          <w:szCs w:val="28"/>
        </w:rPr>
      </w:pPr>
      <w:r w:rsidRPr="00934453">
        <w:rPr>
          <w:rFonts w:ascii="Times New Roman" w:hAnsi="Times New Roman" w:cs="Times New Roman"/>
          <w:i/>
          <w:sz w:val="28"/>
          <w:szCs w:val="28"/>
        </w:rPr>
        <w:t>Реконструкція або технічне переозброєння</w:t>
      </w:r>
    </w:p>
    <w:p w:rsidR="00934453" w:rsidRPr="00934453" w:rsidRDefault="00934453" w:rsidP="00934453">
      <w:pPr>
        <w:spacing w:after="0"/>
        <w:ind w:firstLine="708"/>
        <w:jc w:val="both"/>
        <w:rPr>
          <w:rFonts w:ascii="Times New Roman" w:hAnsi="Times New Roman" w:cs="Times New Roman"/>
          <w:sz w:val="24"/>
          <w:szCs w:val="24"/>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У разі реконструкції або технічного переозброєння у структурі інвестиційних витрат переважають інвестиції в обладнання. Відповідно, рівень доходності подібних проектів, як правило, при інших рівних умовах, є вищим, оскільки витрати на будівельно-монтажні роботи значно нижчі.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На етапі попереднього відбору, як і в перших двох випадках, виявляють, чи дозволяє проект відшкодувати інвестиції протягом незначного періоду часу, чи забезпечує він достатній рівень прибутковості і чи характеризується високою рентабельністю (середньою фондовіддачею).</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На етапі остаточної оцінки слід застосовувати методи дисконтування. Саме на результатах, одержаних за їх допомогою, повинен базуватися процес прийняття інвестиційних рішень.</w:t>
      </w:r>
    </w:p>
    <w:p w:rsidR="00934453" w:rsidRPr="00934453" w:rsidRDefault="00934453" w:rsidP="00934453">
      <w:pPr>
        <w:spacing w:after="0"/>
        <w:jc w:val="both"/>
        <w:rPr>
          <w:rFonts w:ascii="Times New Roman" w:hAnsi="Times New Roman" w:cs="Times New Roman"/>
          <w:sz w:val="24"/>
          <w:szCs w:val="24"/>
        </w:rPr>
      </w:pPr>
    </w:p>
    <w:p w:rsidR="00934453" w:rsidRPr="00934453" w:rsidRDefault="00934453" w:rsidP="00934453">
      <w:pPr>
        <w:spacing w:after="0"/>
        <w:jc w:val="both"/>
        <w:rPr>
          <w:rFonts w:ascii="Times New Roman" w:hAnsi="Times New Roman" w:cs="Times New Roman"/>
          <w:i/>
          <w:sz w:val="28"/>
          <w:szCs w:val="28"/>
        </w:rPr>
      </w:pPr>
      <w:r w:rsidRPr="00934453">
        <w:rPr>
          <w:rFonts w:ascii="Times New Roman" w:hAnsi="Times New Roman" w:cs="Times New Roman"/>
          <w:i/>
          <w:sz w:val="28"/>
          <w:szCs w:val="28"/>
        </w:rPr>
        <w:t>Заміна зношеного обладнання новим без зміни технічного рівня</w:t>
      </w:r>
    </w:p>
    <w:p w:rsidR="00934453" w:rsidRPr="00934453" w:rsidRDefault="00934453" w:rsidP="00934453">
      <w:pPr>
        <w:spacing w:after="0"/>
        <w:ind w:firstLine="708"/>
        <w:jc w:val="both"/>
        <w:rPr>
          <w:rFonts w:ascii="Times New Roman" w:hAnsi="Times New Roman" w:cs="Times New Roman"/>
          <w:sz w:val="24"/>
          <w:szCs w:val="24"/>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Інвестиційні проекти подібного типу на сьогоднішній день є найбільш розповсюдженими внаслідок нестачі у суб'єктів господарювання фінансових ресурсів для більш масштабних нововведень.</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Оскільки ці проекти мають характер буденних для підприємства, при оцінці їх ефективності можна обмежитись такими методами, як метод простого періоду окупності; метод простої норми прибутку; метод середньої фондовіддачі.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Застосування більш складного методичного апарату в даному разі не виключається.</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jc w:val="both"/>
        <w:rPr>
          <w:rFonts w:ascii="Times New Roman" w:hAnsi="Times New Roman" w:cs="Times New Roman"/>
          <w:i/>
          <w:sz w:val="28"/>
          <w:szCs w:val="28"/>
        </w:rPr>
      </w:pPr>
      <w:r w:rsidRPr="00934453">
        <w:rPr>
          <w:rFonts w:ascii="Times New Roman" w:hAnsi="Times New Roman" w:cs="Times New Roman"/>
          <w:i/>
          <w:sz w:val="28"/>
          <w:szCs w:val="28"/>
        </w:rPr>
        <w:t>Заходи локального характеру, не пов'язані з придбанням основних фондів</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Найбільш типові з них передбачають заміну використовуваних видів матеріально-сировинних та паливно-енергетичних ресурсів і заміну асортименту продукції (без створення нових її видів). Такі заходи, як правило, характеризуються швидкою окупністю. Для їх оцінки цілком достатніми є можливості методів простого періоду окупності та простої норми прибутку.</w:t>
      </w:r>
    </w:p>
    <w:p w:rsidR="00934453" w:rsidRPr="00934453" w:rsidRDefault="00934453" w:rsidP="00934453">
      <w:pPr>
        <w:spacing w:after="0"/>
        <w:jc w:val="both"/>
        <w:rPr>
          <w:rFonts w:ascii="Times New Roman" w:hAnsi="Times New Roman" w:cs="Times New Roman"/>
          <w:sz w:val="28"/>
          <w:szCs w:val="28"/>
        </w:rPr>
      </w:pP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Застосування методів оцінки ефективності інвестицій до різних типів інвестиційних проектів наведено у табл. 1.</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jc w:val="right"/>
        <w:rPr>
          <w:rFonts w:ascii="Times New Roman" w:hAnsi="Times New Roman" w:cs="Times New Roman"/>
          <w:sz w:val="28"/>
          <w:szCs w:val="28"/>
        </w:rPr>
      </w:pPr>
      <w:r w:rsidRPr="00934453">
        <w:rPr>
          <w:rFonts w:ascii="Times New Roman" w:hAnsi="Times New Roman" w:cs="Times New Roman"/>
          <w:sz w:val="28"/>
          <w:szCs w:val="28"/>
        </w:rPr>
        <w:t>Таблиця 1</w:t>
      </w:r>
    </w:p>
    <w:p w:rsidR="00934453" w:rsidRPr="00934453" w:rsidRDefault="00934453" w:rsidP="00934453">
      <w:pPr>
        <w:spacing w:after="0"/>
        <w:jc w:val="center"/>
        <w:rPr>
          <w:rFonts w:ascii="Times New Roman" w:hAnsi="Times New Roman" w:cs="Times New Roman"/>
          <w:sz w:val="28"/>
          <w:szCs w:val="28"/>
        </w:rPr>
      </w:pPr>
      <w:r w:rsidRPr="00934453">
        <w:rPr>
          <w:rFonts w:ascii="Times New Roman" w:hAnsi="Times New Roman" w:cs="Times New Roman"/>
          <w:sz w:val="28"/>
          <w:szCs w:val="28"/>
          <w:lang w:val="uk-UA"/>
        </w:rPr>
        <w:t>З</w:t>
      </w:r>
      <w:r w:rsidRPr="00934453">
        <w:rPr>
          <w:rFonts w:ascii="Times New Roman" w:hAnsi="Times New Roman" w:cs="Times New Roman"/>
          <w:sz w:val="28"/>
          <w:szCs w:val="28"/>
        </w:rPr>
        <w:t>астосування методів оцінки ефективності інвестицій для різних типів інвестиційних проектів</w:t>
      </w:r>
    </w:p>
    <w:p w:rsidR="00934453" w:rsidRPr="00934453" w:rsidRDefault="00934453" w:rsidP="00934453">
      <w:pPr>
        <w:spacing w:after="0"/>
        <w:jc w:val="center"/>
        <w:rPr>
          <w:rFonts w:ascii="Times New Roman" w:hAnsi="Times New Roman" w:cs="Times New Roman"/>
          <w:sz w:val="28"/>
          <w:szCs w:val="28"/>
          <w:lang w:val="en-US"/>
        </w:rPr>
      </w:pPr>
      <w:r w:rsidRPr="00934453">
        <w:rPr>
          <w:noProof/>
          <w:lang w:val="uk-UA" w:eastAsia="uk-UA"/>
        </w:rPr>
        <w:lastRenderedPageBreak/>
        <w:drawing>
          <wp:inline distT="0" distB="0" distL="0" distR="0" wp14:anchorId="49F0C9FA" wp14:editId="3581585C">
            <wp:extent cx="4877036" cy="2950818"/>
            <wp:effectExtent l="19050" t="0" r="0" b="0"/>
            <wp:docPr id="161" name="Рисунок 161" descr="ЗАСТОСУВАННЯ МЕТОДІВ ОЦІНКИ ЕФЕКТИВНОСТІ ІНВЕСТИЦІЙ ДЛЯ РІЗНИХ ТИПІВ ІНВЕСТИЦІЙНИХ ПРОЕК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ЗАСТОСУВАННЯ МЕТОДІВ ОЦІНКИ ЕФЕКТИВНОСТІ ІНВЕСТИЦІЙ ДЛЯ РІЗНИХ ТИПІВ ІНВЕСТИЦІЙНИХ ПРОЕКТІВ"/>
                    <pic:cNvPicPr>
                      <a:picLocks noChangeAspect="1" noChangeArrowheads="1"/>
                    </pic:cNvPicPr>
                  </pic:nvPicPr>
                  <pic:blipFill>
                    <a:blip r:embed="rId166" cstate="print"/>
                    <a:srcRect/>
                    <a:stretch>
                      <a:fillRect/>
                    </a:stretch>
                  </pic:blipFill>
                  <pic:spPr bwMode="auto">
                    <a:xfrm>
                      <a:off x="0" y="0"/>
                      <a:ext cx="4893290" cy="2960652"/>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Таким чином, перші три типи інвестиційних проектів передбачають значний розмір інвестицій. Тому оцінка їх ефективності здійснюється в два етапи і потребує використання всього методичного апарату. Оцінка ефективності останніх двох типів проектів не потребує настільки складної процедури і витончених методів.</w:t>
      </w:r>
    </w:p>
    <w:p w:rsidR="00934453" w:rsidRPr="00934453" w:rsidRDefault="00934453" w:rsidP="00934453">
      <w:pPr>
        <w:spacing w:after="0"/>
        <w:ind w:firstLine="708"/>
        <w:jc w:val="both"/>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3. Методика аналізу фінансових інвестицій підприємства</w:t>
      </w:r>
    </w:p>
    <w:p w:rsidR="00934453" w:rsidRPr="00934453" w:rsidRDefault="00934453" w:rsidP="00934453">
      <w:pPr>
        <w:spacing w:after="0"/>
        <w:ind w:firstLine="708"/>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Аналіз фінансових інвестицій - один із методів фінансового менеджменту для ухвалення рішення про використання інвестиційних коштів. Фінансові інвестиції - активи, які утримуються підприємством з метою збільшення прибутку (відсотків, дивідендів тощо), зростання вартості капіталу або інших вигод для інвестора.</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Метою аналізу фінансових інвестицій є обґрунтування інвестиційного рішення, яке має прийняти інвестор.</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У процесі аналізу фінансових інвестицій вирішуються наступні завдання:</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виявлення економічної доцільності фінансової інвестиції - абсолютного перевищення результатів над вкладеними ресурсами;</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оцінка фінансових ризиків інвестування;</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пошук найбільш ефективної фінансової інвестиції серед альтернативних;</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формування найбільш ефективного портфеля фінансових інвестицій. Сформувалися два основні напрями аналізу фінансових інвестицій.</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xml:space="preserve">1) Технічний аналіз, головним об'єктом спостереження якого є зміна руху ринку цінних паперів, попиту та пропозиції на певні фінансові активи без урахування ролі фундаментальних чинників. На основі побудови спеціальних </w:t>
      </w:r>
      <w:r w:rsidRPr="00934453">
        <w:rPr>
          <w:rFonts w:ascii="Times New Roman" w:hAnsi="Times New Roman" w:cs="Times New Roman"/>
          <w:sz w:val="28"/>
          <w:szCs w:val="28"/>
        </w:rPr>
        <w:lastRenderedPageBreak/>
        <w:t>моделей руху ринкових цін виявляють загальні тенденції ринку, на підставі яких приймають конкретні тактичні інвестиційні рішення щодо купівлі та продажу цінних паперів.</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2) Фундаментальний аналіз, який ґрунтується на оцінці стану емітента на ринку, показників обсягів продажу, активів і пасивів, дохідності та іншої інформації, яка характеризує ефективність діяльності емітента. Важливою складовою аналізу є також оцінка стану корпоративного управління. Результатом фундаментального аналізу є визначення фактичної (ринкової ціни) цінного папера порівняно з обліковою вартістю активів. За допомогою фундаментального аналізу здійснюють прогнозування доходу, який визначає майбутню вартість акцій і впливатиме на ринкову ціну. Дані прогнозу є підґрунтям для рекомендацій стосовно купівлі та продажу ринкових інструментів.</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Важливим фактором розбудови цивілізованого фондового ринку є інформаційна відкритість та прозорість. В Україні емітенти цінних паперів мають надавати </w:t>
      </w:r>
      <w:r w:rsidRPr="00934453">
        <w:rPr>
          <w:rFonts w:ascii="Times New Roman" w:hAnsi="Times New Roman" w:cs="Times New Roman"/>
          <w:sz w:val="28"/>
          <w:szCs w:val="28"/>
          <w:lang w:val="uk-UA"/>
        </w:rPr>
        <w:t>Національній</w:t>
      </w:r>
      <w:r w:rsidRPr="00934453">
        <w:rPr>
          <w:rFonts w:ascii="Times New Roman" w:hAnsi="Times New Roman" w:cs="Times New Roman"/>
          <w:sz w:val="28"/>
          <w:szCs w:val="28"/>
        </w:rPr>
        <w:t xml:space="preserve"> комісії з цінних паперів та фондового ринку та оприлюднювати фінансову звітність, а також особливу інформацію - про зміни в господарській діяльності, що відбулися і впливають на вартість цінних паперів чи розмір доходу по них. Основними засадами розкриття інформації є: безоплатність розміщення в загальнодоступній базі Комісії з використанням технологій Інтернету; впровадження в звітності стандартів розкриття інформації Міжнародної організації комісій з цінних паперів; поступове впровадження Міжнародних стандартів фінансової звітності.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В Україні поступово формується рейтингова інфраструктура фондового ринку.</w:t>
      </w:r>
    </w:p>
    <w:p w:rsidR="00934453" w:rsidRPr="00934453" w:rsidRDefault="00934453" w:rsidP="00934453">
      <w:pPr>
        <w:spacing w:after="0"/>
        <w:ind w:firstLine="708"/>
        <w:jc w:val="both"/>
        <w:rPr>
          <w:rFonts w:ascii="Times New Roman" w:hAnsi="Times New Roman" w:cs="Times New Roman"/>
          <w:sz w:val="28"/>
          <w:szCs w:val="28"/>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lang w:val="uk-UA"/>
        </w:rPr>
        <w:t xml:space="preserve">4. </w:t>
      </w:r>
      <w:r w:rsidRPr="00934453">
        <w:rPr>
          <w:rFonts w:ascii="Times New Roman" w:hAnsi="Times New Roman" w:cs="Times New Roman"/>
          <w:b/>
          <w:sz w:val="28"/>
          <w:szCs w:val="28"/>
        </w:rPr>
        <w:t>Методика оцінки інвестиційної привабливості підприємства</w:t>
      </w:r>
    </w:p>
    <w:p w:rsidR="00934453" w:rsidRPr="00934453" w:rsidRDefault="00934453" w:rsidP="00934453">
      <w:pPr>
        <w:spacing w:after="0"/>
        <w:ind w:firstLine="708"/>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Методичне забезпечення, поряд з організаційним і інформаційним, являє собою один з найважливіших елементів системи оцінки інвестиційної привабливості підприємств.</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Реалізація поставленої мети можлива шляхом реалізації етапів (рис. 3):</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1) визначення ступеня інвестиційної привабливості суб'єкта господарювання;</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2) розподіл підприємств, що беруть участь у порівняльній оцінці інвестиційної привабливості, за ступенем їхньої інвестиційної привабливості, визначення рівня рейтингу інвестиційної привабливості та побудова рейтингу;</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3) оцінка впливу на діяльність підприємства зовнішнього середовища і оцінка ступеня віддачі підприємства у зовнішнє середовище;</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4) прогнозування інвестиційної привабливості підприємства. </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lastRenderedPageBreak/>
        <w:drawing>
          <wp:inline distT="0" distB="0" distL="0" distR="0" wp14:anchorId="3E278169" wp14:editId="0C9C77A2">
            <wp:extent cx="4886450" cy="2639740"/>
            <wp:effectExtent l="19050" t="0" r="9400" b="0"/>
            <wp:docPr id="162" name="Рисунок 162" descr="Етапи аналітичних робіт з оцінки інвестиційної привабливості підприємства (І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Етапи аналітичних робіт з оцінки інвестиційної привабливості підприємства (ІПП)"/>
                    <pic:cNvPicPr>
                      <a:picLocks noChangeAspect="1" noChangeArrowheads="1"/>
                    </pic:cNvPicPr>
                  </pic:nvPicPr>
                  <pic:blipFill>
                    <a:blip r:embed="rId167" cstate="print"/>
                    <a:srcRect/>
                    <a:stretch>
                      <a:fillRect/>
                    </a:stretch>
                  </pic:blipFill>
                  <pic:spPr bwMode="auto">
                    <a:xfrm>
                      <a:off x="0" y="0"/>
                      <a:ext cx="4905668" cy="2650122"/>
                    </a:xfrm>
                    <a:prstGeom prst="rect">
                      <a:avLst/>
                    </a:prstGeom>
                    <a:noFill/>
                    <a:ln w="9525">
                      <a:noFill/>
                      <a:miter lim="800000"/>
                      <a:headEnd/>
                      <a:tailEnd/>
                    </a:ln>
                  </pic:spPr>
                </pic:pic>
              </a:graphicData>
            </a:graphic>
          </wp:inline>
        </w:drawing>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Рис. 3. Етапи аналітичних робіт з оцінки інвестиційної привабливості підприємства (ІПП)</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Орієнтуючись на мету і завдання оцінки інвестиційної привабливості підприємств, можна виділити такі завдання оцінки:</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1) збирання інформації, необхідної для проведення оцінки інвестиційної привабливості;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 xml:space="preserve">2) оцінка фінансового стану об'єкта дослідження та визначення </w:t>
      </w:r>
      <w:r w:rsidRPr="00934453">
        <w:rPr>
          <w:rFonts w:ascii="Times New Roman" w:hAnsi="Times New Roman" w:cs="Times New Roman"/>
          <w:sz w:val="28"/>
          <w:szCs w:val="28"/>
          <w:lang w:val="uk-UA"/>
        </w:rPr>
        <w:t>рівня рейтингу</w:t>
      </w:r>
      <w:r w:rsidRPr="00934453">
        <w:rPr>
          <w:rFonts w:ascii="Times New Roman" w:hAnsi="Times New Roman" w:cs="Times New Roman"/>
          <w:sz w:val="28"/>
          <w:szCs w:val="28"/>
        </w:rPr>
        <w:t xml:space="preserve"> інвестиційної привабливості;</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3) розрахунок узагальнюючого (рейтингового) показника оцінки інвестиційної привабливості підприємства;</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4) експрес-оцінка інвестиційної привабливості сукупності підприємств;</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5) розподіл об'єктів дослідження за ступенем інвестиційної привабливості (формування рейтингу інвестиційної привабливості підприємства);</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6) оцінка впливу на діяльність підприємства зовнішнього середовища і оцінка віддачі підприємства у зовнішнє середовище;</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7) прогнозування інвестиційної привабливості підприємства;</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t>8) складання акту-звіту за результатами проведеної оцінки інвестиційної привабливості.</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Проблемним моментом при оцінці інвестиційної привабливості господарюючого суб'єкта є побудова послідовного набору даних і вибір системи показників, які могли б найбільш ефективно використовуватися для аналізу фінансово-майнового стану підприємства. Проте, аналіз фінансової звітності, до якої відносять, у першу чергу, баланс і звіт про фінансові результати, дозволяє визначити певну незбалансованість щодо руху коштів підприємства, позитивні й негативні тенденції. Слід зазначити, що такий аналіз не дає підстави для категоричних висновків й може тільки зорієнтувати користувача інформації в оцінці фінансово-майнового стану підприємства й у визначенні його вузьких місць.</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lastRenderedPageBreak/>
        <w:t>Відповідно до діючої методики можна виділити основні напрями аналізу фінансового стану підприємства (рис.</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4).</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noProof/>
          <w:sz w:val="28"/>
          <w:szCs w:val="28"/>
          <w:lang w:val="uk-UA" w:eastAsia="uk-UA"/>
        </w:rPr>
        <w:drawing>
          <wp:inline distT="0" distB="0" distL="0" distR="0" wp14:anchorId="69A63733" wp14:editId="28A085F5">
            <wp:extent cx="4708616" cy="3823854"/>
            <wp:effectExtent l="19050" t="0" r="0" b="0"/>
            <wp:docPr id="163" name="Рисунок 434" descr="Основні напрями фінансового аналізу підприємства, використовувані при оцінці інвестиційної приваблив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Основні напрями фінансового аналізу підприємства, використовувані при оцінці інвестиційної привабливості"/>
                    <pic:cNvPicPr>
                      <a:picLocks noChangeAspect="1" noChangeArrowheads="1"/>
                    </pic:cNvPicPr>
                  </pic:nvPicPr>
                  <pic:blipFill>
                    <a:blip r:embed="rId168" cstate="print"/>
                    <a:srcRect/>
                    <a:stretch>
                      <a:fillRect/>
                    </a:stretch>
                  </pic:blipFill>
                  <pic:spPr bwMode="auto">
                    <a:xfrm>
                      <a:off x="0" y="0"/>
                      <a:ext cx="4716065" cy="3829904"/>
                    </a:xfrm>
                    <a:prstGeom prst="rect">
                      <a:avLst/>
                    </a:prstGeom>
                    <a:noFill/>
                    <a:ln w="9525">
                      <a:noFill/>
                      <a:miter lim="800000"/>
                      <a:headEnd/>
                      <a:tailEnd/>
                    </a:ln>
                  </pic:spPr>
                </pic:pic>
              </a:graphicData>
            </a:graphic>
          </wp:inline>
        </w:drawing>
      </w:r>
    </w:p>
    <w:p w:rsidR="00934453" w:rsidRPr="00934453" w:rsidRDefault="00934453" w:rsidP="00934453">
      <w:pPr>
        <w:spacing w:after="0"/>
        <w:jc w:val="center"/>
        <w:rPr>
          <w:rFonts w:ascii="Times New Roman" w:hAnsi="Times New Roman" w:cs="Times New Roman"/>
          <w:sz w:val="28"/>
          <w:szCs w:val="28"/>
        </w:rPr>
      </w:pPr>
      <w:r w:rsidRPr="00934453">
        <w:rPr>
          <w:rFonts w:ascii="Times New Roman" w:hAnsi="Times New Roman" w:cs="Times New Roman"/>
          <w:sz w:val="28"/>
          <w:szCs w:val="28"/>
        </w:rPr>
        <w:t>Рис. 4. Основні напрями фінансового аналізу підприємства, використовувані при оцінці інвестиційної привабливості</w:t>
      </w:r>
    </w:p>
    <w:p w:rsidR="00934453" w:rsidRPr="00934453" w:rsidRDefault="00934453" w:rsidP="00934453">
      <w:pPr>
        <w:spacing w:after="0"/>
        <w:ind w:firstLine="708"/>
        <w:jc w:val="both"/>
        <w:rPr>
          <w:rFonts w:ascii="Times New Roman" w:hAnsi="Times New Roman" w:cs="Times New Roman"/>
          <w:sz w:val="28"/>
          <w:szCs w:val="28"/>
          <w:lang w:val="uk-UA"/>
        </w:rPr>
      </w:pP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Інформація, представлена на рис. 4, будучи синтезом наявних напрямів аналізу фінансового стану, можливих для використання при проведенні оцінки інвестиційної привабливості, дозволяє дійти висновку, що ефективність інвестування визначається тим, наскільки швидко вкладені кошти обертаються в процесі діяльності підприємства.</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З інформації, представленої у табл. </w:t>
      </w:r>
      <w:r w:rsidRPr="00934453">
        <w:rPr>
          <w:rFonts w:ascii="Times New Roman" w:hAnsi="Times New Roman" w:cs="Times New Roman"/>
          <w:sz w:val="28"/>
          <w:szCs w:val="28"/>
          <w:lang w:val="uk-UA"/>
        </w:rPr>
        <w:t>2</w:t>
      </w:r>
      <w:r w:rsidRPr="00934453">
        <w:rPr>
          <w:rFonts w:ascii="Times New Roman" w:hAnsi="Times New Roman" w:cs="Times New Roman"/>
          <w:sz w:val="28"/>
          <w:szCs w:val="28"/>
        </w:rPr>
        <w:t>, зрозуміло, що для аналізу фінансово-майнового стану підприємства можна використовувати різні методи залежно від мети. Це, у свою чергу, створює можливість галузевого порівняння підприємств і ефективного використання методів фінансового управління підприємством, що пов'язане з уніфікацією системи коефіцієнтів.</w:t>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lang w:val="uk-UA"/>
        </w:rPr>
        <w:t>Отже, існує шість основних напрямів аналізу фінансового стану підприємства, які можна використовувати під час проведення оцінки інвестиційної привабливості підприємств (табл. 2</w:t>
      </w:r>
      <w:r w:rsidRPr="00934453">
        <w:rPr>
          <w:rFonts w:ascii="Times New Roman" w:hAnsi="Times New Roman" w:cs="Times New Roman"/>
          <w:sz w:val="28"/>
          <w:szCs w:val="28"/>
        </w:rPr>
        <w:t>). Ці напрями стосуються безпосередньо аналітичних процедур і не зачіпають таких важливих напрямів, як загальна характеристика підприємства й кінцевий (результативний) етапи.</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Виходить, що уніфікація фінансового аналізу необхідна для виходу вітчизняних підприємств на зовнішній ринок, залучення іноземних інвесторів, одержання кредитів у закордонних банках.</w:t>
      </w:r>
    </w:p>
    <w:p w:rsidR="00934453" w:rsidRPr="00934453" w:rsidRDefault="00934453" w:rsidP="00934453">
      <w:pPr>
        <w:spacing w:after="0"/>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lastRenderedPageBreak/>
        <w:t>Модель методики аналізу й, зокрема оцінки інвестиційної привабливості, дозволяє виділити основні інформаційні, технологічні, організаційні зв'язки, розробити варіанти оптимального напрямку аналізу й експертної оцінки.</w:t>
      </w:r>
    </w:p>
    <w:p w:rsidR="00934453" w:rsidRPr="00934453" w:rsidRDefault="00934453" w:rsidP="00934453">
      <w:pPr>
        <w:spacing w:after="0" w:line="240" w:lineRule="auto"/>
        <w:jc w:val="both"/>
        <w:rPr>
          <w:rFonts w:ascii="Times New Roman" w:hAnsi="Times New Roman" w:cs="Times New Roman"/>
          <w:sz w:val="28"/>
          <w:szCs w:val="28"/>
          <w:lang w:val="uk-UA"/>
        </w:rPr>
      </w:pPr>
    </w:p>
    <w:p w:rsidR="00934453" w:rsidRPr="00934453" w:rsidRDefault="00934453" w:rsidP="00934453">
      <w:pPr>
        <w:spacing w:after="0"/>
        <w:jc w:val="right"/>
        <w:rPr>
          <w:rFonts w:ascii="Times New Roman" w:hAnsi="Times New Roman" w:cs="Times New Roman"/>
          <w:sz w:val="28"/>
          <w:szCs w:val="28"/>
          <w:lang w:val="uk-UA"/>
        </w:rPr>
      </w:pPr>
      <w:r w:rsidRPr="00934453">
        <w:rPr>
          <w:rFonts w:ascii="Times New Roman" w:hAnsi="Times New Roman" w:cs="Times New Roman"/>
          <w:sz w:val="28"/>
          <w:szCs w:val="28"/>
        </w:rPr>
        <w:t xml:space="preserve">Таблиця </w:t>
      </w:r>
      <w:r w:rsidRPr="00934453">
        <w:rPr>
          <w:rFonts w:ascii="Times New Roman" w:hAnsi="Times New Roman" w:cs="Times New Roman"/>
          <w:sz w:val="28"/>
          <w:szCs w:val="28"/>
          <w:lang w:val="uk-UA"/>
        </w:rPr>
        <w:t>2</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Х</w:t>
      </w:r>
      <w:r w:rsidRPr="00934453">
        <w:rPr>
          <w:rFonts w:ascii="Times New Roman" w:hAnsi="Times New Roman" w:cs="Times New Roman"/>
          <w:sz w:val="28"/>
          <w:szCs w:val="28"/>
        </w:rPr>
        <w:t>арактеристика основних напрямків фінансового аналізу підприємства, використовувані при оцінці інвестиційної привабливості</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1049"/>
        <w:gridCol w:w="2884"/>
        <w:gridCol w:w="5402"/>
      </w:tblGrid>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Етапи</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Назва етапу</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Характеристика етапу</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1</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Загальна характеристика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Досліджується фінансово - господарська й облікова політика підприємства.</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Аналіз майнового стану об'єкту інвестування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Надає комплексну оцінку майнового стану підприємства.</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Оцінка фінансової стабільності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Розраховуються показники фінансового стану. Ідентифікується тип фінансової стабільності.</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4</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Аналіз ліквідності об'єкту інвестування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Визначається склад і динаміка ліквідних активів і короткострокових зобов'язань. Розраховуються показники ліквідності.</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5</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Оцінка прибутковості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Розраховуються показники прибутковості (рентабельності) об'єкта інвестування.</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6</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Аналіз ділової активності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Розраховуються основні показники ділової активності підприємств. Аналізується їх взаємозв'язок.</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7</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Оцінка ринкової активності підприємства</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Показують ступінь ринкової активності об'єкта інвестування.</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8</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lang w:val="uk-UA"/>
              </w:rPr>
            </w:pPr>
            <w:r w:rsidRPr="00934453">
              <w:rPr>
                <w:rFonts w:ascii="Times New Roman" w:eastAsia="Times New Roman" w:hAnsi="Times New Roman" w:cs="Times New Roman"/>
                <w:color w:val="000000"/>
                <w:sz w:val="24"/>
                <w:szCs w:val="24"/>
              </w:rPr>
              <w:t>Заключний</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Узагальнюються результати оцінки фінансового стану підприємства. Визначається рейтинг ІП.</w:t>
            </w:r>
          </w:p>
        </w:tc>
      </w:tr>
    </w:tbl>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Оцінку інвестиційної привабливості підприємств із урахуванням поставлених цілей і завдань доцільно проводити в три етапи (рис. 5).</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lastRenderedPageBreak/>
        <w:drawing>
          <wp:inline distT="0" distB="0" distL="0" distR="0" wp14:anchorId="313FC718" wp14:editId="76C5BB4F">
            <wp:extent cx="4849833" cy="2174985"/>
            <wp:effectExtent l="19050" t="0" r="7917" b="0"/>
            <wp:docPr id="164" name="Рисунок 164" descr="Послідовність етапів проведення оцінки інвестиційної привабливості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Послідовність етапів проведення оцінки інвестиційної привабливості підприємства"/>
                    <pic:cNvPicPr>
                      <a:picLocks noChangeAspect="1" noChangeArrowheads="1"/>
                    </pic:cNvPicPr>
                  </pic:nvPicPr>
                  <pic:blipFill>
                    <a:blip r:embed="rId169" cstate="print"/>
                    <a:srcRect/>
                    <a:stretch>
                      <a:fillRect/>
                    </a:stretch>
                  </pic:blipFill>
                  <pic:spPr bwMode="auto">
                    <a:xfrm>
                      <a:off x="0" y="0"/>
                      <a:ext cx="4849980" cy="2175051"/>
                    </a:xfrm>
                    <a:prstGeom prst="rect">
                      <a:avLst/>
                    </a:prstGeom>
                    <a:noFill/>
                    <a:ln w="9525">
                      <a:noFill/>
                      <a:miter lim="800000"/>
                      <a:headEnd/>
                      <a:tailEnd/>
                    </a:ln>
                  </pic:spPr>
                </pic:pic>
              </a:graphicData>
            </a:graphic>
          </wp:inline>
        </w:drawing>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Рис. 5. Послідовність етапів проведення оцінки інвестиційної привабливості підприємства</w:t>
      </w:r>
    </w:p>
    <w:p w:rsidR="00934453" w:rsidRPr="00934453" w:rsidRDefault="00934453" w:rsidP="00934453">
      <w:pPr>
        <w:spacing w:after="0" w:line="240" w:lineRule="auto"/>
        <w:jc w:val="center"/>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Представлена на рис. 5 послідовність проведення оцінки інвестиційної привабливості підприємств, крім дотримання принципу системності, відповідає принципу комплексності й дозволяє: комплексно вивчити об'єкт оцінки; дотримуватися чіткої логічної послідовності проведення оцінки інвестиційної привабливості; дотримуватися взаємозв'язку між метою й завданнями оцінки й методикою його проведення; у повному обсязі використовувати інформаційне й організаційне забезпечення; представити максимально достовірну й об'єктивну інформацію з результатів оцінки.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Взаємозв'язок виділених етапів оцінки інвестиційної привабливості підприємства з метою й змістом робіт на кожному етапі розглянуто у табл. 3.</w:t>
      </w:r>
    </w:p>
    <w:p w:rsidR="00934453" w:rsidRPr="00934453" w:rsidRDefault="00934453" w:rsidP="00934453">
      <w:pPr>
        <w:spacing w:after="0"/>
        <w:ind w:firstLine="284"/>
        <w:jc w:val="both"/>
        <w:rPr>
          <w:rFonts w:ascii="Times New Roman" w:hAnsi="Times New Roman" w:cs="Times New Roman"/>
          <w:b/>
          <w:sz w:val="28"/>
          <w:szCs w:val="28"/>
          <w:lang w:val="uk-UA"/>
        </w:rPr>
      </w:pPr>
    </w:p>
    <w:p w:rsidR="00934453" w:rsidRPr="00934453" w:rsidRDefault="00934453" w:rsidP="00934453">
      <w:pPr>
        <w:spacing w:after="0"/>
        <w:ind w:firstLine="284"/>
        <w:jc w:val="right"/>
        <w:rPr>
          <w:rFonts w:ascii="Times New Roman" w:hAnsi="Times New Roman" w:cs="Times New Roman"/>
          <w:sz w:val="28"/>
          <w:szCs w:val="28"/>
          <w:lang w:val="uk-UA"/>
        </w:rPr>
      </w:pPr>
      <w:r w:rsidRPr="00934453">
        <w:rPr>
          <w:rFonts w:ascii="Times New Roman" w:hAnsi="Times New Roman" w:cs="Times New Roman"/>
          <w:sz w:val="28"/>
          <w:szCs w:val="28"/>
          <w:lang w:val="uk-UA"/>
        </w:rPr>
        <w:t>Таблиця 3</w:t>
      </w:r>
    </w:p>
    <w:p w:rsidR="00934453" w:rsidRPr="00934453" w:rsidRDefault="00934453" w:rsidP="00934453">
      <w:pPr>
        <w:spacing w:after="0"/>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Взаємозв'язок етапів аналізу з метою і змістом робіт</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616"/>
        <w:gridCol w:w="2068"/>
        <w:gridCol w:w="2433"/>
        <w:gridCol w:w="4218"/>
      </w:tblGrid>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Етапи</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Ціль етапу</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Зміст робіт</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1</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Підготовчий</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Підготовка до проведення оцінки ІПП</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Одержання заявки на проведення оцінки ІПП. Укладання договорів з підприємствами на надання інформації. Збір необхідної інформації</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Проведення оцінки ІПП</w:t>
            </w:r>
          </w:p>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2.1 Формування загального рейтингу підприємств (за основними показниками діяльності)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Дає загальну уяву про сукупність підприємств, що надали звітність для проведення оцінки ІПП. Рейтинг формується залежно від цілей аналізу за наступними показниками основної діяльності підприємства: обсяг реалізації; склад основних засобів; власні оборотні кошти; коефіцієнти ліквідності та ін. Публікується у засобах масової інформації</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lastRenderedPageBreak/>
              <w:t>2</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Основний (дослідницький</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2.2 Оцінка ІПП</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 xml:space="preserve">Поглиблений аналіз фінансового стану підприємства і визначення </w:t>
            </w:r>
            <w:r w:rsidRPr="00934453">
              <w:rPr>
                <w:rFonts w:ascii="Times New Roman" w:eastAsia="Times New Roman" w:hAnsi="Times New Roman" w:cs="Times New Roman"/>
                <w:color w:val="000000"/>
                <w:sz w:val="24"/>
                <w:szCs w:val="24"/>
                <w:lang w:val="uk-UA"/>
              </w:rPr>
              <w:t>рівня рейтингу</w:t>
            </w:r>
            <w:r w:rsidRPr="00934453">
              <w:rPr>
                <w:rFonts w:ascii="Times New Roman" w:eastAsia="Times New Roman" w:hAnsi="Times New Roman" w:cs="Times New Roman"/>
                <w:color w:val="000000"/>
                <w:sz w:val="24"/>
                <w:szCs w:val="24"/>
              </w:rPr>
              <w:t xml:space="preserve"> інвестиційної привабливості суб'єкту господарювання</w:t>
            </w:r>
          </w:p>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I етап - обчислення значень основних (об'єктивних) показників, які характеризують фінансовий стан підприємства</w:t>
            </w:r>
          </w:p>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 xml:space="preserve">II етап - оцінка і узагальнення основних показників і визначення </w:t>
            </w:r>
            <w:r w:rsidRPr="00934453">
              <w:rPr>
                <w:rFonts w:ascii="Times New Roman" w:eastAsia="Times New Roman" w:hAnsi="Times New Roman" w:cs="Times New Roman"/>
                <w:color w:val="000000"/>
                <w:sz w:val="24"/>
                <w:szCs w:val="24"/>
                <w:lang w:val="uk-UA"/>
              </w:rPr>
              <w:t>рівня рейтингу</w:t>
            </w:r>
            <w:r w:rsidRPr="00934453">
              <w:rPr>
                <w:rFonts w:ascii="Times New Roman" w:eastAsia="Times New Roman" w:hAnsi="Times New Roman" w:cs="Times New Roman"/>
                <w:color w:val="000000"/>
                <w:sz w:val="24"/>
                <w:szCs w:val="24"/>
              </w:rPr>
              <w:t xml:space="preserve"> інвестиційної привабливості суб'єкта господарювання. Побудова рейтингу ІПП</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2.3 Експрес оцінка ІПП</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Експрес-оцінка ІПП базується на показниках поглибленого аналізу. Із сукупності обертаються показники, що детально характеризують фінансовий стан підприємства. Експрес-оцінка ІПП є інструментом порівняльного інвестиційного аналізу і необхідна для побудови рейтингу ІП</w:t>
            </w:r>
          </w:p>
        </w:tc>
      </w:tr>
      <w:tr w:rsidR="00934453" w:rsidRPr="00934453"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vMerge w:val="restart"/>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2.4 Оцінка сприятливого зовнішнього середовища для діяльності підприємств.</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Використовується при оцінці факторів суб'єктивного характеру. На підставі анкетування підприємства дає можливість оцінити наскільки сприятливе зовнішнє середовище для діяльності підприємства.</w:t>
            </w:r>
          </w:p>
        </w:tc>
      </w:tr>
      <w:tr w:rsidR="00934453" w:rsidRPr="00934453"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934453" w:rsidRDefault="00934453" w:rsidP="00934453">
            <w:pPr>
              <w:spacing w:after="0" w:line="240" w:lineRule="auto"/>
              <w:rPr>
                <w:rFonts w:ascii="Times New Roman" w:eastAsia="Times New Roman" w:hAnsi="Times New Roman" w:cs="Times New Roman"/>
                <w:color w:val="656565"/>
                <w:sz w:val="24"/>
                <w:szCs w:val="24"/>
              </w:rPr>
            </w:pPr>
          </w:p>
        </w:tc>
        <w:tc>
          <w:tcPr>
            <w:tcW w:w="0" w:type="auto"/>
            <w:vMerge/>
            <w:tcBorders>
              <w:top w:val="single" w:sz="8" w:space="0" w:color="CCCCCC"/>
              <w:left w:val="single" w:sz="8" w:space="0" w:color="CCCCCC"/>
              <w:bottom w:val="single" w:sz="8" w:space="0" w:color="CCCCCC"/>
              <w:right w:val="single" w:sz="8" w:space="0" w:color="CCCCCC"/>
            </w:tcBorders>
            <w:shd w:val="clear" w:color="auto" w:fill="A9A9A9"/>
            <w:vAlign w:val="center"/>
            <w:hideMark/>
          </w:tcPr>
          <w:p w:rsidR="00934453" w:rsidRPr="00934453" w:rsidRDefault="00934453" w:rsidP="00934453">
            <w:pPr>
              <w:spacing w:after="0" w:line="240" w:lineRule="auto"/>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2.5 Оцінка віддачі підприємств у зовнішнє середовище</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На підставі анкетування підприємства дає можливість оцінити віддачу підприємства у зовнішнє середовище</w:t>
            </w:r>
          </w:p>
        </w:tc>
      </w:tr>
      <w:tr w:rsidR="00934453" w:rsidRPr="00934453"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934453" w:rsidRDefault="00934453" w:rsidP="00934453">
            <w:pPr>
              <w:spacing w:after="0" w:line="240" w:lineRule="auto"/>
              <w:rPr>
                <w:rFonts w:ascii="Times New Roman" w:eastAsia="Times New Roman" w:hAnsi="Times New Roman" w:cs="Times New Roman"/>
                <w:color w:val="656565"/>
                <w:sz w:val="24"/>
                <w:szCs w:val="24"/>
              </w:rPr>
            </w:pPr>
          </w:p>
        </w:tc>
        <w:tc>
          <w:tcPr>
            <w:tcW w:w="0" w:type="auto"/>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934453" w:rsidRDefault="00934453" w:rsidP="00934453">
            <w:pPr>
              <w:spacing w:after="0" w:line="240" w:lineRule="auto"/>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2.6 Прогнозування ІП</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Використовуються дані попередніх етапів аналітичних процедур</w:t>
            </w:r>
          </w:p>
        </w:tc>
      </w:tr>
      <w:tr w:rsidR="00934453" w:rsidRPr="00934453" w:rsidTr="00F32912">
        <w:tc>
          <w:tcPr>
            <w:tcW w:w="0" w:type="auto"/>
            <w:vMerge w:val="restart"/>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w:t>
            </w:r>
          </w:p>
        </w:tc>
        <w:tc>
          <w:tcPr>
            <w:tcW w:w="0" w:type="auto"/>
            <w:vMerge w:val="restart"/>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Заключний</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3.1 Угруповання і систематизація отриманих результатів</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Узагальнююча оцінка поточного положення справ про оцінці ІПП. Розробка необхідних рекомендацій</w:t>
            </w:r>
          </w:p>
        </w:tc>
      </w:tr>
      <w:tr w:rsidR="00934453" w:rsidRPr="00934453" w:rsidTr="00F32912">
        <w:tc>
          <w:tcPr>
            <w:tcW w:w="0" w:type="auto"/>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934453" w:rsidRDefault="00934453" w:rsidP="00934453">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CCCCCC"/>
              <w:left w:val="single" w:sz="8" w:space="0" w:color="CCCCCC"/>
              <w:bottom w:val="single" w:sz="8" w:space="0" w:color="CCCCCC"/>
              <w:right w:val="single" w:sz="8" w:space="0" w:color="CCCCCC"/>
            </w:tcBorders>
            <w:shd w:val="clear" w:color="auto" w:fill="C0C0C0"/>
            <w:vAlign w:val="center"/>
            <w:hideMark/>
          </w:tcPr>
          <w:p w:rsidR="00934453" w:rsidRPr="00934453" w:rsidRDefault="00934453" w:rsidP="00934453">
            <w:pPr>
              <w:spacing w:after="0" w:line="240" w:lineRule="auto"/>
              <w:rPr>
                <w:rFonts w:ascii="Times New Roman" w:eastAsia="Times New Roman" w:hAnsi="Times New Roman" w:cs="Times New Roman"/>
                <w:color w:val="000000"/>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 xml:space="preserve">3.2 Інформування користувачів про </w:t>
            </w:r>
            <w:r w:rsidRPr="00934453">
              <w:rPr>
                <w:rFonts w:ascii="Times New Roman" w:eastAsia="Times New Roman" w:hAnsi="Times New Roman" w:cs="Times New Roman"/>
                <w:color w:val="000000"/>
                <w:sz w:val="24"/>
                <w:szCs w:val="24"/>
              </w:rPr>
              <w:lastRenderedPageBreak/>
              <w:t>результати оцінки ІПП</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lastRenderedPageBreak/>
              <w:t xml:space="preserve">Складання акту-звіту результатів оцінки ІПП. Надання результатів </w:t>
            </w:r>
            <w:r w:rsidRPr="00934453">
              <w:rPr>
                <w:rFonts w:ascii="Times New Roman" w:eastAsia="Times New Roman" w:hAnsi="Times New Roman" w:cs="Times New Roman"/>
                <w:color w:val="000000"/>
                <w:sz w:val="24"/>
                <w:szCs w:val="24"/>
              </w:rPr>
              <w:lastRenderedPageBreak/>
              <w:t>оцінки користувачам інформації, публікація рейтингу</w:t>
            </w:r>
          </w:p>
        </w:tc>
      </w:tr>
    </w:tbl>
    <w:p w:rsidR="00934453" w:rsidRPr="00934453" w:rsidRDefault="00934453" w:rsidP="00934453">
      <w:pPr>
        <w:spacing w:after="0"/>
        <w:ind w:firstLine="284"/>
        <w:jc w:val="both"/>
        <w:rPr>
          <w:rFonts w:ascii="Times New Roman" w:hAnsi="Times New Roman" w:cs="Times New Roman"/>
          <w:b/>
          <w:sz w:val="24"/>
          <w:szCs w:val="24"/>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Мета оцінки інвестиційної привабливості підприємства визначає зміст кожного її етапу. Якщо глобальна мета оцінки інвестиційної привабливості підприємства - залучення інвестицій (вкладення інвестицій), то досягненню цієї мети сприяє рішення представлених у таблиці завдань.</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Оцінка інвестиційної привабливості підприємств передбачає аналіз їхньої операційної діяльності за такими даними: обсяг реалізації; склад основних засобів; власні оборотні кошти; коефіцієнти ліквідності; рентабельність (прибутковість); продуктивність праці; показники оборотності; акції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Також повинні враховуватися фактори суб'єктивного характеру: ефективність управління суб'єкта господарювання; ринкова позиція позичальника і його залежність від циклічних і структурних змін в економіці й у галузі; професіоналізм керівництва; склад засновників тощо.</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Оскільки нами проводиться зовнішній аналіз, то складним є розрахунок впливу факторів суб'єктивного характеру. У цьому зв'язку необхідно використовувати анкети тестування бізнесу суб'єкта господарювання.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Оцінка інвестиційної привабливості підприємства передбачає аналіз його операційної діяльності за групами, передбаченими методикою інтегральної оцінки інвестиційної привабливості підприємств і організацій.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Оцінку інвестиційної привабливості підприємства пропонується виконувати у три етапи:</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I етап - обчислення значень основних (об'єктивних) показників, які характеризують фінансовий стан суб'єкта господарювання: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оцінки майнового стану об'єкта інвестування;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оцінки фінансової стійкості (платоспроможності) інвестованого об'єкта;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оцінки ліквідності об'єкта інвестування;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оцінки прибутковості об'єкта інвестування;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оцінки ділової активності;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оцінки ринкової активності інвестованого об'єкта.</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II етап передбачає таку послідовність робіт:</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оцінка й узагальнення основних показників,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коректування значень оцінки основних показників на додаткові (суб'єктивні) показники;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 розрахунок узагальнюючого показника на підставі експертної бальної оцінки;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 визначення </w:t>
      </w:r>
      <w:r w:rsidRPr="00934453">
        <w:rPr>
          <w:rFonts w:ascii="Times New Roman" w:hAnsi="Times New Roman" w:cs="Times New Roman"/>
          <w:sz w:val="28"/>
          <w:szCs w:val="28"/>
          <w:lang w:val="uk-UA"/>
        </w:rPr>
        <w:t>рівня рейтингу</w:t>
      </w:r>
      <w:r w:rsidRPr="00934453">
        <w:rPr>
          <w:rFonts w:ascii="Times New Roman" w:hAnsi="Times New Roman" w:cs="Times New Roman"/>
          <w:sz w:val="28"/>
          <w:szCs w:val="28"/>
        </w:rPr>
        <w:t xml:space="preserve"> інвестиційної привабливості суб'єкта господарювання: </w:t>
      </w:r>
      <w:r w:rsidRPr="00934453">
        <w:rPr>
          <w:rFonts w:ascii="Times New Roman" w:hAnsi="Times New Roman" w:cs="Times New Roman"/>
          <w:iCs/>
          <w:sz w:val="28"/>
          <w:szCs w:val="28"/>
          <w:shd w:val="clear" w:color="auto" w:fill="FFFFFF"/>
          <w:lang w:val="uk-UA"/>
        </w:rPr>
        <w:t xml:space="preserve">діапазон рівнів рейтингів, які визначаються позичальникам (або їхнім борговим інструментам), що демонструють вищу фінансову стійкість і мають більш надійну позицію порівняно з іншими позичальниками (борговими інструментами). до інвестиційної категорії належать рівні рейтингів </w:t>
      </w:r>
      <w:r w:rsidRPr="00934453">
        <w:rPr>
          <w:rFonts w:ascii="Times New Roman" w:hAnsi="Times New Roman" w:cs="Times New Roman"/>
          <w:iCs/>
          <w:sz w:val="28"/>
          <w:szCs w:val="28"/>
          <w:shd w:val="clear" w:color="auto" w:fill="FFFFFF"/>
        </w:rPr>
        <w:t>uaaaa</w:t>
      </w:r>
      <w:r w:rsidRPr="00934453">
        <w:rPr>
          <w:rFonts w:ascii="Times New Roman" w:hAnsi="Times New Roman" w:cs="Times New Roman"/>
          <w:iCs/>
          <w:sz w:val="28"/>
          <w:szCs w:val="28"/>
          <w:shd w:val="clear" w:color="auto" w:fill="FFFFFF"/>
          <w:lang w:val="uk-UA"/>
        </w:rPr>
        <w:t xml:space="preserve">, </w:t>
      </w:r>
      <w:r w:rsidRPr="00934453">
        <w:rPr>
          <w:rFonts w:ascii="Times New Roman" w:hAnsi="Times New Roman" w:cs="Times New Roman"/>
          <w:iCs/>
          <w:sz w:val="28"/>
          <w:szCs w:val="28"/>
          <w:shd w:val="clear" w:color="auto" w:fill="FFFFFF"/>
        </w:rPr>
        <w:t>uaaa</w:t>
      </w:r>
      <w:r w:rsidRPr="00934453">
        <w:rPr>
          <w:rFonts w:ascii="Times New Roman" w:hAnsi="Times New Roman" w:cs="Times New Roman"/>
          <w:iCs/>
          <w:sz w:val="28"/>
          <w:szCs w:val="28"/>
          <w:shd w:val="clear" w:color="auto" w:fill="FFFFFF"/>
          <w:lang w:val="uk-UA"/>
        </w:rPr>
        <w:t xml:space="preserve">, </w:t>
      </w:r>
      <w:r w:rsidRPr="00934453">
        <w:rPr>
          <w:rFonts w:ascii="Times New Roman" w:hAnsi="Times New Roman" w:cs="Times New Roman"/>
          <w:iCs/>
          <w:sz w:val="28"/>
          <w:szCs w:val="28"/>
          <w:shd w:val="clear" w:color="auto" w:fill="FFFFFF"/>
        </w:rPr>
        <w:t>uaa</w:t>
      </w:r>
      <w:r w:rsidRPr="00934453">
        <w:rPr>
          <w:rFonts w:ascii="Times New Roman" w:hAnsi="Times New Roman" w:cs="Times New Roman"/>
          <w:iCs/>
          <w:sz w:val="28"/>
          <w:szCs w:val="28"/>
          <w:shd w:val="clear" w:color="auto" w:fill="FFFFFF"/>
          <w:lang w:val="uk-UA"/>
        </w:rPr>
        <w:t xml:space="preserve">, </w:t>
      </w:r>
      <w:r w:rsidRPr="00934453">
        <w:rPr>
          <w:rFonts w:ascii="Times New Roman" w:hAnsi="Times New Roman" w:cs="Times New Roman"/>
          <w:iCs/>
          <w:sz w:val="28"/>
          <w:szCs w:val="28"/>
          <w:shd w:val="clear" w:color="auto" w:fill="FFFFFF"/>
        </w:rPr>
        <w:t>uabbb</w:t>
      </w:r>
      <w:r w:rsidRPr="00934453">
        <w:rPr>
          <w:rFonts w:ascii="Times New Roman" w:hAnsi="Times New Roman" w:cs="Times New Roman"/>
          <w:iCs/>
          <w:sz w:val="28"/>
          <w:szCs w:val="28"/>
          <w:shd w:val="clear" w:color="auto" w:fill="FFFFFF"/>
          <w:lang w:val="uk-UA"/>
        </w:rPr>
        <w:t xml:space="preserve"> за шкалою для довгострокових рейтингів, і рівні рейтингів </w:t>
      </w:r>
      <w:r w:rsidRPr="00934453">
        <w:rPr>
          <w:rFonts w:ascii="Times New Roman" w:hAnsi="Times New Roman" w:cs="Times New Roman"/>
          <w:iCs/>
          <w:sz w:val="28"/>
          <w:szCs w:val="28"/>
          <w:shd w:val="clear" w:color="auto" w:fill="FFFFFF"/>
        </w:rPr>
        <w:t>ua</w:t>
      </w:r>
      <w:r w:rsidRPr="00934453">
        <w:rPr>
          <w:rFonts w:ascii="Times New Roman" w:hAnsi="Times New Roman" w:cs="Times New Roman"/>
          <w:iCs/>
          <w:sz w:val="28"/>
          <w:szCs w:val="28"/>
          <w:shd w:val="clear" w:color="auto" w:fill="FFFFFF"/>
          <w:lang w:val="uk-UA"/>
        </w:rPr>
        <w:t xml:space="preserve">к1, </w:t>
      </w:r>
      <w:r w:rsidRPr="00934453">
        <w:rPr>
          <w:rFonts w:ascii="Times New Roman" w:hAnsi="Times New Roman" w:cs="Times New Roman"/>
          <w:iCs/>
          <w:sz w:val="28"/>
          <w:szCs w:val="28"/>
          <w:shd w:val="clear" w:color="auto" w:fill="FFFFFF"/>
        </w:rPr>
        <w:t>ua</w:t>
      </w:r>
      <w:r w:rsidRPr="00934453">
        <w:rPr>
          <w:rFonts w:ascii="Times New Roman" w:hAnsi="Times New Roman" w:cs="Times New Roman"/>
          <w:iCs/>
          <w:sz w:val="28"/>
          <w:szCs w:val="28"/>
          <w:shd w:val="clear" w:color="auto" w:fill="FFFFFF"/>
          <w:lang w:val="uk-UA"/>
        </w:rPr>
        <w:t xml:space="preserve">к2, </w:t>
      </w:r>
      <w:r w:rsidRPr="00934453">
        <w:rPr>
          <w:rFonts w:ascii="Times New Roman" w:hAnsi="Times New Roman" w:cs="Times New Roman"/>
          <w:iCs/>
          <w:sz w:val="28"/>
          <w:szCs w:val="28"/>
          <w:shd w:val="clear" w:color="auto" w:fill="FFFFFF"/>
        </w:rPr>
        <w:t>ua</w:t>
      </w:r>
      <w:r w:rsidRPr="00934453">
        <w:rPr>
          <w:rFonts w:ascii="Times New Roman" w:hAnsi="Times New Roman" w:cs="Times New Roman"/>
          <w:iCs/>
          <w:sz w:val="28"/>
          <w:szCs w:val="28"/>
          <w:shd w:val="clear" w:color="auto" w:fill="FFFFFF"/>
          <w:lang w:val="uk-UA"/>
        </w:rPr>
        <w:t>к3 – для короткострокових рейтингів.</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III етап - побудова рейтингу інвестиційної привабливості.</w:t>
      </w:r>
    </w:p>
    <w:p w:rsidR="00934453" w:rsidRPr="00934453" w:rsidRDefault="00934453" w:rsidP="00934453">
      <w:pPr>
        <w:spacing w:after="0"/>
        <w:ind w:firstLine="284"/>
        <w:jc w:val="both"/>
        <w:rPr>
          <w:rFonts w:ascii="Times New Roman" w:hAnsi="Times New Roman" w:cs="Times New Roman"/>
          <w:b/>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rPr>
        <w:t>5. Прогнозування інвестиційної привабливості підприємства</w:t>
      </w:r>
    </w:p>
    <w:p w:rsidR="00934453" w:rsidRPr="00934453" w:rsidRDefault="00934453" w:rsidP="00934453">
      <w:pPr>
        <w:spacing w:after="0"/>
        <w:jc w:val="both"/>
        <w:rPr>
          <w:rFonts w:ascii="Times New Roman" w:hAnsi="Times New Roman" w:cs="Times New Roman"/>
          <w:b/>
          <w:sz w:val="28"/>
          <w:szCs w:val="28"/>
        </w:rPr>
      </w:pPr>
      <w:r w:rsidRPr="00934453">
        <w:rPr>
          <w:rFonts w:ascii="Times New Roman" w:hAnsi="Times New Roman" w:cs="Times New Roman"/>
          <w:b/>
          <w:sz w:val="28"/>
          <w:szCs w:val="28"/>
        </w:rPr>
        <w:t xml:space="preserve"> </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У табл. 4 систематизовані основні індикатори інвестиційної привабливості, які характеризують макро- й мікрорівні. Інвестиційна привабливість підприємства тісно пов'язана з інвестиційною привабливістю країни, галузі й регіону в цілому. У зв'язку з цим вважаємо доцільним оцінити, наскільки є сприятливим зовнішнє середовище для функціонування підприємств.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У сучасний період існує методика оцінки сприятливого зовнішнього економічного середовища для діяльності підприємств. Завдання такої оцінки полягає в тому, щоб, по-перше, запропонувати регіональним і муніципальним органам спосіб, що допомагає цілеспрямовано управляти станом підприємницького клімату в регіоні й, по-друге, дати підприємствам інструмент для аналізу своїх взаємин з регіональною сферою управління. Вона проводиться експертним шляхом за допомогою анкетування. Такий підхід дозволяє безпосередньо керівництву підприємств оцінити ступінь ефективності зовнішнього середовища для функціонування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Оцінка проводиться в розрізі таких секторів зовнішнього середовища: податкового, соціально-культурного, фінансово-кредитного, державно-правового, інвестиційного, інформаційного, ресурсного за одинадцятьма критеріями. Оцінка критеріїв визначених у табл. 4 проводиться за шкалою з трьома градаціями: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бали - викликає збільшення обсягу реалізації;</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 бал - не впливає на обсяг реалізації;</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0 балів - викликає зменшення обсягу реалізації.</w:t>
      </w:r>
    </w:p>
    <w:p w:rsidR="00934453" w:rsidRPr="00934453" w:rsidRDefault="00934453" w:rsidP="00934453">
      <w:pPr>
        <w:spacing w:line="240" w:lineRule="auto"/>
        <w:rPr>
          <w:rFonts w:ascii="Times New Roman" w:hAnsi="Times New Roman" w:cs="Times New Roman"/>
          <w:b/>
          <w:sz w:val="28"/>
          <w:szCs w:val="28"/>
          <w:lang w:val="uk-UA"/>
        </w:rPr>
      </w:pPr>
    </w:p>
    <w:p w:rsidR="00934453" w:rsidRPr="00934453" w:rsidRDefault="00934453" w:rsidP="00934453">
      <w:pPr>
        <w:jc w:val="right"/>
        <w:rPr>
          <w:rFonts w:ascii="Times New Roman" w:hAnsi="Times New Roman" w:cs="Times New Roman"/>
          <w:b/>
          <w:sz w:val="28"/>
          <w:szCs w:val="28"/>
        </w:rPr>
      </w:pPr>
      <w:r w:rsidRPr="00934453">
        <w:rPr>
          <w:rFonts w:ascii="Times New Roman" w:hAnsi="Times New Roman" w:cs="Times New Roman"/>
          <w:sz w:val="28"/>
          <w:szCs w:val="28"/>
        </w:rPr>
        <w:t>Таблиця 4</w:t>
      </w:r>
    </w:p>
    <w:p w:rsidR="00934453" w:rsidRPr="00934453" w:rsidRDefault="00934453" w:rsidP="00934453">
      <w:pPr>
        <w:jc w:val="center"/>
        <w:rPr>
          <w:rFonts w:ascii="Times New Roman" w:hAnsi="Times New Roman" w:cs="Times New Roman"/>
          <w:sz w:val="28"/>
          <w:szCs w:val="28"/>
        </w:rPr>
      </w:pPr>
      <w:r w:rsidRPr="00934453">
        <w:rPr>
          <w:rFonts w:ascii="Times New Roman" w:hAnsi="Times New Roman" w:cs="Times New Roman"/>
          <w:sz w:val="28"/>
          <w:szCs w:val="28"/>
        </w:rPr>
        <w:lastRenderedPageBreak/>
        <w:t>Систематизація факторів та інформаційних індикаторів, що характеризують ІПП</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616"/>
        <w:gridCol w:w="2974"/>
        <w:gridCol w:w="5745"/>
      </w:tblGrid>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Фактори, що характеризують ІПП</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b/>
                <w:bCs/>
                <w:color w:val="000000"/>
                <w:sz w:val="24"/>
                <w:szCs w:val="24"/>
              </w:rPr>
              <w:t>Індикатори ІПП</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I. Інвестиційна привабливість країни</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1</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1. Політико-правове середовище</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Політична стабільність суспільства, наявність і стабільність нормативної бази, гарантія рівності форм власності та інвестицій, правова захищеність інвестора</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2.Економічне середовище</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Стабільність національної валюти, темпи росту інфляції, режим оподатковування, режим валютного регулювання, стан фондового ринку й фінансово-кредитної системи, ємність і платоспроможність внутрішнього ринку</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 Ресурси та інфраструктура. Соціально - культурне середовище. Екологія</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Наявність ресурсів, розвиток соціально - культурного середовища, екологічна обстановка у країні</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II. Інвестиційна привабливість галузі</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1. Ринкові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Розмір ринку, темп ринкового росту, потенціал ринку, циклічність попиту, еластичність цін, прибутковість, диференціація продукту.</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 Конкурентні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Наявність вільної конкуренції, конкурентоспроможність продукції</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 Бар'єри вкладення у галузь</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Пошук капіталомістких галузей, наявність каналів розподілу та доступ до них, доступ до сировинних ресурсів, захищеність із боку держави</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93"/>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4. Бар'єри виходу із галузі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Аналіз існуючих обмежень державного та соціального порядку, спеціалізація активів, конверсія</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93"/>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5. Взаємини з постачальниками</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Своєчасність розрахунків</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93"/>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6. Технологічні</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Оцінка існуючих технологій галузі</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93"/>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7. Соціальні</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Розвиток соціально-культурного середовища галузі</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lastRenderedPageBreak/>
              <w:t>III. Інвестиційна привабливість регіону</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1. Рівень економічного розвитку регіону</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Питома вага регіону у ВВП і національному доході, рівень самозабезпечення регіону основними продуктами харчування, середній рівень заробітної плати, число підприємств, питома вага збиткових підприємств</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2. Спеціалізація регіону у народному господарстві країни</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Основна спрямованість виробничої сфери: енергетична, сировинна, сільськогосподарська тощо</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3. Рівень розвитку інвестиційної інфраструктури</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Число підрядних будівельних компаній, обсяг місцевого виробництва основних будівельних матеріалів, щільність залізничних колій повідомлення та автомобільних доріг</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4. Демографічна характеристика</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Питома вага населення регіону у загальній чисельності жителів країни, співвідношення міського та сільського населення, рівень кваліфікації працівників</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5. Рівень розвитку ринкових відносин і комерційної інфраструктури</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Питома вага приватизованих підприємств у загальній їх кількості, чисельність підприємств із іноземними інвестиціями; банківських установ; страхових компаній</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6. Наявність особливого інвестиційного статусу</w:t>
            </w:r>
          </w:p>
        </w:tc>
        <w:tc>
          <w:tcPr>
            <w:tcW w:w="0" w:type="auto"/>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Наявність у регіоні ВЕЗ та територій пріоритетного розвитку (ТПР), ступінь освоєння даних режимів</w:t>
            </w:r>
          </w:p>
        </w:tc>
      </w:tr>
      <w:tr w:rsidR="00934453" w:rsidRPr="00934453" w:rsidTr="00F32912">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after="0" w:line="240" w:lineRule="auto"/>
              <w:ind w:firstLine="187"/>
              <w:rPr>
                <w:rFonts w:ascii="Times New Roman" w:eastAsia="Times New Roman" w:hAnsi="Times New Roman" w:cs="Times New Roman"/>
                <w:color w:val="656565"/>
                <w:sz w:val="24"/>
                <w:szCs w:val="24"/>
              </w:rPr>
            </w:pP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7. Рівень криміногенних, екологічних та ін. ризиків</w:t>
            </w:r>
          </w:p>
        </w:tc>
        <w:tc>
          <w:tcPr>
            <w:tcW w:w="0" w:type="auto"/>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6"/>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Оцінка криміногенної обстановки в галузі, екологічна обстановка регіону</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IV. Економічна характеристика підприємства</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Обсяг реалізації, валовий прибуток, чистий прибуток, основні засоби, товарні запаси, чисельність</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ind w:firstLine="281"/>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V. Фінансовий стан підприємства</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Оцінка основної діяльності об'єкта дослідження, прибутковість підприємства, потенціал підприємства (виробничий, торговельний і ін.)</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A9A9A9"/>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t>VI. Якість управління діяльністю підприємства</w:t>
            </w:r>
          </w:p>
        </w:tc>
      </w:tr>
      <w:tr w:rsidR="00934453" w:rsidRPr="00934453" w:rsidTr="00F32912">
        <w:tc>
          <w:tcPr>
            <w:tcW w:w="0" w:type="auto"/>
            <w:gridSpan w:val="3"/>
            <w:tcBorders>
              <w:top w:val="single" w:sz="8" w:space="0" w:color="CCCCCC"/>
              <w:left w:val="single" w:sz="8" w:space="0" w:color="CCCCCC"/>
              <w:bottom w:val="single" w:sz="8" w:space="0" w:color="CCCCCC"/>
              <w:right w:val="single" w:sz="8" w:space="0" w:color="CCCCCC"/>
            </w:tcBorders>
            <w:shd w:val="clear" w:color="auto" w:fill="C0C0C0"/>
            <w:tcMar>
              <w:top w:w="187" w:type="dxa"/>
              <w:left w:w="187" w:type="dxa"/>
              <w:bottom w:w="187" w:type="dxa"/>
              <w:right w:w="187" w:type="dxa"/>
            </w:tcMar>
            <w:vAlign w:val="center"/>
            <w:hideMark/>
          </w:tcPr>
          <w:p w:rsidR="00934453" w:rsidRPr="00934453" w:rsidRDefault="00934453" w:rsidP="00934453">
            <w:pPr>
              <w:spacing w:before="100" w:beforeAutospacing="1" w:after="100" w:afterAutospacing="1" w:line="240" w:lineRule="auto"/>
              <w:jc w:val="both"/>
              <w:rPr>
                <w:rFonts w:ascii="Times New Roman" w:eastAsia="Times New Roman" w:hAnsi="Times New Roman" w:cs="Times New Roman"/>
                <w:color w:val="000000"/>
                <w:sz w:val="24"/>
                <w:szCs w:val="24"/>
              </w:rPr>
            </w:pPr>
            <w:r w:rsidRPr="00934453">
              <w:rPr>
                <w:rFonts w:ascii="Times New Roman" w:eastAsia="Times New Roman" w:hAnsi="Times New Roman" w:cs="Times New Roman"/>
                <w:color w:val="000000"/>
                <w:sz w:val="24"/>
                <w:szCs w:val="24"/>
              </w:rPr>
              <w:lastRenderedPageBreak/>
              <w:t>Оцінка факторів впливу зовнішнього середовища на діяльність підприємства, економічна стабільність діяльності підприємства, фінансовий стан підприємства.</w:t>
            </w:r>
          </w:p>
        </w:tc>
      </w:tr>
    </w:tbl>
    <w:p w:rsidR="00934453" w:rsidRPr="00934453" w:rsidRDefault="00934453" w:rsidP="00934453">
      <w:pPr>
        <w:spacing w:line="240" w:lineRule="auto"/>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При позитивній оцінці всієї сукупності критеріїв максимальна кількість балів складе - 130 балів (65 критеріїв*на 2).</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Для аналітичної оцінки представленої сукупності використовують</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коефіцієнт оцінки сприятливого зовнішнього середовища для діяльності підприємств (Косзс):</w:t>
      </w:r>
    </w:p>
    <w:p w:rsidR="00934453" w:rsidRPr="00934453" w:rsidRDefault="00934453" w:rsidP="00934453">
      <w:pPr>
        <w:spacing w:after="0"/>
        <w:jc w:val="center"/>
        <w:rPr>
          <w:rFonts w:ascii="Times New Roman" w:hAnsi="Times New Roman" w:cs="Times New Roman"/>
          <w:sz w:val="28"/>
          <w:szCs w:val="28"/>
        </w:rPr>
      </w:pPr>
      <w:r w:rsidRPr="00934453">
        <w:rPr>
          <w:noProof/>
          <w:lang w:val="uk-UA" w:eastAsia="uk-UA"/>
        </w:rPr>
        <w:drawing>
          <wp:inline distT="0" distB="0" distL="0" distR="0" wp14:anchorId="1AAFAC81" wp14:editId="60798C6E">
            <wp:extent cx="1750373" cy="709930"/>
            <wp:effectExtent l="19050" t="0" r="2227" b="0"/>
            <wp:docPr id="165" name="Рисунок 11" descr="https://pidruchniki.com/imag/econom/sim_agd/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druchniki.com/imag/econom/sim_agd/image215.jpg"/>
                    <pic:cNvPicPr>
                      <a:picLocks noChangeAspect="1" noChangeArrowheads="1"/>
                    </pic:cNvPicPr>
                  </pic:nvPicPr>
                  <pic:blipFill>
                    <a:blip r:embed="rId170" cstate="print"/>
                    <a:srcRect/>
                    <a:stretch>
                      <a:fillRect/>
                    </a:stretch>
                  </pic:blipFill>
                  <pic:spPr bwMode="auto">
                    <a:xfrm>
                      <a:off x="0" y="0"/>
                      <a:ext cx="1751293" cy="710303"/>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де Косзс - коефіцієнт оцінки сприятливого зовнішнього середовища для діяльності підприємств;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Ба - сума балів, набрана підприємством у процесі анкетування;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Бм - максимальна кількість балів, що може набрати підприємство при оцінці.</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Оптимальне значення коефіцієнта є 1 (або 100%). Ріст даного показника в динаміці буде свідчити про підвищення ефективності зовнішнього середовища для функціонування підприємства й збільшення його інвестиційної привабливості.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Крім оцінки ефективності зовнішнього середовища для функціонування підприємства в табл. 4, пропонуються критерії оцінки віддачі підприємства в зовнішнє середовище. Обрано дев'ять основних груп показників, які характеризують різни середовища: економічне, ринкове, податкове, фінансово-кредитне, соціально-культурне, державно-правове, інвестиційне, інформаційне, ресурсне, екологічне. Оцінка критеріїв в анкеті проводиться за шкалою із трьома градаціями: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2 бали - сприятливий вплив;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 бал - несприятливий вплив;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0 балів - відсутність впливу.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При позитивній оцінці всієї сукупності критеріїв максимальна кількість балів складе 48 (24 критерії*на 2). Для аналітичної оцінки представленої сукупності використовують коефіцієнт оцінки віддачі від підприємства в зовнішнє середовище (Ков):</w:t>
      </w:r>
    </w:p>
    <w:p w:rsidR="00934453" w:rsidRPr="00934453" w:rsidRDefault="00934453" w:rsidP="00934453">
      <w:pPr>
        <w:spacing w:after="0"/>
        <w:jc w:val="center"/>
        <w:rPr>
          <w:rFonts w:ascii="Times New Roman" w:hAnsi="Times New Roman" w:cs="Times New Roman"/>
          <w:sz w:val="28"/>
          <w:szCs w:val="28"/>
        </w:rPr>
      </w:pPr>
      <w:r w:rsidRPr="00934453">
        <w:rPr>
          <w:noProof/>
          <w:lang w:val="uk-UA" w:eastAsia="uk-UA"/>
        </w:rPr>
        <w:drawing>
          <wp:inline distT="0" distB="0" distL="0" distR="0" wp14:anchorId="320D4150" wp14:editId="418F5C60">
            <wp:extent cx="1358488" cy="679244"/>
            <wp:effectExtent l="19050" t="0" r="0" b="0"/>
            <wp:docPr id="166" name="Рисунок 166" descr="https://pidruchniki.com/imag/econom/sim_agd/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druchniki.com/imag/econom/sim_agd/image216.jpg"/>
                    <pic:cNvPicPr>
                      <a:picLocks noChangeAspect="1" noChangeArrowheads="1"/>
                    </pic:cNvPicPr>
                  </pic:nvPicPr>
                  <pic:blipFill>
                    <a:blip r:embed="rId171" cstate="print"/>
                    <a:srcRect/>
                    <a:stretch>
                      <a:fillRect/>
                    </a:stretch>
                  </pic:blipFill>
                  <pic:spPr bwMode="auto">
                    <a:xfrm>
                      <a:off x="0" y="0"/>
                      <a:ext cx="1362119" cy="681060"/>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де Ков - коефіцієнт оцінки віддачі від підприємства в зовнішнє середовище;</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Ба - сума балів, набрана підприємством у процесі анкетування;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Бм - максимальна кількість балів, що може набрати підприємство при оцінці.</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Оптимальне значення показника визначимо як 1.</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На підставі даних коефіцієнтів можна надалі спрогнозувати тенденції росту інвестиційної привабливості суб'єктів господарювання на найближчу перспективу.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Наукові дослідження в теорії прогнозування дозволяють визначити прогнозування як спеціальне наукове дослідження, предметом якого виступають перспективи розвитку явищ. Основна відмінність прогнозування від перспективного планування сформульована у його меті. Якщо метою прогнозування є пророкування основних напрямів і тенденцій розвитку, то метою перспективного планування виступає розробка конкретних заходів щодо досягнення вже сформованих цілей діяльності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Сутність економічного прогнозування з позицій ймовірнісно - статистичного підходу полягає в зменшенні ступеня невизначеності майбутнього шляхом обмеження області можливих станів системи або об'єкта. Основним критерієм диференціації прогнозів є проблемно-цільовий критерій. При цьому виділяють два види прогнозу: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пошуковий прогноз - визначення можливих станів об'єкта в майбутньому;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нормативний прогноз - визначення шляхів і строків досягнення можливих станів явища, прийнятих за мету. Мається на увазі прогнозування досягнення бажаних станів на основі заздалегідь заданих норм, ідеалів, стимулів, цілей.</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Метою прогнозування є одержання інформації про майбутній стан досліджуваного об'єкта (у нашому прикладі - це оцінка перспективної інвестиційної привабливості господарюючих суб'єктів).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Об'єктом прогнозування є фінансовий стан аналізованих підприємств, виражений через коефіцієнти взаємодії підприємства зі зовнішнім середовищем.</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Якщо значення показників коефіцієнту оцінки віддачі від підприємства у зовнішнє середовище і коефіцієнта оцінки сприятливого зовнішнього середовища для діяльності підприємства дорівнюють, це означає, що підприємство одержує із зовнішнього середовища рівно стільки, скільки й віддає. Різниця між даними коефіцієнтами буде означати перспективні напрями розвитку бізнесу досліджуваних суб'єктів господарської діяльності.</w:t>
      </w:r>
    </w:p>
    <w:p w:rsidR="00934453" w:rsidRPr="00934453" w:rsidRDefault="00934453" w:rsidP="00934453">
      <w:pPr>
        <w:spacing w:after="0" w:line="240" w:lineRule="auto"/>
        <w:ind w:firstLine="284"/>
        <w:jc w:val="both"/>
        <w:rPr>
          <w:rFonts w:ascii="Times New Roman" w:hAnsi="Times New Roman" w:cs="Times New Roman"/>
          <w:b/>
          <w:sz w:val="28"/>
          <w:szCs w:val="28"/>
        </w:rPr>
      </w:pPr>
    </w:p>
    <w:p w:rsidR="00934453" w:rsidRPr="00934453" w:rsidRDefault="00934453" w:rsidP="00934453">
      <w:pPr>
        <w:spacing w:after="0"/>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lastRenderedPageBreak/>
        <w:t>Контрольні питання:</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Поясніть, в чому полягають значення, інформаційне забезпечення і задачі аналізу інвестиційної діяльності підприємства.</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Охарактеризуйте м</w:t>
      </w:r>
      <w:r w:rsidRPr="00934453">
        <w:rPr>
          <w:rFonts w:ascii="Times New Roman" w:hAnsi="Times New Roman" w:cs="Times New Roman"/>
          <w:sz w:val="28"/>
          <w:szCs w:val="28"/>
        </w:rPr>
        <w:t>етоди</w:t>
      </w:r>
      <w:r w:rsidRPr="00934453">
        <w:rPr>
          <w:rFonts w:ascii="Times New Roman" w:hAnsi="Times New Roman" w:cs="Times New Roman"/>
          <w:sz w:val="28"/>
          <w:szCs w:val="28"/>
          <w:lang w:val="uk-UA"/>
        </w:rPr>
        <w:t>ку</w:t>
      </w:r>
      <w:r w:rsidRPr="00934453">
        <w:rPr>
          <w:rFonts w:ascii="Times New Roman" w:hAnsi="Times New Roman" w:cs="Times New Roman"/>
          <w:sz w:val="28"/>
          <w:szCs w:val="28"/>
        </w:rPr>
        <w:t xml:space="preserve"> аналізу </w:t>
      </w:r>
      <w:r w:rsidRPr="00934453">
        <w:rPr>
          <w:rFonts w:ascii="Times New Roman" w:hAnsi="Times New Roman" w:cs="Times New Roman"/>
          <w:sz w:val="28"/>
          <w:szCs w:val="28"/>
          <w:lang w:val="uk-UA"/>
        </w:rPr>
        <w:t>й</w:t>
      </w:r>
      <w:r w:rsidRPr="00934453">
        <w:rPr>
          <w:rFonts w:ascii="Times New Roman" w:hAnsi="Times New Roman" w:cs="Times New Roman"/>
          <w:sz w:val="28"/>
          <w:szCs w:val="28"/>
        </w:rPr>
        <w:t xml:space="preserve"> оцінки реальних інвестицій</w:t>
      </w:r>
      <w:r w:rsidRPr="00934453">
        <w:rPr>
          <w:rFonts w:ascii="Times New Roman" w:hAnsi="Times New Roman" w:cs="Times New Roman"/>
          <w:sz w:val="28"/>
          <w:szCs w:val="28"/>
          <w:lang w:val="uk-UA"/>
        </w:rPr>
        <w:t>.</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м</w:t>
      </w:r>
      <w:r w:rsidRPr="00934453">
        <w:rPr>
          <w:rFonts w:ascii="Times New Roman" w:hAnsi="Times New Roman" w:cs="Times New Roman"/>
          <w:sz w:val="28"/>
          <w:szCs w:val="28"/>
        </w:rPr>
        <w:t xml:space="preserve">етоди аналізу </w:t>
      </w:r>
      <w:r w:rsidRPr="00934453">
        <w:rPr>
          <w:rFonts w:ascii="Times New Roman" w:hAnsi="Times New Roman" w:cs="Times New Roman"/>
          <w:sz w:val="28"/>
          <w:szCs w:val="28"/>
          <w:lang w:val="uk-UA"/>
        </w:rPr>
        <w:t>й</w:t>
      </w:r>
      <w:r w:rsidRPr="00934453">
        <w:rPr>
          <w:rFonts w:ascii="Times New Roman" w:hAnsi="Times New Roman" w:cs="Times New Roman"/>
          <w:sz w:val="28"/>
          <w:szCs w:val="28"/>
        </w:rPr>
        <w:t xml:space="preserve"> оцінки реальних інвестицій, засновані на облікових оцінках</w:t>
      </w:r>
      <w:r w:rsidRPr="00934453">
        <w:rPr>
          <w:rFonts w:ascii="Times New Roman" w:hAnsi="Times New Roman" w:cs="Times New Roman"/>
          <w:sz w:val="28"/>
          <w:szCs w:val="28"/>
          <w:lang w:val="uk-UA"/>
        </w:rPr>
        <w:t>.</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м</w:t>
      </w:r>
      <w:r w:rsidRPr="00934453">
        <w:rPr>
          <w:rFonts w:ascii="Times New Roman" w:hAnsi="Times New Roman" w:cs="Times New Roman"/>
          <w:sz w:val="28"/>
          <w:szCs w:val="28"/>
        </w:rPr>
        <w:t xml:space="preserve">етоди аналізу </w:t>
      </w:r>
      <w:r w:rsidRPr="00934453">
        <w:rPr>
          <w:rFonts w:ascii="Times New Roman" w:hAnsi="Times New Roman" w:cs="Times New Roman"/>
          <w:sz w:val="28"/>
          <w:szCs w:val="28"/>
          <w:lang w:val="uk-UA"/>
        </w:rPr>
        <w:t>й</w:t>
      </w:r>
      <w:r w:rsidRPr="00934453">
        <w:rPr>
          <w:rFonts w:ascii="Times New Roman" w:hAnsi="Times New Roman" w:cs="Times New Roman"/>
          <w:sz w:val="28"/>
          <w:szCs w:val="28"/>
        </w:rPr>
        <w:t xml:space="preserve"> оцінки реальних інвестицій, засновані на дисконтованих оцінках (NPV, IRR, DPP).</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д</w:t>
      </w:r>
      <w:r w:rsidRPr="00934453">
        <w:rPr>
          <w:rFonts w:ascii="Times New Roman" w:hAnsi="Times New Roman" w:cs="Times New Roman"/>
          <w:sz w:val="28"/>
          <w:szCs w:val="28"/>
        </w:rPr>
        <w:t xml:space="preserve">исконтний метод аналізу </w:t>
      </w:r>
      <w:r w:rsidRPr="00934453">
        <w:rPr>
          <w:rFonts w:ascii="Times New Roman" w:hAnsi="Times New Roman" w:cs="Times New Roman"/>
          <w:sz w:val="28"/>
          <w:szCs w:val="28"/>
          <w:lang w:val="uk-UA"/>
        </w:rPr>
        <w:t>й</w:t>
      </w:r>
      <w:r w:rsidRPr="00934453">
        <w:rPr>
          <w:rFonts w:ascii="Times New Roman" w:hAnsi="Times New Roman" w:cs="Times New Roman"/>
          <w:sz w:val="28"/>
          <w:szCs w:val="28"/>
        </w:rPr>
        <w:t xml:space="preserve"> оцінки реальних інвестицій</w:t>
      </w:r>
      <w:r w:rsidRPr="00934453">
        <w:rPr>
          <w:rFonts w:ascii="Times New Roman" w:hAnsi="Times New Roman" w:cs="Times New Roman"/>
          <w:sz w:val="28"/>
          <w:szCs w:val="28"/>
          <w:lang w:val="uk-UA"/>
        </w:rPr>
        <w:t>.</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методику аналізу фінансових інвестицій підприємства.</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методику оцінки інвестиційної привабливості підприємства</w:t>
      </w:r>
    </w:p>
    <w:p w:rsidR="00934453" w:rsidRPr="00934453" w:rsidRDefault="00934453" w:rsidP="00934453">
      <w:pPr>
        <w:numPr>
          <w:ilvl w:val="0"/>
          <w:numId w:val="38"/>
        </w:numPr>
        <w:spacing w:after="0" w:line="240" w:lineRule="auto"/>
        <w:ind w:left="0" w:firstLine="284"/>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Охарактеризуйте процес п</w:t>
      </w:r>
      <w:r w:rsidRPr="00934453">
        <w:rPr>
          <w:rFonts w:ascii="Times New Roman" w:hAnsi="Times New Roman" w:cs="Times New Roman"/>
          <w:sz w:val="28"/>
          <w:szCs w:val="28"/>
        </w:rPr>
        <w:t>рогнозування інвестиційної привабливості підприємства</w:t>
      </w:r>
      <w:r w:rsidRPr="00934453">
        <w:rPr>
          <w:rFonts w:ascii="Times New Roman" w:hAnsi="Times New Roman" w:cs="Times New Roman"/>
          <w:sz w:val="28"/>
          <w:szCs w:val="28"/>
          <w:lang w:val="uk-UA"/>
        </w:rPr>
        <w:t>.</w:t>
      </w:r>
    </w:p>
    <w:p w:rsidR="00934453" w:rsidRPr="00934453" w:rsidRDefault="00934453" w:rsidP="00934453">
      <w:pPr>
        <w:rPr>
          <w:rFonts w:ascii="Times New Roman" w:hAnsi="Times New Roman" w:cs="Times New Roman"/>
          <w:sz w:val="28"/>
          <w:szCs w:val="28"/>
          <w:lang w:val="uk-UA"/>
        </w:rPr>
      </w:pPr>
      <w:r w:rsidRPr="00934453">
        <w:rPr>
          <w:rFonts w:ascii="Times New Roman" w:hAnsi="Times New Roman" w:cs="Times New Roman"/>
          <w:sz w:val="28"/>
          <w:szCs w:val="28"/>
          <w:lang w:val="uk-UA"/>
        </w:rPr>
        <w:br w:type="page"/>
      </w:r>
    </w:p>
    <w:p w:rsidR="00934453" w:rsidRPr="00934453" w:rsidRDefault="00024890" w:rsidP="00B60873">
      <w:pPr>
        <w:pStyle w:val="2"/>
      </w:pPr>
      <w:bookmarkStart w:id="15" w:name="_Toc156426356"/>
      <w:r>
        <w:lastRenderedPageBreak/>
        <w:t xml:space="preserve">ТЕМА </w:t>
      </w:r>
      <w:r>
        <w:rPr>
          <w:lang w:val="uk-UA"/>
        </w:rPr>
        <w:t>12</w:t>
      </w:r>
      <w:r w:rsidR="00934453" w:rsidRPr="00934453">
        <w:t>. СИСТЕМИ АНАЛІТИЧНОГО ВИМІРЮВАННЯ РЕЗУЛЬТАТИВНОСТІ БІЗНЕСУ ТА МЕТОДИ ПОБУДОВИ РЕЙТИНГОВИХ ОЦІНОК</w:t>
      </w:r>
      <w:bookmarkEnd w:id="15"/>
    </w:p>
    <w:p w:rsidR="00934453" w:rsidRPr="00934453" w:rsidRDefault="00934453" w:rsidP="00934453">
      <w:pPr>
        <w:spacing w:after="0" w:line="240" w:lineRule="auto"/>
        <w:ind w:firstLine="709"/>
        <w:rPr>
          <w:rFonts w:ascii="Times New Roman" w:hAnsi="Times New Roman" w:cs="Times New Roman"/>
          <w:sz w:val="28"/>
          <w:szCs w:val="28"/>
        </w:rPr>
      </w:pPr>
    </w:p>
    <w:p w:rsidR="00934453" w:rsidRPr="00934453" w:rsidRDefault="00934453" w:rsidP="00934453">
      <w:pPr>
        <w:spacing w:after="0"/>
        <w:jc w:val="center"/>
        <w:rPr>
          <w:rFonts w:ascii="Times New Roman" w:hAnsi="Times New Roman" w:cs="Times New Roman"/>
          <w:b/>
          <w:sz w:val="28"/>
          <w:szCs w:val="28"/>
        </w:rPr>
      </w:pPr>
      <w:r w:rsidRPr="00934453">
        <w:rPr>
          <w:rFonts w:ascii="Times New Roman" w:hAnsi="Times New Roman" w:cs="Times New Roman"/>
          <w:b/>
          <w:sz w:val="28"/>
          <w:szCs w:val="28"/>
        </w:rPr>
        <w:t>План:</w:t>
      </w:r>
    </w:p>
    <w:p w:rsidR="00934453" w:rsidRPr="00934453" w:rsidRDefault="00934453" w:rsidP="00934453">
      <w:pPr>
        <w:numPr>
          <w:ilvl w:val="0"/>
          <w:numId w:val="39"/>
        </w:numPr>
        <w:spacing w:after="0"/>
        <w:ind w:left="0" w:firstLine="284"/>
        <w:contextualSpacing/>
        <w:jc w:val="both"/>
        <w:rPr>
          <w:rFonts w:ascii="Times New Roman" w:hAnsi="Times New Roman" w:cs="Times New Roman"/>
          <w:sz w:val="28"/>
          <w:szCs w:val="28"/>
        </w:rPr>
      </w:pPr>
      <w:r w:rsidRPr="00934453">
        <w:rPr>
          <w:rFonts w:ascii="Times New Roman" w:hAnsi="Times New Roman" w:cs="Times New Roman"/>
          <w:sz w:val="28"/>
          <w:szCs w:val="28"/>
        </w:rPr>
        <w:t>Значення, мета, задачі та інформаційне забезпечення аналізу результативності бізнесу</w:t>
      </w:r>
      <w:r w:rsidRPr="00934453">
        <w:rPr>
          <w:rFonts w:ascii="Times New Roman" w:hAnsi="Times New Roman" w:cs="Times New Roman"/>
          <w:sz w:val="28"/>
          <w:szCs w:val="28"/>
          <w:lang w:val="uk-UA"/>
        </w:rPr>
        <w:t>.</w:t>
      </w:r>
    </w:p>
    <w:p w:rsidR="00934453" w:rsidRPr="00934453" w:rsidRDefault="00934453" w:rsidP="00934453">
      <w:pPr>
        <w:numPr>
          <w:ilvl w:val="0"/>
          <w:numId w:val="39"/>
        </w:numPr>
        <w:spacing w:after="0"/>
        <w:ind w:left="0" w:firstLine="284"/>
        <w:contextualSpacing/>
        <w:jc w:val="both"/>
        <w:rPr>
          <w:rFonts w:ascii="Times New Roman" w:hAnsi="Times New Roman" w:cs="Times New Roman"/>
          <w:sz w:val="28"/>
          <w:szCs w:val="28"/>
        </w:rPr>
      </w:pPr>
      <w:r w:rsidRPr="00934453">
        <w:rPr>
          <w:rFonts w:ascii="Times New Roman" w:hAnsi="Times New Roman" w:cs="Times New Roman"/>
          <w:sz w:val="28"/>
          <w:szCs w:val="28"/>
        </w:rPr>
        <w:t>Система відносних показників, які характеризують результативність бізнесу</w:t>
      </w:r>
      <w:r w:rsidRPr="00934453">
        <w:rPr>
          <w:rFonts w:ascii="Times New Roman" w:hAnsi="Times New Roman" w:cs="Times New Roman"/>
          <w:sz w:val="28"/>
          <w:szCs w:val="28"/>
          <w:lang w:val="uk-UA"/>
        </w:rPr>
        <w:t>.</w:t>
      </w:r>
    </w:p>
    <w:p w:rsidR="00934453" w:rsidRPr="00934453" w:rsidRDefault="00934453" w:rsidP="00934453">
      <w:pPr>
        <w:numPr>
          <w:ilvl w:val="0"/>
          <w:numId w:val="39"/>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Аналіз впливу факторів на відносні показники результативності бізнесу.</w:t>
      </w:r>
    </w:p>
    <w:p w:rsidR="00934453" w:rsidRPr="00934453" w:rsidRDefault="00934453" w:rsidP="00934453">
      <w:pPr>
        <w:numPr>
          <w:ilvl w:val="0"/>
          <w:numId w:val="39"/>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Аналіз рентабельності підприємства з використанням моделі Дюпона.</w:t>
      </w:r>
    </w:p>
    <w:p w:rsidR="00934453" w:rsidRPr="00934453" w:rsidRDefault="00934453" w:rsidP="00934453">
      <w:pPr>
        <w:numPr>
          <w:ilvl w:val="0"/>
          <w:numId w:val="39"/>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Сутність та види рейтингових оцінок.</w:t>
      </w:r>
    </w:p>
    <w:p w:rsidR="00934453" w:rsidRPr="00934453" w:rsidRDefault="00934453" w:rsidP="00934453">
      <w:pPr>
        <w:numPr>
          <w:ilvl w:val="0"/>
          <w:numId w:val="39"/>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Рейтингова оцінка інвестиційної привабливості підприємства.</w:t>
      </w:r>
    </w:p>
    <w:p w:rsidR="00934453" w:rsidRPr="00934453" w:rsidRDefault="00934453" w:rsidP="00934453">
      <w:pPr>
        <w:spacing w:after="0" w:line="240" w:lineRule="auto"/>
        <w:rPr>
          <w:rFonts w:ascii="Times New Roman" w:hAnsi="Times New Roman" w:cs="Times New Roman"/>
          <w:sz w:val="28"/>
          <w:szCs w:val="28"/>
          <w:lang w:val="uk-UA"/>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rPr>
        <w:t>1. Значення, мета, задачі та інформаційне забезпечення аналізу результативності бізнесу</w:t>
      </w:r>
    </w:p>
    <w:p w:rsidR="00934453" w:rsidRPr="00934453" w:rsidRDefault="00934453" w:rsidP="00934453">
      <w:pPr>
        <w:spacing w:after="0"/>
        <w:ind w:firstLine="709"/>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Бізнес в найбільш загальному сенсі - це діяльність, спрямована на отримання прибутку. Власник бізнесу, що має в ньому "первісний" інтерес, інвестуючи в нього ресурси, очікує отримати їх через деякий час з певною віддачею. В найбільш загальному вигляді бізнес виступає як "чорний ящик", який, поглинаючи певний обсяг ресурсів на вході (в грошовій оцінці), випускає на виході продукт, який в грошовому виразі перевершує вкладені кошти на певну величину. Остання і є результативністю бізнесу - прибутком, який дістається власнику.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Прибуток є найважливішим якісним показником ефективності діяльності підприємства і являє собою форму прибавочного продукту в умовах товарно-грошових відносин. Саме прибуток в умовах ринкових відносин складає основу економічного розвитку підприємства, забезпечуючи його життєздатність. Він виступає не тільки основним джерелом фінансування діяльності підприємств, але і найважливішою основою формування доходів державного і місцевого бюджетів. Прибуток - це сума, на яку доходи перевищують пов'язані з ними витрати.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З усього спектра перерахованих задач випливає, що однією з основних задач аналізу результативності бізнесу є оцінка основної діяльності з погляду максимізації прибутку і виявлення резервів його росту протягом поточного часу або в перспективі.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Вирішення задач аналізу результативності бізнесу залежить багато в чому від якісного інформаційного забезпечення. Воно містить у собі планову, нормативно-довідкову і фактографічну інформацію.</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Планова інформація про фінансові результати в розрізі всіх складових міститься в бізнес-плані підприємства.</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Формування прибутку від усіх видів діяльності підприємства відображається у формі № 2 "Звіт про фінансові результати". Крім того, у процесі аналізу використовуються дані бухгалтерського обліку: регістри по рахунках класу 7 "Прибутки від реалізації", "Фінансові результати", класу 4 "Прибутку і збитки нерозподілені", класу 9 "Витрати на збут" і ін., первинні документи.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Форма і зміст звіту про фінансові результати визначений НП(С)БО 1 "Загальн</w:t>
      </w:r>
      <w:r w:rsidRPr="00934453">
        <w:rPr>
          <w:rFonts w:ascii="Times New Roman" w:hAnsi="Times New Roman" w:cs="Times New Roman"/>
          <w:sz w:val="28"/>
          <w:szCs w:val="28"/>
          <w:lang w:val="uk-UA"/>
        </w:rPr>
        <w:t>і</w:t>
      </w:r>
      <w:r w:rsidRPr="00934453">
        <w:rPr>
          <w:rFonts w:ascii="Times New Roman" w:hAnsi="Times New Roman" w:cs="Times New Roman"/>
          <w:sz w:val="28"/>
          <w:szCs w:val="28"/>
        </w:rPr>
        <w:t xml:space="preserve"> вимоги до ф</w:t>
      </w:r>
      <w:r w:rsidRPr="00934453">
        <w:rPr>
          <w:rFonts w:ascii="Times New Roman" w:hAnsi="Times New Roman" w:cs="Times New Roman"/>
          <w:sz w:val="28"/>
          <w:szCs w:val="28"/>
          <w:lang w:val="uk-UA"/>
        </w:rPr>
        <w:t>і</w:t>
      </w:r>
      <w:r w:rsidRPr="00934453">
        <w:rPr>
          <w:rFonts w:ascii="Times New Roman" w:hAnsi="Times New Roman" w:cs="Times New Roman"/>
          <w:sz w:val="28"/>
          <w:szCs w:val="28"/>
        </w:rPr>
        <w:t>нансово</w:t>
      </w:r>
      <w:r w:rsidRPr="00934453">
        <w:rPr>
          <w:rFonts w:ascii="Times New Roman" w:hAnsi="Times New Roman" w:cs="Times New Roman"/>
          <w:sz w:val="28"/>
          <w:szCs w:val="28"/>
          <w:lang w:val="uk-UA"/>
        </w:rPr>
        <w:t>ї</w:t>
      </w:r>
      <w:r w:rsidRPr="00934453">
        <w:rPr>
          <w:rFonts w:ascii="Times New Roman" w:hAnsi="Times New Roman" w:cs="Times New Roman"/>
          <w:sz w:val="28"/>
          <w:szCs w:val="28"/>
        </w:rPr>
        <w:t xml:space="preserve"> зв</w:t>
      </w:r>
      <w:r w:rsidRPr="00934453">
        <w:rPr>
          <w:rFonts w:ascii="Times New Roman" w:hAnsi="Times New Roman" w:cs="Times New Roman"/>
          <w:sz w:val="28"/>
          <w:szCs w:val="28"/>
          <w:lang w:val="uk-UA"/>
        </w:rPr>
        <w:t>і</w:t>
      </w:r>
      <w:r w:rsidRPr="00934453">
        <w:rPr>
          <w:rFonts w:ascii="Times New Roman" w:hAnsi="Times New Roman" w:cs="Times New Roman"/>
          <w:sz w:val="28"/>
          <w:szCs w:val="28"/>
        </w:rPr>
        <w:t>тності". Він є аналогом звіту про прибутки і збитки відповідно до МСБО.</w:t>
      </w:r>
    </w:p>
    <w:p w:rsidR="00934453" w:rsidRPr="00934453" w:rsidRDefault="00934453" w:rsidP="00934453">
      <w:pPr>
        <w:spacing w:after="0"/>
        <w:ind w:firstLine="709"/>
        <w:rPr>
          <w:rFonts w:ascii="Times New Roman" w:hAnsi="Times New Roman" w:cs="Times New Roman"/>
          <w:sz w:val="28"/>
          <w:szCs w:val="28"/>
        </w:rPr>
      </w:pPr>
    </w:p>
    <w:p w:rsidR="00934453" w:rsidRPr="00934453" w:rsidRDefault="00934453" w:rsidP="00934453">
      <w:pPr>
        <w:spacing w:after="0"/>
        <w:ind w:firstLine="284"/>
        <w:jc w:val="both"/>
        <w:rPr>
          <w:rFonts w:ascii="Times New Roman" w:hAnsi="Times New Roman" w:cs="Times New Roman"/>
          <w:b/>
          <w:sz w:val="28"/>
          <w:szCs w:val="28"/>
        </w:rPr>
      </w:pPr>
      <w:r w:rsidRPr="00934453">
        <w:rPr>
          <w:rFonts w:ascii="Times New Roman" w:hAnsi="Times New Roman" w:cs="Times New Roman"/>
          <w:b/>
          <w:sz w:val="28"/>
          <w:szCs w:val="28"/>
        </w:rPr>
        <w:t>2. Система відносних показників, які характеризують результативність бізнесу</w:t>
      </w:r>
    </w:p>
    <w:p w:rsidR="00934453" w:rsidRPr="00934453" w:rsidRDefault="00934453" w:rsidP="00934453">
      <w:pPr>
        <w:spacing w:after="0"/>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Для оцінки результативності бізнесу використовують систему абсолютних та відносних показників. До абсолютних показників відносяться показники прибутку, до відносних - показники рентабельності.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Рентабельність є однією з базових економічних категорій економіки. Безпосередньо термін "рентабельність" не визиває різних тлумачень, оскільки під ним розуміється відношення, в чисельнику якого завжди фігурує прибуток. У найширшому, найзагальнішому понятті рентабельність означає прибутковість або доходність виробництва і реалізації всієї продукції (робіт, послуг) чи окремих її видів; доходність підприємств, організацій, установ у цілому як суб'єктів господарської діяльності; прибутковість різних галузей економіки.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Рентабельність безпосередньо зв'язана з отриманням прибутку. Однак її не можна ототожнювати з абсолютною сумою отриманого прибутку. Рентабельність - це відносний показник, тобто рівень прибутковості, що вимірюється у коефіцієнтах або відсотках. Показники рентабельності являються відносними характеристиками фінансових результатів та ефективності діяльності підприємства. У порівнянні з абсолютними показниками прибутку, показникам рентабельності властиві наступні переваги: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вони мають більш широкі можливості порівняння: співставлення абсолютних показників прибутку підприємств з різними обсягами діяльності, кількістю персоналу, тощо не дає можливості проводити об'єктивну оцінку;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ці показники меншою мірою знаходяться під впливом інфляційних процесів.</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lastRenderedPageBreak/>
        <w:t>Різні варіанти рішень, що приймаються для визначення прибутку, поточних витрат, авансованої вартості, для розрахунку рентабельності зумовлюють наявність значної кількості показників рентабельності.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Показники рентабельності характеризують ефективність роботи підприємства в цілому, прибутковість різних напрямів діяльності (операційної, фінансової, інвестиційної); вони більш повно, чим прибуток, характеризують узагальнюючі результати господарювання.</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Рентабельність є показником, що комплексно характеризує ефективність діяльності підприємства. На його підставі можна оцінити ефективність управління підприємством, оскільки отримання високого прибутку і достатнього рівня прибутковості багато в чому залежить від правильності і оперативності управлінських рішень, які приймаються. Тому рентабельність можна розглядати як один із критеріїв якості управління суб'єктом господарювання.</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По значенню рівня рентабельності можна оцінити довгострокове благополуччя підприємства, тобто здатність підприємства одержувати достатній прибуток на здійснені інвестиції. Для власників капіталу підприємства даний показник є більш привабливим індикатором, ніж показники фінансової стійкості і ліквідності, які визначаються на основі співвідношення окремих статей балансу.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У зв'язку з тим, що показники рентабельності визначають зв'язок між сумою прибутку та величиною вкладеного капіталу, вони можуть бути використані в процесі прогнозування прибутку підприємства. Оцінка передбачуваного прибутку базується на рівні прибутковості за попередні періоди з урахуванням прогнозованих змін.</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Крім того, велике значення рентабельність має для ухвалення рішень у області інвестування, планування, при складанні кошторисів, координуванні, оцінці і контролі діяльності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Для розрахунку рентабельності можуть використовуватися різні види прибутку підприємства: валовий прибуток; прибуток від реалізації продукції (робіт, послуг), тобто від операційної діяльності; прибуток від інших видів діяльності (фінансової, інвестиційної); чистий прибуток. </w:t>
      </w:r>
      <w:r w:rsidRPr="00934453">
        <w:rPr>
          <w:rFonts w:ascii="Times New Roman" w:hAnsi="Times New Roman" w:cs="Times New Roman"/>
          <w:sz w:val="28"/>
          <w:szCs w:val="28"/>
        </w:rPr>
        <w:t>При цьому прибуток зіставляється з авансованою вартістю, яку можна брати в різних варіантах (весь капітал підприємства, власний капітал, позиковий капітал, основний капітал, оборотний капіталі).</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Показники рентабельності є важливими характеристиками факторного середовища формування прибутку (та доходу) підприємства. З цієї причини вони є обов'язковими елементами порівняного аналізу та оцінки фінансового стану підприємства.</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Показ</w:t>
      </w:r>
      <w:r w:rsidRPr="00934453">
        <w:rPr>
          <w:rFonts w:ascii="Times New Roman" w:hAnsi="Times New Roman" w:cs="Times New Roman"/>
          <w:sz w:val="28"/>
          <w:szCs w:val="28"/>
          <w:lang w:val="uk-UA"/>
        </w:rPr>
        <w:t>н</w:t>
      </w:r>
      <w:r w:rsidRPr="00934453">
        <w:rPr>
          <w:rFonts w:ascii="Times New Roman" w:hAnsi="Times New Roman" w:cs="Times New Roman"/>
          <w:sz w:val="28"/>
          <w:szCs w:val="28"/>
        </w:rPr>
        <w:t>ики рентабельності можна поєднати у декілька груп, які: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lastRenderedPageBreak/>
        <w:t>- базуються на витратному підході (рентабельність продукції, рентабельність діяльності);</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характеризують прибутковість продажу (рентабельність продажу);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 основані на ресурсному підході (рентабельність сукупних активів, рентабельність власного капіталу, рентабельність оборотного капіталу).</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До основних показників рентабельності відносяться:</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рентабельність продажу;</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рентабельність активів;</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o рентабельність поточних активів;</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o рентабельність власного (акціонерного) капіталу.</w:t>
      </w:r>
    </w:p>
    <w:p w:rsidR="00934453" w:rsidRPr="00934453" w:rsidRDefault="00934453" w:rsidP="00934453">
      <w:pPr>
        <w:spacing w:after="0"/>
        <w:ind w:firstLine="709"/>
        <w:jc w:val="both"/>
        <w:rPr>
          <w:rFonts w:ascii="Times New Roman" w:hAnsi="Times New Roman" w:cs="Times New Roman"/>
          <w:sz w:val="28"/>
          <w:szCs w:val="28"/>
          <w:lang w:val="uk-UA"/>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1. Рентабельність продажу (ROS) визначається як відношення чистого прибутку (ЧП) до доходу від реалізації без податків, які включаються в ціну продукції (ДР):</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4E3B64DC" wp14:editId="57993C03">
            <wp:extent cx="1901229" cy="391886"/>
            <wp:effectExtent l="19050" t="0" r="3771" b="0"/>
            <wp:docPr id="167" name="Рисунок 167" descr="https://pidruchniki.com/imag/econom/sim_agd/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idruchniki.com/imag/econom/sim_agd/image217.jpg"/>
                    <pic:cNvPicPr>
                      <a:picLocks noChangeAspect="1" noChangeArrowheads="1"/>
                    </pic:cNvPicPr>
                  </pic:nvPicPr>
                  <pic:blipFill>
                    <a:blip r:embed="rId172" cstate="print"/>
                    <a:srcRect/>
                    <a:stretch>
                      <a:fillRect/>
                    </a:stretch>
                  </pic:blipFill>
                  <pic:spPr bwMode="auto">
                    <a:xfrm>
                      <a:off x="0" y="0"/>
                      <a:ext cx="1903348" cy="392323"/>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Рентабельність продажу характеризує доходність операційної діяльності підприємства.</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2. Рентабельність активів (ROA) визначається як відношення чистого прибутку (ЧП) до середньої величини активів за період отримання</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відповідного чистого прибутку (А):</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2CA0351A" wp14:editId="19220382">
            <wp:extent cx="1724272" cy="415636"/>
            <wp:effectExtent l="19050" t="0" r="9278" b="0"/>
            <wp:docPr id="168" name="Рисунок 168" descr="https://pidruchniki.com/imag/econom/sim_agd/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idruchniki.com/imag/econom/sim_agd/image218.jpg"/>
                    <pic:cNvPicPr>
                      <a:picLocks noChangeAspect="1" noChangeArrowheads="1"/>
                    </pic:cNvPicPr>
                  </pic:nvPicPr>
                  <pic:blipFill>
                    <a:blip r:embed="rId173" cstate="print"/>
                    <a:srcRect/>
                    <a:stretch>
                      <a:fillRect/>
                    </a:stretch>
                  </pic:blipFill>
                  <pic:spPr bwMode="auto">
                    <a:xfrm>
                      <a:off x="0" y="0"/>
                      <a:ext cx="1724498" cy="415690"/>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Цей показник служить для визначення ефективності використання капіталу, оскільки дає загальну оцінку доходності вкладеного в операційну діяльність капіталу, як власного так і позикового.</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3. Рентабельність поточних активів (РПА) уявляє собою відношення чистого прибутку підприємства (ЧП) до середньої величини поточних</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активів (оборотних коштів) підприємства (ПА):</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48ED5CA1" wp14:editId="5507747D">
            <wp:extent cx="1658650" cy="451263"/>
            <wp:effectExtent l="19050" t="0" r="0" b="0"/>
            <wp:docPr id="169" name="Рисунок 169" descr="https://pidruchniki.com/imag/econom/sim_agd/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idruchniki.com/imag/econom/sim_agd/image219.jpg"/>
                    <pic:cNvPicPr>
                      <a:picLocks noChangeAspect="1" noChangeArrowheads="1"/>
                    </pic:cNvPicPr>
                  </pic:nvPicPr>
                  <pic:blipFill>
                    <a:blip r:embed="rId174" cstate="print"/>
                    <a:srcRect/>
                    <a:stretch>
                      <a:fillRect/>
                    </a:stretch>
                  </pic:blipFill>
                  <pic:spPr bwMode="auto">
                    <a:xfrm>
                      <a:off x="0" y="0"/>
                      <a:ext cx="1658650" cy="451263"/>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Цей показник характеризує величину прибутку, отриману з кожної гривні, що вкладена у поточні активи.</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4. Рентабельність власного (акціонерного) капіталу (ROE) визначається як відношення чистого прибутку (ЧП) до середньої величини власного капіталу підприємства (ВК):</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1A0CBDBF" wp14:editId="75D81629">
            <wp:extent cx="1667011" cy="498187"/>
            <wp:effectExtent l="19050" t="0" r="9389" b="0"/>
            <wp:docPr id="170" name="Рисунок 170" descr="https://pidruchniki.com/imag/econom/sim_agd/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idruchniki.com/imag/econom/sim_agd/image220.jpg"/>
                    <pic:cNvPicPr>
                      <a:picLocks noChangeAspect="1" noChangeArrowheads="1"/>
                    </pic:cNvPicPr>
                  </pic:nvPicPr>
                  <pic:blipFill>
                    <a:blip r:embed="rId175" cstate="print"/>
                    <a:srcRect/>
                    <a:stretch>
                      <a:fillRect/>
                    </a:stretch>
                  </pic:blipFill>
                  <pic:spPr bwMode="auto">
                    <a:xfrm>
                      <a:off x="0" y="0"/>
                      <a:ext cx="1668311" cy="498575"/>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8"/>
        <w:jc w:val="both"/>
        <w:rPr>
          <w:rFonts w:ascii="Times New Roman" w:hAnsi="Times New Roman" w:cs="Times New Roman"/>
          <w:sz w:val="28"/>
          <w:szCs w:val="28"/>
        </w:rPr>
      </w:pPr>
      <w:r w:rsidRPr="00934453">
        <w:rPr>
          <w:rFonts w:ascii="Times New Roman" w:hAnsi="Times New Roman" w:cs="Times New Roman"/>
          <w:sz w:val="28"/>
          <w:szCs w:val="28"/>
        </w:rPr>
        <w:lastRenderedPageBreak/>
        <w:t>Цей показник займає особливе місце серед показників рентабельності і характеризує ефективність використання власних коштів акціонерів; величину прибутку, отриману на кожну гривню вкладень акціонерів в підприємство. Значення цього показника відображає ступінь привабливості суб'єкта господарювання для вкладень коштів акціонерів. Чим вище цей показник, тим більше прибутку приходиться на одну акцію, тим вище потенційні дивіденди.</w:t>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lang w:val="uk-UA"/>
        </w:rPr>
        <w:t xml:space="preserve">До інших показників рентабельності, які також розраховуються для оцінки ефективності основної діяльності підприємства, відносяться коефіцієнти, відображені в табл. </w:t>
      </w:r>
      <w:r w:rsidRPr="00934453">
        <w:rPr>
          <w:rFonts w:ascii="Times New Roman" w:hAnsi="Times New Roman" w:cs="Times New Roman"/>
          <w:sz w:val="28"/>
          <w:szCs w:val="28"/>
        </w:rPr>
        <w:t>1.</w:t>
      </w:r>
    </w:p>
    <w:p w:rsidR="00934453" w:rsidRPr="00934453" w:rsidRDefault="00934453" w:rsidP="00934453">
      <w:pPr>
        <w:spacing w:after="0"/>
        <w:ind w:firstLine="709"/>
        <w:jc w:val="both"/>
        <w:rPr>
          <w:rFonts w:ascii="Times New Roman" w:hAnsi="Times New Roman" w:cs="Times New Roman"/>
          <w:sz w:val="28"/>
          <w:szCs w:val="28"/>
        </w:rPr>
      </w:pPr>
    </w:p>
    <w:p w:rsidR="00934453" w:rsidRPr="00934453" w:rsidRDefault="00934453" w:rsidP="00934453">
      <w:pPr>
        <w:spacing w:after="0"/>
        <w:jc w:val="right"/>
        <w:rPr>
          <w:rFonts w:ascii="Times New Roman" w:hAnsi="Times New Roman" w:cs="Times New Roman"/>
          <w:sz w:val="28"/>
          <w:szCs w:val="28"/>
          <w:lang w:val="uk-UA"/>
        </w:rPr>
      </w:pPr>
      <w:r w:rsidRPr="00934453">
        <w:rPr>
          <w:rFonts w:ascii="Times New Roman" w:hAnsi="Times New Roman" w:cs="Times New Roman"/>
          <w:sz w:val="28"/>
          <w:szCs w:val="28"/>
        </w:rPr>
        <w:t>Таблиця</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1</w:t>
      </w:r>
    </w:p>
    <w:p w:rsidR="00934453" w:rsidRPr="00934453" w:rsidRDefault="00934453" w:rsidP="00934453">
      <w:pPr>
        <w:spacing w:after="0"/>
        <w:jc w:val="center"/>
        <w:rPr>
          <w:rFonts w:ascii="Times New Roman" w:hAnsi="Times New Roman" w:cs="Times New Roman"/>
          <w:sz w:val="28"/>
          <w:szCs w:val="28"/>
        </w:rPr>
      </w:pPr>
      <w:r w:rsidRPr="00934453">
        <w:rPr>
          <w:rFonts w:ascii="Times New Roman" w:hAnsi="Times New Roman" w:cs="Times New Roman"/>
          <w:sz w:val="28"/>
          <w:szCs w:val="28"/>
          <w:lang w:val="uk-UA"/>
        </w:rPr>
        <w:t>П</w:t>
      </w:r>
      <w:r w:rsidRPr="00934453">
        <w:rPr>
          <w:rFonts w:ascii="Times New Roman" w:hAnsi="Times New Roman" w:cs="Times New Roman"/>
          <w:sz w:val="28"/>
          <w:szCs w:val="28"/>
        </w:rPr>
        <w:t>оказники рентабельності підприємства</w:t>
      </w:r>
    </w:p>
    <w:p w:rsidR="00934453" w:rsidRPr="00934453" w:rsidRDefault="00934453" w:rsidP="00934453">
      <w:pPr>
        <w:spacing w:after="0"/>
        <w:jc w:val="center"/>
        <w:rPr>
          <w:rFonts w:ascii="Times New Roman" w:hAnsi="Times New Roman" w:cs="Times New Roman"/>
          <w:sz w:val="28"/>
          <w:szCs w:val="28"/>
          <w:lang w:val="uk-UA"/>
        </w:rPr>
      </w:pPr>
      <w:r w:rsidRPr="00934453">
        <w:rPr>
          <w:noProof/>
          <w:lang w:val="uk-UA" w:eastAsia="uk-UA"/>
        </w:rPr>
        <w:drawing>
          <wp:inline distT="0" distB="0" distL="0" distR="0" wp14:anchorId="7DD7118F" wp14:editId="3EC9A617">
            <wp:extent cx="5534025" cy="3730561"/>
            <wp:effectExtent l="19050" t="0" r="0" b="0"/>
            <wp:docPr id="171" name="Рисунок 171" descr="ПОКАЗНИКИ РЕНТАБЕЛЬНОСТІ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ОКАЗНИКИ РЕНТАБЕЛЬНОСТІ ПІДПРИЄМСТВА"/>
                    <pic:cNvPicPr>
                      <a:picLocks noChangeAspect="1" noChangeArrowheads="1"/>
                    </pic:cNvPicPr>
                  </pic:nvPicPr>
                  <pic:blipFill>
                    <a:blip r:embed="rId176" cstate="print"/>
                    <a:srcRect/>
                    <a:stretch>
                      <a:fillRect/>
                    </a:stretch>
                  </pic:blipFill>
                  <pic:spPr bwMode="auto">
                    <a:xfrm>
                      <a:off x="0" y="0"/>
                      <a:ext cx="5544463" cy="3737598"/>
                    </a:xfrm>
                    <a:prstGeom prst="rect">
                      <a:avLst/>
                    </a:prstGeom>
                    <a:noFill/>
                    <a:ln w="9525">
                      <a:noFill/>
                      <a:miter lim="800000"/>
                      <a:headEnd/>
                      <a:tailEnd/>
                    </a:ln>
                  </pic:spPr>
                </pic:pic>
              </a:graphicData>
            </a:graphic>
          </wp:inline>
        </w:drawing>
      </w:r>
    </w:p>
    <w:p w:rsidR="00934453" w:rsidRPr="00934453" w:rsidRDefault="00934453" w:rsidP="00934453">
      <w:pPr>
        <w:spacing w:after="0"/>
        <w:ind w:firstLine="709"/>
        <w:jc w:val="both"/>
        <w:rPr>
          <w:rFonts w:ascii="Times New Roman" w:hAnsi="Times New Roman" w:cs="Times New Roman"/>
          <w:sz w:val="28"/>
          <w:szCs w:val="28"/>
        </w:rPr>
      </w:pPr>
      <w:r w:rsidRPr="00934453">
        <w:rPr>
          <w:rFonts w:ascii="Times New Roman" w:hAnsi="Times New Roman" w:cs="Times New Roman"/>
          <w:sz w:val="28"/>
          <w:szCs w:val="28"/>
        </w:rPr>
        <w:t>Як наочно видно, показники рентабельності характеризують співвідношення чистого прибутку або з витратами підприємства, або з авансованими коштами, як власними, так і позиковими.</w:t>
      </w:r>
    </w:p>
    <w:p w:rsidR="00934453" w:rsidRPr="00934453" w:rsidRDefault="00934453" w:rsidP="00934453">
      <w:pPr>
        <w:spacing w:after="0"/>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Необхідно підкреслити, що для розрахунку показників рентабельності може бути використаний не лише показник чистого прибутку, а і будь-який інший показник, який характеризує фінансові результати діяльності підприємства (прибуток від звичайної діяльності, прибуток від операційної діяльності, валовий прибуток).</w:t>
      </w:r>
    </w:p>
    <w:p w:rsidR="00934453" w:rsidRPr="00934453" w:rsidRDefault="00934453" w:rsidP="00934453">
      <w:pPr>
        <w:spacing w:after="0" w:line="240" w:lineRule="auto"/>
        <w:jc w:val="both"/>
        <w:rPr>
          <w:rFonts w:ascii="Times New Roman" w:hAnsi="Times New Roman" w:cs="Times New Roman"/>
          <w:b/>
          <w:sz w:val="28"/>
          <w:szCs w:val="28"/>
          <w:lang w:val="uk-UA"/>
        </w:rPr>
      </w:pPr>
    </w:p>
    <w:p w:rsidR="00934453" w:rsidRPr="00934453" w:rsidRDefault="00934453" w:rsidP="00934453">
      <w:pPr>
        <w:spacing w:after="0" w:line="240" w:lineRule="auto"/>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3. Аналіз впливу факторів на відносні показники результативності бізнесу</w:t>
      </w:r>
    </w:p>
    <w:p w:rsidR="00934453" w:rsidRPr="00934453" w:rsidRDefault="00934453" w:rsidP="00934453">
      <w:pPr>
        <w:spacing w:after="0" w:line="240" w:lineRule="auto"/>
        <w:jc w:val="both"/>
        <w:rPr>
          <w:rFonts w:ascii="Times New Roman" w:hAnsi="Times New Roman" w:cs="Times New Roman"/>
          <w:b/>
          <w:sz w:val="28"/>
          <w:szCs w:val="28"/>
          <w:lang w:val="uk-UA"/>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lastRenderedPageBreak/>
        <w:t>Одним із етапів оцінки результативності бізнесу є кількісний вимір впливу факторів на абсолютні та відносні показники.</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Для з</w:t>
      </w:r>
      <w:r w:rsidRPr="00934453">
        <w:rPr>
          <w:rFonts w:ascii="Times New Roman" w:hAnsi="Times New Roman" w:cs="Times New Roman"/>
          <w:sz w:val="28"/>
          <w:szCs w:val="28"/>
        </w:rPr>
        <w:t>дійснення факторного аналізу у кратних моделях показників рентабельності доцільно використовувати метод ланцюгових підстановок.</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rFonts w:ascii="Times New Roman" w:hAnsi="Times New Roman" w:cs="Times New Roman"/>
          <w:noProof/>
          <w:sz w:val="28"/>
          <w:szCs w:val="28"/>
          <w:lang w:val="uk-UA" w:eastAsia="uk-UA"/>
        </w:rPr>
        <w:drawing>
          <wp:inline distT="0" distB="0" distL="0" distR="0" wp14:anchorId="58F5A608" wp14:editId="62EF6D67">
            <wp:extent cx="1793984" cy="415636"/>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7" cstate="print"/>
                    <a:srcRect/>
                    <a:stretch>
                      <a:fillRect/>
                    </a:stretch>
                  </pic:blipFill>
                  <pic:spPr bwMode="auto">
                    <a:xfrm>
                      <a:off x="0" y="0"/>
                      <a:ext cx="1795779" cy="416052"/>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8"/>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Розраховують умовний показник рентабельності продажу:</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rFonts w:ascii="Times New Roman" w:hAnsi="Times New Roman" w:cs="Times New Roman"/>
          <w:noProof/>
          <w:sz w:val="28"/>
          <w:szCs w:val="28"/>
          <w:lang w:val="uk-UA" w:eastAsia="uk-UA"/>
        </w:rPr>
        <w:drawing>
          <wp:inline distT="0" distB="0" distL="0" distR="0" wp14:anchorId="1644E2DC" wp14:editId="6BBFCE9D">
            <wp:extent cx="1615044" cy="554926"/>
            <wp:effectExtent l="19050" t="0" r="4206"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8" cstate="print"/>
                    <a:srcRect/>
                    <a:stretch>
                      <a:fillRect/>
                    </a:stretch>
                  </pic:blipFill>
                  <pic:spPr bwMode="auto">
                    <a:xfrm>
                      <a:off x="0" y="0"/>
                      <a:ext cx="1616064" cy="555277"/>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Визначають вплив факторів на рентабельність продажу:</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rFonts w:ascii="Times New Roman" w:hAnsi="Times New Roman" w:cs="Times New Roman"/>
          <w:noProof/>
          <w:sz w:val="28"/>
          <w:szCs w:val="28"/>
          <w:lang w:val="uk-UA" w:eastAsia="uk-UA"/>
        </w:rPr>
        <w:drawing>
          <wp:inline distT="0" distB="0" distL="0" distR="0" wp14:anchorId="38663BD2" wp14:editId="4511B896">
            <wp:extent cx="2107171" cy="724395"/>
            <wp:effectExtent l="19050" t="0" r="7379"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9" cstate="print"/>
                    <a:srcRect/>
                    <a:stretch>
                      <a:fillRect/>
                    </a:stretch>
                  </pic:blipFill>
                  <pic:spPr bwMode="auto">
                    <a:xfrm>
                      <a:off x="0" y="0"/>
                      <a:ext cx="2107534" cy="724520"/>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Обчислюють суму впливу факторів:</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rFonts w:ascii="Times New Roman" w:hAnsi="Times New Roman" w:cs="Times New Roman"/>
          <w:noProof/>
          <w:sz w:val="28"/>
          <w:szCs w:val="28"/>
          <w:lang w:val="uk-UA" w:eastAsia="uk-UA"/>
        </w:rPr>
        <w:drawing>
          <wp:inline distT="0" distB="0" distL="0" distR="0" wp14:anchorId="53E32F67" wp14:editId="4D9E653F">
            <wp:extent cx="2760794" cy="415636"/>
            <wp:effectExtent l="19050" t="0" r="1456"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0" cstate="print"/>
                    <a:srcRect/>
                    <a:stretch>
                      <a:fillRect/>
                    </a:stretch>
                  </pic:blipFill>
                  <pic:spPr bwMode="auto">
                    <a:xfrm>
                      <a:off x="0" y="0"/>
                      <a:ext cx="2757920" cy="415203"/>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Аналогічним чином здійснюється оцінка впливу факторів на інші показники рентабельності підприємства.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Різноманіття показників рентабельності визначає альтернативність пошуку шляхів їх підвищення. </w:t>
      </w:r>
      <w:r w:rsidRPr="00934453">
        <w:rPr>
          <w:rFonts w:ascii="Times New Roman" w:hAnsi="Times New Roman" w:cs="Times New Roman"/>
          <w:sz w:val="28"/>
          <w:szCs w:val="28"/>
        </w:rPr>
        <w:t>Для більш повної оцінки рентабельності результативності бізнесу слід використовувати методи розширення або подовження факторної моделі. Кожний з початкових показників розкладається у факторну систему з різним ступенем деталізації, що задає межі виявлення і оцінки внутрішньогосподарських резервів. Розглянемо деякі варіанти подовження часткових моделей рентабельності:</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1. Рентабельність активів підприємства знаходиться в прямій залежності від рентабельності продажу і оборотності активів (ОбА):</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noProof/>
          <w:lang w:val="uk-UA" w:eastAsia="uk-UA"/>
        </w:rPr>
        <w:drawing>
          <wp:inline distT="0" distB="0" distL="0" distR="0" wp14:anchorId="509F1221" wp14:editId="01875994">
            <wp:extent cx="4008529" cy="605641"/>
            <wp:effectExtent l="19050" t="0" r="0" b="0"/>
            <wp:docPr id="176" name="Рисунок 176" descr="https://pidruchniki.com/imag/econom/sim_agd/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idruchniki.com/imag/econom/sim_agd/image227.jpg"/>
                    <pic:cNvPicPr>
                      <a:picLocks noChangeAspect="1" noChangeArrowheads="1"/>
                    </pic:cNvPicPr>
                  </pic:nvPicPr>
                  <pic:blipFill>
                    <a:blip r:embed="rId181" cstate="print"/>
                    <a:srcRect/>
                    <a:stretch>
                      <a:fillRect/>
                    </a:stretch>
                  </pic:blipFill>
                  <pic:spPr bwMode="auto">
                    <a:xfrm>
                      <a:off x="0" y="0"/>
                      <a:ext cx="4006608" cy="605351"/>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Економічний зв'язок полягає в тому, що факторна модель прямо указує шляхи підвищення рентабельності: при низькому рівні рентабельності продажу необхідно прагнути до прискорення обороту активів.</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Менеджери французької компанії "Дюпон" запропонували таблицю (рис.</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1), яка дає змогу визначити основні складові елементи показника рентабельності активів.</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noProof/>
          <w:lang w:val="uk-UA" w:eastAsia="uk-UA"/>
        </w:rPr>
        <w:lastRenderedPageBreak/>
        <w:drawing>
          <wp:inline distT="0" distB="0" distL="0" distR="0" wp14:anchorId="40843139" wp14:editId="2A6122DD">
            <wp:extent cx="5292083" cy="3479470"/>
            <wp:effectExtent l="19050" t="0" r="3817" b="0"/>
            <wp:docPr id="177" name="Рисунок 177" descr="Розкладання показника рентабельності активів на складові елементи відповідно до таблиці Дюп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озкладання показника рентабельності активів на складові елементи відповідно до таблиці Дюпона"/>
                    <pic:cNvPicPr>
                      <a:picLocks noChangeAspect="1" noChangeArrowheads="1"/>
                    </pic:cNvPicPr>
                  </pic:nvPicPr>
                  <pic:blipFill>
                    <a:blip r:embed="rId182" cstate="print"/>
                    <a:srcRect/>
                    <a:stretch>
                      <a:fillRect/>
                    </a:stretch>
                  </pic:blipFill>
                  <pic:spPr bwMode="auto">
                    <a:xfrm>
                      <a:off x="0" y="0"/>
                      <a:ext cx="5303268" cy="3486824"/>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rFonts w:ascii="Times New Roman" w:hAnsi="Times New Roman" w:cs="Times New Roman"/>
          <w:sz w:val="28"/>
          <w:szCs w:val="28"/>
          <w:lang w:val="uk-UA"/>
        </w:rPr>
        <w:t>Рис. 1. Розкладання показника рентабельності активів на складові елементи відповідно до таблиці Дюпона</w:t>
      </w:r>
    </w:p>
    <w:p w:rsidR="00934453" w:rsidRPr="00934453" w:rsidRDefault="00934453" w:rsidP="00934453">
      <w:pPr>
        <w:spacing w:after="0" w:line="240" w:lineRule="auto"/>
        <w:jc w:val="center"/>
        <w:rPr>
          <w:rFonts w:ascii="Times New Roman" w:hAnsi="Times New Roman" w:cs="Times New Roman"/>
          <w:sz w:val="28"/>
          <w:szCs w:val="28"/>
          <w:lang w:val="uk-UA"/>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Представлена схема дозволяє визначити взаємозв'язок між відносним показником результативності бізнесу та ресурсами або витратами підприємства. Визначені "слабкі місця" в діяльності підприємства підлягають глибокому аналізу та обов'язковому виправленню.</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Окрім формування таблиці Дюпона на певну дату, доцільно її заповнення через певні проміжки часу - це дасть змогу наочно оцінити причини зміни як рентабельності активів, так і формуючих його рентабельності продажу та оборотності активів.</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2. Рентабельність основних засобів у частковій моделі безпосередньо залежить від середньої вартості основних засобів та чистого прибутку. Подовження моделі дає змогу визначити залежність показника рентабельності основних засобів від двох факторів: рентабельності продажу (ROS) та фондовіддачі (ФВ):</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noProof/>
          <w:lang w:val="uk-UA" w:eastAsia="uk-UA"/>
        </w:rPr>
        <w:drawing>
          <wp:inline distT="0" distB="0" distL="0" distR="0" wp14:anchorId="6B833E57" wp14:editId="24FB8971">
            <wp:extent cx="3717238" cy="581891"/>
            <wp:effectExtent l="19050" t="0" r="0" b="0"/>
            <wp:docPr id="178" name="Рисунок 178" descr="https://pidruchniki.com/imag/econom/sim_agd/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idruchniki.com/imag/econom/sim_agd/image230.jpg"/>
                    <pic:cNvPicPr>
                      <a:picLocks noChangeAspect="1" noChangeArrowheads="1"/>
                    </pic:cNvPicPr>
                  </pic:nvPicPr>
                  <pic:blipFill>
                    <a:blip r:embed="rId183" cstate="print"/>
                    <a:srcRect/>
                    <a:stretch>
                      <a:fillRect/>
                    </a:stretch>
                  </pic:blipFill>
                  <pic:spPr bwMode="auto">
                    <a:xfrm>
                      <a:off x="0" y="0"/>
                      <a:ext cx="3715456" cy="581612"/>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3. Аналогічним чином можна розширити часткову модель рентабельності трудових ресурсів, якщо доповнити її показником доходу від реалізації (ДР). В цьому випадку підвищення рентабельності трудових ресурсів стає можливим за умови збільшення рентабельності продажу (ROS) або підвищення продуктивності праці (ПП):</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noProof/>
          <w:lang w:val="uk-UA" w:eastAsia="uk-UA"/>
        </w:rPr>
        <w:drawing>
          <wp:inline distT="0" distB="0" distL="0" distR="0" wp14:anchorId="60D474DD" wp14:editId="519420B2">
            <wp:extent cx="3897388" cy="617517"/>
            <wp:effectExtent l="19050" t="0" r="7862" b="0"/>
            <wp:docPr id="179" name="Рисунок 179" descr="https://pidruchniki.com/imag/econom/sim_agd/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idruchniki.com/imag/econom/sim_agd/image231.jpg"/>
                    <pic:cNvPicPr>
                      <a:picLocks noChangeAspect="1" noChangeArrowheads="1"/>
                    </pic:cNvPicPr>
                  </pic:nvPicPr>
                  <pic:blipFill>
                    <a:blip r:embed="rId184" cstate="print"/>
                    <a:srcRect/>
                    <a:stretch>
                      <a:fillRect/>
                    </a:stretch>
                  </pic:blipFill>
                  <pic:spPr bwMode="auto">
                    <a:xfrm>
                      <a:off x="0" y="0"/>
                      <a:ext cx="3895520" cy="617221"/>
                    </a:xfrm>
                    <a:prstGeom prst="rect">
                      <a:avLst/>
                    </a:prstGeom>
                    <a:noFill/>
                    <a:ln w="9525">
                      <a:noFill/>
                      <a:miter lim="800000"/>
                      <a:headEnd/>
                      <a:tailEnd/>
                    </a:ln>
                  </pic:spPr>
                </pic:pic>
              </a:graphicData>
            </a:graphic>
          </wp:inline>
        </w:drawing>
      </w:r>
    </w:p>
    <w:p w:rsidR="00934453" w:rsidRPr="00934453" w:rsidRDefault="00934453" w:rsidP="00934453">
      <w:pPr>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lastRenderedPageBreak/>
        <w:t>Для торгівельних підприємств подальше подовження моделі за рахунок застосування показника торгової площі (Бторг) дає змогу отримати інші фактори впливу на показник рентабельності трудових ресурсів. А саме: рентабельність продажу (ROS), ефективність використання торгової площі (Я), забезпеченість персоналу торговою площею (Зп):</w:t>
      </w:r>
    </w:p>
    <w:p w:rsidR="00934453" w:rsidRPr="00934453" w:rsidRDefault="00934453" w:rsidP="00934453">
      <w:pPr>
        <w:jc w:val="center"/>
        <w:rPr>
          <w:rFonts w:ascii="Times New Roman" w:hAnsi="Times New Roman" w:cs="Times New Roman"/>
          <w:sz w:val="28"/>
          <w:szCs w:val="28"/>
          <w:lang w:val="uk-UA"/>
        </w:rPr>
      </w:pPr>
      <w:r w:rsidRPr="00934453">
        <w:rPr>
          <w:noProof/>
          <w:lang w:val="uk-UA" w:eastAsia="uk-UA"/>
        </w:rPr>
        <w:drawing>
          <wp:inline distT="0" distB="0" distL="0" distR="0" wp14:anchorId="3AB72169" wp14:editId="1E897D55">
            <wp:extent cx="4979781" cy="664853"/>
            <wp:effectExtent l="19050" t="0" r="0" b="0"/>
            <wp:docPr id="180" name="Рисунок 180" descr="https://pidruchniki.com/imag/econom/sim_agd/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idruchniki.com/imag/econom/sim_agd/image232.jpg"/>
                    <pic:cNvPicPr>
                      <a:picLocks noChangeAspect="1" noChangeArrowheads="1"/>
                    </pic:cNvPicPr>
                  </pic:nvPicPr>
                  <pic:blipFill>
                    <a:blip r:embed="rId185" cstate="print"/>
                    <a:srcRect/>
                    <a:stretch>
                      <a:fillRect/>
                    </a:stretch>
                  </pic:blipFill>
                  <pic:spPr bwMode="auto">
                    <a:xfrm>
                      <a:off x="0" y="0"/>
                      <a:ext cx="4980426" cy="664939"/>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Останній фактор, по аналогії з показником фондоозброєності, характеризує ступень забезпеченості персоналу торговельною площею, яка виступає в якості одного з елементів об'єктів основних засобів. Цей показник має особливе значення для підприємств роздрібної торгівлі де наявність, достатність та ефективність використання торговельної площі є одними з ключових показників оцінки основних засобів</w:t>
      </w:r>
      <w:r w:rsidRPr="00934453">
        <w:rPr>
          <w:rFonts w:ascii="Times New Roman" w:hAnsi="Times New Roman" w:cs="Times New Roman"/>
          <w:sz w:val="28"/>
          <w:szCs w:val="28"/>
          <w:lang w:val="uk-UA"/>
        </w:rPr>
        <w:t>.</w:t>
      </w:r>
    </w:p>
    <w:p w:rsidR="00934453" w:rsidRPr="00934453" w:rsidRDefault="00934453" w:rsidP="00934453">
      <w:pPr>
        <w:spacing w:after="0" w:line="240" w:lineRule="auto"/>
        <w:ind w:firstLine="709"/>
        <w:jc w:val="both"/>
        <w:rPr>
          <w:rFonts w:ascii="Times New Roman" w:hAnsi="Times New Roman" w:cs="Times New Roman"/>
          <w:sz w:val="28"/>
          <w:szCs w:val="28"/>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4. Ще одним прикладом подовження часткових моделей є визначення впливу рентабельності власного капіталу (ROE) та співвідношення власних та позикових коштів (Ксп) на показник рентабельності позикового капіталу</w:t>
      </w:r>
      <w:r w:rsidRPr="00934453">
        <w:rPr>
          <w:rFonts w:ascii="Times New Roman" w:hAnsi="Times New Roman" w:cs="Times New Roman"/>
          <w:sz w:val="28"/>
          <w:szCs w:val="28"/>
          <w:lang w:val="uk-UA"/>
        </w:rPr>
        <w:t>.</w:t>
      </w:r>
      <w:r w:rsidRPr="00934453">
        <w:rPr>
          <w:lang w:val="uk-UA"/>
        </w:rPr>
        <w:t xml:space="preserve"> </w:t>
      </w:r>
      <w:r w:rsidRPr="00934453">
        <w:rPr>
          <w:rFonts w:ascii="Times New Roman" w:hAnsi="Times New Roman" w:cs="Times New Roman"/>
          <w:sz w:val="28"/>
          <w:szCs w:val="28"/>
          <w:lang w:val="uk-UA"/>
        </w:rPr>
        <w:t>Підвищення рентабельності позикових коштів стає можливим або за рахунок підвищення ефективності використання власних коштів, або за рахунок їх збільшення в порівняні з позиковими засобами.</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Факторні моделі рентабельності розкривають найважливіші при-чинно-наслідкові зв'язки між показниками фінансового стану підприємства і результативності бізнесу. Тому вони є незамінним інструментом оцінки ситуації, що склалася.</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934453" w:rsidRDefault="00934453" w:rsidP="00934453">
      <w:pPr>
        <w:spacing w:after="0" w:line="240" w:lineRule="auto"/>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4. Аналіз рентабельності підприємства з використанням моделі Дюпона</w:t>
      </w:r>
    </w:p>
    <w:p w:rsidR="00934453" w:rsidRPr="00934453" w:rsidRDefault="00934453" w:rsidP="00934453">
      <w:pPr>
        <w:spacing w:after="0" w:line="240" w:lineRule="auto"/>
        <w:jc w:val="both"/>
        <w:rPr>
          <w:rFonts w:ascii="Times New Roman" w:hAnsi="Times New Roman" w:cs="Times New Roman"/>
          <w:sz w:val="28"/>
          <w:szCs w:val="28"/>
          <w:lang w:val="uk-UA"/>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У практичній діяльності оцінки результативності бізнесу в розвинених країнах рентабельність власного капіталу вважають найважливішим підсумковим показником, де фокусуються результати всіх напрямків діяльності підприємства. При цьому розглядаються три- і п'ятифакторні моделі рентабельності.</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Система аналізу менеджерів фірми "Дюпон" в першу чергу досліджує здатність підприємства ефективно генерувати прибуток, реінвестувати його, нарощувати обороти. В основу аналізу покладено жорстко детерміновану факторну модель, що дозволяє ідентифікувати і дати порівняльну характеристику основних моментів, що впливають на зміну того або іншого показника діяльності підприємства.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Менеджери фірми "Дюпон" запропонували рентабельність власного капіталу (ROE) визначати як добуток рентабельності продажу (ROS), оборотності активів (ОбА) та коефіцієнта фінансової залежності (відношення сукупного капіталу до власного) (Кфз).</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lastRenderedPageBreak/>
        <w:t>Розщеплювання ключових показників на їх складові, дозволяє визначити і дати порівняльну характеристику основних причин, що вплинули на зміну того або іншого показника.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Методика заснована на тому, що при розкладанні показників на складова частини, стає ясно, що зміна показника прибутковості власного капіталу залежить від великої кількості найважливіших показників основної діяльності підприємства. Значущість виділених чинників пояснюється тим, що вони узагальнюють всі сторони основної діяльності підприємства.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Отже, рентабельність власного капіталу залежить від змін рентабельності продукції (операційна діяльність підприємства), ресурсовіддачі (інвестиційна діяльність) і співвідношення сукупного та власного капіталу (фінансова діяльність).</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З наведеної трифакторної моделі рентабельності власного капіталу випливає, що на її значення істотно впливає зміна коефіцієнта фінансової залежності, тобто так званий фінансовий леверидж (важіль), який супроводжується підвищенням ризику втрати підприємством фінансової незалежності.</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З огляду на цей ризик аналітик визначає і регулює рівень фінансового важеля, з'ясовує, на скільки відсотків зміниться рентабельність власного капіталу при зміні валового прибутку (ВП) на 1% за умов різних часток позикового капіталу в пасивах підприємства.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934453" w:rsidRDefault="00934453" w:rsidP="00934453">
      <w:pPr>
        <w:spacing w:after="0" w:line="240" w:lineRule="auto"/>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5. Сутність та види рейтингових оцінок</w:t>
      </w:r>
    </w:p>
    <w:p w:rsidR="00934453" w:rsidRPr="00934453" w:rsidRDefault="00934453" w:rsidP="00934453">
      <w:pPr>
        <w:spacing w:after="0" w:line="240" w:lineRule="auto"/>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 </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Методика рейтингової оцінки підприємства заснована на теорії і методиці комплексного аналізу діяльності підприємства. Підсумкова рейтингова оцінка підприємства враховує всі найважливіші параметри (показники) фінансово-господарської діяльності, бо при її проведенні використовуються показники, що характеризують виробничий потенціал підприємства, рентабельність його продукції, ефективність використання виробничих і фінансових ресурсів, стан і розміщення коштів, їх джерела та інші показники. Вибір і обґрунтування початкових показників виходить з мети оцінки та завдань, які ставлять перед собою суб'єкти господарювання, аналізуючи фінансово-економічний потенціал підприємства.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У ролі комплексного показника передбачено розрахунок рейтингової оцінки. Рейтинг (оцінка, віднесення до </w:t>
      </w:r>
      <w:r w:rsidRPr="00934453">
        <w:rPr>
          <w:rFonts w:ascii="Times New Roman" w:hAnsi="Times New Roman" w:cs="Times New Roman"/>
          <w:sz w:val="28"/>
          <w:szCs w:val="28"/>
          <w:lang w:val="uk-UA"/>
        </w:rPr>
        <w:t>рівня</w:t>
      </w:r>
      <w:r w:rsidRPr="00934453">
        <w:rPr>
          <w:rFonts w:ascii="Times New Roman" w:hAnsi="Times New Roman" w:cs="Times New Roman"/>
          <w:sz w:val="28"/>
          <w:szCs w:val="28"/>
        </w:rPr>
        <w:t>, розряду, категорії) - це оцінка позиції аналізованого об'єкта за шкалою показників.</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Методика рейтингової оцінки полягає у порівнянні системи показників, які характеризують фінансово-економічний стан підприємства, з умовним еталонним підприємством, що має найкращі результати за всіма порівнюваними показниками.</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Рейтингова оцінка характеризується значенням конкретного показника, який синтезує певні сторони діяльності об'єкта дослідження, отриманого на основі математичної обробки системи окремих показників. Комплексна оцінка використовується у порівняльному аналізі для визначення рейтингу підприємств на підставі вибору найкращого з них.</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lastRenderedPageBreak/>
        <w:t>Перевагою рейтингової оцінки є можливість аналізу і порівняння результатів фінансово-господарської діяльності підприємств різних організаційно-правових форм і форм власності, які належать до різних галузей і сфер діяльності.</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Суб'єкти ринкових відносин (власники, інвестори, банки, постачальники і покупці, страхові компанії тощо), зацікавлені в оцінці конкурентоспроможності і надійності своїх партнерів, як правило, використовують методи комплексної рейтингової оцінки.</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Огляд діяльності провідних світових рейтингових агентств </w:t>
      </w:r>
      <w:r w:rsidRPr="00934453">
        <w:rPr>
          <w:rFonts w:ascii="Times New Roman" w:hAnsi="Times New Roman" w:cs="Times New Roman"/>
          <w:sz w:val="28"/>
          <w:szCs w:val="28"/>
        </w:rPr>
        <w:t>Standard</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and</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Poor</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s</w:t>
      </w:r>
      <w:r w:rsidRPr="00934453">
        <w:rPr>
          <w:rFonts w:ascii="Times New Roman" w:hAnsi="Times New Roman" w:cs="Times New Roman"/>
          <w:sz w:val="28"/>
          <w:szCs w:val="28"/>
          <w:lang w:val="uk-UA"/>
        </w:rPr>
        <w:t xml:space="preserve">, </w:t>
      </w:r>
      <w:r w:rsidRPr="00934453">
        <w:rPr>
          <w:rFonts w:ascii="Times New Roman" w:hAnsi="Times New Roman" w:cs="Times New Roman"/>
          <w:sz w:val="28"/>
          <w:szCs w:val="28"/>
        </w:rPr>
        <w:t>Moody</w:t>
      </w:r>
      <w:r w:rsidRPr="00934453">
        <w:rPr>
          <w:rFonts w:ascii="Times New Roman" w:hAnsi="Times New Roman" w:cs="Times New Roman"/>
          <w:sz w:val="28"/>
          <w:szCs w:val="28"/>
          <w:lang w:val="uk-UA"/>
        </w:rPr>
        <w:t>'</w:t>
      </w:r>
      <w:r w:rsidRPr="00934453">
        <w:rPr>
          <w:rFonts w:ascii="Times New Roman" w:hAnsi="Times New Roman" w:cs="Times New Roman"/>
          <w:sz w:val="28"/>
          <w:szCs w:val="28"/>
        </w:rPr>
        <w:t>s</w:t>
      </w:r>
      <w:r w:rsidRPr="00934453">
        <w:rPr>
          <w:rFonts w:ascii="Times New Roman" w:hAnsi="Times New Roman" w:cs="Times New Roman"/>
          <w:sz w:val="28"/>
          <w:szCs w:val="28"/>
          <w:lang w:val="uk-UA"/>
        </w:rPr>
        <w:t xml:space="preserve"> та інших показує, що вони пропонують досить великий перелік рейтингів (рис. 2).</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noProof/>
          <w:lang w:val="uk-UA" w:eastAsia="uk-UA"/>
        </w:rPr>
        <w:drawing>
          <wp:inline distT="0" distB="0" distL="0" distR="0" wp14:anchorId="1B99E499" wp14:editId="79E37654">
            <wp:extent cx="5438775" cy="1885354"/>
            <wp:effectExtent l="19050" t="0" r="9525" b="0"/>
            <wp:docPr id="181" name="Рисунок 102" descr="Види рейтингів провідних рейтингових агент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Види рейтингів провідних рейтингових агентств"/>
                    <pic:cNvPicPr>
                      <a:picLocks noChangeAspect="1" noChangeArrowheads="1"/>
                    </pic:cNvPicPr>
                  </pic:nvPicPr>
                  <pic:blipFill>
                    <a:blip r:embed="rId186" cstate="print"/>
                    <a:srcRect/>
                    <a:stretch>
                      <a:fillRect/>
                    </a:stretch>
                  </pic:blipFill>
                  <pic:spPr bwMode="auto">
                    <a:xfrm>
                      <a:off x="0" y="0"/>
                      <a:ext cx="5444735" cy="1887420"/>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jc w:val="center"/>
        <w:rPr>
          <w:rFonts w:ascii="Times New Roman" w:hAnsi="Times New Roman" w:cs="Times New Roman"/>
          <w:sz w:val="28"/>
          <w:szCs w:val="28"/>
        </w:rPr>
      </w:pPr>
      <w:r w:rsidRPr="00934453">
        <w:rPr>
          <w:rFonts w:ascii="Times New Roman" w:hAnsi="Times New Roman" w:cs="Times New Roman"/>
          <w:sz w:val="28"/>
          <w:szCs w:val="28"/>
        </w:rPr>
        <w:t xml:space="preserve">Рис. </w:t>
      </w:r>
      <w:r w:rsidRPr="00934453">
        <w:rPr>
          <w:rFonts w:ascii="Times New Roman" w:hAnsi="Times New Roman" w:cs="Times New Roman"/>
          <w:sz w:val="28"/>
          <w:szCs w:val="28"/>
          <w:lang w:val="uk-UA"/>
        </w:rPr>
        <w:t>2</w:t>
      </w:r>
      <w:r w:rsidRPr="00934453">
        <w:rPr>
          <w:rFonts w:ascii="Times New Roman" w:hAnsi="Times New Roman" w:cs="Times New Roman"/>
          <w:sz w:val="28"/>
          <w:szCs w:val="28"/>
        </w:rPr>
        <w:t>. Види рейтингів провідних рейтингових агентств</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Методика рейтингової оцінки підприємства включає такі етапи:</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 збір і обробка аналітичної інформації за звітний період;</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 вибір і обґрунтування системи показників, що використовуються для рейтингової оцінки;</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 розрахунок підсумкового показника рейтингової оцінки;</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 xml:space="preserve">- </w:t>
      </w:r>
      <w:r w:rsidRPr="00934453">
        <w:rPr>
          <w:rFonts w:ascii="Times New Roman" w:hAnsi="Times New Roman" w:cs="Times New Roman"/>
          <w:sz w:val="28"/>
          <w:szCs w:val="28"/>
          <w:lang w:val="uk-UA"/>
        </w:rPr>
        <w:t>рейтингування</w:t>
      </w:r>
      <w:r w:rsidRPr="00934453">
        <w:rPr>
          <w:rFonts w:ascii="Times New Roman" w:hAnsi="Times New Roman" w:cs="Times New Roman"/>
          <w:sz w:val="28"/>
          <w:szCs w:val="28"/>
        </w:rPr>
        <w:t xml:space="preserve"> і ранжування підприємств за рейтингом.</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Рейтингова оцінка фінансово-господарської діяльності підприємства може проводитися на основі використання матричних моделей, за допомогою яких можна отримати єдиний інтегральний показник.</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Конструювання інтегрального показника для узагальнюючої рейтингової оцінки може проводитися методами: сум; середньої геометричної; коефіцієнтів; суми місць; відстаней тощо.</w:t>
      </w:r>
    </w:p>
    <w:p w:rsidR="00934453" w:rsidRPr="00934453" w:rsidRDefault="00934453" w:rsidP="00934453">
      <w:pPr>
        <w:spacing w:after="0" w:line="240" w:lineRule="auto"/>
        <w:jc w:val="both"/>
        <w:rPr>
          <w:rFonts w:ascii="Times New Roman" w:hAnsi="Times New Roman" w:cs="Times New Roman"/>
          <w:sz w:val="28"/>
          <w:szCs w:val="28"/>
          <w:lang w:val="uk-UA"/>
        </w:rPr>
      </w:pPr>
    </w:p>
    <w:p w:rsidR="00934453" w:rsidRPr="00934453" w:rsidRDefault="00934453" w:rsidP="00934453">
      <w:pPr>
        <w:spacing w:after="0" w:line="240" w:lineRule="auto"/>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6. Рейтингова оцінка інвестиційної привабливості підприємства</w:t>
      </w:r>
    </w:p>
    <w:p w:rsidR="00934453" w:rsidRPr="00934453" w:rsidRDefault="00934453" w:rsidP="00934453">
      <w:pPr>
        <w:spacing w:after="0" w:line="240" w:lineRule="auto"/>
        <w:jc w:val="both"/>
        <w:rPr>
          <w:rFonts w:ascii="Times New Roman" w:hAnsi="Times New Roman" w:cs="Times New Roman"/>
          <w:sz w:val="28"/>
          <w:szCs w:val="28"/>
          <w:lang w:val="uk-UA"/>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Рейтингування в Україні існує як вид бізнесу з початку 2000-х років на виконання Розпорядження Кабінету Міністрів України від 01.04.2004 року "Про затвердження Концепції створення рейтингової оцінки регіонів, галузей національної економіки, суб'єктів господарювання". </w:t>
      </w:r>
      <w:r w:rsidRPr="00934453">
        <w:rPr>
          <w:rFonts w:ascii="Times New Roman" w:hAnsi="Times New Roman" w:cs="Times New Roman"/>
          <w:sz w:val="28"/>
          <w:szCs w:val="28"/>
        </w:rPr>
        <w:t>19 серпня 2004 р</w:t>
      </w:r>
      <w:r w:rsidRPr="00934453">
        <w:rPr>
          <w:rFonts w:ascii="Times New Roman" w:hAnsi="Times New Roman" w:cs="Times New Roman"/>
          <w:sz w:val="28"/>
          <w:szCs w:val="28"/>
          <w:lang w:val="uk-UA"/>
        </w:rPr>
        <w:t xml:space="preserve">оку </w:t>
      </w:r>
      <w:r w:rsidRPr="00934453">
        <w:rPr>
          <w:rFonts w:ascii="Times New Roman" w:hAnsi="Times New Roman" w:cs="Times New Roman"/>
          <w:sz w:val="28"/>
          <w:szCs w:val="28"/>
        </w:rPr>
        <w:t>на конкурсній основі було обране перше в Україні вповноважене рейтингове агентство - "Кредит-Рейтинг".</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Основною проблемою, що виникла в межах реалізації Концепції створення рейтингової оцінки регіонів, галузей національної економіки, </w:t>
      </w:r>
      <w:r w:rsidRPr="00934453">
        <w:rPr>
          <w:rFonts w:ascii="Times New Roman" w:hAnsi="Times New Roman" w:cs="Times New Roman"/>
          <w:sz w:val="28"/>
          <w:szCs w:val="28"/>
          <w:lang w:val="uk-UA"/>
        </w:rPr>
        <w:lastRenderedPageBreak/>
        <w:t>суб'єктів господарювання, було і є моделювання національного рейтингу інвестиційної привабливості підприємств.</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Аналіз ситуації на ринку інвестицій України, дає підстави думати, що в цей час для інвесторів найбільш інформативним є надання даних щодо інвестиційної привабливості підприємств у формі рейтингу фінансового стану.</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Проблема рейтингової оцінки в кінцевому підсумку зводиться до рішення завдання одержання агрегатного показника на базі набору вихідних часткових і наступного ранжирування за значеннями агрегатного показника.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Аналізуючи методологічні підходи до формування різних видів рейтингів, можна дійти висновку, що у світовій практиці кредитний рейтинг ототожнений з рейтингом інвестиційної привабливості компаній.</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Такий підхід видається непереконливим, тому що в цьому випадку ніби ототожнюються поняття "інвестиції" і "кредит".</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Рейтинг інвестиційної привабливості передбачає оцінку фінансово-економічної стабільності підприємства, що є найважливішою характеристикою його ділової активності й надійності. Вона визначає конкурентоспроможність підприємства і його потенціал у діловому співробітництві, є гарантом ефективної реалізації економічних інтересів всіх учасників господарської діяльності.</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 xml:space="preserve">Як засвідчує практика, проведення оцінки інвестиційної привабливості, первинний аналіз інвестиційної привабливості об'єктів вкладення коштів передбачає ознайомлення інвестора з комплексним (інтегральним) показником, що дозволяє проводити порівняльну оцінку для великої сукупності об'єктів за мінімальних витрат часу. </w:t>
      </w:r>
      <w:r w:rsidRPr="00934453">
        <w:rPr>
          <w:rFonts w:ascii="Times New Roman" w:hAnsi="Times New Roman" w:cs="Times New Roman"/>
          <w:sz w:val="28"/>
          <w:szCs w:val="28"/>
        </w:rPr>
        <w:t>Завдання комплексної оцінки в наш час вирішуються у двох напрямах:</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 розробка узагальнюючого (синтетичного), або інтегрального, показника;</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 розробка алгоритмів обчислювальних процедур, які на основі набору показників забезпечили б однозначну оцінку результатів господарської діяльності.</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У ролі комплексного показника наявна методика передбачає розрахунок рейтингової оцінки. Рейтинг (оцінка, віднесення до </w:t>
      </w:r>
      <w:r w:rsidRPr="00934453">
        <w:rPr>
          <w:rFonts w:ascii="Times New Roman" w:hAnsi="Times New Roman" w:cs="Times New Roman"/>
          <w:sz w:val="28"/>
          <w:szCs w:val="28"/>
          <w:lang w:val="uk-UA"/>
        </w:rPr>
        <w:t>рівня</w:t>
      </w:r>
      <w:r w:rsidRPr="00934453">
        <w:rPr>
          <w:rFonts w:ascii="Times New Roman" w:hAnsi="Times New Roman" w:cs="Times New Roman"/>
          <w:sz w:val="28"/>
          <w:szCs w:val="28"/>
        </w:rPr>
        <w:t>, розряду, категорії) - це оцінка позиції аналізованого об'єкта за шкалою показників.</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 xml:space="preserve">Залежно від значення скоректованого узагальнюючого показника визначається група фінансового стану підприємства. Потім з урахуванням коригувального показника значення узагальнюючого показника коректується й визначається </w:t>
      </w:r>
      <w:r w:rsidRPr="00934453">
        <w:rPr>
          <w:rFonts w:ascii="Times New Roman" w:hAnsi="Times New Roman" w:cs="Times New Roman"/>
          <w:sz w:val="28"/>
          <w:szCs w:val="28"/>
          <w:lang w:val="uk-UA"/>
        </w:rPr>
        <w:t>рівень рейтингу</w:t>
      </w:r>
      <w:r w:rsidRPr="00934453">
        <w:rPr>
          <w:rFonts w:ascii="Times New Roman" w:hAnsi="Times New Roman" w:cs="Times New Roman"/>
          <w:sz w:val="28"/>
          <w:szCs w:val="28"/>
        </w:rPr>
        <w:t>.</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t>Прогнозний перспективний рейтинг інвестиційної привабливості (ППР</w:t>
      </w:r>
      <w:r w:rsidRPr="00934453">
        <w:rPr>
          <w:rFonts w:ascii="Times New Roman" w:hAnsi="Times New Roman" w:cs="Times New Roman"/>
          <w:sz w:val="28"/>
          <w:szCs w:val="28"/>
          <w:vertAlign w:val="subscript"/>
        </w:rPr>
        <w:t>ІП</w:t>
      </w:r>
      <w:r w:rsidRPr="00934453">
        <w:rPr>
          <w:rFonts w:ascii="Times New Roman" w:hAnsi="Times New Roman" w:cs="Times New Roman"/>
          <w:sz w:val="28"/>
          <w:szCs w:val="28"/>
        </w:rPr>
        <w:t>) має вигляд:</w:t>
      </w:r>
    </w:p>
    <w:p w:rsidR="00934453" w:rsidRPr="00934453" w:rsidRDefault="00934453" w:rsidP="00934453">
      <w:pPr>
        <w:spacing w:after="0" w:line="240" w:lineRule="auto"/>
        <w:jc w:val="center"/>
        <w:rPr>
          <w:rFonts w:ascii="Times New Roman" w:hAnsi="Times New Roman" w:cs="Times New Roman"/>
          <w:sz w:val="28"/>
          <w:szCs w:val="28"/>
          <w:lang w:val="uk-UA"/>
        </w:rPr>
      </w:pPr>
      <w:r w:rsidRPr="00934453">
        <w:rPr>
          <w:noProof/>
          <w:lang w:val="uk-UA" w:eastAsia="uk-UA"/>
        </w:rPr>
        <w:drawing>
          <wp:inline distT="0" distB="0" distL="0" distR="0" wp14:anchorId="263F6FED" wp14:editId="6AB590DD">
            <wp:extent cx="2738226" cy="266700"/>
            <wp:effectExtent l="19050" t="0" r="4974" b="0"/>
            <wp:docPr id="182" name="Рисунок 182" descr="https://pidruchniki.com/imag/econom/sim_agd/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pidruchniki.com/imag/econom/sim_agd/image234.jpg"/>
                    <pic:cNvPicPr>
                      <a:picLocks noChangeAspect="1" noChangeArrowheads="1"/>
                    </pic:cNvPicPr>
                  </pic:nvPicPr>
                  <pic:blipFill>
                    <a:blip r:embed="rId187" cstate="print"/>
                    <a:srcRect/>
                    <a:stretch>
                      <a:fillRect/>
                    </a:stretch>
                  </pic:blipFill>
                  <pic:spPr bwMode="auto">
                    <a:xfrm>
                      <a:off x="0" y="0"/>
                      <a:ext cx="2796310" cy="272357"/>
                    </a:xfrm>
                    <a:prstGeom prst="rect">
                      <a:avLst/>
                    </a:prstGeom>
                    <a:noFill/>
                    <a:ln w="9525">
                      <a:noFill/>
                      <a:miter lim="800000"/>
                      <a:headEnd/>
                      <a:tailEnd/>
                    </a:ln>
                  </pic:spPr>
                </pic:pic>
              </a:graphicData>
            </a:graphic>
          </wp:inline>
        </w:drawing>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де РІПзвіт - рейтинг інвестиційної привабливості звітного періоду;</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Ков - коефіцієнт оцінки віддачі від підприємства у зовнішнє середовище;</w:t>
      </w:r>
    </w:p>
    <w:p w:rsidR="00934453" w:rsidRPr="00934453" w:rsidRDefault="00934453" w:rsidP="00934453">
      <w:pPr>
        <w:spacing w:after="0" w:line="240" w:lineRule="auto"/>
        <w:ind w:firstLine="709"/>
        <w:jc w:val="both"/>
        <w:rPr>
          <w:rFonts w:ascii="Times New Roman" w:hAnsi="Times New Roman" w:cs="Times New Roman"/>
          <w:sz w:val="28"/>
          <w:szCs w:val="28"/>
        </w:rPr>
      </w:pPr>
      <w:r w:rsidRPr="00934453">
        <w:rPr>
          <w:rFonts w:ascii="Times New Roman" w:hAnsi="Times New Roman" w:cs="Times New Roman"/>
          <w:sz w:val="28"/>
          <w:szCs w:val="28"/>
        </w:rPr>
        <w:t>КОсзс - коефіцієнт оцінки сприятливого зовнішнього середовища для діяльності підприємства.</w:t>
      </w:r>
    </w:p>
    <w:p w:rsidR="00934453" w:rsidRPr="00934453" w:rsidRDefault="00934453" w:rsidP="00934453">
      <w:pPr>
        <w:spacing w:after="0" w:line="240" w:lineRule="auto"/>
        <w:ind w:firstLine="709"/>
        <w:jc w:val="both"/>
        <w:rPr>
          <w:rFonts w:ascii="Times New Roman" w:hAnsi="Times New Roman" w:cs="Times New Roman"/>
          <w:sz w:val="28"/>
          <w:szCs w:val="28"/>
        </w:rPr>
      </w:pP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r w:rsidRPr="00934453">
        <w:rPr>
          <w:rFonts w:ascii="Times New Roman" w:hAnsi="Times New Roman" w:cs="Times New Roman"/>
          <w:sz w:val="28"/>
          <w:szCs w:val="28"/>
        </w:rPr>
        <w:lastRenderedPageBreak/>
        <w:t>Таким чином, якщо Ков перевищує Косзс то рейтинг інвестиційної привабливості буде покращуватися і навпаки.</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Pr="00934453" w:rsidRDefault="00934453" w:rsidP="00934453">
      <w:pPr>
        <w:spacing w:after="0" w:line="240" w:lineRule="auto"/>
        <w:ind w:firstLine="284"/>
        <w:jc w:val="both"/>
        <w:rPr>
          <w:rFonts w:ascii="Times New Roman" w:hAnsi="Times New Roman" w:cs="Times New Roman"/>
          <w:b/>
          <w:sz w:val="28"/>
          <w:szCs w:val="28"/>
          <w:lang w:val="uk-UA"/>
        </w:rPr>
      </w:pPr>
      <w:r w:rsidRPr="00934453">
        <w:rPr>
          <w:rFonts w:ascii="Times New Roman" w:hAnsi="Times New Roman" w:cs="Times New Roman"/>
          <w:b/>
          <w:sz w:val="28"/>
          <w:szCs w:val="28"/>
          <w:lang w:val="uk-UA"/>
        </w:rPr>
        <w:t>Контрольні питання:</w:t>
      </w:r>
    </w:p>
    <w:p w:rsidR="00934453" w:rsidRPr="00934453" w:rsidRDefault="00934453" w:rsidP="00934453">
      <w:pPr>
        <w:numPr>
          <w:ilvl w:val="0"/>
          <w:numId w:val="40"/>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Окресліть з</w:t>
      </w:r>
      <w:r w:rsidRPr="00934453">
        <w:rPr>
          <w:rFonts w:ascii="Times New Roman" w:hAnsi="Times New Roman" w:cs="Times New Roman"/>
          <w:sz w:val="28"/>
          <w:szCs w:val="28"/>
        </w:rPr>
        <w:t>начення, мет</w:t>
      </w:r>
      <w:r w:rsidRPr="00934453">
        <w:rPr>
          <w:rFonts w:ascii="Times New Roman" w:hAnsi="Times New Roman" w:cs="Times New Roman"/>
          <w:sz w:val="28"/>
          <w:szCs w:val="28"/>
          <w:lang w:val="uk-UA"/>
        </w:rPr>
        <w:t>у</w:t>
      </w:r>
      <w:r w:rsidRPr="00934453">
        <w:rPr>
          <w:rFonts w:ascii="Times New Roman" w:hAnsi="Times New Roman" w:cs="Times New Roman"/>
          <w:sz w:val="28"/>
          <w:szCs w:val="28"/>
        </w:rPr>
        <w:t>, задачі та інформаційне забезпечення аналізу результативності бізнесу</w:t>
      </w:r>
      <w:r w:rsidRPr="00934453">
        <w:rPr>
          <w:rFonts w:ascii="Times New Roman" w:hAnsi="Times New Roman" w:cs="Times New Roman"/>
          <w:sz w:val="28"/>
          <w:szCs w:val="28"/>
          <w:lang w:val="uk-UA"/>
        </w:rPr>
        <w:t>.</w:t>
      </w:r>
    </w:p>
    <w:p w:rsidR="00934453" w:rsidRPr="00934453" w:rsidRDefault="00934453" w:rsidP="00934453">
      <w:pPr>
        <w:numPr>
          <w:ilvl w:val="0"/>
          <w:numId w:val="40"/>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С</w:t>
      </w:r>
      <w:r w:rsidRPr="00934453">
        <w:rPr>
          <w:rFonts w:ascii="Times New Roman" w:hAnsi="Times New Roman" w:cs="Times New Roman"/>
          <w:sz w:val="28"/>
          <w:szCs w:val="28"/>
        </w:rPr>
        <w:t>истема</w:t>
      </w:r>
      <w:r w:rsidRPr="00934453">
        <w:rPr>
          <w:rFonts w:ascii="Times New Roman" w:hAnsi="Times New Roman" w:cs="Times New Roman"/>
          <w:sz w:val="28"/>
          <w:szCs w:val="28"/>
          <w:lang w:val="uk-UA"/>
        </w:rPr>
        <w:t xml:space="preserve">тизуйте </w:t>
      </w:r>
      <w:r w:rsidRPr="00934453">
        <w:rPr>
          <w:rFonts w:ascii="Times New Roman" w:hAnsi="Times New Roman" w:cs="Times New Roman"/>
          <w:sz w:val="28"/>
          <w:szCs w:val="28"/>
        </w:rPr>
        <w:t>відносн</w:t>
      </w:r>
      <w:r w:rsidRPr="00934453">
        <w:rPr>
          <w:rFonts w:ascii="Times New Roman" w:hAnsi="Times New Roman" w:cs="Times New Roman"/>
          <w:sz w:val="28"/>
          <w:szCs w:val="28"/>
          <w:lang w:val="uk-UA"/>
        </w:rPr>
        <w:t xml:space="preserve">і </w:t>
      </w:r>
      <w:r w:rsidRPr="00934453">
        <w:rPr>
          <w:rFonts w:ascii="Times New Roman" w:hAnsi="Times New Roman" w:cs="Times New Roman"/>
          <w:sz w:val="28"/>
          <w:szCs w:val="28"/>
        </w:rPr>
        <w:t>показник</w:t>
      </w:r>
      <w:r w:rsidRPr="00934453">
        <w:rPr>
          <w:rFonts w:ascii="Times New Roman" w:hAnsi="Times New Roman" w:cs="Times New Roman"/>
          <w:sz w:val="28"/>
          <w:szCs w:val="28"/>
          <w:lang w:val="uk-UA"/>
        </w:rPr>
        <w:t>и</w:t>
      </w:r>
      <w:r w:rsidRPr="00934453">
        <w:rPr>
          <w:rFonts w:ascii="Times New Roman" w:hAnsi="Times New Roman" w:cs="Times New Roman"/>
          <w:sz w:val="28"/>
          <w:szCs w:val="28"/>
        </w:rPr>
        <w:t>, які характеризують результативність бізнесу</w:t>
      </w:r>
      <w:r w:rsidRPr="00934453">
        <w:rPr>
          <w:rFonts w:ascii="Times New Roman" w:hAnsi="Times New Roman" w:cs="Times New Roman"/>
          <w:sz w:val="28"/>
          <w:szCs w:val="28"/>
          <w:lang w:val="uk-UA"/>
        </w:rPr>
        <w:t>.</w:t>
      </w:r>
    </w:p>
    <w:p w:rsidR="00934453" w:rsidRPr="00934453" w:rsidRDefault="00934453" w:rsidP="00934453">
      <w:pPr>
        <w:numPr>
          <w:ilvl w:val="0"/>
          <w:numId w:val="40"/>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методику а</w:t>
      </w:r>
      <w:r w:rsidRPr="00934453">
        <w:rPr>
          <w:rFonts w:ascii="Times New Roman" w:hAnsi="Times New Roman" w:cs="Times New Roman"/>
          <w:sz w:val="28"/>
          <w:szCs w:val="28"/>
        </w:rPr>
        <w:t>наліз</w:t>
      </w:r>
      <w:r w:rsidRPr="00934453">
        <w:rPr>
          <w:rFonts w:ascii="Times New Roman" w:hAnsi="Times New Roman" w:cs="Times New Roman"/>
          <w:sz w:val="28"/>
          <w:szCs w:val="28"/>
          <w:lang w:val="uk-UA"/>
        </w:rPr>
        <w:t>у</w:t>
      </w:r>
      <w:r w:rsidRPr="00934453">
        <w:rPr>
          <w:rFonts w:ascii="Times New Roman" w:hAnsi="Times New Roman" w:cs="Times New Roman"/>
          <w:sz w:val="28"/>
          <w:szCs w:val="28"/>
        </w:rPr>
        <w:t xml:space="preserve"> впливу факторів на відносні показники результативності бізнесу</w:t>
      </w:r>
      <w:r w:rsidRPr="00934453">
        <w:rPr>
          <w:rFonts w:ascii="Times New Roman" w:hAnsi="Times New Roman" w:cs="Times New Roman"/>
          <w:sz w:val="28"/>
          <w:szCs w:val="28"/>
          <w:lang w:val="uk-UA"/>
        </w:rPr>
        <w:t>.</w:t>
      </w:r>
    </w:p>
    <w:p w:rsidR="00934453" w:rsidRPr="00934453" w:rsidRDefault="00934453" w:rsidP="00934453">
      <w:pPr>
        <w:numPr>
          <w:ilvl w:val="0"/>
          <w:numId w:val="40"/>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методику аналізу рентабельності підприємства з використанням моделі Дюпона.</w:t>
      </w:r>
    </w:p>
    <w:p w:rsidR="00934453" w:rsidRPr="00934453" w:rsidRDefault="00934453" w:rsidP="00934453">
      <w:pPr>
        <w:numPr>
          <w:ilvl w:val="0"/>
          <w:numId w:val="40"/>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Визначте с</w:t>
      </w:r>
      <w:r w:rsidRPr="00934453">
        <w:rPr>
          <w:rFonts w:ascii="Times New Roman" w:hAnsi="Times New Roman" w:cs="Times New Roman"/>
          <w:sz w:val="28"/>
          <w:szCs w:val="28"/>
        </w:rPr>
        <w:t>утність та види рейтингових оцінок</w:t>
      </w:r>
    </w:p>
    <w:p w:rsidR="00934453" w:rsidRPr="00934453" w:rsidRDefault="00934453" w:rsidP="00934453">
      <w:pPr>
        <w:numPr>
          <w:ilvl w:val="0"/>
          <w:numId w:val="40"/>
        </w:numPr>
        <w:spacing w:after="0" w:line="240" w:lineRule="auto"/>
        <w:ind w:left="0" w:firstLine="284"/>
        <w:contextualSpacing/>
        <w:jc w:val="both"/>
        <w:rPr>
          <w:rFonts w:ascii="Times New Roman" w:hAnsi="Times New Roman" w:cs="Times New Roman"/>
          <w:sz w:val="28"/>
          <w:szCs w:val="28"/>
          <w:lang w:val="uk-UA"/>
        </w:rPr>
      </w:pPr>
      <w:r w:rsidRPr="00934453">
        <w:rPr>
          <w:rFonts w:ascii="Times New Roman" w:hAnsi="Times New Roman" w:cs="Times New Roman"/>
          <w:sz w:val="28"/>
          <w:szCs w:val="28"/>
          <w:lang w:val="uk-UA"/>
        </w:rPr>
        <w:t>Опишіть процес рейтингової оцінки інвестиційної привабливості підприємства.</w:t>
      </w:r>
    </w:p>
    <w:p w:rsidR="00934453" w:rsidRPr="00934453" w:rsidRDefault="00934453" w:rsidP="00934453">
      <w:pPr>
        <w:spacing w:after="0" w:line="240" w:lineRule="auto"/>
        <w:ind w:firstLine="709"/>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Default="00934453" w:rsidP="00934453">
      <w:pPr>
        <w:spacing w:after="0" w:line="240" w:lineRule="auto"/>
        <w:mirrorIndents/>
        <w:jc w:val="both"/>
        <w:rPr>
          <w:rFonts w:ascii="Times New Roman" w:hAnsi="Times New Roman" w:cs="Times New Roman"/>
          <w:sz w:val="28"/>
          <w:szCs w:val="28"/>
          <w:lang w:val="uk-UA"/>
        </w:rPr>
      </w:pPr>
    </w:p>
    <w:p w:rsidR="00934453" w:rsidRPr="00934453" w:rsidRDefault="00934453" w:rsidP="00934453">
      <w:pPr>
        <w:spacing w:after="0" w:line="240" w:lineRule="auto"/>
        <w:mirrorIndents/>
        <w:jc w:val="both"/>
        <w:rPr>
          <w:rFonts w:ascii="Times New Roman" w:hAnsi="Times New Roman" w:cs="Times New Roman"/>
          <w:sz w:val="28"/>
          <w:szCs w:val="28"/>
          <w:lang w:val="uk-UA"/>
        </w:rPr>
      </w:pPr>
    </w:p>
    <w:sectPr w:rsidR="00934453" w:rsidRPr="00934453" w:rsidSect="001273FD">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7423"/>
    <w:multiLevelType w:val="hybridMultilevel"/>
    <w:tmpl w:val="96C22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E71A9B"/>
    <w:multiLevelType w:val="hybridMultilevel"/>
    <w:tmpl w:val="9FB2E52C"/>
    <w:lvl w:ilvl="0" w:tplc="E34C6524">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6903F0"/>
    <w:multiLevelType w:val="multilevel"/>
    <w:tmpl w:val="5CACC98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05421DF"/>
    <w:multiLevelType w:val="hybridMultilevel"/>
    <w:tmpl w:val="20A496CA"/>
    <w:lvl w:ilvl="0" w:tplc="9AE4C44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A83863"/>
    <w:multiLevelType w:val="hybridMultilevel"/>
    <w:tmpl w:val="5DD4079E"/>
    <w:lvl w:ilvl="0" w:tplc="F502EF5C">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BFE04AA"/>
    <w:multiLevelType w:val="hybridMultilevel"/>
    <w:tmpl w:val="421C8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87258B"/>
    <w:multiLevelType w:val="hybridMultilevel"/>
    <w:tmpl w:val="1B38A70A"/>
    <w:lvl w:ilvl="0" w:tplc="E34C6524">
      <w:start w:val="1"/>
      <w:numFmt w:val="decimal"/>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1D021250"/>
    <w:multiLevelType w:val="hybridMultilevel"/>
    <w:tmpl w:val="4002D9DC"/>
    <w:lvl w:ilvl="0" w:tplc="30A228F2">
      <w:start w:val="1"/>
      <w:numFmt w:val="decimal"/>
      <w:lvlText w:val="%1."/>
      <w:lvlJc w:val="left"/>
      <w:pPr>
        <w:ind w:left="869" w:hanging="5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EE85801"/>
    <w:multiLevelType w:val="hybridMultilevel"/>
    <w:tmpl w:val="2A60E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9D0450"/>
    <w:multiLevelType w:val="hybridMultilevel"/>
    <w:tmpl w:val="C570F130"/>
    <w:lvl w:ilvl="0" w:tplc="47F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2862428"/>
    <w:multiLevelType w:val="multilevel"/>
    <w:tmpl w:val="B30E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B0F3E"/>
    <w:multiLevelType w:val="hybridMultilevel"/>
    <w:tmpl w:val="BFBC04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29462233"/>
    <w:multiLevelType w:val="hybridMultilevel"/>
    <w:tmpl w:val="2A60E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B63C98"/>
    <w:multiLevelType w:val="multilevel"/>
    <w:tmpl w:val="B682353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FB44E96"/>
    <w:multiLevelType w:val="hybridMultilevel"/>
    <w:tmpl w:val="2118E612"/>
    <w:lvl w:ilvl="0" w:tplc="28B4CD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8607800"/>
    <w:multiLevelType w:val="hybridMultilevel"/>
    <w:tmpl w:val="E8662314"/>
    <w:lvl w:ilvl="0" w:tplc="47BA15E8">
      <w:start w:val="1"/>
      <w:numFmt w:val="decimal"/>
      <w:lvlText w:val="%1."/>
      <w:lvlJc w:val="left"/>
      <w:pPr>
        <w:ind w:left="884" w:hanging="60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A311B40"/>
    <w:multiLevelType w:val="hybridMultilevel"/>
    <w:tmpl w:val="2A60E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EB1210"/>
    <w:multiLevelType w:val="hybridMultilevel"/>
    <w:tmpl w:val="20A496CA"/>
    <w:lvl w:ilvl="0" w:tplc="9AE4C44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FB3E1A"/>
    <w:multiLevelType w:val="multilevel"/>
    <w:tmpl w:val="604E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2662E"/>
    <w:multiLevelType w:val="hybridMultilevel"/>
    <w:tmpl w:val="2118E612"/>
    <w:lvl w:ilvl="0" w:tplc="28B4CD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40536800"/>
    <w:multiLevelType w:val="hybridMultilevel"/>
    <w:tmpl w:val="4002D9DC"/>
    <w:lvl w:ilvl="0" w:tplc="30A228F2">
      <w:start w:val="1"/>
      <w:numFmt w:val="decimal"/>
      <w:lvlText w:val="%1."/>
      <w:lvlJc w:val="left"/>
      <w:pPr>
        <w:ind w:left="869" w:hanging="5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2306046"/>
    <w:multiLevelType w:val="hybridMultilevel"/>
    <w:tmpl w:val="D24A0F84"/>
    <w:lvl w:ilvl="0" w:tplc="1E8A0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69C0B50"/>
    <w:multiLevelType w:val="hybridMultilevel"/>
    <w:tmpl w:val="2F5644EE"/>
    <w:lvl w:ilvl="0" w:tplc="AEB24D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6E6300E"/>
    <w:multiLevelType w:val="hybridMultilevel"/>
    <w:tmpl w:val="EE0CDE2A"/>
    <w:lvl w:ilvl="0" w:tplc="2DA477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4D18613A"/>
    <w:multiLevelType w:val="multilevel"/>
    <w:tmpl w:val="9674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166936"/>
    <w:multiLevelType w:val="hybridMultilevel"/>
    <w:tmpl w:val="7B30608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2787AC2"/>
    <w:multiLevelType w:val="hybridMultilevel"/>
    <w:tmpl w:val="7B30608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45B7230"/>
    <w:multiLevelType w:val="hybridMultilevel"/>
    <w:tmpl w:val="7B30608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9C4727C"/>
    <w:multiLevelType w:val="multilevel"/>
    <w:tmpl w:val="8C06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94867"/>
    <w:multiLevelType w:val="hybridMultilevel"/>
    <w:tmpl w:val="258A86EA"/>
    <w:lvl w:ilvl="0" w:tplc="1E2C03F4">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5DBE0821"/>
    <w:multiLevelType w:val="hybridMultilevel"/>
    <w:tmpl w:val="070E2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4B5B35"/>
    <w:multiLevelType w:val="hybridMultilevel"/>
    <w:tmpl w:val="A63848E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6BE498A"/>
    <w:multiLevelType w:val="hybridMultilevel"/>
    <w:tmpl w:val="17322884"/>
    <w:lvl w:ilvl="0" w:tplc="9AE4C44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68D75605"/>
    <w:multiLevelType w:val="multilevel"/>
    <w:tmpl w:val="9D80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0B26CA"/>
    <w:multiLevelType w:val="hybridMultilevel"/>
    <w:tmpl w:val="AFA0268C"/>
    <w:lvl w:ilvl="0" w:tplc="E34C65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6B8C33E2"/>
    <w:multiLevelType w:val="hybridMultilevel"/>
    <w:tmpl w:val="D90C54CA"/>
    <w:lvl w:ilvl="0" w:tplc="3D2415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4D277D"/>
    <w:multiLevelType w:val="hybridMultilevel"/>
    <w:tmpl w:val="4C3C2E98"/>
    <w:lvl w:ilvl="0" w:tplc="EC4815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792F12"/>
    <w:multiLevelType w:val="hybridMultilevel"/>
    <w:tmpl w:val="5DD4079E"/>
    <w:lvl w:ilvl="0" w:tplc="F502EF5C">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78522CC7"/>
    <w:multiLevelType w:val="hybridMultilevel"/>
    <w:tmpl w:val="D24A0F84"/>
    <w:lvl w:ilvl="0" w:tplc="1E8A0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D81052B"/>
    <w:multiLevelType w:val="multilevel"/>
    <w:tmpl w:val="E8A8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31"/>
  </w:num>
  <w:num w:numId="4">
    <w:abstractNumId w:val="8"/>
  </w:num>
  <w:num w:numId="5">
    <w:abstractNumId w:val="16"/>
  </w:num>
  <w:num w:numId="6">
    <w:abstractNumId w:val="12"/>
  </w:num>
  <w:num w:numId="7">
    <w:abstractNumId w:val="13"/>
  </w:num>
  <w:num w:numId="8">
    <w:abstractNumId w:val="2"/>
  </w:num>
  <w:num w:numId="9">
    <w:abstractNumId w:val="14"/>
  </w:num>
  <w:num w:numId="10">
    <w:abstractNumId w:val="19"/>
  </w:num>
  <w:num w:numId="11">
    <w:abstractNumId w:val="4"/>
  </w:num>
  <w:num w:numId="12">
    <w:abstractNumId w:val="37"/>
  </w:num>
  <w:num w:numId="13">
    <w:abstractNumId w:val="29"/>
  </w:num>
  <w:num w:numId="14">
    <w:abstractNumId w:val="7"/>
  </w:num>
  <w:num w:numId="15">
    <w:abstractNumId w:val="20"/>
  </w:num>
  <w:num w:numId="16">
    <w:abstractNumId w:val="35"/>
  </w:num>
  <w:num w:numId="17">
    <w:abstractNumId w:val="9"/>
  </w:num>
  <w:num w:numId="18">
    <w:abstractNumId w:val="36"/>
  </w:num>
  <w:num w:numId="19">
    <w:abstractNumId w:val="0"/>
  </w:num>
  <w:num w:numId="20">
    <w:abstractNumId w:val="32"/>
  </w:num>
  <w:num w:numId="21">
    <w:abstractNumId w:val="22"/>
  </w:num>
  <w:num w:numId="22">
    <w:abstractNumId w:val="23"/>
  </w:num>
  <w:num w:numId="23">
    <w:abstractNumId w:val="17"/>
  </w:num>
  <w:num w:numId="24">
    <w:abstractNumId w:val="3"/>
  </w:num>
  <w:num w:numId="25">
    <w:abstractNumId w:val="15"/>
  </w:num>
  <w:num w:numId="26">
    <w:abstractNumId w:val="11"/>
  </w:num>
  <w:num w:numId="27">
    <w:abstractNumId w:val="34"/>
  </w:num>
  <w:num w:numId="28">
    <w:abstractNumId w:val="6"/>
  </w:num>
  <w:num w:numId="29">
    <w:abstractNumId w:val="1"/>
  </w:num>
  <w:num w:numId="30">
    <w:abstractNumId w:val="30"/>
  </w:num>
  <w:num w:numId="31">
    <w:abstractNumId w:val="18"/>
  </w:num>
  <w:num w:numId="32">
    <w:abstractNumId w:val="10"/>
  </w:num>
  <w:num w:numId="33">
    <w:abstractNumId w:val="28"/>
  </w:num>
  <w:num w:numId="34">
    <w:abstractNumId w:val="39"/>
  </w:num>
  <w:num w:numId="35">
    <w:abstractNumId w:val="33"/>
  </w:num>
  <w:num w:numId="36">
    <w:abstractNumId w:val="24"/>
  </w:num>
  <w:num w:numId="37">
    <w:abstractNumId w:val="25"/>
  </w:num>
  <w:num w:numId="38">
    <w:abstractNumId w:val="26"/>
  </w:num>
  <w:num w:numId="39">
    <w:abstractNumId w:val="5"/>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94D"/>
    <w:rsid w:val="000167E6"/>
    <w:rsid w:val="00024890"/>
    <w:rsid w:val="00041960"/>
    <w:rsid w:val="001273FD"/>
    <w:rsid w:val="0016394D"/>
    <w:rsid w:val="001645C6"/>
    <w:rsid w:val="00215316"/>
    <w:rsid w:val="002269A8"/>
    <w:rsid w:val="00254C11"/>
    <w:rsid w:val="00316BE6"/>
    <w:rsid w:val="003605DC"/>
    <w:rsid w:val="00404976"/>
    <w:rsid w:val="00463B21"/>
    <w:rsid w:val="005F3055"/>
    <w:rsid w:val="007636F6"/>
    <w:rsid w:val="00811E97"/>
    <w:rsid w:val="008B222A"/>
    <w:rsid w:val="00901B79"/>
    <w:rsid w:val="00927B73"/>
    <w:rsid w:val="00934453"/>
    <w:rsid w:val="00A27688"/>
    <w:rsid w:val="00A6734B"/>
    <w:rsid w:val="00B47BC3"/>
    <w:rsid w:val="00B52333"/>
    <w:rsid w:val="00B60873"/>
    <w:rsid w:val="00C04D64"/>
    <w:rsid w:val="00D30631"/>
    <w:rsid w:val="00D70AE9"/>
    <w:rsid w:val="00E36FDC"/>
    <w:rsid w:val="00E90382"/>
    <w:rsid w:val="00ED3699"/>
    <w:rsid w:val="00ED3C93"/>
    <w:rsid w:val="00F22189"/>
    <w:rsid w:val="00F32002"/>
    <w:rsid w:val="00F32912"/>
    <w:rsid w:val="00FD4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F2315"/>
  <w15:docId w15:val="{28030FBD-DFC4-40DD-AA87-968FEC2D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344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344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B608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394D"/>
    <w:pPr>
      <w:ind w:left="720"/>
      <w:contextualSpacing/>
    </w:pPr>
  </w:style>
  <w:style w:type="paragraph" w:styleId="a4">
    <w:name w:val="Balloon Text"/>
    <w:basedOn w:val="a"/>
    <w:link w:val="a5"/>
    <w:uiPriority w:val="99"/>
    <w:semiHidden/>
    <w:unhideWhenUsed/>
    <w:rsid w:val="001639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394D"/>
    <w:rPr>
      <w:rFonts w:ascii="Tahoma" w:hAnsi="Tahoma" w:cs="Tahoma"/>
      <w:sz w:val="16"/>
      <w:szCs w:val="16"/>
    </w:rPr>
  </w:style>
  <w:style w:type="paragraph" w:styleId="a6">
    <w:name w:val="Normal (Web)"/>
    <w:basedOn w:val="a"/>
    <w:uiPriority w:val="99"/>
    <w:unhideWhenUsed/>
    <w:rsid w:val="00ED369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11E97"/>
    <w:rPr>
      <w:b/>
      <w:bCs/>
    </w:rPr>
  </w:style>
  <w:style w:type="character" w:customStyle="1" w:styleId="10">
    <w:name w:val="Заголовок 1 Знак"/>
    <w:basedOn w:val="a0"/>
    <w:link w:val="1"/>
    <w:uiPriority w:val="9"/>
    <w:rsid w:val="0093445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34453"/>
    <w:rPr>
      <w:rFonts w:ascii="Times New Roman" w:eastAsia="Times New Roman" w:hAnsi="Times New Roman" w:cs="Times New Roman"/>
      <w:b/>
      <w:bCs/>
      <w:sz w:val="36"/>
      <w:szCs w:val="36"/>
      <w:lang w:eastAsia="ru-RU"/>
    </w:rPr>
  </w:style>
  <w:style w:type="character" w:styleId="a8">
    <w:name w:val="Emphasis"/>
    <w:basedOn w:val="a0"/>
    <w:uiPriority w:val="20"/>
    <w:qFormat/>
    <w:rsid w:val="00934453"/>
    <w:rPr>
      <w:i/>
      <w:iCs/>
    </w:rPr>
  </w:style>
  <w:style w:type="character" w:customStyle="1" w:styleId="30">
    <w:name w:val="Заголовок 3 Знак"/>
    <w:basedOn w:val="a0"/>
    <w:link w:val="3"/>
    <w:uiPriority w:val="9"/>
    <w:rsid w:val="00B60873"/>
    <w:rPr>
      <w:rFonts w:asciiTheme="majorHAnsi" w:eastAsiaTheme="majorEastAsia" w:hAnsiTheme="majorHAnsi" w:cstheme="majorBidi"/>
      <w:color w:val="243F60" w:themeColor="accent1" w:themeShade="7F"/>
      <w:sz w:val="24"/>
      <w:szCs w:val="24"/>
    </w:rPr>
  </w:style>
  <w:style w:type="paragraph" w:styleId="a9">
    <w:name w:val="TOC Heading"/>
    <w:basedOn w:val="1"/>
    <w:next w:val="a"/>
    <w:uiPriority w:val="39"/>
    <w:unhideWhenUsed/>
    <w:qFormat/>
    <w:rsid w:val="00024890"/>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uk-UA" w:eastAsia="uk-UA"/>
    </w:rPr>
  </w:style>
  <w:style w:type="paragraph" w:styleId="21">
    <w:name w:val="toc 2"/>
    <w:basedOn w:val="a"/>
    <w:next w:val="a"/>
    <w:autoRedefine/>
    <w:uiPriority w:val="39"/>
    <w:unhideWhenUsed/>
    <w:rsid w:val="007636F6"/>
    <w:pPr>
      <w:tabs>
        <w:tab w:val="right" w:leader="dot" w:pos="9345"/>
      </w:tabs>
      <w:spacing w:after="0" w:line="240" w:lineRule="auto"/>
      <w:ind w:left="220"/>
    </w:pPr>
  </w:style>
  <w:style w:type="character" w:styleId="aa">
    <w:name w:val="Hyperlink"/>
    <w:basedOn w:val="a0"/>
    <w:uiPriority w:val="99"/>
    <w:unhideWhenUsed/>
    <w:rsid w:val="000248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8753">
      <w:bodyDiv w:val="1"/>
      <w:marLeft w:val="0"/>
      <w:marRight w:val="0"/>
      <w:marTop w:val="0"/>
      <w:marBottom w:val="0"/>
      <w:divBdr>
        <w:top w:val="none" w:sz="0" w:space="0" w:color="auto"/>
        <w:left w:val="none" w:sz="0" w:space="0" w:color="auto"/>
        <w:bottom w:val="none" w:sz="0" w:space="0" w:color="auto"/>
        <w:right w:val="none" w:sz="0" w:space="0" w:color="auto"/>
      </w:divBdr>
    </w:div>
    <w:div w:id="101415377">
      <w:bodyDiv w:val="1"/>
      <w:marLeft w:val="0"/>
      <w:marRight w:val="0"/>
      <w:marTop w:val="0"/>
      <w:marBottom w:val="0"/>
      <w:divBdr>
        <w:top w:val="none" w:sz="0" w:space="0" w:color="auto"/>
        <w:left w:val="none" w:sz="0" w:space="0" w:color="auto"/>
        <w:bottom w:val="none" w:sz="0" w:space="0" w:color="auto"/>
        <w:right w:val="none" w:sz="0" w:space="0" w:color="auto"/>
      </w:divBdr>
    </w:div>
    <w:div w:id="147718917">
      <w:bodyDiv w:val="1"/>
      <w:marLeft w:val="0"/>
      <w:marRight w:val="0"/>
      <w:marTop w:val="0"/>
      <w:marBottom w:val="0"/>
      <w:divBdr>
        <w:top w:val="none" w:sz="0" w:space="0" w:color="auto"/>
        <w:left w:val="none" w:sz="0" w:space="0" w:color="auto"/>
        <w:bottom w:val="none" w:sz="0" w:space="0" w:color="auto"/>
        <w:right w:val="none" w:sz="0" w:space="0" w:color="auto"/>
      </w:divBdr>
    </w:div>
    <w:div w:id="194853524">
      <w:bodyDiv w:val="1"/>
      <w:marLeft w:val="0"/>
      <w:marRight w:val="0"/>
      <w:marTop w:val="0"/>
      <w:marBottom w:val="0"/>
      <w:divBdr>
        <w:top w:val="none" w:sz="0" w:space="0" w:color="auto"/>
        <w:left w:val="none" w:sz="0" w:space="0" w:color="auto"/>
        <w:bottom w:val="none" w:sz="0" w:space="0" w:color="auto"/>
        <w:right w:val="none" w:sz="0" w:space="0" w:color="auto"/>
      </w:divBdr>
    </w:div>
    <w:div w:id="291130843">
      <w:bodyDiv w:val="1"/>
      <w:marLeft w:val="0"/>
      <w:marRight w:val="0"/>
      <w:marTop w:val="0"/>
      <w:marBottom w:val="0"/>
      <w:divBdr>
        <w:top w:val="none" w:sz="0" w:space="0" w:color="auto"/>
        <w:left w:val="none" w:sz="0" w:space="0" w:color="auto"/>
        <w:bottom w:val="none" w:sz="0" w:space="0" w:color="auto"/>
        <w:right w:val="none" w:sz="0" w:space="0" w:color="auto"/>
      </w:divBdr>
      <w:divsChild>
        <w:div w:id="2077975825">
          <w:marLeft w:val="0"/>
          <w:marRight w:val="0"/>
          <w:marTop w:val="0"/>
          <w:marBottom w:val="0"/>
          <w:divBdr>
            <w:top w:val="none" w:sz="0" w:space="0" w:color="auto"/>
            <w:left w:val="none" w:sz="0" w:space="0" w:color="auto"/>
            <w:bottom w:val="none" w:sz="0" w:space="0" w:color="auto"/>
            <w:right w:val="none" w:sz="0" w:space="0" w:color="auto"/>
          </w:divBdr>
          <w:divsChild>
            <w:div w:id="956761171">
              <w:marLeft w:val="0"/>
              <w:marRight w:val="0"/>
              <w:marTop w:val="0"/>
              <w:marBottom w:val="0"/>
              <w:divBdr>
                <w:top w:val="none" w:sz="0" w:space="0" w:color="auto"/>
                <w:left w:val="none" w:sz="0" w:space="0" w:color="auto"/>
                <w:bottom w:val="none" w:sz="0" w:space="0" w:color="auto"/>
                <w:right w:val="none" w:sz="0" w:space="0" w:color="auto"/>
              </w:divBdr>
              <w:divsChild>
                <w:div w:id="147020951">
                  <w:marLeft w:val="0"/>
                  <w:marRight w:val="0"/>
                  <w:marTop w:val="262"/>
                  <w:marBottom w:val="0"/>
                  <w:divBdr>
                    <w:top w:val="none" w:sz="0" w:space="0" w:color="auto"/>
                    <w:left w:val="none" w:sz="0" w:space="0" w:color="auto"/>
                    <w:bottom w:val="none" w:sz="0" w:space="0" w:color="auto"/>
                    <w:right w:val="none" w:sz="0" w:space="0" w:color="auto"/>
                  </w:divBdr>
                  <w:divsChild>
                    <w:div w:id="81488294">
                      <w:marLeft w:val="0"/>
                      <w:marRight w:val="0"/>
                      <w:marTop w:val="0"/>
                      <w:marBottom w:val="0"/>
                      <w:divBdr>
                        <w:top w:val="none" w:sz="0" w:space="0" w:color="auto"/>
                        <w:left w:val="none" w:sz="0" w:space="0" w:color="auto"/>
                        <w:bottom w:val="none" w:sz="0" w:space="0" w:color="auto"/>
                        <w:right w:val="none" w:sz="0" w:space="0" w:color="auto"/>
                      </w:divBdr>
                      <w:divsChild>
                        <w:div w:id="1735931518">
                          <w:marLeft w:val="0"/>
                          <w:marRight w:val="0"/>
                          <w:marTop w:val="0"/>
                          <w:marBottom w:val="0"/>
                          <w:divBdr>
                            <w:top w:val="none" w:sz="0" w:space="0" w:color="auto"/>
                            <w:left w:val="none" w:sz="0" w:space="0" w:color="auto"/>
                            <w:bottom w:val="none" w:sz="0" w:space="0" w:color="auto"/>
                            <w:right w:val="none" w:sz="0" w:space="0" w:color="auto"/>
                          </w:divBdr>
                        </w:div>
                      </w:divsChild>
                    </w:div>
                    <w:div w:id="1619137834">
                      <w:marLeft w:val="0"/>
                      <w:marRight w:val="0"/>
                      <w:marTop w:val="0"/>
                      <w:marBottom w:val="0"/>
                      <w:divBdr>
                        <w:top w:val="none" w:sz="0" w:space="0" w:color="auto"/>
                        <w:left w:val="none" w:sz="0" w:space="0" w:color="auto"/>
                        <w:bottom w:val="none" w:sz="0" w:space="0" w:color="auto"/>
                        <w:right w:val="none" w:sz="0" w:space="0" w:color="auto"/>
                      </w:divBdr>
                      <w:divsChild>
                        <w:div w:id="5131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847728">
      <w:bodyDiv w:val="1"/>
      <w:marLeft w:val="0"/>
      <w:marRight w:val="0"/>
      <w:marTop w:val="0"/>
      <w:marBottom w:val="0"/>
      <w:divBdr>
        <w:top w:val="none" w:sz="0" w:space="0" w:color="auto"/>
        <w:left w:val="none" w:sz="0" w:space="0" w:color="auto"/>
        <w:bottom w:val="none" w:sz="0" w:space="0" w:color="auto"/>
        <w:right w:val="none" w:sz="0" w:space="0" w:color="auto"/>
      </w:divBdr>
    </w:div>
    <w:div w:id="420836713">
      <w:bodyDiv w:val="1"/>
      <w:marLeft w:val="0"/>
      <w:marRight w:val="0"/>
      <w:marTop w:val="0"/>
      <w:marBottom w:val="0"/>
      <w:divBdr>
        <w:top w:val="none" w:sz="0" w:space="0" w:color="auto"/>
        <w:left w:val="none" w:sz="0" w:space="0" w:color="auto"/>
        <w:bottom w:val="none" w:sz="0" w:space="0" w:color="auto"/>
        <w:right w:val="none" w:sz="0" w:space="0" w:color="auto"/>
      </w:divBdr>
    </w:div>
    <w:div w:id="437262219">
      <w:bodyDiv w:val="1"/>
      <w:marLeft w:val="0"/>
      <w:marRight w:val="0"/>
      <w:marTop w:val="0"/>
      <w:marBottom w:val="0"/>
      <w:divBdr>
        <w:top w:val="none" w:sz="0" w:space="0" w:color="auto"/>
        <w:left w:val="none" w:sz="0" w:space="0" w:color="auto"/>
        <w:bottom w:val="none" w:sz="0" w:space="0" w:color="auto"/>
        <w:right w:val="none" w:sz="0" w:space="0" w:color="auto"/>
      </w:divBdr>
      <w:divsChild>
        <w:div w:id="289939182">
          <w:marLeft w:val="0"/>
          <w:marRight w:val="0"/>
          <w:marTop w:val="0"/>
          <w:marBottom w:val="0"/>
          <w:divBdr>
            <w:top w:val="none" w:sz="0" w:space="0" w:color="auto"/>
            <w:left w:val="none" w:sz="0" w:space="0" w:color="auto"/>
            <w:bottom w:val="none" w:sz="0" w:space="0" w:color="auto"/>
            <w:right w:val="none" w:sz="0" w:space="0" w:color="auto"/>
          </w:divBdr>
          <w:divsChild>
            <w:div w:id="1039479251">
              <w:marLeft w:val="0"/>
              <w:marRight w:val="0"/>
              <w:marTop w:val="0"/>
              <w:marBottom w:val="0"/>
              <w:divBdr>
                <w:top w:val="none" w:sz="0" w:space="0" w:color="auto"/>
                <w:left w:val="none" w:sz="0" w:space="0" w:color="auto"/>
                <w:bottom w:val="none" w:sz="0" w:space="0" w:color="auto"/>
                <w:right w:val="none" w:sz="0" w:space="0" w:color="auto"/>
              </w:divBdr>
              <w:divsChild>
                <w:div w:id="145703425">
                  <w:marLeft w:val="0"/>
                  <w:marRight w:val="0"/>
                  <w:marTop w:val="0"/>
                  <w:marBottom w:val="0"/>
                  <w:divBdr>
                    <w:top w:val="none" w:sz="0" w:space="0" w:color="auto"/>
                    <w:left w:val="none" w:sz="0" w:space="0" w:color="auto"/>
                    <w:bottom w:val="none" w:sz="0" w:space="0" w:color="auto"/>
                    <w:right w:val="none" w:sz="0" w:space="0" w:color="auto"/>
                  </w:divBdr>
                  <w:divsChild>
                    <w:div w:id="2144419618">
                      <w:marLeft w:val="0"/>
                      <w:marRight w:val="0"/>
                      <w:marTop w:val="0"/>
                      <w:marBottom w:val="0"/>
                      <w:divBdr>
                        <w:top w:val="none" w:sz="0" w:space="0" w:color="auto"/>
                        <w:left w:val="none" w:sz="0" w:space="0" w:color="auto"/>
                        <w:bottom w:val="none" w:sz="0" w:space="0" w:color="auto"/>
                        <w:right w:val="none" w:sz="0" w:space="0" w:color="auto"/>
                      </w:divBdr>
                      <w:divsChild>
                        <w:div w:id="338431807">
                          <w:marLeft w:val="0"/>
                          <w:marRight w:val="0"/>
                          <w:marTop w:val="420"/>
                          <w:marBottom w:val="0"/>
                          <w:divBdr>
                            <w:top w:val="none" w:sz="0" w:space="0" w:color="auto"/>
                            <w:left w:val="none" w:sz="0" w:space="0" w:color="auto"/>
                            <w:bottom w:val="none" w:sz="0" w:space="0" w:color="auto"/>
                            <w:right w:val="none" w:sz="0" w:space="0" w:color="auto"/>
                          </w:divBdr>
                          <w:divsChild>
                            <w:div w:id="630404631">
                              <w:marLeft w:val="0"/>
                              <w:marRight w:val="0"/>
                              <w:marTop w:val="0"/>
                              <w:marBottom w:val="0"/>
                              <w:divBdr>
                                <w:top w:val="none" w:sz="0" w:space="0" w:color="auto"/>
                                <w:left w:val="none" w:sz="0" w:space="0" w:color="auto"/>
                                <w:bottom w:val="none" w:sz="0" w:space="0" w:color="auto"/>
                                <w:right w:val="none" w:sz="0" w:space="0" w:color="auto"/>
                              </w:divBdr>
                              <w:divsChild>
                                <w:div w:id="1839151222">
                                  <w:marLeft w:val="0"/>
                                  <w:marRight w:val="0"/>
                                  <w:marTop w:val="0"/>
                                  <w:marBottom w:val="0"/>
                                  <w:divBdr>
                                    <w:top w:val="none" w:sz="0" w:space="0" w:color="auto"/>
                                    <w:left w:val="none" w:sz="0" w:space="0" w:color="auto"/>
                                    <w:bottom w:val="none" w:sz="0" w:space="0" w:color="auto"/>
                                    <w:right w:val="none" w:sz="0" w:space="0" w:color="auto"/>
                                  </w:divBdr>
                                </w:div>
                              </w:divsChild>
                            </w:div>
                            <w:div w:id="1538154950">
                              <w:marLeft w:val="0"/>
                              <w:marRight w:val="0"/>
                              <w:marTop w:val="0"/>
                              <w:marBottom w:val="0"/>
                              <w:divBdr>
                                <w:top w:val="none" w:sz="0" w:space="0" w:color="auto"/>
                                <w:left w:val="none" w:sz="0" w:space="0" w:color="auto"/>
                                <w:bottom w:val="none" w:sz="0" w:space="0" w:color="auto"/>
                                <w:right w:val="none" w:sz="0" w:space="0" w:color="auto"/>
                              </w:divBdr>
                              <w:divsChild>
                                <w:div w:id="7429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451279">
      <w:bodyDiv w:val="1"/>
      <w:marLeft w:val="0"/>
      <w:marRight w:val="0"/>
      <w:marTop w:val="0"/>
      <w:marBottom w:val="0"/>
      <w:divBdr>
        <w:top w:val="none" w:sz="0" w:space="0" w:color="auto"/>
        <w:left w:val="none" w:sz="0" w:space="0" w:color="auto"/>
        <w:bottom w:val="none" w:sz="0" w:space="0" w:color="auto"/>
        <w:right w:val="none" w:sz="0" w:space="0" w:color="auto"/>
      </w:divBdr>
      <w:divsChild>
        <w:div w:id="263465252">
          <w:marLeft w:val="0"/>
          <w:marRight w:val="600"/>
          <w:marTop w:val="0"/>
          <w:marBottom w:val="600"/>
          <w:divBdr>
            <w:top w:val="none" w:sz="0" w:space="0" w:color="auto"/>
            <w:left w:val="none" w:sz="0" w:space="0" w:color="auto"/>
            <w:bottom w:val="none" w:sz="0" w:space="0" w:color="auto"/>
            <w:right w:val="none" w:sz="0" w:space="0" w:color="auto"/>
          </w:divBdr>
          <w:divsChild>
            <w:div w:id="1855261530">
              <w:marLeft w:val="0"/>
              <w:marRight w:val="0"/>
              <w:marTop w:val="0"/>
              <w:marBottom w:val="0"/>
              <w:divBdr>
                <w:top w:val="none" w:sz="0" w:space="0" w:color="auto"/>
                <w:left w:val="none" w:sz="0" w:space="0" w:color="auto"/>
                <w:bottom w:val="none" w:sz="0" w:space="0" w:color="auto"/>
                <w:right w:val="none" w:sz="0" w:space="0" w:color="auto"/>
              </w:divBdr>
              <w:divsChild>
                <w:div w:id="1511411213">
                  <w:marLeft w:val="0"/>
                  <w:marRight w:val="0"/>
                  <w:marTop w:val="0"/>
                  <w:marBottom w:val="0"/>
                  <w:divBdr>
                    <w:top w:val="none" w:sz="0" w:space="0" w:color="auto"/>
                    <w:left w:val="none" w:sz="0" w:space="0" w:color="auto"/>
                    <w:bottom w:val="none" w:sz="0" w:space="0" w:color="auto"/>
                    <w:right w:val="none" w:sz="0" w:space="0" w:color="auto"/>
                  </w:divBdr>
                  <w:divsChild>
                    <w:div w:id="17530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67763">
      <w:bodyDiv w:val="1"/>
      <w:marLeft w:val="0"/>
      <w:marRight w:val="0"/>
      <w:marTop w:val="0"/>
      <w:marBottom w:val="0"/>
      <w:divBdr>
        <w:top w:val="none" w:sz="0" w:space="0" w:color="auto"/>
        <w:left w:val="none" w:sz="0" w:space="0" w:color="auto"/>
        <w:bottom w:val="none" w:sz="0" w:space="0" w:color="auto"/>
        <w:right w:val="none" w:sz="0" w:space="0" w:color="auto"/>
      </w:divBdr>
    </w:div>
    <w:div w:id="566961822">
      <w:bodyDiv w:val="1"/>
      <w:marLeft w:val="0"/>
      <w:marRight w:val="0"/>
      <w:marTop w:val="0"/>
      <w:marBottom w:val="0"/>
      <w:divBdr>
        <w:top w:val="none" w:sz="0" w:space="0" w:color="auto"/>
        <w:left w:val="none" w:sz="0" w:space="0" w:color="auto"/>
        <w:bottom w:val="none" w:sz="0" w:space="0" w:color="auto"/>
        <w:right w:val="none" w:sz="0" w:space="0" w:color="auto"/>
      </w:divBdr>
    </w:div>
    <w:div w:id="649411052">
      <w:bodyDiv w:val="1"/>
      <w:marLeft w:val="0"/>
      <w:marRight w:val="0"/>
      <w:marTop w:val="0"/>
      <w:marBottom w:val="0"/>
      <w:divBdr>
        <w:top w:val="none" w:sz="0" w:space="0" w:color="auto"/>
        <w:left w:val="none" w:sz="0" w:space="0" w:color="auto"/>
        <w:bottom w:val="none" w:sz="0" w:space="0" w:color="auto"/>
        <w:right w:val="none" w:sz="0" w:space="0" w:color="auto"/>
      </w:divBdr>
    </w:div>
    <w:div w:id="685057004">
      <w:bodyDiv w:val="1"/>
      <w:marLeft w:val="0"/>
      <w:marRight w:val="0"/>
      <w:marTop w:val="0"/>
      <w:marBottom w:val="0"/>
      <w:divBdr>
        <w:top w:val="none" w:sz="0" w:space="0" w:color="auto"/>
        <w:left w:val="none" w:sz="0" w:space="0" w:color="auto"/>
        <w:bottom w:val="none" w:sz="0" w:space="0" w:color="auto"/>
        <w:right w:val="none" w:sz="0" w:space="0" w:color="auto"/>
      </w:divBdr>
    </w:div>
    <w:div w:id="757600540">
      <w:bodyDiv w:val="1"/>
      <w:marLeft w:val="0"/>
      <w:marRight w:val="0"/>
      <w:marTop w:val="0"/>
      <w:marBottom w:val="0"/>
      <w:divBdr>
        <w:top w:val="none" w:sz="0" w:space="0" w:color="auto"/>
        <w:left w:val="none" w:sz="0" w:space="0" w:color="auto"/>
        <w:bottom w:val="none" w:sz="0" w:space="0" w:color="auto"/>
        <w:right w:val="none" w:sz="0" w:space="0" w:color="auto"/>
      </w:divBdr>
    </w:div>
    <w:div w:id="793718130">
      <w:bodyDiv w:val="1"/>
      <w:marLeft w:val="0"/>
      <w:marRight w:val="0"/>
      <w:marTop w:val="0"/>
      <w:marBottom w:val="0"/>
      <w:divBdr>
        <w:top w:val="none" w:sz="0" w:space="0" w:color="auto"/>
        <w:left w:val="none" w:sz="0" w:space="0" w:color="auto"/>
        <w:bottom w:val="none" w:sz="0" w:space="0" w:color="auto"/>
        <w:right w:val="none" w:sz="0" w:space="0" w:color="auto"/>
      </w:divBdr>
    </w:div>
    <w:div w:id="794979328">
      <w:bodyDiv w:val="1"/>
      <w:marLeft w:val="0"/>
      <w:marRight w:val="0"/>
      <w:marTop w:val="0"/>
      <w:marBottom w:val="0"/>
      <w:divBdr>
        <w:top w:val="none" w:sz="0" w:space="0" w:color="auto"/>
        <w:left w:val="none" w:sz="0" w:space="0" w:color="auto"/>
        <w:bottom w:val="none" w:sz="0" w:space="0" w:color="auto"/>
        <w:right w:val="none" w:sz="0" w:space="0" w:color="auto"/>
      </w:divBdr>
    </w:div>
    <w:div w:id="836765865">
      <w:bodyDiv w:val="1"/>
      <w:marLeft w:val="0"/>
      <w:marRight w:val="0"/>
      <w:marTop w:val="0"/>
      <w:marBottom w:val="0"/>
      <w:divBdr>
        <w:top w:val="none" w:sz="0" w:space="0" w:color="auto"/>
        <w:left w:val="none" w:sz="0" w:space="0" w:color="auto"/>
        <w:bottom w:val="none" w:sz="0" w:space="0" w:color="auto"/>
        <w:right w:val="none" w:sz="0" w:space="0" w:color="auto"/>
      </w:divBdr>
    </w:div>
    <w:div w:id="867107093">
      <w:bodyDiv w:val="1"/>
      <w:marLeft w:val="0"/>
      <w:marRight w:val="0"/>
      <w:marTop w:val="0"/>
      <w:marBottom w:val="0"/>
      <w:divBdr>
        <w:top w:val="none" w:sz="0" w:space="0" w:color="auto"/>
        <w:left w:val="none" w:sz="0" w:space="0" w:color="auto"/>
        <w:bottom w:val="none" w:sz="0" w:space="0" w:color="auto"/>
        <w:right w:val="none" w:sz="0" w:space="0" w:color="auto"/>
      </w:divBdr>
    </w:div>
    <w:div w:id="923609047">
      <w:bodyDiv w:val="1"/>
      <w:marLeft w:val="0"/>
      <w:marRight w:val="0"/>
      <w:marTop w:val="0"/>
      <w:marBottom w:val="0"/>
      <w:divBdr>
        <w:top w:val="none" w:sz="0" w:space="0" w:color="auto"/>
        <w:left w:val="none" w:sz="0" w:space="0" w:color="auto"/>
        <w:bottom w:val="none" w:sz="0" w:space="0" w:color="auto"/>
        <w:right w:val="none" w:sz="0" w:space="0" w:color="auto"/>
      </w:divBdr>
    </w:div>
    <w:div w:id="950210741">
      <w:bodyDiv w:val="1"/>
      <w:marLeft w:val="0"/>
      <w:marRight w:val="0"/>
      <w:marTop w:val="0"/>
      <w:marBottom w:val="0"/>
      <w:divBdr>
        <w:top w:val="none" w:sz="0" w:space="0" w:color="auto"/>
        <w:left w:val="none" w:sz="0" w:space="0" w:color="auto"/>
        <w:bottom w:val="none" w:sz="0" w:space="0" w:color="auto"/>
        <w:right w:val="none" w:sz="0" w:space="0" w:color="auto"/>
      </w:divBdr>
      <w:divsChild>
        <w:div w:id="700860744">
          <w:marLeft w:val="0"/>
          <w:marRight w:val="0"/>
          <w:marTop w:val="0"/>
          <w:marBottom w:val="0"/>
          <w:divBdr>
            <w:top w:val="none" w:sz="0" w:space="0" w:color="auto"/>
            <w:left w:val="none" w:sz="0" w:space="0" w:color="auto"/>
            <w:bottom w:val="none" w:sz="0" w:space="0" w:color="auto"/>
            <w:right w:val="none" w:sz="0" w:space="0" w:color="auto"/>
          </w:divBdr>
          <w:divsChild>
            <w:div w:id="955983245">
              <w:marLeft w:val="0"/>
              <w:marRight w:val="0"/>
              <w:marTop w:val="0"/>
              <w:marBottom w:val="0"/>
              <w:divBdr>
                <w:top w:val="none" w:sz="0" w:space="0" w:color="auto"/>
                <w:left w:val="none" w:sz="0" w:space="0" w:color="auto"/>
                <w:bottom w:val="none" w:sz="0" w:space="0" w:color="auto"/>
                <w:right w:val="none" w:sz="0" w:space="0" w:color="auto"/>
              </w:divBdr>
              <w:divsChild>
                <w:div w:id="752355026">
                  <w:marLeft w:val="0"/>
                  <w:marRight w:val="0"/>
                  <w:marTop w:val="0"/>
                  <w:marBottom w:val="0"/>
                  <w:divBdr>
                    <w:top w:val="none" w:sz="0" w:space="0" w:color="auto"/>
                    <w:left w:val="none" w:sz="0" w:space="0" w:color="auto"/>
                    <w:bottom w:val="none" w:sz="0" w:space="0" w:color="auto"/>
                    <w:right w:val="none" w:sz="0" w:space="0" w:color="auto"/>
                  </w:divBdr>
                  <w:divsChild>
                    <w:div w:id="1138064861">
                      <w:marLeft w:val="0"/>
                      <w:marRight w:val="0"/>
                      <w:marTop w:val="0"/>
                      <w:marBottom w:val="0"/>
                      <w:divBdr>
                        <w:top w:val="none" w:sz="0" w:space="0" w:color="auto"/>
                        <w:left w:val="none" w:sz="0" w:space="0" w:color="auto"/>
                        <w:bottom w:val="none" w:sz="0" w:space="0" w:color="auto"/>
                        <w:right w:val="none" w:sz="0" w:space="0" w:color="auto"/>
                      </w:divBdr>
                      <w:divsChild>
                        <w:div w:id="58676692">
                          <w:marLeft w:val="0"/>
                          <w:marRight w:val="0"/>
                          <w:marTop w:val="0"/>
                          <w:marBottom w:val="0"/>
                          <w:divBdr>
                            <w:top w:val="none" w:sz="0" w:space="0" w:color="auto"/>
                            <w:left w:val="none" w:sz="0" w:space="0" w:color="auto"/>
                            <w:bottom w:val="none" w:sz="0" w:space="0" w:color="auto"/>
                            <w:right w:val="none" w:sz="0" w:space="0" w:color="auto"/>
                          </w:divBdr>
                          <w:divsChild>
                            <w:div w:id="932931758">
                              <w:marLeft w:val="0"/>
                              <w:marRight w:val="0"/>
                              <w:marTop w:val="0"/>
                              <w:marBottom w:val="0"/>
                              <w:divBdr>
                                <w:top w:val="none" w:sz="0" w:space="0" w:color="auto"/>
                                <w:left w:val="none" w:sz="0" w:space="0" w:color="auto"/>
                                <w:bottom w:val="none" w:sz="0" w:space="0" w:color="auto"/>
                                <w:right w:val="none" w:sz="0" w:space="0" w:color="auto"/>
                              </w:divBdr>
                              <w:divsChild>
                                <w:div w:id="902909612">
                                  <w:marLeft w:val="0"/>
                                  <w:marRight w:val="0"/>
                                  <w:marTop w:val="0"/>
                                  <w:marBottom w:val="0"/>
                                  <w:divBdr>
                                    <w:top w:val="none" w:sz="0" w:space="0" w:color="auto"/>
                                    <w:left w:val="none" w:sz="0" w:space="0" w:color="auto"/>
                                    <w:bottom w:val="none" w:sz="0" w:space="0" w:color="auto"/>
                                    <w:right w:val="none" w:sz="0" w:space="0" w:color="auto"/>
                                  </w:divBdr>
                                </w:div>
                                <w:div w:id="428702321">
                                  <w:marLeft w:val="75"/>
                                  <w:marRight w:val="0"/>
                                  <w:marTop w:val="0"/>
                                  <w:marBottom w:val="0"/>
                                  <w:divBdr>
                                    <w:top w:val="none" w:sz="0" w:space="0" w:color="auto"/>
                                    <w:left w:val="none" w:sz="0" w:space="0" w:color="auto"/>
                                    <w:bottom w:val="none" w:sz="0" w:space="0" w:color="auto"/>
                                    <w:right w:val="none" w:sz="0" w:space="0" w:color="auto"/>
                                  </w:divBdr>
                                </w:div>
                                <w:div w:id="1384523498">
                                  <w:marLeft w:val="150"/>
                                  <w:marRight w:val="374"/>
                                  <w:marTop w:val="0"/>
                                  <w:marBottom w:val="0"/>
                                  <w:divBdr>
                                    <w:top w:val="none" w:sz="0" w:space="0" w:color="auto"/>
                                    <w:left w:val="none" w:sz="0" w:space="0" w:color="auto"/>
                                    <w:bottom w:val="none" w:sz="0" w:space="0" w:color="auto"/>
                                    <w:right w:val="none" w:sz="0" w:space="0" w:color="auto"/>
                                  </w:divBdr>
                                </w:div>
                                <w:div w:id="875657235">
                                  <w:marLeft w:val="150"/>
                                  <w:marRight w:val="0"/>
                                  <w:marTop w:val="0"/>
                                  <w:marBottom w:val="0"/>
                                  <w:divBdr>
                                    <w:top w:val="none" w:sz="0" w:space="0" w:color="auto"/>
                                    <w:left w:val="none" w:sz="0" w:space="0" w:color="auto"/>
                                    <w:bottom w:val="none" w:sz="0" w:space="0" w:color="auto"/>
                                    <w:right w:val="none" w:sz="0" w:space="0" w:color="auto"/>
                                  </w:divBdr>
                                </w:div>
                                <w:div w:id="618340933">
                                  <w:marLeft w:val="0"/>
                                  <w:marRight w:val="0"/>
                                  <w:marTop w:val="0"/>
                                  <w:marBottom w:val="0"/>
                                  <w:divBdr>
                                    <w:top w:val="none" w:sz="0" w:space="0" w:color="auto"/>
                                    <w:left w:val="none" w:sz="0" w:space="0" w:color="auto"/>
                                    <w:bottom w:val="none" w:sz="0" w:space="0" w:color="auto"/>
                                    <w:right w:val="none" w:sz="0" w:space="0" w:color="auto"/>
                                  </w:divBdr>
                                  <w:divsChild>
                                    <w:div w:id="639575043">
                                      <w:marLeft w:val="0"/>
                                      <w:marRight w:val="0"/>
                                      <w:marTop w:val="0"/>
                                      <w:marBottom w:val="0"/>
                                      <w:divBdr>
                                        <w:top w:val="none" w:sz="0" w:space="0" w:color="auto"/>
                                        <w:left w:val="none" w:sz="0" w:space="0" w:color="auto"/>
                                        <w:bottom w:val="none" w:sz="0" w:space="0" w:color="auto"/>
                                        <w:right w:val="none" w:sz="0" w:space="0" w:color="auto"/>
                                      </w:divBdr>
                                    </w:div>
                                    <w:div w:id="1195536640">
                                      <w:marLeft w:val="0"/>
                                      <w:marRight w:val="0"/>
                                      <w:marTop w:val="0"/>
                                      <w:marBottom w:val="0"/>
                                      <w:divBdr>
                                        <w:top w:val="none" w:sz="0" w:space="0" w:color="auto"/>
                                        <w:left w:val="none" w:sz="0" w:space="0" w:color="auto"/>
                                        <w:bottom w:val="none" w:sz="0" w:space="0" w:color="auto"/>
                                        <w:right w:val="none" w:sz="0" w:space="0" w:color="auto"/>
                                      </w:divBdr>
                                    </w:div>
                                    <w:div w:id="44525437">
                                      <w:marLeft w:val="0"/>
                                      <w:marRight w:val="0"/>
                                      <w:marTop w:val="0"/>
                                      <w:marBottom w:val="0"/>
                                      <w:divBdr>
                                        <w:top w:val="none" w:sz="0" w:space="0" w:color="auto"/>
                                        <w:left w:val="none" w:sz="0" w:space="0" w:color="auto"/>
                                        <w:bottom w:val="none" w:sz="0" w:space="0" w:color="auto"/>
                                        <w:right w:val="none" w:sz="0" w:space="0" w:color="auto"/>
                                      </w:divBdr>
                                    </w:div>
                                    <w:div w:id="2083989069">
                                      <w:marLeft w:val="0"/>
                                      <w:marRight w:val="0"/>
                                      <w:marTop w:val="0"/>
                                      <w:marBottom w:val="0"/>
                                      <w:divBdr>
                                        <w:top w:val="none" w:sz="0" w:space="0" w:color="auto"/>
                                        <w:left w:val="none" w:sz="0" w:space="0" w:color="auto"/>
                                        <w:bottom w:val="none" w:sz="0" w:space="0" w:color="auto"/>
                                        <w:right w:val="none" w:sz="0" w:space="0" w:color="auto"/>
                                      </w:divBdr>
                                    </w:div>
                                    <w:div w:id="1911306190">
                                      <w:marLeft w:val="0"/>
                                      <w:marRight w:val="0"/>
                                      <w:marTop w:val="0"/>
                                      <w:marBottom w:val="0"/>
                                      <w:divBdr>
                                        <w:top w:val="none" w:sz="0" w:space="0" w:color="auto"/>
                                        <w:left w:val="none" w:sz="0" w:space="0" w:color="auto"/>
                                        <w:bottom w:val="none" w:sz="0" w:space="0" w:color="auto"/>
                                        <w:right w:val="none" w:sz="0" w:space="0" w:color="auto"/>
                                      </w:divBdr>
                                    </w:div>
                                    <w:div w:id="2260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884114">
      <w:bodyDiv w:val="1"/>
      <w:marLeft w:val="0"/>
      <w:marRight w:val="0"/>
      <w:marTop w:val="0"/>
      <w:marBottom w:val="0"/>
      <w:divBdr>
        <w:top w:val="none" w:sz="0" w:space="0" w:color="auto"/>
        <w:left w:val="none" w:sz="0" w:space="0" w:color="auto"/>
        <w:bottom w:val="none" w:sz="0" w:space="0" w:color="auto"/>
        <w:right w:val="none" w:sz="0" w:space="0" w:color="auto"/>
      </w:divBdr>
    </w:div>
    <w:div w:id="1031347880">
      <w:bodyDiv w:val="1"/>
      <w:marLeft w:val="0"/>
      <w:marRight w:val="0"/>
      <w:marTop w:val="0"/>
      <w:marBottom w:val="0"/>
      <w:divBdr>
        <w:top w:val="none" w:sz="0" w:space="0" w:color="auto"/>
        <w:left w:val="none" w:sz="0" w:space="0" w:color="auto"/>
        <w:bottom w:val="none" w:sz="0" w:space="0" w:color="auto"/>
        <w:right w:val="none" w:sz="0" w:space="0" w:color="auto"/>
      </w:divBdr>
    </w:div>
    <w:div w:id="1102646689">
      <w:bodyDiv w:val="1"/>
      <w:marLeft w:val="0"/>
      <w:marRight w:val="0"/>
      <w:marTop w:val="0"/>
      <w:marBottom w:val="0"/>
      <w:divBdr>
        <w:top w:val="none" w:sz="0" w:space="0" w:color="auto"/>
        <w:left w:val="none" w:sz="0" w:space="0" w:color="auto"/>
        <w:bottom w:val="none" w:sz="0" w:space="0" w:color="auto"/>
        <w:right w:val="none" w:sz="0" w:space="0" w:color="auto"/>
      </w:divBdr>
    </w:div>
    <w:div w:id="1188954955">
      <w:bodyDiv w:val="1"/>
      <w:marLeft w:val="0"/>
      <w:marRight w:val="0"/>
      <w:marTop w:val="0"/>
      <w:marBottom w:val="0"/>
      <w:divBdr>
        <w:top w:val="none" w:sz="0" w:space="0" w:color="auto"/>
        <w:left w:val="none" w:sz="0" w:space="0" w:color="auto"/>
        <w:bottom w:val="none" w:sz="0" w:space="0" w:color="auto"/>
        <w:right w:val="none" w:sz="0" w:space="0" w:color="auto"/>
      </w:divBdr>
    </w:div>
    <w:div w:id="1207715252">
      <w:bodyDiv w:val="1"/>
      <w:marLeft w:val="0"/>
      <w:marRight w:val="0"/>
      <w:marTop w:val="0"/>
      <w:marBottom w:val="0"/>
      <w:divBdr>
        <w:top w:val="none" w:sz="0" w:space="0" w:color="auto"/>
        <w:left w:val="none" w:sz="0" w:space="0" w:color="auto"/>
        <w:bottom w:val="none" w:sz="0" w:space="0" w:color="auto"/>
        <w:right w:val="none" w:sz="0" w:space="0" w:color="auto"/>
      </w:divBdr>
      <w:divsChild>
        <w:div w:id="140853251">
          <w:marLeft w:val="0"/>
          <w:marRight w:val="0"/>
          <w:marTop w:val="0"/>
          <w:marBottom w:val="0"/>
          <w:divBdr>
            <w:top w:val="none" w:sz="0" w:space="0" w:color="auto"/>
            <w:left w:val="none" w:sz="0" w:space="0" w:color="auto"/>
            <w:bottom w:val="none" w:sz="0" w:space="0" w:color="auto"/>
            <w:right w:val="none" w:sz="0" w:space="0" w:color="auto"/>
          </w:divBdr>
          <w:divsChild>
            <w:div w:id="1668485498">
              <w:marLeft w:val="0"/>
              <w:marRight w:val="0"/>
              <w:marTop w:val="0"/>
              <w:marBottom w:val="0"/>
              <w:divBdr>
                <w:top w:val="none" w:sz="0" w:space="0" w:color="auto"/>
                <w:left w:val="none" w:sz="0" w:space="0" w:color="auto"/>
                <w:bottom w:val="none" w:sz="0" w:space="0" w:color="auto"/>
                <w:right w:val="none" w:sz="0" w:space="0" w:color="auto"/>
              </w:divBdr>
              <w:divsChild>
                <w:div w:id="2072145463">
                  <w:marLeft w:val="0"/>
                  <w:marRight w:val="0"/>
                  <w:marTop w:val="262"/>
                  <w:marBottom w:val="0"/>
                  <w:divBdr>
                    <w:top w:val="none" w:sz="0" w:space="0" w:color="auto"/>
                    <w:left w:val="none" w:sz="0" w:space="0" w:color="auto"/>
                    <w:bottom w:val="none" w:sz="0" w:space="0" w:color="auto"/>
                    <w:right w:val="none" w:sz="0" w:space="0" w:color="auto"/>
                  </w:divBdr>
                  <w:divsChild>
                    <w:div w:id="1118723653">
                      <w:marLeft w:val="0"/>
                      <w:marRight w:val="0"/>
                      <w:marTop w:val="0"/>
                      <w:marBottom w:val="0"/>
                      <w:divBdr>
                        <w:top w:val="none" w:sz="0" w:space="0" w:color="auto"/>
                        <w:left w:val="none" w:sz="0" w:space="0" w:color="auto"/>
                        <w:bottom w:val="none" w:sz="0" w:space="0" w:color="auto"/>
                        <w:right w:val="none" w:sz="0" w:space="0" w:color="auto"/>
                      </w:divBdr>
                      <w:divsChild>
                        <w:div w:id="1055661787">
                          <w:marLeft w:val="0"/>
                          <w:marRight w:val="0"/>
                          <w:marTop w:val="0"/>
                          <w:marBottom w:val="0"/>
                          <w:divBdr>
                            <w:top w:val="none" w:sz="0" w:space="0" w:color="auto"/>
                            <w:left w:val="none" w:sz="0" w:space="0" w:color="auto"/>
                            <w:bottom w:val="none" w:sz="0" w:space="0" w:color="auto"/>
                            <w:right w:val="none" w:sz="0" w:space="0" w:color="auto"/>
                          </w:divBdr>
                        </w:div>
                      </w:divsChild>
                    </w:div>
                    <w:div w:id="1429080825">
                      <w:marLeft w:val="0"/>
                      <w:marRight w:val="0"/>
                      <w:marTop w:val="0"/>
                      <w:marBottom w:val="0"/>
                      <w:divBdr>
                        <w:top w:val="none" w:sz="0" w:space="0" w:color="auto"/>
                        <w:left w:val="none" w:sz="0" w:space="0" w:color="auto"/>
                        <w:bottom w:val="none" w:sz="0" w:space="0" w:color="auto"/>
                        <w:right w:val="none" w:sz="0" w:space="0" w:color="auto"/>
                      </w:divBdr>
                      <w:divsChild>
                        <w:div w:id="3511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2762">
      <w:bodyDiv w:val="1"/>
      <w:marLeft w:val="0"/>
      <w:marRight w:val="0"/>
      <w:marTop w:val="0"/>
      <w:marBottom w:val="0"/>
      <w:divBdr>
        <w:top w:val="none" w:sz="0" w:space="0" w:color="auto"/>
        <w:left w:val="none" w:sz="0" w:space="0" w:color="auto"/>
        <w:bottom w:val="none" w:sz="0" w:space="0" w:color="auto"/>
        <w:right w:val="none" w:sz="0" w:space="0" w:color="auto"/>
      </w:divBdr>
    </w:div>
    <w:div w:id="1276862661">
      <w:bodyDiv w:val="1"/>
      <w:marLeft w:val="0"/>
      <w:marRight w:val="0"/>
      <w:marTop w:val="0"/>
      <w:marBottom w:val="0"/>
      <w:divBdr>
        <w:top w:val="none" w:sz="0" w:space="0" w:color="auto"/>
        <w:left w:val="none" w:sz="0" w:space="0" w:color="auto"/>
        <w:bottom w:val="none" w:sz="0" w:space="0" w:color="auto"/>
        <w:right w:val="none" w:sz="0" w:space="0" w:color="auto"/>
      </w:divBdr>
      <w:divsChild>
        <w:div w:id="188027372">
          <w:marLeft w:val="0"/>
          <w:marRight w:val="0"/>
          <w:marTop w:val="0"/>
          <w:marBottom w:val="0"/>
          <w:divBdr>
            <w:top w:val="none" w:sz="0" w:space="0" w:color="auto"/>
            <w:left w:val="none" w:sz="0" w:space="0" w:color="auto"/>
            <w:bottom w:val="none" w:sz="0" w:space="0" w:color="auto"/>
            <w:right w:val="none" w:sz="0" w:space="0" w:color="auto"/>
          </w:divBdr>
          <w:divsChild>
            <w:div w:id="233779927">
              <w:marLeft w:val="0"/>
              <w:marRight w:val="0"/>
              <w:marTop w:val="0"/>
              <w:marBottom w:val="0"/>
              <w:divBdr>
                <w:top w:val="none" w:sz="0" w:space="0" w:color="auto"/>
                <w:left w:val="none" w:sz="0" w:space="0" w:color="auto"/>
                <w:bottom w:val="none" w:sz="0" w:space="0" w:color="auto"/>
                <w:right w:val="none" w:sz="0" w:space="0" w:color="auto"/>
              </w:divBdr>
              <w:divsChild>
                <w:div w:id="716394722">
                  <w:marLeft w:val="0"/>
                  <w:marRight w:val="0"/>
                  <w:marTop w:val="0"/>
                  <w:marBottom w:val="0"/>
                  <w:divBdr>
                    <w:top w:val="none" w:sz="0" w:space="0" w:color="auto"/>
                    <w:left w:val="none" w:sz="0" w:space="0" w:color="auto"/>
                    <w:bottom w:val="none" w:sz="0" w:space="0" w:color="auto"/>
                    <w:right w:val="none" w:sz="0" w:space="0" w:color="auto"/>
                  </w:divBdr>
                  <w:divsChild>
                    <w:div w:id="1488477191">
                      <w:marLeft w:val="0"/>
                      <w:marRight w:val="0"/>
                      <w:marTop w:val="0"/>
                      <w:marBottom w:val="0"/>
                      <w:divBdr>
                        <w:top w:val="none" w:sz="0" w:space="0" w:color="auto"/>
                        <w:left w:val="none" w:sz="0" w:space="0" w:color="auto"/>
                        <w:bottom w:val="none" w:sz="0" w:space="0" w:color="auto"/>
                        <w:right w:val="none" w:sz="0" w:space="0" w:color="auto"/>
                      </w:divBdr>
                      <w:divsChild>
                        <w:div w:id="1555897115">
                          <w:marLeft w:val="0"/>
                          <w:marRight w:val="0"/>
                          <w:marTop w:val="0"/>
                          <w:marBottom w:val="0"/>
                          <w:divBdr>
                            <w:top w:val="none" w:sz="0" w:space="0" w:color="auto"/>
                            <w:left w:val="none" w:sz="0" w:space="0" w:color="auto"/>
                            <w:bottom w:val="none" w:sz="0" w:space="0" w:color="auto"/>
                            <w:right w:val="none" w:sz="0" w:space="0" w:color="auto"/>
                          </w:divBdr>
                          <w:divsChild>
                            <w:div w:id="1574970723">
                              <w:marLeft w:val="0"/>
                              <w:marRight w:val="0"/>
                              <w:marTop w:val="0"/>
                              <w:marBottom w:val="0"/>
                              <w:divBdr>
                                <w:top w:val="none" w:sz="0" w:space="0" w:color="auto"/>
                                <w:left w:val="none" w:sz="0" w:space="0" w:color="auto"/>
                                <w:bottom w:val="none" w:sz="0" w:space="0" w:color="auto"/>
                                <w:right w:val="none" w:sz="0" w:space="0" w:color="auto"/>
                              </w:divBdr>
                              <w:divsChild>
                                <w:div w:id="2130322040">
                                  <w:marLeft w:val="0"/>
                                  <w:marRight w:val="0"/>
                                  <w:marTop w:val="0"/>
                                  <w:marBottom w:val="0"/>
                                  <w:divBdr>
                                    <w:top w:val="none" w:sz="0" w:space="0" w:color="auto"/>
                                    <w:left w:val="none" w:sz="0" w:space="0" w:color="auto"/>
                                    <w:bottom w:val="none" w:sz="0" w:space="0" w:color="auto"/>
                                    <w:right w:val="none" w:sz="0" w:space="0" w:color="auto"/>
                                  </w:divBdr>
                                  <w:divsChild>
                                    <w:div w:id="918366330">
                                      <w:marLeft w:val="0"/>
                                      <w:marRight w:val="0"/>
                                      <w:marTop w:val="0"/>
                                      <w:marBottom w:val="0"/>
                                      <w:divBdr>
                                        <w:top w:val="none" w:sz="0" w:space="0" w:color="auto"/>
                                        <w:left w:val="none" w:sz="0" w:space="0" w:color="auto"/>
                                        <w:bottom w:val="none" w:sz="0" w:space="0" w:color="auto"/>
                                        <w:right w:val="none" w:sz="0" w:space="0" w:color="auto"/>
                                      </w:divBdr>
                                    </w:div>
                                    <w:div w:id="2141414484">
                                      <w:marLeft w:val="0"/>
                                      <w:marRight w:val="0"/>
                                      <w:marTop w:val="0"/>
                                      <w:marBottom w:val="0"/>
                                      <w:divBdr>
                                        <w:top w:val="none" w:sz="0" w:space="0" w:color="auto"/>
                                        <w:left w:val="none" w:sz="0" w:space="0" w:color="auto"/>
                                        <w:bottom w:val="none" w:sz="0" w:space="0" w:color="auto"/>
                                        <w:right w:val="none" w:sz="0" w:space="0" w:color="auto"/>
                                      </w:divBdr>
                                      <w:divsChild>
                                        <w:div w:id="1771469513">
                                          <w:marLeft w:val="0"/>
                                          <w:marRight w:val="0"/>
                                          <w:marTop w:val="0"/>
                                          <w:marBottom w:val="0"/>
                                          <w:divBdr>
                                            <w:top w:val="none" w:sz="0" w:space="0" w:color="auto"/>
                                            <w:left w:val="none" w:sz="0" w:space="0" w:color="auto"/>
                                            <w:bottom w:val="none" w:sz="0" w:space="0" w:color="auto"/>
                                            <w:right w:val="none" w:sz="0" w:space="0" w:color="auto"/>
                                          </w:divBdr>
                                        </w:div>
                                        <w:div w:id="1030492334">
                                          <w:marLeft w:val="0"/>
                                          <w:marRight w:val="0"/>
                                          <w:marTop w:val="0"/>
                                          <w:marBottom w:val="0"/>
                                          <w:divBdr>
                                            <w:top w:val="none" w:sz="0" w:space="0" w:color="auto"/>
                                            <w:left w:val="none" w:sz="0" w:space="0" w:color="auto"/>
                                            <w:bottom w:val="none" w:sz="0" w:space="0" w:color="auto"/>
                                            <w:right w:val="none" w:sz="0" w:space="0" w:color="auto"/>
                                          </w:divBdr>
                                        </w:div>
                                        <w:div w:id="740643250">
                                          <w:marLeft w:val="0"/>
                                          <w:marRight w:val="0"/>
                                          <w:marTop w:val="0"/>
                                          <w:marBottom w:val="0"/>
                                          <w:divBdr>
                                            <w:top w:val="none" w:sz="0" w:space="0" w:color="auto"/>
                                            <w:left w:val="none" w:sz="0" w:space="0" w:color="auto"/>
                                            <w:bottom w:val="none" w:sz="0" w:space="0" w:color="auto"/>
                                            <w:right w:val="none" w:sz="0" w:space="0" w:color="auto"/>
                                          </w:divBdr>
                                        </w:div>
                                        <w:div w:id="977152897">
                                          <w:marLeft w:val="0"/>
                                          <w:marRight w:val="0"/>
                                          <w:marTop w:val="0"/>
                                          <w:marBottom w:val="0"/>
                                          <w:divBdr>
                                            <w:top w:val="none" w:sz="0" w:space="0" w:color="auto"/>
                                            <w:left w:val="none" w:sz="0" w:space="0" w:color="auto"/>
                                            <w:bottom w:val="none" w:sz="0" w:space="0" w:color="auto"/>
                                            <w:right w:val="none" w:sz="0" w:space="0" w:color="auto"/>
                                          </w:divBdr>
                                        </w:div>
                                        <w:div w:id="990669121">
                                          <w:marLeft w:val="0"/>
                                          <w:marRight w:val="0"/>
                                          <w:marTop w:val="0"/>
                                          <w:marBottom w:val="0"/>
                                          <w:divBdr>
                                            <w:top w:val="none" w:sz="0" w:space="0" w:color="auto"/>
                                            <w:left w:val="none" w:sz="0" w:space="0" w:color="auto"/>
                                            <w:bottom w:val="none" w:sz="0" w:space="0" w:color="auto"/>
                                            <w:right w:val="none" w:sz="0" w:space="0" w:color="auto"/>
                                          </w:divBdr>
                                        </w:div>
                                        <w:div w:id="8091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78626">
      <w:bodyDiv w:val="1"/>
      <w:marLeft w:val="0"/>
      <w:marRight w:val="0"/>
      <w:marTop w:val="0"/>
      <w:marBottom w:val="0"/>
      <w:divBdr>
        <w:top w:val="none" w:sz="0" w:space="0" w:color="auto"/>
        <w:left w:val="none" w:sz="0" w:space="0" w:color="auto"/>
        <w:bottom w:val="none" w:sz="0" w:space="0" w:color="auto"/>
        <w:right w:val="none" w:sz="0" w:space="0" w:color="auto"/>
      </w:divBdr>
    </w:div>
    <w:div w:id="1306159262">
      <w:bodyDiv w:val="1"/>
      <w:marLeft w:val="0"/>
      <w:marRight w:val="0"/>
      <w:marTop w:val="0"/>
      <w:marBottom w:val="0"/>
      <w:divBdr>
        <w:top w:val="none" w:sz="0" w:space="0" w:color="auto"/>
        <w:left w:val="none" w:sz="0" w:space="0" w:color="auto"/>
        <w:bottom w:val="none" w:sz="0" w:space="0" w:color="auto"/>
        <w:right w:val="none" w:sz="0" w:space="0" w:color="auto"/>
      </w:divBdr>
    </w:div>
    <w:div w:id="1396784697">
      <w:bodyDiv w:val="1"/>
      <w:marLeft w:val="0"/>
      <w:marRight w:val="0"/>
      <w:marTop w:val="0"/>
      <w:marBottom w:val="0"/>
      <w:divBdr>
        <w:top w:val="none" w:sz="0" w:space="0" w:color="auto"/>
        <w:left w:val="none" w:sz="0" w:space="0" w:color="auto"/>
        <w:bottom w:val="none" w:sz="0" w:space="0" w:color="auto"/>
        <w:right w:val="none" w:sz="0" w:space="0" w:color="auto"/>
      </w:divBdr>
      <w:divsChild>
        <w:div w:id="2033990978">
          <w:marLeft w:val="0"/>
          <w:marRight w:val="0"/>
          <w:marTop w:val="0"/>
          <w:marBottom w:val="0"/>
          <w:divBdr>
            <w:top w:val="none" w:sz="0" w:space="0" w:color="auto"/>
            <w:left w:val="none" w:sz="0" w:space="0" w:color="auto"/>
            <w:bottom w:val="none" w:sz="0" w:space="0" w:color="auto"/>
            <w:right w:val="none" w:sz="0" w:space="0" w:color="auto"/>
          </w:divBdr>
          <w:divsChild>
            <w:div w:id="29578175">
              <w:marLeft w:val="0"/>
              <w:marRight w:val="0"/>
              <w:marTop w:val="0"/>
              <w:marBottom w:val="0"/>
              <w:divBdr>
                <w:top w:val="none" w:sz="0" w:space="0" w:color="auto"/>
                <w:left w:val="none" w:sz="0" w:space="0" w:color="auto"/>
                <w:bottom w:val="none" w:sz="0" w:space="0" w:color="auto"/>
                <w:right w:val="none" w:sz="0" w:space="0" w:color="auto"/>
              </w:divBdr>
              <w:divsChild>
                <w:div w:id="688919520">
                  <w:marLeft w:val="0"/>
                  <w:marRight w:val="0"/>
                  <w:marTop w:val="420"/>
                  <w:marBottom w:val="0"/>
                  <w:divBdr>
                    <w:top w:val="none" w:sz="0" w:space="0" w:color="auto"/>
                    <w:left w:val="none" w:sz="0" w:space="0" w:color="auto"/>
                    <w:bottom w:val="none" w:sz="0" w:space="0" w:color="auto"/>
                    <w:right w:val="none" w:sz="0" w:space="0" w:color="auto"/>
                  </w:divBdr>
                  <w:divsChild>
                    <w:div w:id="842208675">
                      <w:marLeft w:val="0"/>
                      <w:marRight w:val="0"/>
                      <w:marTop w:val="0"/>
                      <w:marBottom w:val="0"/>
                      <w:divBdr>
                        <w:top w:val="none" w:sz="0" w:space="0" w:color="auto"/>
                        <w:left w:val="none" w:sz="0" w:space="0" w:color="auto"/>
                        <w:bottom w:val="none" w:sz="0" w:space="0" w:color="auto"/>
                        <w:right w:val="none" w:sz="0" w:space="0" w:color="auto"/>
                      </w:divBdr>
                      <w:divsChild>
                        <w:div w:id="531890948">
                          <w:marLeft w:val="0"/>
                          <w:marRight w:val="0"/>
                          <w:marTop w:val="0"/>
                          <w:marBottom w:val="0"/>
                          <w:divBdr>
                            <w:top w:val="none" w:sz="0" w:space="0" w:color="auto"/>
                            <w:left w:val="none" w:sz="0" w:space="0" w:color="auto"/>
                            <w:bottom w:val="none" w:sz="0" w:space="0" w:color="auto"/>
                            <w:right w:val="none" w:sz="0" w:space="0" w:color="auto"/>
                          </w:divBdr>
                        </w:div>
                      </w:divsChild>
                    </w:div>
                    <w:div w:id="1264997917">
                      <w:marLeft w:val="0"/>
                      <w:marRight w:val="0"/>
                      <w:marTop w:val="0"/>
                      <w:marBottom w:val="0"/>
                      <w:divBdr>
                        <w:top w:val="none" w:sz="0" w:space="0" w:color="auto"/>
                        <w:left w:val="none" w:sz="0" w:space="0" w:color="auto"/>
                        <w:bottom w:val="none" w:sz="0" w:space="0" w:color="auto"/>
                        <w:right w:val="none" w:sz="0" w:space="0" w:color="auto"/>
                      </w:divBdr>
                      <w:divsChild>
                        <w:div w:id="4531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70438">
      <w:bodyDiv w:val="1"/>
      <w:marLeft w:val="0"/>
      <w:marRight w:val="0"/>
      <w:marTop w:val="0"/>
      <w:marBottom w:val="0"/>
      <w:divBdr>
        <w:top w:val="none" w:sz="0" w:space="0" w:color="auto"/>
        <w:left w:val="none" w:sz="0" w:space="0" w:color="auto"/>
        <w:bottom w:val="none" w:sz="0" w:space="0" w:color="auto"/>
        <w:right w:val="none" w:sz="0" w:space="0" w:color="auto"/>
      </w:divBdr>
    </w:div>
    <w:div w:id="1734934818">
      <w:bodyDiv w:val="1"/>
      <w:marLeft w:val="0"/>
      <w:marRight w:val="0"/>
      <w:marTop w:val="0"/>
      <w:marBottom w:val="0"/>
      <w:divBdr>
        <w:top w:val="none" w:sz="0" w:space="0" w:color="auto"/>
        <w:left w:val="none" w:sz="0" w:space="0" w:color="auto"/>
        <w:bottom w:val="none" w:sz="0" w:space="0" w:color="auto"/>
        <w:right w:val="none" w:sz="0" w:space="0" w:color="auto"/>
      </w:divBdr>
    </w:div>
    <w:div w:id="1802841773">
      <w:bodyDiv w:val="1"/>
      <w:marLeft w:val="0"/>
      <w:marRight w:val="0"/>
      <w:marTop w:val="0"/>
      <w:marBottom w:val="0"/>
      <w:divBdr>
        <w:top w:val="none" w:sz="0" w:space="0" w:color="auto"/>
        <w:left w:val="none" w:sz="0" w:space="0" w:color="auto"/>
        <w:bottom w:val="none" w:sz="0" w:space="0" w:color="auto"/>
        <w:right w:val="none" w:sz="0" w:space="0" w:color="auto"/>
      </w:divBdr>
    </w:div>
    <w:div w:id="1831173497">
      <w:bodyDiv w:val="1"/>
      <w:marLeft w:val="0"/>
      <w:marRight w:val="0"/>
      <w:marTop w:val="0"/>
      <w:marBottom w:val="0"/>
      <w:divBdr>
        <w:top w:val="none" w:sz="0" w:space="0" w:color="auto"/>
        <w:left w:val="none" w:sz="0" w:space="0" w:color="auto"/>
        <w:bottom w:val="none" w:sz="0" w:space="0" w:color="auto"/>
        <w:right w:val="none" w:sz="0" w:space="0" w:color="auto"/>
      </w:divBdr>
      <w:divsChild>
        <w:div w:id="1972786217">
          <w:marLeft w:val="0"/>
          <w:marRight w:val="0"/>
          <w:marTop w:val="0"/>
          <w:marBottom w:val="0"/>
          <w:divBdr>
            <w:top w:val="none" w:sz="0" w:space="0" w:color="auto"/>
            <w:left w:val="none" w:sz="0" w:space="0" w:color="auto"/>
            <w:bottom w:val="none" w:sz="0" w:space="0" w:color="auto"/>
            <w:right w:val="none" w:sz="0" w:space="0" w:color="auto"/>
          </w:divBdr>
          <w:divsChild>
            <w:div w:id="2019112436">
              <w:marLeft w:val="0"/>
              <w:marRight w:val="0"/>
              <w:marTop w:val="0"/>
              <w:marBottom w:val="0"/>
              <w:divBdr>
                <w:top w:val="none" w:sz="0" w:space="0" w:color="auto"/>
                <w:left w:val="none" w:sz="0" w:space="0" w:color="auto"/>
                <w:bottom w:val="none" w:sz="0" w:space="0" w:color="auto"/>
                <w:right w:val="none" w:sz="0" w:space="0" w:color="auto"/>
              </w:divBdr>
              <w:divsChild>
                <w:div w:id="570164117">
                  <w:marLeft w:val="0"/>
                  <w:marRight w:val="0"/>
                  <w:marTop w:val="262"/>
                  <w:marBottom w:val="0"/>
                  <w:divBdr>
                    <w:top w:val="none" w:sz="0" w:space="0" w:color="auto"/>
                    <w:left w:val="none" w:sz="0" w:space="0" w:color="auto"/>
                    <w:bottom w:val="none" w:sz="0" w:space="0" w:color="auto"/>
                    <w:right w:val="none" w:sz="0" w:space="0" w:color="auto"/>
                  </w:divBdr>
                  <w:divsChild>
                    <w:div w:id="2047482022">
                      <w:marLeft w:val="0"/>
                      <w:marRight w:val="0"/>
                      <w:marTop w:val="0"/>
                      <w:marBottom w:val="0"/>
                      <w:divBdr>
                        <w:top w:val="none" w:sz="0" w:space="0" w:color="auto"/>
                        <w:left w:val="none" w:sz="0" w:space="0" w:color="auto"/>
                        <w:bottom w:val="none" w:sz="0" w:space="0" w:color="auto"/>
                        <w:right w:val="none" w:sz="0" w:space="0" w:color="auto"/>
                      </w:divBdr>
                      <w:divsChild>
                        <w:div w:id="293557884">
                          <w:marLeft w:val="0"/>
                          <w:marRight w:val="0"/>
                          <w:marTop w:val="0"/>
                          <w:marBottom w:val="0"/>
                          <w:divBdr>
                            <w:top w:val="none" w:sz="0" w:space="0" w:color="auto"/>
                            <w:left w:val="none" w:sz="0" w:space="0" w:color="auto"/>
                            <w:bottom w:val="none" w:sz="0" w:space="0" w:color="auto"/>
                            <w:right w:val="none" w:sz="0" w:space="0" w:color="auto"/>
                          </w:divBdr>
                        </w:div>
                      </w:divsChild>
                    </w:div>
                    <w:div w:id="1188299220">
                      <w:marLeft w:val="0"/>
                      <w:marRight w:val="0"/>
                      <w:marTop w:val="0"/>
                      <w:marBottom w:val="0"/>
                      <w:divBdr>
                        <w:top w:val="none" w:sz="0" w:space="0" w:color="auto"/>
                        <w:left w:val="none" w:sz="0" w:space="0" w:color="auto"/>
                        <w:bottom w:val="none" w:sz="0" w:space="0" w:color="auto"/>
                        <w:right w:val="none" w:sz="0" w:space="0" w:color="auto"/>
                      </w:divBdr>
                      <w:divsChild>
                        <w:div w:id="7117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289277">
      <w:bodyDiv w:val="1"/>
      <w:marLeft w:val="0"/>
      <w:marRight w:val="0"/>
      <w:marTop w:val="0"/>
      <w:marBottom w:val="0"/>
      <w:divBdr>
        <w:top w:val="none" w:sz="0" w:space="0" w:color="auto"/>
        <w:left w:val="none" w:sz="0" w:space="0" w:color="auto"/>
        <w:bottom w:val="none" w:sz="0" w:space="0" w:color="auto"/>
        <w:right w:val="none" w:sz="0" w:space="0" w:color="auto"/>
      </w:divBdr>
    </w:div>
    <w:div w:id="1833253383">
      <w:bodyDiv w:val="1"/>
      <w:marLeft w:val="0"/>
      <w:marRight w:val="0"/>
      <w:marTop w:val="0"/>
      <w:marBottom w:val="0"/>
      <w:divBdr>
        <w:top w:val="none" w:sz="0" w:space="0" w:color="auto"/>
        <w:left w:val="none" w:sz="0" w:space="0" w:color="auto"/>
        <w:bottom w:val="none" w:sz="0" w:space="0" w:color="auto"/>
        <w:right w:val="none" w:sz="0" w:space="0" w:color="auto"/>
      </w:divBdr>
    </w:div>
    <w:div w:id="1897735984">
      <w:bodyDiv w:val="1"/>
      <w:marLeft w:val="0"/>
      <w:marRight w:val="0"/>
      <w:marTop w:val="0"/>
      <w:marBottom w:val="0"/>
      <w:divBdr>
        <w:top w:val="none" w:sz="0" w:space="0" w:color="auto"/>
        <w:left w:val="none" w:sz="0" w:space="0" w:color="auto"/>
        <w:bottom w:val="none" w:sz="0" w:space="0" w:color="auto"/>
        <w:right w:val="none" w:sz="0" w:space="0" w:color="auto"/>
      </w:divBdr>
    </w:div>
    <w:div w:id="1936009327">
      <w:bodyDiv w:val="1"/>
      <w:marLeft w:val="0"/>
      <w:marRight w:val="0"/>
      <w:marTop w:val="0"/>
      <w:marBottom w:val="0"/>
      <w:divBdr>
        <w:top w:val="none" w:sz="0" w:space="0" w:color="auto"/>
        <w:left w:val="none" w:sz="0" w:space="0" w:color="auto"/>
        <w:bottom w:val="none" w:sz="0" w:space="0" w:color="auto"/>
        <w:right w:val="none" w:sz="0" w:space="0" w:color="auto"/>
      </w:divBdr>
      <w:divsChild>
        <w:div w:id="1742823437">
          <w:marLeft w:val="0"/>
          <w:marRight w:val="0"/>
          <w:marTop w:val="0"/>
          <w:marBottom w:val="0"/>
          <w:divBdr>
            <w:top w:val="none" w:sz="0" w:space="0" w:color="auto"/>
            <w:left w:val="none" w:sz="0" w:space="0" w:color="auto"/>
            <w:bottom w:val="none" w:sz="0" w:space="0" w:color="auto"/>
            <w:right w:val="none" w:sz="0" w:space="0" w:color="auto"/>
          </w:divBdr>
          <w:divsChild>
            <w:div w:id="752046302">
              <w:marLeft w:val="0"/>
              <w:marRight w:val="0"/>
              <w:marTop w:val="0"/>
              <w:marBottom w:val="0"/>
              <w:divBdr>
                <w:top w:val="none" w:sz="0" w:space="0" w:color="auto"/>
                <w:left w:val="none" w:sz="0" w:space="0" w:color="auto"/>
                <w:bottom w:val="none" w:sz="0" w:space="0" w:color="auto"/>
                <w:right w:val="none" w:sz="0" w:space="0" w:color="auto"/>
              </w:divBdr>
              <w:divsChild>
                <w:div w:id="1406297613">
                  <w:marLeft w:val="0"/>
                  <w:marRight w:val="0"/>
                  <w:marTop w:val="262"/>
                  <w:marBottom w:val="0"/>
                  <w:divBdr>
                    <w:top w:val="none" w:sz="0" w:space="0" w:color="auto"/>
                    <w:left w:val="none" w:sz="0" w:space="0" w:color="auto"/>
                    <w:bottom w:val="none" w:sz="0" w:space="0" w:color="auto"/>
                    <w:right w:val="none" w:sz="0" w:space="0" w:color="auto"/>
                  </w:divBdr>
                  <w:divsChild>
                    <w:div w:id="1039741790">
                      <w:marLeft w:val="0"/>
                      <w:marRight w:val="0"/>
                      <w:marTop w:val="0"/>
                      <w:marBottom w:val="0"/>
                      <w:divBdr>
                        <w:top w:val="none" w:sz="0" w:space="0" w:color="auto"/>
                        <w:left w:val="none" w:sz="0" w:space="0" w:color="auto"/>
                        <w:bottom w:val="none" w:sz="0" w:space="0" w:color="auto"/>
                        <w:right w:val="none" w:sz="0" w:space="0" w:color="auto"/>
                      </w:divBdr>
                      <w:divsChild>
                        <w:div w:id="194739721">
                          <w:marLeft w:val="0"/>
                          <w:marRight w:val="0"/>
                          <w:marTop w:val="0"/>
                          <w:marBottom w:val="0"/>
                          <w:divBdr>
                            <w:top w:val="none" w:sz="0" w:space="0" w:color="auto"/>
                            <w:left w:val="none" w:sz="0" w:space="0" w:color="auto"/>
                            <w:bottom w:val="none" w:sz="0" w:space="0" w:color="auto"/>
                            <w:right w:val="none" w:sz="0" w:space="0" w:color="auto"/>
                          </w:divBdr>
                        </w:div>
                      </w:divsChild>
                    </w:div>
                    <w:div w:id="325666616">
                      <w:marLeft w:val="0"/>
                      <w:marRight w:val="0"/>
                      <w:marTop w:val="0"/>
                      <w:marBottom w:val="0"/>
                      <w:divBdr>
                        <w:top w:val="none" w:sz="0" w:space="0" w:color="auto"/>
                        <w:left w:val="none" w:sz="0" w:space="0" w:color="auto"/>
                        <w:bottom w:val="none" w:sz="0" w:space="0" w:color="auto"/>
                        <w:right w:val="none" w:sz="0" w:space="0" w:color="auto"/>
                      </w:divBdr>
                      <w:divsChild>
                        <w:div w:id="9714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595799">
      <w:bodyDiv w:val="1"/>
      <w:marLeft w:val="0"/>
      <w:marRight w:val="0"/>
      <w:marTop w:val="0"/>
      <w:marBottom w:val="0"/>
      <w:divBdr>
        <w:top w:val="none" w:sz="0" w:space="0" w:color="auto"/>
        <w:left w:val="none" w:sz="0" w:space="0" w:color="auto"/>
        <w:bottom w:val="none" w:sz="0" w:space="0" w:color="auto"/>
        <w:right w:val="none" w:sz="0" w:space="0" w:color="auto"/>
      </w:divBdr>
      <w:divsChild>
        <w:div w:id="1546141187">
          <w:marLeft w:val="0"/>
          <w:marRight w:val="600"/>
          <w:marTop w:val="0"/>
          <w:marBottom w:val="600"/>
          <w:divBdr>
            <w:top w:val="none" w:sz="0" w:space="0" w:color="auto"/>
            <w:left w:val="none" w:sz="0" w:space="0" w:color="auto"/>
            <w:bottom w:val="none" w:sz="0" w:space="0" w:color="auto"/>
            <w:right w:val="none" w:sz="0" w:space="0" w:color="auto"/>
          </w:divBdr>
          <w:divsChild>
            <w:div w:id="1420635725">
              <w:marLeft w:val="0"/>
              <w:marRight w:val="0"/>
              <w:marTop w:val="0"/>
              <w:marBottom w:val="0"/>
              <w:divBdr>
                <w:top w:val="none" w:sz="0" w:space="0" w:color="auto"/>
                <w:left w:val="none" w:sz="0" w:space="0" w:color="auto"/>
                <w:bottom w:val="none" w:sz="0" w:space="0" w:color="auto"/>
                <w:right w:val="none" w:sz="0" w:space="0" w:color="auto"/>
              </w:divBdr>
              <w:divsChild>
                <w:div w:id="918252053">
                  <w:marLeft w:val="0"/>
                  <w:marRight w:val="0"/>
                  <w:marTop w:val="0"/>
                  <w:marBottom w:val="0"/>
                  <w:divBdr>
                    <w:top w:val="none" w:sz="0" w:space="0" w:color="auto"/>
                    <w:left w:val="none" w:sz="0" w:space="0" w:color="auto"/>
                    <w:bottom w:val="none" w:sz="0" w:space="0" w:color="auto"/>
                    <w:right w:val="none" w:sz="0" w:space="0" w:color="auto"/>
                  </w:divBdr>
                  <w:divsChild>
                    <w:div w:id="10082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76853">
      <w:bodyDiv w:val="1"/>
      <w:marLeft w:val="0"/>
      <w:marRight w:val="0"/>
      <w:marTop w:val="0"/>
      <w:marBottom w:val="0"/>
      <w:divBdr>
        <w:top w:val="none" w:sz="0" w:space="0" w:color="auto"/>
        <w:left w:val="none" w:sz="0" w:space="0" w:color="auto"/>
        <w:bottom w:val="none" w:sz="0" w:space="0" w:color="auto"/>
        <w:right w:val="none" w:sz="0" w:space="0" w:color="auto"/>
      </w:divBdr>
    </w:div>
    <w:div w:id="1981305803">
      <w:bodyDiv w:val="1"/>
      <w:marLeft w:val="0"/>
      <w:marRight w:val="0"/>
      <w:marTop w:val="0"/>
      <w:marBottom w:val="0"/>
      <w:divBdr>
        <w:top w:val="none" w:sz="0" w:space="0" w:color="auto"/>
        <w:left w:val="none" w:sz="0" w:space="0" w:color="auto"/>
        <w:bottom w:val="none" w:sz="0" w:space="0" w:color="auto"/>
        <w:right w:val="none" w:sz="0" w:space="0" w:color="auto"/>
      </w:divBdr>
    </w:div>
    <w:div w:id="1995059910">
      <w:bodyDiv w:val="1"/>
      <w:marLeft w:val="0"/>
      <w:marRight w:val="0"/>
      <w:marTop w:val="0"/>
      <w:marBottom w:val="0"/>
      <w:divBdr>
        <w:top w:val="none" w:sz="0" w:space="0" w:color="auto"/>
        <w:left w:val="none" w:sz="0" w:space="0" w:color="auto"/>
        <w:bottom w:val="none" w:sz="0" w:space="0" w:color="auto"/>
        <w:right w:val="none" w:sz="0" w:space="0" w:color="auto"/>
      </w:divBdr>
    </w:div>
    <w:div w:id="2082408616">
      <w:bodyDiv w:val="1"/>
      <w:marLeft w:val="0"/>
      <w:marRight w:val="0"/>
      <w:marTop w:val="0"/>
      <w:marBottom w:val="0"/>
      <w:divBdr>
        <w:top w:val="none" w:sz="0" w:space="0" w:color="auto"/>
        <w:left w:val="none" w:sz="0" w:space="0" w:color="auto"/>
        <w:bottom w:val="none" w:sz="0" w:space="0" w:color="auto"/>
        <w:right w:val="none" w:sz="0" w:space="0" w:color="auto"/>
      </w:divBdr>
    </w:div>
    <w:div w:id="2110273559">
      <w:bodyDiv w:val="1"/>
      <w:marLeft w:val="0"/>
      <w:marRight w:val="0"/>
      <w:marTop w:val="0"/>
      <w:marBottom w:val="0"/>
      <w:divBdr>
        <w:top w:val="none" w:sz="0" w:space="0" w:color="auto"/>
        <w:left w:val="none" w:sz="0" w:space="0" w:color="auto"/>
        <w:bottom w:val="none" w:sz="0" w:space="0" w:color="auto"/>
        <w:right w:val="none" w:sz="0" w:space="0" w:color="auto"/>
      </w:divBdr>
    </w:div>
    <w:div w:id="21186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75" Type="http://schemas.openxmlformats.org/officeDocument/2006/relationships/image" Target="media/image170.jpeg"/><Relationship Id="rId170" Type="http://schemas.openxmlformats.org/officeDocument/2006/relationships/image" Target="media/image165.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181" Type="http://schemas.openxmlformats.org/officeDocument/2006/relationships/image" Target="media/image176.jpeg"/><Relationship Id="rId186" Type="http://schemas.openxmlformats.org/officeDocument/2006/relationships/image" Target="media/image181.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png"/><Relationship Id="rId172" Type="http://schemas.openxmlformats.org/officeDocument/2006/relationships/image" Target="media/image167.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pn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pn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pn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D1BB7C-5DF5-4F50-8FB1-EC10EB496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215</Pages>
  <Words>269930</Words>
  <Characters>153861</Characters>
  <Application>Microsoft Office Word</Application>
  <DocSecurity>0</DocSecurity>
  <Lines>1282</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Vira Ruban</cp:lastModifiedBy>
  <cp:revision>14</cp:revision>
  <dcterms:created xsi:type="dcterms:W3CDTF">2020-09-27T16:51:00Z</dcterms:created>
  <dcterms:modified xsi:type="dcterms:W3CDTF">2024-01-17T21:25:00Z</dcterms:modified>
</cp:coreProperties>
</file>