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hAnsi="Times New Roman"/>
          <w:b/>
          <w:sz w:val="28"/>
          <w:szCs w:val="28"/>
          <w:lang w:val="uk-UA" w:eastAsia="uk-UA"/>
        </w:rPr>
      </w:pPr>
      <w:r w:rsidRPr="00057BBF">
        <w:rPr>
          <w:rFonts w:hAnsi="Times New Roman"/>
          <w:b/>
          <w:sz w:val="20"/>
          <w:szCs w:val="20"/>
          <w:lang w:val="uk-UA" w:eastAsia="uk-UA"/>
        </w:rPr>
        <w:t>ТЕСТОВІ ЗАВДАННЯ</w:t>
      </w:r>
      <w:r w:rsidRPr="00057BBF">
        <w:rPr>
          <w:rFonts w:hAnsi="Times New Roman"/>
          <w:b/>
          <w:sz w:val="20"/>
          <w:szCs w:val="20"/>
          <w:lang w:val="uk-UA" w:eastAsia="uk-UA"/>
        </w:rPr>
        <w:br/>
      </w:r>
      <w:r w:rsidRPr="008E643C">
        <w:rPr>
          <w:rFonts w:hAnsi="Times New Roman"/>
          <w:b/>
          <w:sz w:val="28"/>
          <w:szCs w:val="28"/>
          <w:lang w:val="uk-UA" w:eastAsia="uk-UA"/>
        </w:rPr>
        <w:t>Робочий час.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1. Номінальна тривалість робочого часу, яка не може перевищувати 40 годин на тиждень була прийнята в якому році</w:t>
      </w:r>
      <w:r w:rsidRPr="008E643C">
        <w:rPr>
          <w:rFonts w:hAnsi="Times New Roman"/>
          <w:b/>
          <w:lang w:eastAsia="uk-UA"/>
        </w:rPr>
        <w:t>?</w:t>
      </w:r>
      <w:r w:rsidRPr="008E643C">
        <w:rPr>
          <w:rFonts w:hAnsi="Times New Roman"/>
          <w:b/>
          <w:lang w:val="uk-UA" w:eastAsia="uk-UA"/>
        </w:rPr>
        <w:t>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1971;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1986;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в) 1993;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2001.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2. Яким нормативно - правовим актом було введено існуючу номінальну тривалість робочого часу: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постановою Кабміну;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Законом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Указом Президента;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3. До прийняття нині існуючої номінальної тривалості робочого часу, яка існувала тривалість робочого часу</w:t>
      </w:r>
      <w:r w:rsidRPr="008E643C">
        <w:rPr>
          <w:rFonts w:hAnsi="Times New Roman"/>
          <w:b/>
          <w:lang w:eastAsia="uk-UA"/>
        </w:rPr>
        <w:t>?</w:t>
      </w:r>
      <w:r w:rsidRPr="008E643C">
        <w:rPr>
          <w:rFonts w:hAnsi="Times New Roman"/>
          <w:b/>
          <w:lang w:val="uk-UA" w:eastAsia="uk-UA"/>
        </w:rPr>
        <w:t>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39 годин;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41 година;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46 годин;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48 годин.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4. В якому нормативно – правовому акті дано визначення робочого часу: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а) </w:t>
      </w:r>
      <w:proofErr w:type="spellStart"/>
      <w:r w:rsidRPr="008E643C">
        <w:rPr>
          <w:rFonts w:hAnsi="Times New Roman"/>
          <w:lang w:val="uk-UA" w:eastAsia="uk-UA"/>
        </w:rPr>
        <w:t>КЗпП</w:t>
      </w:r>
      <w:proofErr w:type="spellEnd"/>
      <w:r w:rsidRPr="008E643C">
        <w:rPr>
          <w:rFonts w:hAnsi="Times New Roman"/>
          <w:lang w:val="uk-UA" w:eastAsia="uk-UA"/>
        </w:rPr>
        <w:t xml:space="preserve">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Конвенція МОП;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в) ДСТУ 3138-95 «Організація промислового виробництва. Праця та зарплата»;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постанова Кабміну.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5. Максимальна тривалість робочого часу визначається: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а) законом;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колективним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угодою сторін трудового договору;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роботодавцем.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6. Перенесення робочих днів при святкуванні святкових і неробочих днів, яким нормативно – правовим актом здійснюється: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Законом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Розпорядженням Кабміну;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Указом Президента;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г) Розпорядженням </w:t>
      </w:r>
      <w:proofErr w:type="spellStart"/>
      <w:r w:rsidRPr="008E643C">
        <w:rPr>
          <w:rFonts w:hAnsi="Times New Roman"/>
          <w:lang w:val="uk-UA" w:eastAsia="uk-UA"/>
        </w:rPr>
        <w:t>Мінсоцполітики</w:t>
      </w:r>
      <w:proofErr w:type="spellEnd"/>
      <w:r w:rsidRPr="008E643C">
        <w:rPr>
          <w:rFonts w:hAnsi="Times New Roman"/>
          <w:lang w:val="uk-UA" w:eastAsia="uk-UA"/>
        </w:rPr>
        <w:t>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7. Нормативно - правовий акт про перенесення робочих днів має характер: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обов’язковий;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рекомендаційний;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наказовий;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дозвільний.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8. Перенесення робочих днів стосується працівників, яким встановлено робочий тиждень: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а) шестиденний;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 xml:space="preserve">б) п’ятиденний;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з повним робочим днем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9. Коли святковий або неробочий день збігається з вихідним днем то вихідний день переноситься: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святкується на передодні;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наступний після святкового дня;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додається до щорічної відпустки;</w:t>
      </w:r>
    </w:p>
    <w:p w:rsid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lastRenderedPageBreak/>
        <w:t>10. Скорочена тривалість робочого часу за результатом атестації робочих місць встановлюється: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трудовим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колективним договором;</w:t>
      </w:r>
    </w:p>
    <w:p w:rsid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контрактом;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трудовою угодою.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11. Нічним (за законодавством) вважається час: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а) з 22-ї години вечора до 6-ї години ранку;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з 24-ї годин вечора до 8-ї години ранку;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highlight w:val="cy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в) з 23-ї годин вечора до 6-ї години ранку;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залежно від світлового дня в різні пори року.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12. Поденний облік тривалості робочого часу застосовуються протягом певного періоду: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тиждень,місяць, квартал;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день, тиждень,місяць;</w:t>
      </w:r>
      <w:r w:rsidRPr="008E643C">
        <w:rPr>
          <w:rFonts w:hAnsi="Times New Roman"/>
          <w:b/>
          <w:u w:val="single"/>
          <w:lang w:val="uk-UA" w:eastAsia="uk-UA"/>
        </w:rPr>
        <w:t xml:space="preserve">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квартал, півріччя,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13. Підсумований облік тривалості робочого часу застосовуються протягом певного періоду: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декада,місяць, квартал;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lang w:val="uk-UA" w:eastAsia="uk-UA"/>
        </w:rPr>
        <w:t>б) місяць,квартал, рік;</w:t>
      </w:r>
      <w:r w:rsidRPr="008E643C">
        <w:rPr>
          <w:rFonts w:hAnsi="Times New Roman"/>
          <w:b/>
          <w:lang w:val="uk-UA" w:eastAsia="uk-UA"/>
        </w:rPr>
        <w:t xml:space="preserve">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квартал, півріччя,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u w:val="single"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14. Надурочні роботи не можуть перевищувати: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highlight w:val="cyan"/>
          <w:lang w:val="uk-UA" w:eastAsia="uk-UA"/>
        </w:rPr>
      </w:pPr>
      <w:r w:rsidRPr="008E643C">
        <w:rPr>
          <w:rFonts w:hAnsi="Times New Roman"/>
          <w:lang w:val="uk-UA" w:eastAsia="uk-UA"/>
        </w:rPr>
        <w:t>а) 160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180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в) 120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140 годин на рік.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15. Підсумковий облік робочого часу запроваджується на підприємстві: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роботодавцем;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за погодженням з профспілкою;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колективним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16. Нормальна тривалість робочого часу повинна бути скорочена: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а) на 16 годин на тиждень - для працівників, які молодші шістнадцяти років;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для працівників, що є інвалідами, на одну годину на тиждень;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 дві години на тиждень - для працівників від шістнадцяти до вісімнадцяти років;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17. Компенсація надурочних робіт здійснюється шляхом::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надання відгулу;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б) оплати в підвищеному розмірі;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надання додаткових днів до щорічної відпустки;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18. Робота працівника з неповним робочим днем понад встановлений трудовим договором час оплачується в якому розмірі: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а) в одинарному;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в підвищеному;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в) </w:t>
      </w:r>
      <w:proofErr w:type="spellStart"/>
      <w:r w:rsidRPr="008E643C">
        <w:rPr>
          <w:rFonts w:hAnsi="Times New Roman"/>
          <w:lang w:val="uk-UA" w:eastAsia="uk-UA"/>
        </w:rPr>
        <w:t>в</w:t>
      </w:r>
      <w:proofErr w:type="spellEnd"/>
      <w:r w:rsidRPr="008E643C">
        <w:rPr>
          <w:rFonts w:hAnsi="Times New Roman"/>
          <w:lang w:val="uk-UA" w:eastAsia="uk-UA"/>
        </w:rPr>
        <w:t xml:space="preserve"> подвійному;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19. Облік фактично відпрацьованого кожним працівником часу веде: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а) роботодавець;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представники профспілкових органів;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безпосередньо працівники організації;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рада трудового колективу.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 xml:space="preserve"> 20. Нормований робочий час залежно від тривалості є: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 нормальної тривалості;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скороченої тривалості;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неповної тривалості;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u w:val="single"/>
          <w:lang w:val="uk-UA" w:eastAsia="uk-UA"/>
        </w:rPr>
      </w:pPr>
      <w:r w:rsidRPr="008E643C">
        <w:rPr>
          <w:rFonts w:hAnsi="Times New Roman"/>
          <w:u w:val="single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hAnsi="Times New Roman"/>
          <w:b/>
          <w:sz w:val="28"/>
          <w:szCs w:val="28"/>
          <w:lang w:val="uk-UA" w:eastAsia="uk-UA"/>
        </w:rPr>
      </w:pPr>
      <w:r w:rsidRPr="00057BBF">
        <w:rPr>
          <w:rFonts w:hAnsi="Times New Roman"/>
          <w:b/>
          <w:sz w:val="20"/>
          <w:szCs w:val="20"/>
          <w:lang w:val="uk-UA" w:eastAsia="uk-UA"/>
        </w:rPr>
        <w:lastRenderedPageBreak/>
        <w:t>ТЕСТОВІ ЗАВДАННЯ</w:t>
      </w:r>
      <w:r w:rsidRPr="00057BBF">
        <w:rPr>
          <w:rFonts w:hAnsi="Times New Roman"/>
          <w:b/>
          <w:sz w:val="20"/>
          <w:szCs w:val="20"/>
          <w:lang w:val="uk-UA" w:eastAsia="uk-UA"/>
        </w:rPr>
        <w:br/>
      </w:r>
      <w:r w:rsidRPr="008E643C">
        <w:rPr>
          <w:rFonts w:hAnsi="Times New Roman"/>
          <w:b/>
          <w:sz w:val="28"/>
          <w:szCs w:val="28"/>
          <w:lang w:val="uk-UA" w:eastAsia="uk-UA"/>
        </w:rPr>
        <w:t>Робочий час.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1. Номінальна тривалість робочого часу, яка не може перевищувати 40 годин на тиждень була прийнята в якому році</w:t>
      </w:r>
      <w:r w:rsidRPr="008E643C">
        <w:rPr>
          <w:rFonts w:hAnsi="Times New Roman"/>
          <w:b/>
          <w:lang w:eastAsia="uk-UA"/>
        </w:rPr>
        <w:t>?</w:t>
      </w:r>
      <w:r w:rsidRPr="008E643C">
        <w:rPr>
          <w:rFonts w:hAnsi="Times New Roman"/>
          <w:b/>
          <w:lang w:val="uk-UA" w:eastAsia="uk-UA"/>
        </w:rPr>
        <w:t>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1971;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1986;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1993;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2001.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2. Яким нормативно - правовим актом було введено існуючу номінальну тривалість робочого часу: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постановою Кабміну;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Законом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Указом Президента;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3. До прийняття нині існуючої номінальної тривалості робочого часу, яка існувала тривалість робочого часу</w:t>
      </w:r>
      <w:r w:rsidRPr="008E643C">
        <w:rPr>
          <w:rFonts w:hAnsi="Times New Roman"/>
          <w:b/>
          <w:lang w:eastAsia="uk-UA"/>
        </w:rPr>
        <w:t>?</w:t>
      </w:r>
      <w:r w:rsidRPr="008E643C">
        <w:rPr>
          <w:rFonts w:hAnsi="Times New Roman"/>
          <w:b/>
          <w:lang w:val="uk-UA" w:eastAsia="uk-UA"/>
        </w:rPr>
        <w:t>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39 годин;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41 година;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46 годин;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48 годин.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4. В якому нормативно – правовому акті дано визначення робочого часу: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а) </w:t>
      </w:r>
      <w:proofErr w:type="spellStart"/>
      <w:r w:rsidRPr="008E643C">
        <w:rPr>
          <w:rFonts w:hAnsi="Times New Roman"/>
          <w:lang w:val="uk-UA" w:eastAsia="uk-UA"/>
        </w:rPr>
        <w:t>КЗпП</w:t>
      </w:r>
      <w:proofErr w:type="spellEnd"/>
      <w:r w:rsidRPr="008E643C">
        <w:rPr>
          <w:rFonts w:hAnsi="Times New Roman"/>
          <w:lang w:val="uk-UA" w:eastAsia="uk-UA"/>
        </w:rPr>
        <w:t xml:space="preserve">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Конвенція МОП;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ДСТУ 3138-95 «Організація промислового виробництва. Праця та зарплата»;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постанова Кабміну.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5. Максимальна тривалість робочого часу визначається: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законом;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колективним договором;</w:t>
      </w:r>
      <w:bookmarkStart w:id="0" w:name="_GoBack"/>
      <w:bookmarkEnd w:id="0"/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угодою сторін трудового договору;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роботодавцем.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6. Перенесення робочих днів при святкуванні святкових і неробочих днів, яким нормативно – правовим актом здійснюється: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Законом України;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Розпорядженням Кабміну;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Указом Президента;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г) Розпорядженням </w:t>
      </w:r>
      <w:proofErr w:type="spellStart"/>
      <w:r w:rsidRPr="008E643C">
        <w:rPr>
          <w:rFonts w:hAnsi="Times New Roman"/>
          <w:lang w:val="uk-UA" w:eastAsia="uk-UA"/>
        </w:rPr>
        <w:t>Мінсоцполітики</w:t>
      </w:r>
      <w:proofErr w:type="spellEnd"/>
      <w:r w:rsidRPr="008E643C">
        <w:rPr>
          <w:rFonts w:hAnsi="Times New Roman"/>
          <w:lang w:val="uk-UA" w:eastAsia="uk-UA"/>
        </w:rPr>
        <w:t>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7. Нормативно - правовий акт про перенесення робочих днів має характер: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обов’язковий;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рекомендаційний;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наказовий;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дозвільний.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8. Перенесення робочих днів стосується працівників, яким встановлено робочий тиждень: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а) шестиденний;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б) п’ятиденний;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з повним робочим днем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9. Коли святковий або неробочий день збігається з вихідним днем то вихідний день переноситься: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святкується на передодні;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наступний після святкового дня;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додається до щорічної відпустки;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lastRenderedPageBreak/>
        <w:t>10. Скорочена тривалість робочого часу за результатом атестації робочих місць встановлюється: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трудовим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колективним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контрактом;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трудовою угодою.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11. Нічним (за законодавством) вважається час: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з 22-ї години вечора до 6-ї години ранку;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з 24-ї годин вечора до 8-ї години ранку;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highlight w:val="cy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в) з 23-ї годин вечора до 6-ї години ранку;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залежно від світлового дня в різні пори року.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12. Поденний облік тривалості робочого часу застосовуються протягом певного періоду: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тиждень,місяць, квартал;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lang w:val="uk-UA" w:eastAsia="uk-UA"/>
        </w:rPr>
        <w:t>б) день, тиждень,місяць;</w:t>
      </w:r>
      <w:r w:rsidRPr="008E643C">
        <w:rPr>
          <w:rFonts w:hAnsi="Times New Roman"/>
          <w:b/>
          <w:lang w:val="uk-UA" w:eastAsia="uk-UA"/>
        </w:rPr>
        <w:t xml:space="preserve">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квартал, півріччя,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13. Підсумований облік тривалості робочого часу застосовуються протягом певного періоду: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декада,місяць, квартал;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lang w:val="uk-UA" w:eastAsia="uk-UA"/>
        </w:rPr>
        <w:t>б) місяць,квартал, рік;</w:t>
      </w:r>
      <w:r w:rsidRPr="008E643C">
        <w:rPr>
          <w:rFonts w:hAnsi="Times New Roman"/>
          <w:b/>
          <w:lang w:val="uk-UA" w:eastAsia="uk-UA"/>
        </w:rPr>
        <w:t xml:space="preserve"> 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квартал, півріччя,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14. Надурочні роботи не можуть перевищувати: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highlight w:val="cyan"/>
          <w:lang w:val="uk-UA" w:eastAsia="uk-UA"/>
        </w:rPr>
      </w:pPr>
      <w:r w:rsidRPr="008E643C">
        <w:rPr>
          <w:rFonts w:hAnsi="Times New Roman"/>
          <w:lang w:val="uk-UA" w:eastAsia="uk-UA"/>
        </w:rPr>
        <w:t>а) 160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180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120 годин на рік;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140 годин на рік.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15. Підсумковий облік робочого часу запроваджується на підприємстві: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роботодавцем;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за погодженням з профспілкою;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колективним договором;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всі відповіді вірні.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16. Нормальна тривалість робочого часу повинна бути скорочена: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на 16 годин на тиждень - для працівників, які молодші шістнадцяти років;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для працівників, що є інвалідами, на одну годину на тиждень;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 дві години на тиждень - для працівників від шістнадцяти до вісімнадцяти років;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17. Компенсація надурочних робіт здійснюється шляхом::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надання відгулу;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оплати в підвищеному розмірі;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надання додаткових днів до щорічної відпустки;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18. Робота працівника з неповним робочим днем понад встановлений трудовим договором час оплачується в якому розмірі: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в одинарному;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в підвищеному;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 xml:space="preserve">в) </w:t>
      </w:r>
      <w:proofErr w:type="spellStart"/>
      <w:r w:rsidRPr="008E643C">
        <w:rPr>
          <w:rFonts w:hAnsi="Times New Roman"/>
          <w:lang w:val="uk-UA" w:eastAsia="uk-UA"/>
        </w:rPr>
        <w:t>в</w:t>
      </w:r>
      <w:proofErr w:type="spellEnd"/>
      <w:r w:rsidRPr="008E643C">
        <w:rPr>
          <w:rFonts w:hAnsi="Times New Roman"/>
          <w:lang w:val="uk-UA" w:eastAsia="uk-UA"/>
        </w:rPr>
        <w:t xml:space="preserve"> подвійному;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>19. Облік фактично відпрацьованого кожним працівником часу веде: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роботодавець;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представники профспілкових органів;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безпосередньо працівники організації;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г) рада трудового колективу.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hAnsi="Times New Roman"/>
          <w:b/>
          <w:lang w:val="uk-UA" w:eastAsia="uk-UA"/>
        </w:rPr>
      </w:pPr>
      <w:r w:rsidRPr="008E643C">
        <w:rPr>
          <w:rFonts w:hAnsi="Times New Roman"/>
          <w:b/>
          <w:lang w:val="uk-UA" w:eastAsia="uk-UA"/>
        </w:rPr>
        <w:t xml:space="preserve"> 20. Нормований робочий час залежно від тривалості є: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а)  нормальної тривалості;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б) скороченої тривалості;</w:t>
      </w:r>
    </w:p>
    <w:p w:rsidR="008E643C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hAnsi="Times New Roman"/>
          <w:lang w:val="uk-UA" w:eastAsia="uk-UA"/>
        </w:rPr>
      </w:pPr>
      <w:r w:rsidRPr="008E643C">
        <w:rPr>
          <w:rFonts w:hAnsi="Times New Roman"/>
          <w:lang w:val="uk-UA" w:eastAsia="uk-UA"/>
        </w:rPr>
        <w:t>в) неповної тривалості;</w:t>
      </w:r>
    </w:p>
    <w:p w:rsidR="00070674" w:rsidRPr="008E643C" w:rsidRDefault="008E643C" w:rsidP="008E643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lang w:val="uk-UA"/>
        </w:rPr>
      </w:pPr>
      <w:r w:rsidRPr="008E643C">
        <w:rPr>
          <w:rFonts w:hAnsi="Times New Roman"/>
          <w:lang w:val="uk-UA" w:eastAsia="uk-UA"/>
        </w:rPr>
        <w:t>г) у всіх перелічених випадках.</w:t>
      </w:r>
    </w:p>
    <w:sectPr w:rsidR="00070674" w:rsidRPr="008E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83"/>
    <w:rsid w:val="00070674"/>
    <w:rsid w:val="00165557"/>
    <w:rsid w:val="001C076C"/>
    <w:rsid w:val="002A63DA"/>
    <w:rsid w:val="002F5F5A"/>
    <w:rsid w:val="00353CD8"/>
    <w:rsid w:val="00432E67"/>
    <w:rsid w:val="00433FEF"/>
    <w:rsid w:val="00454F55"/>
    <w:rsid w:val="0045533A"/>
    <w:rsid w:val="004F7279"/>
    <w:rsid w:val="00576435"/>
    <w:rsid w:val="006660A1"/>
    <w:rsid w:val="007915E3"/>
    <w:rsid w:val="007B5483"/>
    <w:rsid w:val="008E643C"/>
    <w:rsid w:val="009159C0"/>
    <w:rsid w:val="00AA0825"/>
    <w:rsid w:val="00B830E7"/>
    <w:rsid w:val="00CE1962"/>
    <w:rsid w:val="00D70E0A"/>
    <w:rsid w:val="00DE4774"/>
    <w:rsid w:val="00E361FA"/>
    <w:rsid w:val="00E36340"/>
    <w:rsid w:val="00E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6427</Characters>
  <Application>Microsoft Office Word</Application>
  <DocSecurity>0</DocSecurity>
  <Lines>53</Lines>
  <Paragraphs>15</Paragraphs>
  <ScaleCrop>false</ScaleCrop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2013-10-22T20:06:00Z</dcterms:created>
  <dcterms:modified xsi:type="dcterms:W3CDTF">2013-10-22T20:10:00Z</dcterms:modified>
</cp:coreProperties>
</file>