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E2" w:rsidRPr="004C6EE2" w:rsidRDefault="004C6EE2" w:rsidP="004C6EE2">
      <w:pPr>
        <w:spacing w:before="180"/>
        <w:jc w:val="center"/>
        <w:outlineLvl w:val="2"/>
        <w:rPr>
          <w:rFonts w:eastAsia="Times New Roman"/>
          <w:b/>
          <w:bCs/>
          <w:sz w:val="32"/>
          <w:szCs w:val="32"/>
          <w:lang w:val="uk-UA" w:eastAsia="uk-UA"/>
        </w:rPr>
      </w:pPr>
      <w:r w:rsidRPr="004C6EE2">
        <w:rPr>
          <w:rFonts w:eastAsia="Times New Roman"/>
          <w:b/>
          <w:bCs/>
          <w:sz w:val="32"/>
          <w:szCs w:val="32"/>
          <w:lang w:val="uk-UA" w:eastAsia="uk-UA"/>
        </w:rPr>
        <w:t>Спільна робота з документами. Середовище для спільної роботи з документами. Колективне виконання завдань з опрацювання даних.</w:t>
      </w:r>
    </w:p>
    <w:p w:rsidR="004C6EE2" w:rsidRPr="004C6EE2" w:rsidRDefault="004C6EE2" w:rsidP="004C6EE2">
      <w:pPr>
        <w:spacing w:line="240" w:lineRule="auto"/>
        <w:rPr>
          <w:rFonts w:eastAsia="Times New Roman"/>
          <w:sz w:val="20"/>
          <w:szCs w:val="20"/>
          <w:lang w:val="uk-UA" w:eastAsia="uk-UA"/>
        </w:rPr>
      </w:pPr>
    </w:p>
    <w:p w:rsidR="004C6EE2" w:rsidRPr="004C6EE2" w:rsidRDefault="004C6EE2" w:rsidP="00B01F14">
      <w:pPr>
        <w:jc w:val="both"/>
        <w:rPr>
          <w:rFonts w:eastAsia="Times New Roman"/>
          <w:lang w:val="uk-UA" w:eastAsia="uk-UA"/>
        </w:rPr>
      </w:pPr>
      <w:bookmarkStart w:id="0" w:name="_GoBack"/>
      <w:r w:rsidRPr="004C6EE2">
        <w:rPr>
          <w:rFonts w:eastAsia="Times New Roman"/>
          <w:b/>
          <w:bCs/>
          <w:i/>
          <w:iCs/>
          <w:lang w:val="uk-UA" w:eastAsia="uk-UA"/>
        </w:rPr>
        <w:t>Система електронного документообігу</w:t>
      </w:r>
      <w:r w:rsidRPr="004C6EE2">
        <w:rPr>
          <w:rFonts w:eastAsia="Times New Roman"/>
          <w:shd w:val="clear" w:color="auto" w:fill="FFFFFF"/>
          <w:lang w:val="uk-UA" w:eastAsia="uk-UA"/>
        </w:rPr>
        <w:t> (СЕД) повинна виконувати наступні функції:  </w:t>
      </w:r>
    </w:p>
    <w:p w:rsidR="004C6EE2" w:rsidRPr="004C6EE2" w:rsidRDefault="004C6EE2" w:rsidP="00B01F14">
      <w:pPr>
        <w:jc w:val="both"/>
        <w:rPr>
          <w:rFonts w:eastAsia="Times New Roman"/>
          <w:shd w:val="clear" w:color="auto" w:fill="FFFFFF"/>
          <w:lang w:val="uk-UA" w:eastAsia="uk-UA"/>
        </w:rPr>
      </w:pPr>
      <w:r w:rsidRPr="004C6EE2">
        <w:rPr>
          <w:rFonts w:eastAsia="Times New Roman"/>
          <w:shd w:val="clear" w:color="auto" w:fill="FFFFFF"/>
          <w:lang w:val="uk-UA" w:eastAsia="uk-UA"/>
        </w:rPr>
        <w:t>· Створення, зберігання, редагування документів.  </w:t>
      </w:r>
    </w:p>
    <w:p w:rsidR="004C6EE2" w:rsidRPr="004C6EE2" w:rsidRDefault="004C6EE2" w:rsidP="00B01F14">
      <w:pPr>
        <w:jc w:val="both"/>
        <w:rPr>
          <w:rFonts w:eastAsia="Times New Roman"/>
          <w:shd w:val="clear" w:color="auto" w:fill="FFFFFF"/>
          <w:lang w:val="uk-UA" w:eastAsia="uk-UA"/>
        </w:rPr>
      </w:pPr>
      <w:r w:rsidRPr="004C6EE2">
        <w:rPr>
          <w:rFonts w:eastAsia="Times New Roman"/>
          <w:shd w:val="clear" w:color="auto" w:fill="FFFFFF"/>
          <w:lang w:val="uk-UA" w:eastAsia="uk-UA"/>
        </w:rPr>
        <w:t>· Управління доступом до документів.  </w:t>
      </w:r>
    </w:p>
    <w:p w:rsidR="004C6EE2" w:rsidRPr="004C6EE2" w:rsidRDefault="004C6EE2" w:rsidP="00B01F14">
      <w:pPr>
        <w:jc w:val="both"/>
        <w:rPr>
          <w:rFonts w:eastAsia="Times New Roman"/>
          <w:shd w:val="clear" w:color="auto" w:fill="FFFFFF"/>
          <w:lang w:val="uk-UA" w:eastAsia="uk-UA"/>
        </w:rPr>
      </w:pPr>
      <w:r w:rsidRPr="004C6EE2">
        <w:rPr>
          <w:rFonts w:eastAsia="Times New Roman"/>
          <w:shd w:val="clear" w:color="auto" w:fill="FFFFFF"/>
          <w:lang w:val="uk-UA" w:eastAsia="uk-UA"/>
        </w:rPr>
        <w:t>· Можливість інтеграції з іншими підсистемами ІАІС та іншими програмними засобами, призначеними для роботи з документами.  </w:t>
      </w:r>
    </w:p>
    <w:p w:rsidR="004C6EE2" w:rsidRPr="004C6EE2" w:rsidRDefault="004C6EE2" w:rsidP="00B01F14">
      <w:pPr>
        <w:jc w:val="both"/>
        <w:rPr>
          <w:rFonts w:eastAsia="Times New Roman"/>
          <w:shd w:val="clear" w:color="auto" w:fill="FFFFFF"/>
          <w:lang w:val="uk-UA" w:eastAsia="uk-UA"/>
        </w:rPr>
      </w:pPr>
      <w:r w:rsidRPr="004C6EE2">
        <w:rPr>
          <w:rFonts w:eastAsia="Times New Roman"/>
          <w:shd w:val="clear" w:color="auto" w:fill="FFFFFF"/>
          <w:lang w:val="uk-UA" w:eastAsia="uk-UA"/>
        </w:rPr>
        <w:t xml:space="preserve">· СЕД повинна бути максимально орієнтована на цільову аудиторію і передбачати для кінцевого користувача зручний </w:t>
      </w:r>
      <w:proofErr w:type="spellStart"/>
      <w:r w:rsidRPr="004C6EE2">
        <w:rPr>
          <w:rFonts w:eastAsia="Times New Roman"/>
          <w:shd w:val="clear" w:color="auto" w:fill="FFFFFF"/>
          <w:lang w:val="uk-UA" w:eastAsia="uk-UA"/>
        </w:rPr>
        <w:t>web</w:t>
      </w:r>
      <w:proofErr w:type="spellEnd"/>
      <w:r w:rsidRPr="004C6EE2">
        <w:rPr>
          <w:rFonts w:eastAsia="Times New Roman"/>
          <w:shd w:val="clear" w:color="auto" w:fill="FFFFFF"/>
          <w:lang w:val="uk-UA" w:eastAsia="uk-UA"/>
        </w:rPr>
        <w:t>-інтерфейс.  </w:t>
      </w:r>
    </w:p>
    <w:p w:rsidR="004C6EE2" w:rsidRPr="004C6EE2" w:rsidRDefault="004C6EE2" w:rsidP="00B01F14">
      <w:pPr>
        <w:jc w:val="both"/>
        <w:rPr>
          <w:rFonts w:eastAsia="Times New Roman"/>
          <w:shd w:val="clear" w:color="auto" w:fill="FFFFFF"/>
          <w:lang w:val="uk-UA" w:eastAsia="uk-UA"/>
        </w:rPr>
      </w:pPr>
      <w:r w:rsidRPr="004C6EE2">
        <w:rPr>
          <w:rFonts w:eastAsia="Times New Roman"/>
          <w:shd w:val="clear" w:color="auto" w:fill="FFFFFF"/>
          <w:lang w:val="uk-UA" w:eastAsia="uk-UA"/>
        </w:rPr>
        <w:t>Виходячи з функціонального призначення, майбутньої СЕД пред'являється ряд вимог, умовно розділяються на дві групи. До </w:t>
      </w:r>
      <w:r w:rsidRPr="004C6EE2">
        <w:rPr>
          <w:rFonts w:eastAsia="Times New Roman"/>
          <w:i/>
          <w:iCs/>
          <w:lang w:val="uk-UA" w:eastAsia="uk-UA"/>
        </w:rPr>
        <w:t>загальних</w:t>
      </w:r>
      <w:r w:rsidRPr="004C6EE2">
        <w:rPr>
          <w:rFonts w:eastAsia="Times New Roman"/>
          <w:shd w:val="clear" w:color="auto" w:fill="FFFFFF"/>
          <w:lang w:val="uk-UA" w:eastAsia="uk-UA"/>
        </w:rPr>
        <w:t xml:space="preserve"> відносяться ті класичні вимоги, які пред'являються до всіх аналогічним системам, покликаним вирішувати проблеми обробки даних (масштабованість, </w:t>
      </w:r>
      <w:proofErr w:type="spellStart"/>
      <w:r w:rsidRPr="004C6EE2">
        <w:rPr>
          <w:rFonts w:eastAsia="Times New Roman"/>
          <w:shd w:val="clear" w:color="auto" w:fill="FFFFFF"/>
          <w:lang w:val="uk-UA" w:eastAsia="uk-UA"/>
        </w:rPr>
        <w:t>розподіленість</w:t>
      </w:r>
      <w:proofErr w:type="spellEnd"/>
      <w:r w:rsidRPr="004C6EE2">
        <w:rPr>
          <w:rFonts w:eastAsia="Times New Roman"/>
          <w:shd w:val="clear" w:color="auto" w:fill="FFFFFF"/>
          <w:lang w:val="uk-UA" w:eastAsia="uk-UA"/>
        </w:rPr>
        <w:t>, відкритість, модульність). До </w:t>
      </w:r>
      <w:r w:rsidRPr="004C6EE2">
        <w:rPr>
          <w:rFonts w:eastAsia="Times New Roman"/>
          <w:i/>
          <w:iCs/>
          <w:lang w:val="uk-UA" w:eastAsia="uk-UA"/>
        </w:rPr>
        <w:t>спеціальних</w:t>
      </w:r>
      <w:r w:rsidRPr="004C6EE2">
        <w:rPr>
          <w:rFonts w:eastAsia="Times New Roman"/>
          <w:shd w:val="clear" w:color="auto" w:fill="FFFFFF"/>
          <w:lang w:val="uk-UA" w:eastAsia="uk-UA"/>
        </w:rPr>
        <w:t> можна віднести ті специфічні вимоги, які актуальні саме для даної СЕД, враховуючи об'єктивні умови її подальшого функціонування.  </w:t>
      </w:r>
    </w:p>
    <w:p w:rsidR="004C6EE2" w:rsidRPr="004C6EE2" w:rsidRDefault="004C6EE2" w:rsidP="00B01F14">
      <w:pPr>
        <w:jc w:val="both"/>
        <w:rPr>
          <w:rFonts w:eastAsia="Times New Roman"/>
          <w:shd w:val="clear" w:color="auto" w:fill="FFFFFF"/>
          <w:lang w:val="uk-UA" w:eastAsia="uk-UA"/>
        </w:rPr>
      </w:pPr>
      <w:r w:rsidRPr="004C6EE2">
        <w:rPr>
          <w:rFonts w:eastAsia="Times New Roman"/>
          <w:shd w:val="clear" w:color="auto" w:fill="FFFFFF"/>
          <w:lang w:val="uk-UA" w:eastAsia="uk-UA"/>
        </w:rPr>
        <w:t>Спираючись на досвід існуючих розробок], можна виділити ряд функціональних компонент, які повинна містити СЕД:  </w:t>
      </w:r>
    </w:p>
    <w:p w:rsidR="004C6EE2" w:rsidRPr="004C6EE2" w:rsidRDefault="004C6EE2" w:rsidP="00B01F14">
      <w:pPr>
        <w:jc w:val="both"/>
        <w:rPr>
          <w:rFonts w:eastAsia="Times New Roman"/>
          <w:i/>
          <w:iCs/>
          <w:lang w:val="uk-UA" w:eastAsia="uk-UA"/>
        </w:rPr>
      </w:pPr>
      <w:r w:rsidRPr="004C6EE2">
        <w:rPr>
          <w:rFonts w:eastAsia="Times New Roman"/>
          <w:b/>
          <w:bCs/>
          <w:i/>
          <w:iCs/>
          <w:lang w:val="uk-UA" w:eastAsia="uk-UA"/>
        </w:rPr>
        <w:t>Користувачі -</w:t>
      </w:r>
      <w:r w:rsidRPr="004C6EE2">
        <w:rPr>
          <w:rFonts w:eastAsia="Times New Roman"/>
          <w:i/>
          <w:iCs/>
          <w:shd w:val="clear" w:color="auto" w:fill="FFFFFF"/>
          <w:lang w:val="uk-UA" w:eastAsia="uk-UA"/>
        </w:rPr>
        <w:t> суб'єкти системи разом зі своїми інструментальними засобами, які звертаються до СЕД за інформацією або з метою виконання певних дій.  </w:t>
      </w:r>
    </w:p>
    <w:p w:rsidR="004C6EE2" w:rsidRPr="004C6EE2" w:rsidRDefault="004C6EE2" w:rsidP="00B01F14">
      <w:pPr>
        <w:jc w:val="both"/>
        <w:rPr>
          <w:rFonts w:eastAsia="Times New Roman"/>
          <w:i/>
          <w:iCs/>
          <w:lang w:val="uk-UA" w:eastAsia="uk-UA"/>
        </w:rPr>
      </w:pPr>
      <w:r w:rsidRPr="004C6EE2">
        <w:rPr>
          <w:rFonts w:eastAsia="Times New Roman"/>
          <w:b/>
          <w:bCs/>
          <w:i/>
          <w:iCs/>
          <w:lang w:val="uk-UA" w:eastAsia="uk-UA"/>
        </w:rPr>
        <w:t>Система управління доступом</w:t>
      </w:r>
      <w:r w:rsidRPr="004C6EE2">
        <w:rPr>
          <w:rFonts w:eastAsia="Times New Roman"/>
          <w:i/>
          <w:iCs/>
          <w:shd w:val="clear" w:color="auto" w:fill="FFFFFF"/>
          <w:lang w:val="uk-UA" w:eastAsia="uk-UA"/>
        </w:rPr>
        <w:t> - правила, відповідно до яких для кожного користувача визначений набір привілеїв на відповідний набір об'єктів (документів і / або дій над документами). Користувачі можуть об'єднуватися в групи з єдиним набором привілеїв.  </w:t>
      </w:r>
    </w:p>
    <w:p w:rsidR="004C6EE2" w:rsidRPr="004C6EE2" w:rsidRDefault="004C6EE2" w:rsidP="00B01F14">
      <w:pPr>
        <w:jc w:val="both"/>
        <w:rPr>
          <w:rFonts w:eastAsia="Times New Roman"/>
          <w:i/>
          <w:iCs/>
          <w:lang w:val="uk-UA" w:eastAsia="uk-UA"/>
        </w:rPr>
      </w:pPr>
      <w:r w:rsidRPr="004C6EE2">
        <w:rPr>
          <w:rFonts w:eastAsia="Times New Roman"/>
          <w:b/>
          <w:bCs/>
          <w:i/>
          <w:iCs/>
          <w:lang w:val="uk-UA" w:eastAsia="uk-UA"/>
        </w:rPr>
        <w:t>Система управління документами</w:t>
      </w:r>
      <w:r w:rsidRPr="004C6EE2">
        <w:rPr>
          <w:rFonts w:eastAsia="Times New Roman"/>
          <w:i/>
          <w:iCs/>
          <w:shd w:val="clear" w:color="auto" w:fill="FFFFFF"/>
          <w:lang w:val="uk-UA" w:eastAsia="uk-UA"/>
        </w:rPr>
        <w:t> - алгоритми обробки, створення, модифікації та руху документів - це головна ланка СЕД.  </w:t>
      </w:r>
    </w:p>
    <w:p w:rsidR="004C6EE2" w:rsidRPr="004C6EE2" w:rsidRDefault="004C6EE2" w:rsidP="00B01F14">
      <w:pPr>
        <w:jc w:val="both"/>
        <w:rPr>
          <w:rFonts w:eastAsia="Times New Roman"/>
          <w:i/>
          <w:iCs/>
          <w:lang w:val="uk-UA" w:eastAsia="uk-UA"/>
        </w:rPr>
      </w:pPr>
      <w:r w:rsidRPr="004C6EE2">
        <w:rPr>
          <w:rFonts w:eastAsia="Times New Roman"/>
          <w:b/>
          <w:bCs/>
          <w:i/>
          <w:iCs/>
          <w:lang w:val="uk-UA" w:eastAsia="uk-UA"/>
        </w:rPr>
        <w:lastRenderedPageBreak/>
        <w:t>Система імпорту-експорту</w:t>
      </w:r>
      <w:r w:rsidRPr="004C6EE2">
        <w:rPr>
          <w:rFonts w:eastAsia="Times New Roman"/>
          <w:i/>
          <w:iCs/>
          <w:shd w:val="clear" w:color="auto" w:fill="FFFFFF"/>
          <w:lang w:val="uk-UA" w:eastAsia="uk-UA"/>
        </w:rPr>
        <w:t> документів, що забезпечує конвертацію документів різних типів у прийнятний формат і сумісність їх з низкою інших прикладних програм.  </w:t>
      </w:r>
    </w:p>
    <w:p w:rsidR="004C6EE2" w:rsidRPr="004C6EE2" w:rsidRDefault="004C6EE2" w:rsidP="00B01F14">
      <w:pPr>
        <w:jc w:val="both"/>
        <w:rPr>
          <w:rFonts w:eastAsia="Times New Roman"/>
          <w:i/>
          <w:iCs/>
          <w:lang w:val="uk-UA" w:eastAsia="uk-UA"/>
        </w:rPr>
      </w:pPr>
      <w:r w:rsidRPr="004C6EE2">
        <w:rPr>
          <w:rFonts w:eastAsia="Times New Roman"/>
          <w:b/>
          <w:bCs/>
          <w:i/>
          <w:iCs/>
          <w:lang w:val="uk-UA" w:eastAsia="uk-UA"/>
        </w:rPr>
        <w:t>Система зберігання даних -</w:t>
      </w:r>
      <w:r w:rsidRPr="004C6EE2">
        <w:rPr>
          <w:rFonts w:eastAsia="Times New Roman"/>
          <w:i/>
          <w:iCs/>
          <w:shd w:val="clear" w:color="auto" w:fill="FFFFFF"/>
          <w:lang w:val="uk-UA" w:eastAsia="uk-UA"/>
        </w:rPr>
        <w:t> модель даних та механізми її реалізації, яка може бути організоване на кількох рівнях: на рівні неструктурованої інформації (файли) і структурованої - бази даних.  </w:t>
      </w:r>
    </w:p>
    <w:p w:rsidR="004C6EE2" w:rsidRPr="004C6EE2" w:rsidRDefault="004C6EE2" w:rsidP="00B01F14">
      <w:pPr>
        <w:jc w:val="both"/>
        <w:rPr>
          <w:rFonts w:eastAsia="Times New Roman"/>
          <w:shd w:val="clear" w:color="auto" w:fill="FFFFFF"/>
          <w:lang w:val="uk-UA" w:eastAsia="uk-UA"/>
        </w:rPr>
      </w:pPr>
      <w:r w:rsidRPr="004C6EE2">
        <w:rPr>
          <w:rFonts w:eastAsia="Times New Roman"/>
          <w:shd w:val="clear" w:color="auto" w:fill="FFFFFF"/>
          <w:lang w:val="uk-UA" w:eastAsia="uk-UA"/>
        </w:rPr>
        <w:t>Всі компоненти взаємопов'язані, а функціональність всієї СЕД забезпечується функціонуванням кожної окремої компоненти та їх регламентованим взаємодією один з одним. </w:t>
      </w:r>
    </w:p>
    <w:p w:rsidR="004C6EE2" w:rsidRPr="004C6EE2" w:rsidRDefault="004C6EE2" w:rsidP="00B01F14">
      <w:pPr>
        <w:jc w:val="both"/>
        <w:rPr>
          <w:rFonts w:eastAsia="Times New Roman"/>
          <w:lang w:val="uk-UA" w:eastAsia="uk-UA"/>
        </w:rPr>
      </w:pPr>
    </w:p>
    <w:p w:rsidR="004C6EE2" w:rsidRPr="004C6EE2" w:rsidRDefault="004C6EE2" w:rsidP="00B01F14">
      <w:pPr>
        <w:ind w:firstLine="300"/>
        <w:jc w:val="both"/>
        <w:rPr>
          <w:rFonts w:eastAsia="Times New Roman"/>
          <w:lang w:val="uk-UA" w:eastAsia="uk-UA"/>
        </w:rPr>
      </w:pPr>
      <w:r w:rsidRPr="004C6EE2">
        <w:rPr>
          <w:rFonts w:eastAsia="Times New Roman"/>
          <w:lang w:val="uk-UA" w:eastAsia="uk-UA"/>
        </w:rPr>
        <w:t>Спільна робота з документами – це важливий елемент ефективної групової роботи на підприємстві. Одночасне використання технологій SharePoint 2010 і системи Office 2010 дає змогу використовувати різні способи спільної роботи з документами, наприклад функцію співавторства в електронних таблицях або надсилання бізнес-плану через робочий процес. Дуже важливо знати способи спільної роботи з документами, оскільки це допомагає зробити найкращий вибір відповідно до власних потреб і оптимізувати роботу з відомостями.</w:t>
      </w:r>
    </w:p>
    <w:p w:rsidR="004C6EE2" w:rsidRPr="004C6EE2" w:rsidRDefault="004C6EE2" w:rsidP="00B01F14">
      <w:pPr>
        <w:jc w:val="both"/>
        <w:rPr>
          <w:rFonts w:eastAsia="Times New Roman"/>
          <w:lang w:val="uk-UA" w:eastAsia="uk-UA"/>
        </w:rPr>
      </w:pPr>
      <w:r w:rsidRPr="004C6EE2">
        <w:rPr>
          <w:rFonts w:eastAsia="Times New Roman"/>
          <w:lang w:val="uk-UA" w:eastAsia="uk-UA"/>
        </w:rPr>
        <w:t>Незалежно від способу спільної роботи з документами пересилання вкладень електронною поштою більше не використовується. Відтепер не потрібно розсилати документи, а потім намагатись узгодити конфлікти версій, уручну виконувати злиття та узгоджувати зміни, відстежувати авторів внесених змін і здійснювати пошук останніх версій. </w:t>
      </w:r>
    </w:p>
    <w:p w:rsidR="004C6EE2" w:rsidRPr="004C6EE2" w:rsidRDefault="004C6EE2" w:rsidP="00B01F14">
      <w:pPr>
        <w:jc w:val="both"/>
        <w:rPr>
          <w:rFonts w:eastAsia="Times New Roman"/>
          <w:i/>
          <w:iCs/>
          <w:lang w:val="uk-UA" w:eastAsia="uk-UA"/>
        </w:rPr>
      </w:pPr>
      <w:r w:rsidRPr="004C6EE2">
        <w:rPr>
          <w:rFonts w:eastAsia="Times New Roman"/>
          <w:b/>
          <w:bCs/>
          <w:i/>
          <w:iCs/>
          <w:lang w:val="uk-UA" w:eastAsia="uk-UA"/>
        </w:rPr>
        <w:t>Способи спільної роботи з документами</w:t>
      </w:r>
    </w:p>
    <w:p w:rsidR="004C6EE2" w:rsidRPr="004C6EE2" w:rsidRDefault="004C6EE2" w:rsidP="00B01F14">
      <w:pPr>
        <w:jc w:val="both"/>
        <w:rPr>
          <w:rFonts w:eastAsia="Times New Roman"/>
          <w:lang w:val="uk-UA" w:eastAsia="uk-UA"/>
        </w:rPr>
      </w:pPr>
    </w:p>
    <w:p w:rsidR="004C6EE2" w:rsidRPr="004C6EE2" w:rsidRDefault="004C6EE2" w:rsidP="00B01F14">
      <w:pPr>
        <w:ind w:firstLine="300"/>
        <w:jc w:val="both"/>
        <w:rPr>
          <w:rFonts w:eastAsia="Times New Roman"/>
          <w:lang w:val="uk-UA" w:eastAsia="uk-UA"/>
        </w:rPr>
      </w:pPr>
      <w:r w:rsidRPr="004C6EE2">
        <w:rPr>
          <w:rFonts w:eastAsia="Times New Roman"/>
          <w:lang w:val="uk-UA" w:eastAsia="uk-UA"/>
        </w:rPr>
        <w:t xml:space="preserve">Під час спільної роботи з документом документ або колекцію документів разом використовують кілька авторів. Вони одночасно можуть працювати у співавторстві над документом або переглядати специфікацію в рамках структурованого робочого циклу. Функція співавторства в документах входить до функції спільної роботи з документами й означає роботу над документами одночасно з одним або кількома іншими користувачами. Існують різні способи </w:t>
      </w:r>
      <w:r w:rsidRPr="004C6EE2">
        <w:rPr>
          <w:rFonts w:eastAsia="Times New Roman"/>
          <w:lang w:val="uk-UA" w:eastAsia="uk-UA"/>
        </w:rPr>
        <w:lastRenderedPageBreak/>
        <w:t>спільної роботи з документами та співавторства в них, у яких поступово залучається додаткова структура та керування процесом спільної роботи з документами. Щоб визначити, який спосіб і продукт для спільної роботи з документами вам підходить, доцільно передбачити ваші варіанти з низки способів.</w:t>
      </w:r>
      <w:r w:rsidRPr="004C6EE2">
        <w:rPr>
          <w:rFonts w:eastAsia="Times New Roman"/>
          <w:shd w:val="clear" w:color="auto" w:fill="FFFFFF"/>
          <w:lang w:val="uk-UA" w:eastAsia="uk-UA"/>
        </w:rPr>
        <w:t> </w:t>
      </w:r>
    </w:p>
    <w:p w:rsidR="004C6EE2" w:rsidRPr="004C6EE2" w:rsidRDefault="004C6EE2" w:rsidP="00B01F14">
      <w:pPr>
        <w:jc w:val="both"/>
        <w:rPr>
          <w:rFonts w:eastAsia="Times New Roman"/>
          <w:lang w:val="uk-UA" w:eastAsia="uk-UA"/>
        </w:rPr>
      </w:pPr>
    </w:p>
    <w:p w:rsidR="004C6EE2" w:rsidRPr="004C6EE2" w:rsidRDefault="004C6EE2" w:rsidP="00B01F14">
      <w:pPr>
        <w:jc w:val="both"/>
        <w:rPr>
          <w:rFonts w:eastAsia="Times New Roman"/>
          <w:lang w:val="uk-UA" w:eastAsia="uk-UA"/>
        </w:rPr>
      </w:pPr>
      <w:r w:rsidRPr="004C6EE2">
        <w:rPr>
          <w:rFonts w:eastAsia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6EF7777" wp14:editId="27302D09">
                <wp:extent cx="121920" cy="137160"/>
                <wp:effectExtent l="0" t="0" r="0" b="0"/>
                <wp:docPr id="4" name="AutoShape 2" descr="https://lh3.googleusercontent.com/blogger_img_proxy/AJ0KDdV2IQHupmwQHHSnnrqwMxZVubIPct2prGI19dyN94351IxN-cP8APNd38nHYuRL6_4o2XWjhO_pbzCf8boxWTtqTo0qETyNnLUJxt1Nx55OMtjV9P9AKhxSJicCHsvTwNVtOQ=s0-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02AD7" id="AutoShape 2" o:spid="_x0000_s1026" alt="https://lh3.googleusercontent.com/blogger_img_proxy/AJ0KDdV2IQHupmwQHHSnnrqwMxZVubIPct2prGI19dyN94351IxN-cP8APNd38nHYuRL6_4o2XWjhO_pbzCf8boxWTtqTo0qETyNnLUJxt1Nx55OMtjV9P9AKhxSJicCHsvTwNVtOQ=s0-d" style="width:9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C6EE2">
        <w:rPr>
          <w:rFonts w:eastAsia="Times New Roman"/>
          <w:shd w:val="clear" w:color="auto" w:fill="FFFFFF"/>
          <w:lang w:val="uk-UA" w:eastAsia="uk-UA"/>
        </w:rPr>
        <w:t> </w:t>
      </w:r>
      <w:r w:rsidRPr="004C6EE2">
        <w:rPr>
          <w:rFonts w:eastAsia="Times New Roman"/>
          <w:b/>
          <w:bCs/>
          <w:lang w:val="uk-UA" w:eastAsia="uk-UA"/>
        </w:rPr>
        <w:t>Напівофіційне співавторство.</w:t>
      </w:r>
      <w:r w:rsidRPr="004C6EE2">
        <w:rPr>
          <w:rFonts w:eastAsia="Times New Roman"/>
          <w:shd w:val="clear" w:color="auto" w:fill="FFFFFF"/>
          <w:lang w:val="uk-UA" w:eastAsia="uk-UA"/>
        </w:rPr>
        <w:t> Кілька авторів одночасно редагують будь-яку частину документа. Приклади: повторювані протоколи, колективні обговорення й довідковий матеріал для програми OneNote; розроблені групою фінансові моделі, бюджети та списки контролю за активами для програми Excel. </w:t>
      </w:r>
    </w:p>
    <w:p w:rsidR="004C6EE2" w:rsidRPr="004C6EE2" w:rsidRDefault="004C6EE2" w:rsidP="00B01F14">
      <w:pPr>
        <w:jc w:val="both"/>
        <w:rPr>
          <w:rFonts w:eastAsia="Times New Roman"/>
          <w:lang w:val="uk-UA" w:eastAsia="uk-UA"/>
        </w:rPr>
      </w:pPr>
    </w:p>
    <w:p w:rsidR="004C6EE2" w:rsidRPr="004C6EE2" w:rsidRDefault="004C6EE2" w:rsidP="00B01F14">
      <w:pPr>
        <w:jc w:val="both"/>
        <w:rPr>
          <w:rFonts w:eastAsia="Times New Roman"/>
          <w:lang w:val="uk-UA" w:eastAsia="uk-UA"/>
        </w:rPr>
      </w:pPr>
      <w:r w:rsidRPr="004C6EE2">
        <w:rPr>
          <w:rFonts w:eastAsia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7BC6C93F" wp14:editId="32B0F6AE">
                <wp:extent cx="121920" cy="137160"/>
                <wp:effectExtent l="0" t="0" r="0" b="0"/>
                <wp:docPr id="3" name="AutoShape 3" descr="https://lh3.googleusercontent.com/blogger_img_proxy/AJ0KDdXfSkUQhzZPIzbCWQ6or6dGj83FuEIlLDECEzD3Niywf3-HyakXYQm1JCvDUJDg9XeUOMjkKVEFI5GxfRFe60gv8Fwk2R3BA0SMhMxkupyFQtIz8wPKENtoRHXMD3IRwUmL=s0-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97891" id="AutoShape 3" o:spid="_x0000_s1026" alt="https://lh3.googleusercontent.com/blogger_img_proxy/AJ0KDdXfSkUQhzZPIzbCWQ6or6dGj83FuEIlLDECEzD3Niywf3-HyakXYQm1JCvDUJDg9XeUOMjkKVEFI5GxfRFe60gv8Fwk2R3BA0SMhMxkupyFQtIz8wPKENtoRHXMD3IRwUmL=s0-d" style="width:9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4C6EE2">
        <w:rPr>
          <w:rFonts w:eastAsia="Times New Roman"/>
          <w:shd w:val="clear" w:color="auto" w:fill="FFFFFF"/>
          <w:lang w:val="uk-UA" w:eastAsia="uk-UA"/>
        </w:rPr>
        <w:t> </w:t>
      </w:r>
      <w:r w:rsidRPr="004C6EE2">
        <w:rPr>
          <w:rFonts w:eastAsia="Times New Roman"/>
          <w:b/>
          <w:bCs/>
          <w:lang w:val="uk-UA" w:eastAsia="uk-UA"/>
        </w:rPr>
        <w:t>Офіційне співавторство.</w:t>
      </w:r>
      <w:r w:rsidRPr="004C6EE2">
        <w:rPr>
          <w:rFonts w:eastAsia="Times New Roman"/>
          <w:shd w:val="clear" w:color="auto" w:fill="FFFFFF"/>
          <w:lang w:val="uk-UA" w:eastAsia="uk-UA"/>
        </w:rPr>
        <w:t> Кілька авторів одночасно змінюють вміст і зберігають його, коли він готовий для загального використання. Змінення вмісту відбувається контрольовано. Приклади: бізнес-плани, бюлетені й основні юридичні відомості для програми Word; маркетингові презентації та презентації на конференціях для програми PowerPoint. </w:t>
      </w:r>
    </w:p>
    <w:p w:rsidR="004C6EE2" w:rsidRPr="004C6EE2" w:rsidRDefault="004C6EE2" w:rsidP="00B01F14">
      <w:pPr>
        <w:jc w:val="both"/>
        <w:rPr>
          <w:rFonts w:eastAsia="Times New Roman"/>
          <w:lang w:val="uk-UA" w:eastAsia="uk-UA"/>
        </w:rPr>
      </w:pPr>
    </w:p>
    <w:p w:rsidR="004C6EE2" w:rsidRPr="004C6EE2" w:rsidRDefault="004C6EE2" w:rsidP="00B01F14">
      <w:pPr>
        <w:jc w:val="both"/>
        <w:rPr>
          <w:rFonts w:eastAsia="Times New Roman"/>
          <w:lang w:val="uk-UA" w:eastAsia="uk-UA"/>
        </w:rPr>
      </w:pPr>
      <w:r w:rsidRPr="004C6EE2">
        <w:rPr>
          <w:rFonts w:eastAsia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4237EDC" wp14:editId="50E90435">
                <wp:extent cx="121920" cy="137160"/>
                <wp:effectExtent l="0" t="0" r="0" b="0"/>
                <wp:docPr id="2" name="AutoShape 4" descr="https://lh3.googleusercontent.com/blogger_img_proxy/AJ0KDdVfMFXxgiu2VTvl-UX8xIS5nSEuDExTpzzHldtmN4zJmP1IMpy5EFnGvqMBHF91VGL2SG4m3VWAuZe0C24yG6SuHgeBwjQ6T4Ho_pVP4MHir9qfpr9IT5gpG6tWOTE-8iL3_g=s0-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3F81B7" id="AutoShape 4" o:spid="_x0000_s1026" alt="https://lh3.googleusercontent.com/blogger_img_proxy/AJ0KDdVfMFXxgiu2VTvl-UX8xIS5nSEuDExTpzzHldtmN4zJmP1IMpy5EFnGvqMBHF91VGL2SG4m3VWAuZe0C24yG6SuHgeBwjQ6T4Ho_pVP4MHir9qfpr9IT5gpG6tWOTE-8iL3_g=s0-d" style="width:9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4C6EE2">
        <w:rPr>
          <w:rFonts w:eastAsia="Times New Roman"/>
          <w:shd w:val="clear" w:color="auto" w:fill="FFFFFF"/>
          <w:lang w:val="uk-UA" w:eastAsia="uk-UA"/>
        </w:rPr>
        <w:t> </w:t>
      </w:r>
      <w:r w:rsidRPr="004C6EE2">
        <w:rPr>
          <w:rFonts w:eastAsia="Times New Roman"/>
          <w:b/>
          <w:bCs/>
          <w:lang w:val="uk-UA" w:eastAsia="uk-UA"/>
        </w:rPr>
        <w:t>Додавання коментарів і рецензування.</w:t>
      </w:r>
      <w:r w:rsidRPr="004C6EE2">
        <w:rPr>
          <w:rFonts w:eastAsia="Times New Roman"/>
          <w:shd w:val="clear" w:color="auto" w:fill="FFFFFF"/>
          <w:lang w:val="uk-UA" w:eastAsia="uk-UA"/>
        </w:rPr>
        <w:t> Основний автор просить виконати редагування та додати коментарі (наприклад, ланцюжкові обговорення), надсилаючи документ у робочий цикл, але лише він керує остаточною публікацією документа. Приклади: довідка в Інтернеті, офіційні документи та специфікації. </w:t>
      </w:r>
    </w:p>
    <w:p w:rsidR="004C6EE2" w:rsidRPr="004C6EE2" w:rsidRDefault="004C6EE2" w:rsidP="00B01F14">
      <w:pPr>
        <w:jc w:val="both"/>
        <w:rPr>
          <w:rFonts w:eastAsia="Times New Roman"/>
          <w:lang w:val="uk-UA" w:eastAsia="uk-UA"/>
        </w:rPr>
      </w:pPr>
    </w:p>
    <w:p w:rsidR="004C6EE2" w:rsidRPr="004C6EE2" w:rsidRDefault="004C6EE2" w:rsidP="00B01F14">
      <w:pPr>
        <w:jc w:val="both"/>
        <w:rPr>
          <w:rFonts w:eastAsia="Times New Roman"/>
          <w:lang w:val="uk-UA" w:eastAsia="uk-UA"/>
        </w:rPr>
      </w:pPr>
      <w:r w:rsidRPr="004C6EE2">
        <w:rPr>
          <w:rFonts w:eastAsia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30C672E6" wp14:editId="46D66C18">
                <wp:extent cx="121920" cy="137160"/>
                <wp:effectExtent l="0" t="0" r="0" b="0"/>
                <wp:docPr id="1" name="AutoShape 5" descr="https://lh3.googleusercontent.com/blogger_img_proxy/AJ0KDdUYI5X3Z7TlQGra6XHvqSI4pPifexwJtYiV0SaTYcBrtkNjLltYgOcNVTdxcROb78u3XXQ67PRI4qxvKRHa0od34miWM1-EQDJkOnzNRsEwhSp7yrDOCToo8XOxyJuucxsZyQ=s0-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E5BA8" id="AutoShape 5" o:spid="_x0000_s1026" alt="https://lh3.googleusercontent.com/blogger_img_proxy/AJ0KDdUYI5X3Z7TlQGra6XHvqSI4pPifexwJtYiV0SaTYcBrtkNjLltYgOcNVTdxcROb78u3XXQ67PRI4qxvKRHa0od34miWM1-EQDJkOnzNRsEwhSp7yrDOCToo8XOxyJuucxsZyQ=s0-d" style="width:9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4C6EE2">
        <w:rPr>
          <w:rFonts w:eastAsia="Times New Roman"/>
          <w:shd w:val="clear" w:color="auto" w:fill="FFFFFF"/>
          <w:lang w:val="uk-UA" w:eastAsia="uk-UA"/>
        </w:rPr>
        <w:t> </w:t>
      </w:r>
      <w:r w:rsidRPr="004C6EE2">
        <w:rPr>
          <w:rFonts w:eastAsia="Times New Roman"/>
          <w:b/>
          <w:bCs/>
          <w:lang w:val="uk-UA" w:eastAsia="uk-UA"/>
        </w:rPr>
        <w:t>Набори документів.</w:t>
      </w:r>
      <w:r w:rsidRPr="004C6EE2">
        <w:rPr>
          <w:rFonts w:eastAsia="Times New Roman"/>
          <w:shd w:val="clear" w:color="auto" w:fill="FFFFFF"/>
          <w:lang w:val="uk-UA" w:eastAsia="uk-UA"/>
        </w:rPr>
        <w:t> Кільком авторам призначаються окремі документи в рамках робочого циклу, після чого публікується один набір головних документів. Приклади: довідкові матеріали про нові товари та книга продажів. </w:t>
      </w:r>
    </w:p>
    <w:p w:rsidR="004C6EE2" w:rsidRPr="004C6EE2" w:rsidRDefault="004C6EE2" w:rsidP="00B01F14">
      <w:pPr>
        <w:jc w:val="both"/>
        <w:rPr>
          <w:rFonts w:eastAsia="Times New Roman"/>
          <w:i/>
          <w:iCs/>
          <w:lang w:val="uk-UA" w:eastAsia="uk-UA"/>
        </w:rPr>
      </w:pPr>
      <w:r w:rsidRPr="004C6EE2">
        <w:rPr>
          <w:rFonts w:eastAsia="Times New Roman"/>
          <w:b/>
          <w:bCs/>
          <w:i/>
          <w:iCs/>
          <w:lang w:val="uk-UA" w:eastAsia="uk-UA"/>
        </w:rPr>
        <w:t>Продукти, у яких підтримуються функції співавторства</w:t>
      </w:r>
    </w:p>
    <w:p w:rsidR="004C6EE2" w:rsidRPr="004C6EE2" w:rsidRDefault="004C6EE2" w:rsidP="00B01F14">
      <w:pPr>
        <w:jc w:val="both"/>
        <w:rPr>
          <w:rFonts w:eastAsia="Times New Roman"/>
          <w:lang w:val="uk-UA" w:eastAsia="uk-UA"/>
        </w:rPr>
      </w:pPr>
    </w:p>
    <w:p w:rsidR="004C6EE2" w:rsidRPr="004C6EE2" w:rsidRDefault="004C6EE2" w:rsidP="00B01F14">
      <w:pPr>
        <w:ind w:firstLine="300"/>
        <w:jc w:val="both"/>
        <w:rPr>
          <w:rFonts w:eastAsia="Times New Roman"/>
          <w:lang w:val="uk-UA" w:eastAsia="uk-UA"/>
        </w:rPr>
      </w:pPr>
      <w:r w:rsidRPr="004C6EE2">
        <w:rPr>
          <w:rFonts w:eastAsia="Times New Roman"/>
          <w:lang w:val="uk-UA" w:eastAsia="uk-UA"/>
        </w:rPr>
        <w:t xml:space="preserve">Кілька продуктів системи Office 2010 і веб-застосунків Office </w:t>
      </w:r>
      <w:proofErr w:type="spellStart"/>
      <w:r w:rsidRPr="004C6EE2">
        <w:rPr>
          <w:rFonts w:eastAsia="Times New Roman"/>
          <w:lang w:val="uk-UA" w:eastAsia="uk-UA"/>
        </w:rPr>
        <w:t>Web</w:t>
      </w:r>
      <w:proofErr w:type="spellEnd"/>
      <w:r w:rsidRPr="004C6EE2">
        <w:rPr>
          <w:rFonts w:eastAsia="Times New Roman"/>
          <w:lang w:val="uk-UA" w:eastAsia="uk-UA"/>
        </w:rPr>
        <w:t xml:space="preserve"> </w:t>
      </w:r>
      <w:proofErr w:type="spellStart"/>
      <w:r w:rsidRPr="004C6EE2">
        <w:rPr>
          <w:rFonts w:eastAsia="Times New Roman"/>
          <w:lang w:val="uk-UA" w:eastAsia="uk-UA"/>
        </w:rPr>
        <w:t>Apps</w:t>
      </w:r>
      <w:proofErr w:type="spellEnd"/>
      <w:r w:rsidRPr="004C6EE2">
        <w:rPr>
          <w:rFonts w:eastAsia="Times New Roman"/>
          <w:lang w:val="uk-UA" w:eastAsia="uk-UA"/>
        </w:rPr>
        <w:t xml:space="preserve"> дають змогу багатьом авторам одночасно редагувати документи. Функції співавторства </w:t>
      </w:r>
      <w:r w:rsidRPr="004C6EE2">
        <w:rPr>
          <w:rFonts w:eastAsia="Times New Roman"/>
          <w:lang w:val="uk-UA" w:eastAsia="uk-UA"/>
        </w:rPr>
        <w:lastRenderedPageBreak/>
        <w:t>дуже схожі в усіх продуктах. Однак існують певні відмінності у структурі, які зумовлюють різні способи спільної роботи та відповідні сценарії. У таблиці нижче наведено зведені відомості для кожного продукту з функцією співавторства.</w:t>
      </w:r>
    </w:p>
    <w:p w:rsidR="004C6EE2" w:rsidRPr="004C6EE2" w:rsidRDefault="004C6EE2" w:rsidP="00B01F14">
      <w:pPr>
        <w:jc w:val="both"/>
        <w:rPr>
          <w:rFonts w:eastAsia="Times New Roman"/>
          <w:sz w:val="20"/>
          <w:szCs w:val="20"/>
          <w:lang w:val="uk-UA" w:eastAsia="uk-UA"/>
        </w:rPr>
      </w:pPr>
    </w:p>
    <w:tbl>
      <w:tblPr>
        <w:tblW w:w="9900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11"/>
        <w:gridCol w:w="1782"/>
        <w:gridCol w:w="5907"/>
      </w:tblGrid>
      <w:tr w:rsidR="004C6EE2" w:rsidRPr="004C6EE2" w:rsidTr="004C6EE2">
        <w:trPr>
          <w:trHeight w:val="420"/>
          <w:tblCellSpacing w:w="0" w:type="dxa"/>
        </w:trPr>
        <w:tc>
          <w:tcPr>
            <w:tcW w:w="1560" w:type="dxa"/>
            <w:shd w:val="clear" w:color="auto" w:fill="F3F3F3"/>
            <w:hideMark/>
          </w:tcPr>
          <w:bookmarkEnd w:id="0"/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</w:r>
            <w:r w:rsidRPr="004C6EE2">
              <w:rPr>
                <w:rFonts w:eastAsia="Times New Roman"/>
                <w:b/>
                <w:bCs/>
                <w:sz w:val="24"/>
                <w:szCs w:val="24"/>
                <w:lang w:val="uk-UA" w:eastAsia="uk-UA"/>
              </w:rPr>
              <w:t>ЗАСТОСУНОК</w:t>
            </w: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2" w:type="dxa"/>
            <w:shd w:val="clear" w:color="auto" w:fill="F3F3F3"/>
            <w:hideMark/>
          </w:tcPr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</w:r>
            <w:r w:rsidRPr="004C6EE2">
              <w:rPr>
                <w:rFonts w:eastAsia="Times New Roman"/>
                <w:b/>
                <w:bCs/>
                <w:sz w:val="24"/>
                <w:szCs w:val="24"/>
                <w:lang w:val="uk-UA" w:eastAsia="uk-UA"/>
              </w:rPr>
              <w:t>ВИМОГИ ДО СЕРВЕРА</w:t>
            </w: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12" w:type="dxa"/>
            <w:shd w:val="clear" w:color="auto" w:fill="F3F3F3"/>
            <w:hideMark/>
          </w:tcPr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</w:r>
            <w:r w:rsidRPr="004C6EE2">
              <w:rPr>
                <w:rFonts w:eastAsia="Times New Roman"/>
                <w:b/>
                <w:bCs/>
                <w:sz w:val="24"/>
                <w:szCs w:val="24"/>
                <w:lang w:val="uk-UA" w:eastAsia="uk-UA"/>
              </w:rPr>
              <w:t>ТИПОВІ СЦЕНАРІЇ</w:t>
            </w: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C6EE2" w:rsidRPr="004C6EE2" w:rsidTr="004C6EE2">
        <w:trPr>
          <w:trHeight w:val="432"/>
          <w:tblCellSpacing w:w="0" w:type="dxa"/>
        </w:trPr>
        <w:tc>
          <w:tcPr>
            <w:tcW w:w="1560" w:type="dxa"/>
            <w:shd w:val="clear" w:color="auto" w:fill="FFFFFF"/>
            <w:hideMark/>
          </w:tcPr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</w:r>
            <w:r w:rsidRPr="004C6EE2">
              <w:rPr>
                <w:rFonts w:eastAsia="Times New Roman"/>
                <w:b/>
                <w:bCs/>
                <w:sz w:val="24"/>
                <w:szCs w:val="24"/>
                <w:lang w:val="uk-UA" w:eastAsia="uk-UA"/>
              </w:rPr>
              <w:t>Word 2010</w:t>
            </w: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2" w:type="dxa"/>
            <w:shd w:val="clear" w:color="auto" w:fill="FFFFFF"/>
            <w:hideMark/>
          </w:tcPr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  <w:t>Технології SharePoint </w:t>
            </w:r>
          </w:p>
        </w:tc>
        <w:tc>
          <w:tcPr>
            <w:tcW w:w="4812" w:type="dxa"/>
            <w:shd w:val="clear" w:color="auto" w:fill="FFFFFF"/>
            <w:hideMark/>
          </w:tcPr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  <w:t>Будь-який документ, зокрема пропозиції, плани, концепції, протоколи, бюлетені та звіти. </w:t>
            </w:r>
          </w:p>
        </w:tc>
      </w:tr>
      <w:tr w:rsidR="004C6EE2" w:rsidRPr="004C6EE2" w:rsidTr="004C6EE2">
        <w:trPr>
          <w:trHeight w:val="648"/>
          <w:tblCellSpacing w:w="0" w:type="dxa"/>
        </w:trPr>
        <w:tc>
          <w:tcPr>
            <w:tcW w:w="1560" w:type="dxa"/>
            <w:shd w:val="clear" w:color="auto" w:fill="F3F3F3"/>
            <w:hideMark/>
          </w:tcPr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</w:r>
            <w:r w:rsidRPr="004C6EE2">
              <w:rPr>
                <w:rFonts w:eastAsia="Times New Roman"/>
                <w:b/>
                <w:bCs/>
                <w:sz w:val="24"/>
                <w:szCs w:val="24"/>
                <w:lang w:val="uk-UA" w:eastAsia="uk-UA"/>
              </w:rPr>
              <w:t>PowerPoint 2010</w:t>
            </w: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2" w:type="dxa"/>
            <w:shd w:val="clear" w:color="auto" w:fill="F3F3F3"/>
            <w:hideMark/>
          </w:tcPr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  <w:t>Технології SharePoint </w:t>
            </w:r>
          </w:p>
        </w:tc>
        <w:tc>
          <w:tcPr>
            <w:tcW w:w="4812" w:type="dxa"/>
            <w:shd w:val="clear" w:color="auto" w:fill="F3F3F3"/>
            <w:hideMark/>
          </w:tcPr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  <w:t>Будь-яка презентація, зокрема навчальні курси, конференції, заключні аналізи, огляди продуктів, посібники та звіти про стан проектів. </w:t>
            </w:r>
          </w:p>
        </w:tc>
      </w:tr>
      <w:tr w:rsidR="004C6EE2" w:rsidRPr="004C6EE2" w:rsidTr="004C6EE2">
        <w:trPr>
          <w:trHeight w:val="1104"/>
          <w:tblCellSpacing w:w="0" w:type="dxa"/>
        </w:trPr>
        <w:tc>
          <w:tcPr>
            <w:tcW w:w="1560" w:type="dxa"/>
            <w:shd w:val="clear" w:color="auto" w:fill="FFFFFF"/>
            <w:hideMark/>
          </w:tcPr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</w:r>
            <w:r w:rsidRPr="004C6EE2">
              <w:rPr>
                <w:rFonts w:eastAsia="Times New Roman"/>
                <w:b/>
                <w:bCs/>
                <w:sz w:val="24"/>
                <w:szCs w:val="24"/>
                <w:lang w:val="uk-UA" w:eastAsia="uk-UA"/>
              </w:rPr>
              <w:t xml:space="preserve">Excel </w:t>
            </w:r>
            <w:proofErr w:type="spellStart"/>
            <w:r w:rsidRPr="004C6EE2">
              <w:rPr>
                <w:rFonts w:eastAsia="Times New Roman"/>
                <w:b/>
                <w:bCs/>
                <w:sz w:val="24"/>
                <w:szCs w:val="24"/>
                <w:lang w:val="uk-UA" w:eastAsia="uk-UA"/>
              </w:rPr>
              <w:t>Web</w:t>
            </w:r>
            <w:proofErr w:type="spellEnd"/>
            <w:r w:rsidRPr="004C6EE2">
              <w:rPr>
                <w:rFonts w:eastAsia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C6EE2">
              <w:rPr>
                <w:rFonts w:eastAsia="Times New Roman"/>
                <w:b/>
                <w:bCs/>
                <w:sz w:val="24"/>
                <w:szCs w:val="24"/>
                <w:lang w:val="uk-UA" w:eastAsia="uk-UA"/>
              </w:rPr>
              <w:t>App</w:t>
            </w:r>
            <w:proofErr w:type="spellEnd"/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2" w:type="dxa"/>
            <w:shd w:val="clear" w:color="auto" w:fill="FFFFFF"/>
            <w:hideMark/>
          </w:tcPr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  <w:t>Технології SharePoint</w:t>
            </w: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  <w:t xml:space="preserve">і веб-застосунки Office </w:t>
            </w:r>
            <w:proofErr w:type="spellStart"/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t>Web</w:t>
            </w:r>
            <w:proofErr w:type="spellEnd"/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t>Apps</w:t>
            </w:r>
            <w:proofErr w:type="spellEnd"/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12" w:type="dxa"/>
            <w:shd w:val="clear" w:color="auto" w:fill="FFFFFF"/>
            <w:hideMark/>
          </w:tcPr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  <w:t>Будь-яка електронна таблиця, зокрема групове фінансове моделювання, оновлення лінійки продукції для корпоративних клієнтів на веб-сторінці та відстеження електронних таблиць торгівлі в реальному часі. </w:t>
            </w:r>
          </w:p>
        </w:tc>
      </w:tr>
      <w:tr w:rsidR="004C6EE2" w:rsidRPr="004C6EE2" w:rsidTr="004C6EE2">
        <w:trPr>
          <w:trHeight w:val="648"/>
          <w:tblCellSpacing w:w="0" w:type="dxa"/>
        </w:trPr>
        <w:tc>
          <w:tcPr>
            <w:tcW w:w="1560" w:type="dxa"/>
            <w:shd w:val="clear" w:color="auto" w:fill="F3F3F3"/>
            <w:hideMark/>
          </w:tcPr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</w:r>
            <w:r w:rsidRPr="004C6EE2">
              <w:rPr>
                <w:rFonts w:eastAsia="Times New Roman"/>
                <w:b/>
                <w:bCs/>
                <w:sz w:val="24"/>
                <w:szCs w:val="24"/>
                <w:lang w:val="uk-UA" w:eastAsia="uk-UA"/>
              </w:rPr>
              <w:t>OneNote 2010</w:t>
            </w: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2" w:type="dxa"/>
            <w:shd w:val="clear" w:color="auto" w:fill="F3F3F3"/>
            <w:hideMark/>
          </w:tcPr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  <w:t>Технології SharePoint </w:t>
            </w:r>
          </w:p>
        </w:tc>
        <w:tc>
          <w:tcPr>
            <w:tcW w:w="4812" w:type="dxa"/>
            <w:shd w:val="clear" w:color="auto" w:fill="F3F3F3"/>
            <w:hideMark/>
          </w:tcPr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  <w:t>Будь-який блокнот, зокрема протоколи повторюваних нарад, мозковий штурм для проекту ("групове мислення"), спільний довідковий матеріал і спільні навчальні курси. </w:t>
            </w:r>
          </w:p>
        </w:tc>
      </w:tr>
      <w:tr w:rsidR="004C6EE2" w:rsidRPr="004C6EE2" w:rsidTr="004C6EE2">
        <w:trPr>
          <w:trHeight w:val="216"/>
          <w:tblCellSpacing w:w="0" w:type="dxa"/>
        </w:trPr>
        <w:tc>
          <w:tcPr>
            <w:tcW w:w="1560" w:type="dxa"/>
            <w:shd w:val="clear" w:color="auto" w:fill="FFFFFF"/>
            <w:hideMark/>
          </w:tcPr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</w:r>
            <w:r w:rsidRPr="004C6EE2">
              <w:rPr>
                <w:rFonts w:eastAsia="Times New Roman"/>
                <w:b/>
                <w:bCs/>
                <w:sz w:val="24"/>
                <w:szCs w:val="24"/>
                <w:lang w:val="uk-UA" w:eastAsia="uk-UA"/>
              </w:rPr>
              <w:t xml:space="preserve">OneNote </w:t>
            </w:r>
            <w:proofErr w:type="spellStart"/>
            <w:r w:rsidRPr="004C6EE2">
              <w:rPr>
                <w:rFonts w:eastAsia="Times New Roman"/>
                <w:b/>
                <w:bCs/>
                <w:sz w:val="24"/>
                <w:szCs w:val="24"/>
                <w:lang w:val="uk-UA" w:eastAsia="uk-UA"/>
              </w:rPr>
              <w:t>Web</w:t>
            </w:r>
            <w:proofErr w:type="spellEnd"/>
            <w:r w:rsidRPr="004C6EE2">
              <w:rPr>
                <w:rFonts w:eastAsia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C6EE2">
              <w:rPr>
                <w:rFonts w:eastAsia="Times New Roman"/>
                <w:b/>
                <w:bCs/>
                <w:sz w:val="24"/>
                <w:szCs w:val="24"/>
                <w:lang w:val="uk-UA" w:eastAsia="uk-UA"/>
              </w:rPr>
              <w:t>App</w:t>
            </w:r>
            <w:proofErr w:type="spellEnd"/>
          </w:p>
        </w:tc>
        <w:tc>
          <w:tcPr>
            <w:tcW w:w="1452" w:type="dxa"/>
            <w:shd w:val="clear" w:color="auto" w:fill="FFFFFF"/>
            <w:hideMark/>
          </w:tcPr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br/>
              <w:t>Технології SharePoint</w:t>
            </w:r>
          </w:p>
          <w:p w:rsidR="004C6EE2" w:rsidRPr="004C6EE2" w:rsidRDefault="004C6EE2" w:rsidP="004C6EE2">
            <w:pPr>
              <w:spacing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t xml:space="preserve">і веб-застосунки Office </w:t>
            </w:r>
            <w:proofErr w:type="spellStart"/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t>Web</w:t>
            </w:r>
            <w:proofErr w:type="spellEnd"/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C6EE2">
              <w:rPr>
                <w:rFonts w:eastAsia="Times New Roman"/>
                <w:sz w:val="24"/>
                <w:szCs w:val="24"/>
                <w:lang w:val="uk-UA" w:eastAsia="uk-UA"/>
              </w:rPr>
              <w:t>Apps</w:t>
            </w:r>
            <w:proofErr w:type="spellEnd"/>
          </w:p>
          <w:p w:rsidR="004C6EE2" w:rsidRPr="004C6EE2" w:rsidRDefault="004C6EE2" w:rsidP="004C6EE2">
            <w:pPr>
              <w:spacing w:after="240"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2" w:type="dxa"/>
            <w:shd w:val="clear" w:color="auto" w:fill="FFFFFF"/>
            <w:hideMark/>
          </w:tcPr>
          <w:p w:rsidR="004C6EE2" w:rsidRPr="004C6EE2" w:rsidRDefault="004C6EE2" w:rsidP="004C6EE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</w:tr>
    </w:tbl>
    <w:p w:rsidR="00D92A9A" w:rsidRPr="004C6EE2" w:rsidRDefault="00D92A9A">
      <w:pPr>
        <w:rPr>
          <w:lang w:val="uk-UA"/>
        </w:rPr>
      </w:pPr>
    </w:p>
    <w:sectPr w:rsidR="00D92A9A" w:rsidRPr="004C6EE2" w:rsidSect="00A2677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E2"/>
    <w:rsid w:val="003C3220"/>
    <w:rsid w:val="004C6EE2"/>
    <w:rsid w:val="00A26772"/>
    <w:rsid w:val="00B01F14"/>
    <w:rsid w:val="00D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5337"/>
  <w15:chartTrackingRefBased/>
  <w15:docId w15:val="{1F089647-804A-4746-BEE4-AED642E7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3996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Inessa</dc:creator>
  <cp:keywords/>
  <dc:description/>
  <cp:lastModifiedBy>Inessa</cp:lastModifiedBy>
  <cp:revision>2</cp:revision>
  <dcterms:created xsi:type="dcterms:W3CDTF">2024-02-14T09:18:00Z</dcterms:created>
  <dcterms:modified xsi:type="dcterms:W3CDTF">2024-02-14T12:15:00Z</dcterms:modified>
</cp:coreProperties>
</file>