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BE" w:rsidRPr="00E37D50" w:rsidRDefault="009F6623" w:rsidP="00E37D50">
      <w:pPr>
        <w:ind w:left="119"/>
        <w:jc w:val="center"/>
        <w:rPr>
          <w:b/>
          <w:sz w:val="28"/>
        </w:rPr>
      </w:pPr>
      <w:r w:rsidRPr="00E37D50">
        <w:rPr>
          <w:b/>
          <w:sz w:val="28"/>
        </w:rPr>
        <w:t>Нагляд</w:t>
      </w:r>
      <w:r w:rsidRPr="00E37D50">
        <w:rPr>
          <w:b/>
          <w:spacing w:val="-6"/>
          <w:sz w:val="28"/>
        </w:rPr>
        <w:t xml:space="preserve"> </w:t>
      </w:r>
      <w:r w:rsidRPr="00E37D50">
        <w:rPr>
          <w:b/>
          <w:sz w:val="28"/>
        </w:rPr>
        <w:t>і</w:t>
      </w:r>
      <w:r w:rsidRPr="00E37D50">
        <w:rPr>
          <w:b/>
          <w:spacing w:val="-7"/>
          <w:sz w:val="28"/>
        </w:rPr>
        <w:t xml:space="preserve"> </w:t>
      </w:r>
      <w:r w:rsidRPr="00E37D50">
        <w:rPr>
          <w:b/>
          <w:sz w:val="28"/>
        </w:rPr>
        <w:t>контроль</w:t>
      </w:r>
      <w:r w:rsidRPr="00E37D50">
        <w:rPr>
          <w:b/>
          <w:spacing w:val="-6"/>
          <w:sz w:val="28"/>
        </w:rPr>
        <w:t xml:space="preserve"> </w:t>
      </w:r>
      <w:r w:rsidRPr="00E37D50">
        <w:rPr>
          <w:b/>
          <w:sz w:val="28"/>
        </w:rPr>
        <w:t>за</w:t>
      </w:r>
      <w:r w:rsidRPr="00E37D50">
        <w:rPr>
          <w:b/>
          <w:spacing w:val="-7"/>
          <w:sz w:val="28"/>
        </w:rPr>
        <w:t xml:space="preserve"> </w:t>
      </w:r>
      <w:r w:rsidRPr="00E37D50">
        <w:rPr>
          <w:b/>
          <w:sz w:val="28"/>
        </w:rPr>
        <w:t>додержанням</w:t>
      </w:r>
      <w:r w:rsidRPr="00E37D50">
        <w:rPr>
          <w:b/>
          <w:spacing w:val="-6"/>
          <w:sz w:val="28"/>
        </w:rPr>
        <w:t xml:space="preserve"> </w:t>
      </w:r>
      <w:r w:rsidRPr="00E37D50">
        <w:rPr>
          <w:b/>
          <w:sz w:val="28"/>
        </w:rPr>
        <w:t>трудового</w:t>
      </w:r>
      <w:r w:rsidRPr="00E37D50">
        <w:rPr>
          <w:b/>
          <w:spacing w:val="-6"/>
          <w:sz w:val="28"/>
        </w:rPr>
        <w:t xml:space="preserve"> </w:t>
      </w:r>
      <w:r w:rsidRPr="00E37D50">
        <w:rPr>
          <w:b/>
          <w:spacing w:val="-2"/>
          <w:sz w:val="28"/>
        </w:rPr>
        <w:t>законодавства</w:t>
      </w:r>
    </w:p>
    <w:p w:rsidR="005819BE" w:rsidRDefault="005819BE">
      <w:pPr>
        <w:pStyle w:val="a3"/>
        <w:ind w:left="0"/>
        <w:jc w:val="left"/>
      </w:pPr>
    </w:p>
    <w:p w:rsidR="005819BE" w:rsidRDefault="005819BE">
      <w:pPr>
        <w:pStyle w:val="a3"/>
        <w:ind w:left="0"/>
        <w:jc w:val="left"/>
      </w:pPr>
    </w:p>
    <w:p w:rsidR="005819BE" w:rsidRDefault="009F6623">
      <w:pPr>
        <w:pStyle w:val="1"/>
        <w:spacing w:line="322" w:lineRule="exact"/>
        <w:ind w:left="4185"/>
      </w:pPr>
      <w:r>
        <w:t>План</w:t>
      </w:r>
      <w:r>
        <w:rPr>
          <w:spacing w:val="-6"/>
        </w:rPr>
        <w:t xml:space="preserve"> </w:t>
      </w:r>
      <w:r>
        <w:rPr>
          <w:spacing w:val="-2"/>
        </w:rPr>
        <w:t>лекції</w:t>
      </w:r>
    </w:p>
    <w:p w:rsidR="005819BE" w:rsidRDefault="009F6623">
      <w:pPr>
        <w:pStyle w:val="a5"/>
        <w:numPr>
          <w:ilvl w:val="1"/>
          <w:numId w:val="6"/>
        </w:numPr>
        <w:tabs>
          <w:tab w:val="left" w:pos="1253"/>
        </w:tabs>
        <w:ind w:firstLine="709"/>
        <w:rPr>
          <w:sz w:val="28"/>
        </w:rPr>
      </w:pPr>
      <w:r>
        <w:rPr>
          <w:sz w:val="28"/>
        </w:rPr>
        <w:t>Поняття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40"/>
          <w:sz w:val="28"/>
        </w:rPr>
        <w:t xml:space="preserve"> </w:t>
      </w:r>
      <w:r>
        <w:rPr>
          <w:sz w:val="28"/>
        </w:rPr>
        <w:t>нагляду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додержанням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трудового </w:t>
      </w:r>
      <w:r>
        <w:rPr>
          <w:spacing w:val="-2"/>
          <w:sz w:val="28"/>
        </w:rPr>
        <w:t>законодавства.</w:t>
      </w:r>
    </w:p>
    <w:p w:rsidR="005819BE" w:rsidRDefault="009F6623">
      <w:pPr>
        <w:pStyle w:val="a5"/>
        <w:numPr>
          <w:ilvl w:val="1"/>
          <w:numId w:val="6"/>
        </w:numPr>
        <w:tabs>
          <w:tab w:val="left" w:pos="1253"/>
        </w:tabs>
        <w:ind w:right="105" w:firstLine="709"/>
        <w:rPr>
          <w:sz w:val="28"/>
        </w:rPr>
      </w:pPr>
      <w:r>
        <w:rPr>
          <w:sz w:val="28"/>
        </w:rPr>
        <w:t>Суб’єкти здійснення</w:t>
      </w:r>
      <w:r>
        <w:rPr>
          <w:sz w:val="28"/>
        </w:rPr>
        <w:t xml:space="preserve"> дер</w:t>
      </w:r>
      <w:bookmarkStart w:id="0" w:name="_GoBack"/>
      <w:bookmarkEnd w:id="0"/>
      <w:r>
        <w:rPr>
          <w:sz w:val="28"/>
        </w:rPr>
        <w:t>жавного нагляду і контролю за додержанням трудового законодавства.</w:t>
      </w:r>
    </w:p>
    <w:p w:rsidR="005819BE" w:rsidRDefault="009F6623">
      <w:pPr>
        <w:pStyle w:val="a5"/>
        <w:numPr>
          <w:ilvl w:val="1"/>
          <w:numId w:val="6"/>
        </w:numPr>
        <w:tabs>
          <w:tab w:val="left" w:pos="1253"/>
          <w:tab w:val="left" w:pos="2635"/>
          <w:tab w:val="left" w:pos="4235"/>
          <w:tab w:val="left" w:pos="6149"/>
          <w:tab w:val="left" w:pos="7618"/>
          <w:tab w:val="left" w:pos="8145"/>
        </w:tabs>
        <w:ind w:firstLine="709"/>
        <w:rPr>
          <w:sz w:val="28"/>
        </w:rPr>
      </w:pPr>
      <w:r>
        <w:rPr>
          <w:spacing w:val="-2"/>
          <w:sz w:val="28"/>
        </w:rPr>
        <w:t>Суб’єкти</w:t>
      </w:r>
      <w:r>
        <w:rPr>
          <w:sz w:val="28"/>
        </w:rPr>
        <w:tab/>
      </w:r>
      <w:r>
        <w:rPr>
          <w:spacing w:val="-2"/>
          <w:sz w:val="28"/>
        </w:rPr>
        <w:t>здійснення</w:t>
      </w:r>
      <w:r>
        <w:rPr>
          <w:sz w:val="28"/>
        </w:rPr>
        <w:tab/>
      </w:r>
      <w:r>
        <w:rPr>
          <w:spacing w:val="-2"/>
          <w:sz w:val="28"/>
        </w:rPr>
        <w:t>громадського</w:t>
      </w:r>
      <w:r>
        <w:rPr>
          <w:sz w:val="28"/>
        </w:rPr>
        <w:tab/>
      </w:r>
      <w:r>
        <w:rPr>
          <w:spacing w:val="-2"/>
          <w:sz w:val="28"/>
        </w:rPr>
        <w:t>контролю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 xml:space="preserve">додержанням </w:t>
      </w:r>
      <w:r>
        <w:rPr>
          <w:sz w:val="28"/>
        </w:rPr>
        <w:t>трудового законодавства.</w:t>
      </w:r>
    </w:p>
    <w:p w:rsidR="005819BE" w:rsidRDefault="005819BE">
      <w:pPr>
        <w:pStyle w:val="a3"/>
        <w:spacing w:before="2"/>
        <w:ind w:left="0"/>
        <w:jc w:val="left"/>
      </w:pPr>
    </w:p>
    <w:p w:rsidR="005819BE" w:rsidRDefault="009F6623">
      <w:pPr>
        <w:pStyle w:val="a5"/>
        <w:numPr>
          <w:ilvl w:val="1"/>
          <w:numId w:val="5"/>
        </w:numPr>
        <w:tabs>
          <w:tab w:val="left" w:pos="783"/>
          <w:tab w:val="left" w:pos="4018"/>
        </w:tabs>
        <w:spacing w:before="321"/>
        <w:ind w:right="492" w:hanging="3513"/>
        <w:jc w:val="both"/>
        <w:rPr>
          <w:b/>
          <w:sz w:val="28"/>
        </w:rPr>
      </w:pPr>
      <w:r>
        <w:rPr>
          <w:b/>
          <w:sz w:val="28"/>
        </w:rPr>
        <w:t>Поняття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сутність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нагляду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додержанням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трудового </w:t>
      </w:r>
      <w:r>
        <w:rPr>
          <w:b/>
          <w:spacing w:val="-2"/>
          <w:sz w:val="28"/>
        </w:rPr>
        <w:t>законодавства</w:t>
      </w:r>
    </w:p>
    <w:p w:rsidR="005819BE" w:rsidRDefault="009F6623">
      <w:pPr>
        <w:pStyle w:val="a3"/>
        <w:ind w:right="101" w:firstLine="567"/>
      </w:pPr>
      <w:r>
        <w:t>Нагляд і контроль за додержанням трудового законодавства є одним зі способів захисту трудових прав працівників. Такий нагляд і контроль здійснюється уповноваженими державними органами, громадськими організаціями та особами. У процесі наглядової та контролю</w:t>
      </w:r>
      <w:r>
        <w:t>ючої діяльності вказані суб’єкти виявляють порушення трудового законодавства, які здійснили роботодавець та/або уповноважені ним особи, відновлюють або ініціюють відновлення трудових прав працівників та притягають або ініціюють притягнення до відповідально</w:t>
      </w:r>
      <w:r>
        <w:t>сті винних у порушенні цих прав. Розрізняють державний нагляд та контроль за додержанням трудового законодавства та громадський контроль за додержанням трудового законодавства.</w:t>
      </w:r>
    </w:p>
    <w:p w:rsidR="005819BE" w:rsidRDefault="009F6623">
      <w:pPr>
        <w:pStyle w:val="a3"/>
        <w:spacing w:before="1"/>
        <w:ind w:right="103" w:firstLine="567"/>
      </w:pPr>
      <w:r>
        <w:t>Контроль і нагляд є певним чином спорідненими категоріями, оскільки в загальном</w:t>
      </w:r>
      <w:r>
        <w:t>у розумінні означають спостереження за дотриманням певними суб’єктами якихось правил, яке здійснюється за допомогою перевірочних заходів. Разом з тим контроль як форма державної діяльності відрізняється від нагляду тим, що він здійснюється як стосовно не п</w:t>
      </w:r>
      <w:r>
        <w:t>ідпорядкованих суб’єктів,</w:t>
      </w:r>
      <w:r>
        <w:rPr>
          <w:spacing w:val="40"/>
        </w:rPr>
        <w:t xml:space="preserve"> </w:t>
      </w:r>
      <w:r>
        <w:t>так і стосовно підпорядкованих суб’єктів. Нагляд же здійснюється виключно стосовно не підпорядкованих суб’єктів.</w:t>
      </w:r>
    </w:p>
    <w:p w:rsidR="005819BE" w:rsidRDefault="009F6623">
      <w:pPr>
        <w:pStyle w:val="a3"/>
        <w:ind w:right="102" w:firstLine="567"/>
      </w:pPr>
      <w:r>
        <w:t>Нагляд і контроль за додержанням трудового законодавства — це діяльність уповноважених державних органів, громадських</w:t>
      </w:r>
      <w:r>
        <w:t xml:space="preserve"> організацій та осіб щодо перевірки відповідності трудовому законодавству дій роботодавців, запобігання та виявлення порушень трудових прав, притягнення або ініціації притягнення до відповідальності винних у порушенні цих прав.</w:t>
      </w:r>
    </w:p>
    <w:p w:rsidR="005819BE" w:rsidRDefault="009F6623">
      <w:pPr>
        <w:pStyle w:val="a3"/>
        <w:ind w:right="102" w:firstLine="567"/>
      </w:pPr>
      <w:r>
        <w:t>Важливість нагляду та контро</w:t>
      </w:r>
      <w:r>
        <w:t>лю за додержанням трудового законодавства важко переоцінити. Як свідчить практика, сьогодні порушення трудового законодавства набули масового характеру. Серед найпоширеніших порушень трудового законодавства слід виділити працю без оформлення у встановленом</w:t>
      </w:r>
      <w:r>
        <w:t>у законом порядку трудових правовідносин, незаконні звільнення, в тому числі масові</w:t>
      </w:r>
      <w:r>
        <w:rPr>
          <w:spacing w:val="40"/>
        </w:rPr>
        <w:t xml:space="preserve"> </w:t>
      </w:r>
      <w:r>
        <w:t>вивільнення</w:t>
      </w:r>
      <w:r>
        <w:rPr>
          <w:spacing w:val="40"/>
        </w:rPr>
        <w:t xml:space="preserve"> </w:t>
      </w:r>
      <w:r>
        <w:t>працівників,</w:t>
      </w:r>
      <w:r>
        <w:rPr>
          <w:spacing w:val="40"/>
        </w:rPr>
        <w:t xml:space="preserve"> </w:t>
      </w:r>
      <w:r>
        <w:t>надання</w:t>
      </w:r>
      <w:r>
        <w:rPr>
          <w:spacing w:val="40"/>
        </w:rPr>
        <w:t xml:space="preserve"> </w:t>
      </w:r>
      <w:r>
        <w:t>примусових</w:t>
      </w:r>
      <w:r>
        <w:rPr>
          <w:spacing w:val="40"/>
        </w:rPr>
        <w:t xml:space="preserve"> </w:t>
      </w:r>
      <w:r>
        <w:t>безоплатних</w:t>
      </w:r>
      <w:r>
        <w:rPr>
          <w:spacing w:val="40"/>
        </w:rPr>
        <w:t xml:space="preserve"> </w:t>
      </w:r>
      <w:r>
        <w:t>відпусток,</w:t>
      </w:r>
    </w:p>
    <w:p w:rsidR="005819BE" w:rsidRDefault="005819BE">
      <w:pPr>
        <w:sectPr w:rsidR="005819BE">
          <w:headerReference w:type="default" r:id="rId7"/>
          <w:pgSz w:w="11910" w:h="16840"/>
          <w:pgMar w:top="1040" w:right="460" w:bottom="280" w:left="1580" w:header="717" w:footer="0" w:gutter="0"/>
          <w:cols w:space="720"/>
        </w:sectPr>
      </w:pPr>
    </w:p>
    <w:p w:rsidR="005819BE" w:rsidRDefault="009F6623">
      <w:pPr>
        <w:pStyle w:val="a3"/>
        <w:spacing w:before="201"/>
        <w:jc w:val="left"/>
      </w:pPr>
      <w:r>
        <w:lastRenderedPageBreak/>
        <w:t>несвоєчасну</w:t>
      </w:r>
      <w:r>
        <w:rPr>
          <w:spacing w:val="80"/>
        </w:rPr>
        <w:t xml:space="preserve"> </w:t>
      </w:r>
      <w:r>
        <w:t>виплату</w:t>
      </w:r>
      <w:r>
        <w:rPr>
          <w:spacing w:val="80"/>
        </w:rPr>
        <w:t xml:space="preserve"> </w:t>
      </w:r>
      <w:r>
        <w:t>заробітної</w:t>
      </w:r>
      <w:r>
        <w:rPr>
          <w:spacing w:val="80"/>
        </w:rPr>
        <w:t xml:space="preserve"> </w:t>
      </w:r>
      <w:r>
        <w:t>плати</w:t>
      </w:r>
      <w:r>
        <w:rPr>
          <w:spacing w:val="80"/>
        </w:rPr>
        <w:t xml:space="preserve"> </w:t>
      </w:r>
      <w:r>
        <w:t>та</w:t>
      </w:r>
      <w:r>
        <w:rPr>
          <w:spacing w:val="80"/>
        </w:rPr>
        <w:t xml:space="preserve"> </w:t>
      </w:r>
      <w:r>
        <w:t>невідповідність</w:t>
      </w:r>
      <w:r>
        <w:rPr>
          <w:spacing w:val="80"/>
        </w:rPr>
        <w:t xml:space="preserve"> </w:t>
      </w:r>
      <w:r>
        <w:t>її</w:t>
      </w:r>
      <w:r>
        <w:rPr>
          <w:spacing w:val="80"/>
        </w:rPr>
        <w:t xml:space="preserve"> </w:t>
      </w:r>
      <w:r>
        <w:t>встановленим</w:t>
      </w:r>
      <w:r>
        <w:rPr>
          <w:spacing w:val="40"/>
        </w:rPr>
        <w:t xml:space="preserve"> </w:t>
      </w:r>
      <w:r>
        <w:rPr>
          <w:spacing w:val="-2"/>
        </w:rPr>
        <w:t>стандартам.</w:t>
      </w:r>
    </w:p>
    <w:p w:rsidR="005819BE" w:rsidRDefault="009F6623">
      <w:pPr>
        <w:ind w:left="2328" w:right="931" w:hanging="675"/>
        <w:jc w:val="both"/>
        <w:rPr>
          <w:b/>
          <w:i/>
          <w:sz w:val="28"/>
        </w:rPr>
      </w:pPr>
      <w:r>
        <w:rPr>
          <w:b/>
          <w:i/>
          <w:sz w:val="28"/>
        </w:rPr>
        <w:t>Державний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нагляд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(контроль)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додержанням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трудового законодавства у період дії воєнного стану</w:t>
      </w:r>
    </w:p>
    <w:p w:rsidR="005819BE" w:rsidRDefault="009F6623">
      <w:pPr>
        <w:pStyle w:val="a3"/>
        <w:ind w:right="101" w:firstLine="567"/>
      </w:pPr>
      <w:r>
        <w:t>У період дії воєнного стану центральний орган виконавчої влади, що реалізує державну політику з питань нагляду та контролю за додержанням законодавства про працю</w:t>
      </w:r>
      <w:r>
        <w:t xml:space="preserve">, та його територіальні органи можуть здійснювати за заявою працівника або профспілки позапланові заходи державного нагляду (контролю) за додержанням законодавства про працю юридичними особами незалежно від форми власності, виду діяльності, господарювання </w:t>
      </w:r>
      <w:r>
        <w:t xml:space="preserve">та фізичними особами, які використовують найману працю, а також з питань виявлення неоформлених трудових відносин та законності припинення трудових </w:t>
      </w:r>
      <w:r>
        <w:rPr>
          <w:spacing w:val="-2"/>
        </w:rPr>
        <w:t>договорів.</w:t>
      </w:r>
    </w:p>
    <w:p w:rsidR="005819BE" w:rsidRDefault="009F6623">
      <w:pPr>
        <w:pStyle w:val="a3"/>
        <w:ind w:right="103" w:firstLine="567"/>
      </w:pPr>
      <w:r>
        <w:t>Позапланові заходи державного нагляду (контролю) здійснюються у порядку, встановленому Законом Ук</w:t>
      </w:r>
      <w:r>
        <w:t>раїни «Про основні засади державного нагляду (контролю) у сфері господарської діяльності», з урахуванням особливостей, визначених Законом України «Про організацію трудових відносин в умовах воєнного стану».</w:t>
      </w:r>
    </w:p>
    <w:p w:rsidR="005819BE" w:rsidRDefault="009F6623">
      <w:pPr>
        <w:pStyle w:val="a3"/>
        <w:ind w:right="103" w:firstLine="567"/>
      </w:pPr>
      <w:r>
        <w:t xml:space="preserve">Позапланові заходи державного нагляду (контролю) </w:t>
      </w:r>
      <w:r>
        <w:t>у період дії воєнного стану здійснюються:</w:t>
      </w:r>
    </w:p>
    <w:p w:rsidR="005819BE" w:rsidRDefault="009F6623">
      <w:pPr>
        <w:pStyle w:val="a5"/>
        <w:numPr>
          <w:ilvl w:val="0"/>
          <w:numId w:val="4"/>
        </w:numPr>
        <w:tabs>
          <w:tab w:val="left" w:pos="826"/>
        </w:tabs>
        <w:ind w:firstLine="426"/>
        <w:rPr>
          <w:sz w:val="28"/>
        </w:rPr>
      </w:pPr>
      <w:r>
        <w:rPr>
          <w:sz w:val="28"/>
        </w:rPr>
        <w:t>за наявності підстав, визначених абзацами п’ятим, восьмим, дев’ятим, десятим частини першої статті 6 Закону України «Про основні засади державного нагляду (контролю) у сфері господарської діяльності»;</w:t>
      </w:r>
    </w:p>
    <w:p w:rsidR="005819BE" w:rsidRDefault="009F6623">
      <w:pPr>
        <w:pStyle w:val="a5"/>
        <w:numPr>
          <w:ilvl w:val="0"/>
          <w:numId w:val="4"/>
        </w:numPr>
        <w:tabs>
          <w:tab w:val="left" w:pos="826"/>
        </w:tabs>
        <w:spacing w:line="242" w:lineRule="auto"/>
        <w:ind w:right="105" w:firstLine="426"/>
        <w:rPr>
          <w:sz w:val="28"/>
        </w:rPr>
      </w:pPr>
      <w:r>
        <w:rPr>
          <w:sz w:val="28"/>
        </w:rPr>
        <w:t>за зверненням</w:t>
      </w:r>
      <w:r>
        <w:rPr>
          <w:sz w:val="28"/>
        </w:rPr>
        <w:t xml:space="preserve"> Київської міської військової адміністрації або обласної військової адміністрації;</w:t>
      </w:r>
    </w:p>
    <w:p w:rsidR="005819BE" w:rsidRDefault="009F6623">
      <w:pPr>
        <w:pStyle w:val="a5"/>
        <w:numPr>
          <w:ilvl w:val="0"/>
          <w:numId w:val="4"/>
        </w:numPr>
        <w:tabs>
          <w:tab w:val="left" w:pos="826"/>
        </w:tabs>
        <w:ind w:right="103" w:firstLine="426"/>
        <w:rPr>
          <w:sz w:val="28"/>
        </w:rPr>
      </w:pPr>
      <w:r>
        <w:rPr>
          <w:sz w:val="28"/>
        </w:rPr>
        <w:t>у зв’язку з невиконанням суб’єктом господарювання приписів про усунення порушень вимог законодавства, виданих після 1 травня 2022 року.</w:t>
      </w:r>
    </w:p>
    <w:p w:rsidR="005819BE" w:rsidRDefault="009F6623">
      <w:pPr>
        <w:pStyle w:val="a3"/>
        <w:ind w:right="103" w:firstLine="708"/>
      </w:pPr>
      <w:r>
        <w:t>У період дії воєнного стану у разі виконання в повному обсязі та у встановлений строк приписів про усунення порушень, виявлених під час здійснення позапланових заходів державного нагляду (контролю), штрафи, передбачені статтею 265 Кодексу законів про працю</w:t>
      </w:r>
      <w:r>
        <w:t xml:space="preserve"> України, не </w:t>
      </w:r>
      <w:r>
        <w:rPr>
          <w:spacing w:val="-2"/>
        </w:rPr>
        <w:t>застосовуються.</w:t>
      </w:r>
    </w:p>
    <w:p w:rsidR="005819BE" w:rsidRDefault="009F6623">
      <w:pPr>
        <w:pStyle w:val="1"/>
        <w:numPr>
          <w:ilvl w:val="1"/>
          <w:numId w:val="5"/>
        </w:numPr>
        <w:tabs>
          <w:tab w:val="left" w:pos="658"/>
          <w:tab w:val="left" w:pos="3346"/>
        </w:tabs>
        <w:spacing w:before="313"/>
        <w:ind w:left="3346" w:right="367" w:hanging="2966"/>
        <w:jc w:val="left"/>
      </w:pPr>
      <w:r>
        <w:t>Суб’єкти</w:t>
      </w:r>
      <w:r>
        <w:rPr>
          <w:spacing w:val="-5"/>
        </w:rPr>
        <w:t xml:space="preserve"> </w:t>
      </w:r>
      <w:r>
        <w:t>здійснення</w:t>
      </w:r>
      <w:r>
        <w:rPr>
          <w:spacing w:val="-5"/>
        </w:rPr>
        <w:t xml:space="preserve"> </w:t>
      </w:r>
      <w:r>
        <w:t>державного</w:t>
      </w:r>
      <w:r>
        <w:rPr>
          <w:spacing w:val="-5"/>
        </w:rPr>
        <w:t xml:space="preserve"> </w:t>
      </w:r>
      <w:r>
        <w:t>нагляду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додержанням трудового законодавства</w:t>
      </w:r>
    </w:p>
    <w:p w:rsidR="005819BE" w:rsidRDefault="009F6623">
      <w:pPr>
        <w:pStyle w:val="a3"/>
        <w:spacing w:before="321"/>
        <w:ind w:right="102" w:firstLine="567"/>
      </w:pPr>
      <w:r>
        <w:rPr>
          <w:b/>
        </w:rPr>
        <w:t xml:space="preserve">Державна служба України з питань праці (Держпраці) </w:t>
      </w:r>
      <w:r>
        <w:t xml:space="preserve">є центральним органом виконавчої влади, діяльність якого спрямовується і координується </w:t>
      </w:r>
      <w:r>
        <w:t>Кабінетом Міністрів України через Міністра соціальної політики, і який реалізує державну політику у сферах промислової безпеки, охорони праці, гігієни праці, поводження з вибуховими матеріалами промислового призначення, здійснення державного гірничого нагл</w:t>
      </w:r>
      <w:r>
        <w:t>яду, а також з питань нагляду</w:t>
      </w:r>
      <w:r>
        <w:rPr>
          <w:spacing w:val="77"/>
        </w:rPr>
        <w:t xml:space="preserve"> </w:t>
      </w:r>
      <w:r>
        <w:t>та</w:t>
      </w:r>
      <w:r>
        <w:rPr>
          <w:spacing w:val="77"/>
        </w:rPr>
        <w:t xml:space="preserve"> </w:t>
      </w:r>
      <w:r>
        <w:t>контролю</w:t>
      </w:r>
      <w:r>
        <w:rPr>
          <w:spacing w:val="77"/>
        </w:rPr>
        <w:t xml:space="preserve"> </w:t>
      </w:r>
      <w:r>
        <w:t>за</w:t>
      </w:r>
      <w:r>
        <w:rPr>
          <w:spacing w:val="77"/>
        </w:rPr>
        <w:t xml:space="preserve"> </w:t>
      </w:r>
      <w:r>
        <w:t>додержанням</w:t>
      </w:r>
      <w:r>
        <w:rPr>
          <w:spacing w:val="77"/>
        </w:rPr>
        <w:t xml:space="preserve"> </w:t>
      </w:r>
      <w:r>
        <w:t>законодавства</w:t>
      </w:r>
      <w:r>
        <w:rPr>
          <w:spacing w:val="77"/>
        </w:rPr>
        <w:t xml:space="preserve"> </w:t>
      </w:r>
      <w:r>
        <w:t>про</w:t>
      </w:r>
      <w:r>
        <w:rPr>
          <w:spacing w:val="77"/>
        </w:rPr>
        <w:t xml:space="preserve"> </w:t>
      </w:r>
      <w:r>
        <w:t>працю,</w:t>
      </w:r>
      <w:r>
        <w:rPr>
          <w:spacing w:val="77"/>
        </w:rPr>
        <w:t xml:space="preserve"> </w:t>
      </w:r>
      <w:r>
        <w:t>зайнятість</w:t>
      </w:r>
    </w:p>
    <w:p w:rsidR="005819BE" w:rsidRDefault="005819BE">
      <w:pPr>
        <w:sectPr w:rsidR="005819BE">
          <w:pgSz w:w="11910" w:h="16840"/>
          <w:pgMar w:top="1040" w:right="460" w:bottom="280" w:left="1580" w:header="717" w:footer="0" w:gutter="0"/>
          <w:cols w:space="720"/>
        </w:sectPr>
      </w:pPr>
    </w:p>
    <w:p w:rsidR="005819BE" w:rsidRDefault="009F6623">
      <w:pPr>
        <w:pStyle w:val="a3"/>
        <w:spacing w:before="201"/>
        <w:ind w:right="102"/>
      </w:pPr>
      <w:r>
        <w:t>населення, загальнообов’язкове державне соціальне страхування від нещасного випадку на виробництві та професійного захворювання, які спричинили в</w:t>
      </w:r>
      <w:r>
        <w:t>трату працездатності, у зв’язку з тимчасовою втратою працездатності, на випадок безробіття (далі - загальнообов’язкове державне соціальне страхування) в частині призначення, нарахування та виплати допомоги, компенсацій, надання соціальних послуг та інших в</w:t>
      </w:r>
      <w:r>
        <w:t>идів матеріального забезпечення з метою дотримання прав і гарантій застрахованих осіб.</w:t>
      </w:r>
    </w:p>
    <w:p w:rsidR="005819BE" w:rsidRDefault="009F6623">
      <w:pPr>
        <w:pStyle w:val="a3"/>
        <w:ind w:right="104" w:firstLine="567"/>
      </w:pPr>
      <w:r>
        <w:t>Держпраці у своїй діяльності керується Конституцією та законами</w:t>
      </w:r>
      <w:r>
        <w:rPr>
          <w:spacing w:val="40"/>
        </w:rPr>
        <w:t xml:space="preserve"> </w:t>
      </w:r>
      <w:r>
        <w:t>України, указами Президента України та постановами Верховної Ради України, прийнятими відповідно до Конст</w:t>
      </w:r>
      <w:r>
        <w:t>итуції та законів України, актами Кабінету Міністрів України, іншими актами законодавства.</w:t>
      </w:r>
    </w:p>
    <w:p w:rsidR="005819BE" w:rsidRDefault="009F6623">
      <w:pPr>
        <w:pStyle w:val="a3"/>
        <w:spacing w:before="1" w:line="322" w:lineRule="exact"/>
        <w:ind w:left="686"/>
      </w:pPr>
      <w:r>
        <w:t>Основними</w:t>
      </w:r>
      <w:r>
        <w:rPr>
          <w:spacing w:val="-13"/>
        </w:rPr>
        <w:t xml:space="preserve"> </w:t>
      </w:r>
      <w:r>
        <w:t>завданнями</w:t>
      </w:r>
      <w:r>
        <w:rPr>
          <w:spacing w:val="-13"/>
        </w:rPr>
        <w:t xml:space="preserve"> </w:t>
      </w:r>
      <w:r>
        <w:t>Держпраці</w:t>
      </w:r>
      <w:r>
        <w:rPr>
          <w:spacing w:val="-12"/>
        </w:rPr>
        <w:t xml:space="preserve"> </w:t>
      </w:r>
      <w:r>
        <w:rPr>
          <w:spacing w:val="-5"/>
        </w:rPr>
        <w:t>є:</w:t>
      </w:r>
    </w:p>
    <w:p w:rsidR="005819BE" w:rsidRDefault="009F6623">
      <w:pPr>
        <w:pStyle w:val="a5"/>
        <w:numPr>
          <w:ilvl w:val="2"/>
          <w:numId w:val="5"/>
        </w:numPr>
        <w:tabs>
          <w:tab w:val="left" w:pos="1149"/>
        </w:tabs>
        <w:ind w:right="101" w:firstLine="709"/>
        <w:jc w:val="both"/>
        <w:rPr>
          <w:sz w:val="28"/>
        </w:rPr>
      </w:pPr>
      <w:r>
        <w:rPr>
          <w:sz w:val="28"/>
        </w:rPr>
        <w:t>реалізація державної політики у сферах промислової безпеки, охорони праці, гігієни праці, поводження з вибуховими матеріалами промислового призначення, здійснення державного гірничого нагляду, а також з питань нагляду та контролю за додержанням законодавст</w:t>
      </w:r>
      <w:r>
        <w:rPr>
          <w:sz w:val="28"/>
        </w:rPr>
        <w:t>ва про працю, зайнятість населення,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 з метою дотримання прав і гарант</w:t>
      </w:r>
      <w:r>
        <w:rPr>
          <w:sz w:val="28"/>
        </w:rPr>
        <w:t>ій застрахованих осіб;</w:t>
      </w:r>
    </w:p>
    <w:p w:rsidR="005819BE" w:rsidRDefault="009F6623">
      <w:pPr>
        <w:pStyle w:val="a5"/>
        <w:numPr>
          <w:ilvl w:val="2"/>
          <w:numId w:val="5"/>
        </w:numPr>
        <w:tabs>
          <w:tab w:val="left" w:pos="1152"/>
        </w:tabs>
        <w:ind w:firstLine="708"/>
        <w:jc w:val="both"/>
        <w:rPr>
          <w:sz w:val="28"/>
        </w:rPr>
      </w:pPr>
      <w:r>
        <w:rPr>
          <w:sz w:val="28"/>
        </w:rPr>
        <w:t>здійснення комплексного управління охороною праці та промисловою безпекою на державному рівні;</w:t>
      </w:r>
    </w:p>
    <w:p w:rsidR="005819BE" w:rsidRDefault="009F6623">
      <w:pPr>
        <w:pStyle w:val="a5"/>
        <w:numPr>
          <w:ilvl w:val="2"/>
          <w:numId w:val="5"/>
        </w:numPr>
        <w:tabs>
          <w:tab w:val="left" w:pos="1195"/>
        </w:tabs>
        <w:ind w:right="103" w:firstLine="708"/>
        <w:jc w:val="both"/>
        <w:rPr>
          <w:sz w:val="28"/>
        </w:rPr>
      </w:pPr>
      <w:r>
        <w:rPr>
          <w:sz w:val="28"/>
        </w:rPr>
        <w:t>здійснення державного регулювання і контролю у сфері діяльності, пов’язаної з об’єктами підвищеної небезпеки;</w:t>
      </w:r>
    </w:p>
    <w:p w:rsidR="005819BE" w:rsidRDefault="009F6623">
      <w:pPr>
        <w:pStyle w:val="a5"/>
        <w:numPr>
          <w:ilvl w:val="2"/>
          <w:numId w:val="5"/>
        </w:numPr>
        <w:tabs>
          <w:tab w:val="left" w:pos="1222"/>
        </w:tabs>
        <w:ind w:right="103" w:firstLine="708"/>
        <w:jc w:val="both"/>
        <w:rPr>
          <w:sz w:val="28"/>
        </w:rPr>
      </w:pPr>
      <w:r>
        <w:rPr>
          <w:sz w:val="28"/>
        </w:rPr>
        <w:t>організація та здійснення державного нагляду (контролю) у сфері функціонування ринку природного газу в частині підтримання належного технічного стану систем, вузлів і приладів обліку природного газу на об’єктах його видобутку та забезпечення безпечної і на</w:t>
      </w:r>
      <w:r>
        <w:rPr>
          <w:sz w:val="28"/>
        </w:rPr>
        <w:t>дійної експлуатації об’єктів Єдиної газотранспортної системи.</w:t>
      </w:r>
    </w:p>
    <w:p w:rsidR="005819BE" w:rsidRDefault="009F6623">
      <w:pPr>
        <w:pStyle w:val="a3"/>
        <w:ind w:right="104" w:firstLine="567"/>
      </w:pPr>
      <w:r>
        <w:t>Державна служба України з питань праці діє на підставі Положення про Державну службу України з питань праці затвердженого постановою Кабінету Міністрів України від 11 лютого 2015 р. № 96.</w:t>
      </w:r>
    </w:p>
    <w:p w:rsidR="005819BE" w:rsidRDefault="009F6623">
      <w:pPr>
        <w:ind w:left="119" w:right="102" w:firstLine="567"/>
        <w:jc w:val="both"/>
        <w:rPr>
          <w:sz w:val="28"/>
        </w:rPr>
      </w:pPr>
      <w:r>
        <w:rPr>
          <w:b/>
          <w:sz w:val="28"/>
        </w:rPr>
        <w:t>Держав</w:t>
      </w:r>
      <w:r>
        <w:rPr>
          <w:b/>
          <w:sz w:val="28"/>
        </w:rPr>
        <w:t xml:space="preserve">на інспекція ядерного регулювання України (Держатомрегулювання) </w:t>
      </w:r>
      <w:r>
        <w:rPr>
          <w:sz w:val="28"/>
        </w:rPr>
        <w:t>є центральним органом виконавчої влади, діяльність якого спрямовується і координується Кабінетом Міністрів України та який забезпечує формування та реалізує державну політику у сфері безпеки в</w:t>
      </w:r>
      <w:r>
        <w:rPr>
          <w:sz w:val="28"/>
        </w:rPr>
        <w:t>икористання ядерної енергії.</w:t>
      </w:r>
    </w:p>
    <w:p w:rsidR="005819BE" w:rsidRDefault="009F6623">
      <w:pPr>
        <w:pStyle w:val="a3"/>
        <w:ind w:right="104" w:firstLine="567"/>
      </w:pPr>
      <w:r>
        <w:t>Держатомрегулювання у своїй діяльності керується Конституцією та законами</w:t>
      </w:r>
      <w:r>
        <w:rPr>
          <w:spacing w:val="-3"/>
        </w:rPr>
        <w:t xml:space="preserve"> </w:t>
      </w:r>
      <w:r>
        <w:t>України,</w:t>
      </w:r>
      <w:r>
        <w:rPr>
          <w:spacing w:val="-3"/>
        </w:rPr>
        <w:t xml:space="preserve"> </w:t>
      </w:r>
      <w:r>
        <w:t>указами</w:t>
      </w:r>
      <w:r>
        <w:rPr>
          <w:spacing w:val="-3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постановами</w:t>
      </w:r>
      <w:r>
        <w:rPr>
          <w:spacing w:val="-3"/>
        </w:rPr>
        <w:t xml:space="preserve"> </w:t>
      </w:r>
      <w:r>
        <w:t>Верховної</w:t>
      </w:r>
      <w:r>
        <w:rPr>
          <w:spacing w:val="-3"/>
        </w:rPr>
        <w:t xml:space="preserve"> </w:t>
      </w:r>
      <w:r>
        <w:t>Ради України, прийнятими відповідно до Конституції та законів України, актами Кабінету Мініс</w:t>
      </w:r>
      <w:r>
        <w:t>трів України, іншими актами законодавства.</w:t>
      </w:r>
    </w:p>
    <w:p w:rsidR="005819BE" w:rsidRDefault="009F6623">
      <w:pPr>
        <w:pStyle w:val="a3"/>
        <w:spacing w:line="320" w:lineRule="exact"/>
        <w:ind w:left="686"/>
      </w:pPr>
      <w:r>
        <w:t>Основними</w:t>
      </w:r>
      <w:r>
        <w:rPr>
          <w:spacing w:val="-18"/>
        </w:rPr>
        <w:t xml:space="preserve"> </w:t>
      </w:r>
      <w:r>
        <w:t>завданнями</w:t>
      </w:r>
      <w:r>
        <w:rPr>
          <w:spacing w:val="-17"/>
        </w:rPr>
        <w:t xml:space="preserve"> </w:t>
      </w:r>
      <w:r>
        <w:t>Держатомрегулювання</w:t>
      </w:r>
      <w:r>
        <w:rPr>
          <w:spacing w:val="-17"/>
        </w:rPr>
        <w:t xml:space="preserve"> </w:t>
      </w:r>
      <w:r>
        <w:rPr>
          <w:spacing w:val="-5"/>
        </w:rPr>
        <w:t>є:</w:t>
      </w:r>
    </w:p>
    <w:p w:rsidR="005819BE" w:rsidRDefault="005819BE">
      <w:pPr>
        <w:spacing w:line="320" w:lineRule="exact"/>
        <w:sectPr w:rsidR="005819BE">
          <w:pgSz w:w="11910" w:h="16840"/>
          <w:pgMar w:top="1040" w:right="460" w:bottom="280" w:left="1580" w:header="717" w:footer="0" w:gutter="0"/>
          <w:cols w:space="720"/>
        </w:sectPr>
      </w:pPr>
    </w:p>
    <w:p w:rsidR="005819BE" w:rsidRDefault="009F6623">
      <w:pPr>
        <w:pStyle w:val="a5"/>
        <w:numPr>
          <w:ilvl w:val="0"/>
          <w:numId w:val="3"/>
        </w:numPr>
        <w:tabs>
          <w:tab w:val="left" w:pos="1200"/>
        </w:tabs>
        <w:spacing w:before="201"/>
        <w:ind w:firstLine="708"/>
        <w:jc w:val="both"/>
        <w:rPr>
          <w:sz w:val="28"/>
        </w:rPr>
      </w:pPr>
      <w:r>
        <w:rPr>
          <w:sz w:val="28"/>
        </w:rPr>
        <w:t>забезпечення формування та реалізація державної політики у сфері безпеки використання ядерної енергії;</w:t>
      </w:r>
    </w:p>
    <w:p w:rsidR="005819BE" w:rsidRDefault="009F6623">
      <w:pPr>
        <w:pStyle w:val="a5"/>
        <w:numPr>
          <w:ilvl w:val="0"/>
          <w:numId w:val="3"/>
        </w:numPr>
        <w:tabs>
          <w:tab w:val="left" w:pos="1216"/>
        </w:tabs>
        <w:ind w:right="103" w:firstLine="708"/>
        <w:jc w:val="both"/>
        <w:rPr>
          <w:sz w:val="28"/>
        </w:rPr>
      </w:pPr>
      <w:r>
        <w:rPr>
          <w:sz w:val="28"/>
        </w:rPr>
        <w:t>здійснення державного регулювання безпеки викори</w:t>
      </w:r>
      <w:r>
        <w:rPr>
          <w:sz w:val="28"/>
        </w:rPr>
        <w:t xml:space="preserve">стання ядерної </w:t>
      </w:r>
      <w:r>
        <w:rPr>
          <w:spacing w:val="-2"/>
          <w:sz w:val="28"/>
        </w:rPr>
        <w:t>енергії;</w:t>
      </w:r>
    </w:p>
    <w:p w:rsidR="005819BE" w:rsidRDefault="009F6623">
      <w:pPr>
        <w:pStyle w:val="a5"/>
        <w:numPr>
          <w:ilvl w:val="0"/>
          <w:numId w:val="3"/>
        </w:numPr>
        <w:tabs>
          <w:tab w:val="left" w:pos="1201"/>
        </w:tabs>
        <w:ind w:right="101" w:firstLine="708"/>
        <w:jc w:val="both"/>
        <w:rPr>
          <w:sz w:val="28"/>
        </w:rPr>
      </w:pPr>
      <w:r>
        <w:rPr>
          <w:sz w:val="28"/>
        </w:rPr>
        <w:t>здійснення повноважень компетентного органу з фізичного захисту ядерного матеріалу та ядерних установок відповідно до Конвенції про фізичний захист ядерного матеріалу та ядерних установок; з питань безпечного перевезення радіоактивн</w:t>
      </w:r>
      <w:r>
        <w:rPr>
          <w:sz w:val="28"/>
        </w:rPr>
        <w:t>их матеріалів відповідно до правил ядерної та радіаційної безпеки при перевезенні радіоактивних матеріалів; з питань аварійного оповіщення та інформування згідно з Конвенцією про оперативне оповіщення про ядерні аварії.</w:t>
      </w:r>
    </w:p>
    <w:p w:rsidR="005819BE" w:rsidRDefault="009F6623">
      <w:pPr>
        <w:pStyle w:val="a3"/>
        <w:spacing w:before="1"/>
        <w:ind w:right="102" w:firstLine="567"/>
      </w:pPr>
      <w:r>
        <w:t>Державна інспекція ядерного регулюва</w:t>
      </w:r>
      <w:r>
        <w:t xml:space="preserve">ння України діє на підставі Положення про Державну інспекцію ядерного регулювання України затвердженого постановою Кабінету Міністрів України від 20 серпня 2014 р. № </w:t>
      </w:r>
      <w:r>
        <w:rPr>
          <w:spacing w:val="-4"/>
        </w:rPr>
        <w:t>363.</w:t>
      </w:r>
    </w:p>
    <w:p w:rsidR="005819BE" w:rsidRDefault="009F6623">
      <w:pPr>
        <w:pStyle w:val="a3"/>
        <w:ind w:right="101" w:firstLine="567"/>
      </w:pPr>
      <w:r>
        <w:rPr>
          <w:b/>
        </w:rPr>
        <w:t xml:space="preserve">Державна служба України з надзвичайних ситуацій (ДСНС) </w:t>
      </w:r>
      <w:r>
        <w:t>є центральним органом виконавч</w:t>
      </w:r>
      <w:r>
        <w:t>ої влади, діяльність якого спрямовується і координується Кабінетом Міністрів України через Міністра внутрішніх справ і який реалізує державну політику у сфері цивільного захисту, захисту населення і територій від надзвичайних ситуацій та запобігання їх вин</w:t>
      </w:r>
      <w:r>
        <w:t>икненню, ліквідації наслідків надзвичайних ситуацій, рятувальної справи, гасіння пожеж, пожежної та техногенної безпеки, діяльності аварійно-рятувальних служб, а також гідрометеорологічної діяльності.</w:t>
      </w:r>
    </w:p>
    <w:p w:rsidR="005819BE" w:rsidRDefault="009F6623">
      <w:pPr>
        <w:pStyle w:val="a3"/>
        <w:ind w:right="104" w:firstLine="567"/>
      </w:pPr>
      <w:r>
        <w:t>ДСНС у своїй діяльності керується Конституцією та закон</w:t>
      </w:r>
      <w:r>
        <w:t>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іншими актами законодавства.</w:t>
      </w:r>
    </w:p>
    <w:p w:rsidR="005819BE" w:rsidRDefault="009F6623">
      <w:pPr>
        <w:pStyle w:val="a3"/>
        <w:spacing w:line="322" w:lineRule="exact"/>
        <w:ind w:left="756"/>
      </w:pPr>
      <w:r>
        <w:t>Основними</w:t>
      </w:r>
      <w:r>
        <w:rPr>
          <w:spacing w:val="-11"/>
        </w:rPr>
        <w:t xml:space="preserve"> </w:t>
      </w:r>
      <w:r>
        <w:t>завданнями</w:t>
      </w:r>
      <w:r>
        <w:rPr>
          <w:spacing w:val="-11"/>
        </w:rPr>
        <w:t xml:space="preserve"> </w:t>
      </w:r>
      <w:r>
        <w:t>ДСНС</w:t>
      </w:r>
      <w:r>
        <w:rPr>
          <w:spacing w:val="-11"/>
        </w:rPr>
        <w:t xml:space="preserve"> </w:t>
      </w:r>
      <w:r>
        <w:rPr>
          <w:spacing w:val="-5"/>
        </w:rPr>
        <w:t>є:</w:t>
      </w:r>
    </w:p>
    <w:p w:rsidR="005819BE" w:rsidRDefault="009F6623">
      <w:pPr>
        <w:pStyle w:val="a5"/>
        <w:numPr>
          <w:ilvl w:val="0"/>
          <w:numId w:val="2"/>
        </w:numPr>
        <w:tabs>
          <w:tab w:val="left" w:pos="1209"/>
        </w:tabs>
        <w:ind w:firstLine="708"/>
        <w:jc w:val="both"/>
        <w:rPr>
          <w:sz w:val="28"/>
        </w:rPr>
      </w:pPr>
      <w:r>
        <w:rPr>
          <w:sz w:val="28"/>
        </w:rPr>
        <w:t>реалізація державної політики у сфері цивільного захисту, захисту населення і територій від надзвичайних ситуацій, запобігання їх виникненню, ліквідації наслідків надзвичайних ситуацій, рятувальної справи, гасіння пожеж, пожежної та техногенної безпеки, ді</w:t>
      </w:r>
      <w:r>
        <w:rPr>
          <w:sz w:val="28"/>
        </w:rPr>
        <w:t>яльності аварійно-рятувальних служб, а також гідрометеорологічної діяльності;</w:t>
      </w:r>
    </w:p>
    <w:p w:rsidR="005819BE" w:rsidRDefault="009F6623">
      <w:pPr>
        <w:pStyle w:val="a5"/>
        <w:numPr>
          <w:ilvl w:val="0"/>
          <w:numId w:val="2"/>
        </w:numPr>
        <w:tabs>
          <w:tab w:val="left" w:pos="1309"/>
        </w:tabs>
        <w:ind w:right="103" w:firstLine="708"/>
        <w:jc w:val="both"/>
        <w:rPr>
          <w:sz w:val="28"/>
        </w:rPr>
      </w:pPr>
      <w:r>
        <w:rPr>
          <w:sz w:val="28"/>
        </w:rPr>
        <w:t>здійснення державного нагляду (контролю) за додержанням і виконанням вимог законодавства у сфері цивільного захисту, пожежної та техногенної безпеки, діяльності аварійно-рятуваль</w:t>
      </w:r>
      <w:r>
        <w:rPr>
          <w:sz w:val="28"/>
        </w:rPr>
        <w:t>них служб;</w:t>
      </w:r>
    </w:p>
    <w:p w:rsidR="005819BE" w:rsidRDefault="009F6623">
      <w:pPr>
        <w:pStyle w:val="a5"/>
        <w:numPr>
          <w:ilvl w:val="0"/>
          <w:numId w:val="2"/>
        </w:numPr>
        <w:tabs>
          <w:tab w:val="left" w:pos="1226"/>
        </w:tabs>
        <w:spacing w:line="242" w:lineRule="auto"/>
        <w:ind w:firstLine="708"/>
        <w:jc w:val="both"/>
        <w:rPr>
          <w:sz w:val="28"/>
        </w:rPr>
      </w:pPr>
      <w:r>
        <w:rPr>
          <w:sz w:val="28"/>
        </w:rPr>
        <w:t>внесення на розгляд Міністра внутрішніх справ пропозицій щодо забезпечення формування державної політики у зазначених сферах;</w:t>
      </w:r>
    </w:p>
    <w:p w:rsidR="005819BE" w:rsidRDefault="009F6623">
      <w:pPr>
        <w:pStyle w:val="a5"/>
        <w:numPr>
          <w:ilvl w:val="0"/>
          <w:numId w:val="2"/>
        </w:numPr>
        <w:tabs>
          <w:tab w:val="left" w:pos="1208"/>
        </w:tabs>
        <w:ind w:right="105" w:firstLine="708"/>
        <w:jc w:val="both"/>
        <w:rPr>
          <w:sz w:val="28"/>
        </w:rPr>
      </w:pPr>
      <w:r>
        <w:rPr>
          <w:sz w:val="28"/>
        </w:rPr>
        <w:t>реалізація в межах повноважень, передбачених законом, державної політики у сфері волонтерської діяльності.</w:t>
      </w:r>
    </w:p>
    <w:p w:rsidR="005819BE" w:rsidRDefault="009F6623">
      <w:pPr>
        <w:pStyle w:val="a3"/>
        <w:ind w:right="103" w:firstLine="567"/>
      </w:pPr>
      <w:r>
        <w:t>Державна слу</w:t>
      </w:r>
      <w:r>
        <w:t>жба України з надзвичайних ситуацій діє на підставі Положення</w:t>
      </w:r>
      <w:r>
        <w:rPr>
          <w:spacing w:val="69"/>
        </w:rPr>
        <w:t xml:space="preserve">  </w:t>
      </w:r>
      <w:r>
        <w:t>про</w:t>
      </w:r>
      <w:r>
        <w:rPr>
          <w:spacing w:val="69"/>
        </w:rPr>
        <w:t xml:space="preserve">  </w:t>
      </w:r>
      <w:r>
        <w:t>Державну</w:t>
      </w:r>
      <w:r>
        <w:rPr>
          <w:spacing w:val="69"/>
        </w:rPr>
        <w:t xml:space="preserve">  </w:t>
      </w:r>
      <w:r>
        <w:t>службу</w:t>
      </w:r>
      <w:r>
        <w:rPr>
          <w:spacing w:val="69"/>
        </w:rPr>
        <w:t xml:space="preserve">  </w:t>
      </w:r>
      <w:r>
        <w:t>України</w:t>
      </w:r>
      <w:r>
        <w:rPr>
          <w:spacing w:val="69"/>
        </w:rPr>
        <w:t xml:space="preserve">  </w:t>
      </w:r>
      <w:r>
        <w:t>з</w:t>
      </w:r>
      <w:r>
        <w:rPr>
          <w:spacing w:val="69"/>
        </w:rPr>
        <w:t xml:space="preserve">  </w:t>
      </w:r>
      <w:r>
        <w:t>надзвичайних</w:t>
      </w:r>
      <w:r>
        <w:rPr>
          <w:spacing w:val="69"/>
        </w:rPr>
        <w:t xml:space="preserve">  </w:t>
      </w:r>
      <w:r>
        <w:t>ситуацій</w:t>
      </w:r>
    </w:p>
    <w:p w:rsidR="005819BE" w:rsidRDefault="005819BE">
      <w:pPr>
        <w:sectPr w:rsidR="005819BE">
          <w:pgSz w:w="11910" w:h="16840"/>
          <w:pgMar w:top="1040" w:right="460" w:bottom="280" w:left="1580" w:header="717" w:footer="0" w:gutter="0"/>
          <w:cols w:space="720"/>
        </w:sectPr>
      </w:pPr>
    </w:p>
    <w:p w:rsidR="005819BE" w:rsidRDefault="009F6623">
      <w:pPr>
        <w:pStyle w:val="a3"/>
        <w:spacing w:before="201"/>
        <w:jc w:val="left"/>
      </w:pPr>
      <w:r>
        <w:t xml:space="preserve">затвердженого постановою Кабінету Міністрів України від 16 грудня 2015 р. № </w:t>
      </w:r>
      <w:r>
        <w:rPr>
          <w:spacing w:val="-2"/>
        </w:rPr>
        <w:t>1052.</w:t>
      </w:r>
    </w:p>
    <w:p w:rsidR="005819BE" w:rsidRDefault="009F6623">
      <w:pPr>
        <w:pStyle w:val="1"/>
        <w:numPr>
          <w:ilvl w:val="1"/>
          <w:numId w:val="5"/>
        </w:numPr>
        <w:tabs>
          <w:tab w:val="left" w:pos="479"/>
          <w:tab w:val="left" w:pos="3983"/>
        </w:tabs>
        <w:spacing w:before="321"/>
        <w:ind w:left="3983" w:right="187" w:hanging="3782"/>
        <w:jc w:val="both"/>
      </w:pPr>
      <w:r>
        <w:t>Суб’єкти</w:t>
      </w:r>
      <w:r>
        <w:rPr>
          <w:spacing w:val="-6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громадського</w:t>
      </w:r>
      <w:r>
        <w:rPr>
          <w:spacing w:val="-6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додержанням</w:t>
      </w:r>
      <w:r>
        <w:rPr>
          <w:spacing w:val="-6"/>
        </w:rPr>
        <w:t xml:space="preserve"> </w:t>
      </w:r>
      <w:r>
        <w:t xml:space="preserve">трудового </w:t>
      </w:r>
      <w:r>
        <w:rPr>
          <w:spacing w:val="-2"/>
        </w:rPr>
        <w:t>законодавства.</w:t>
      </w:r>
    </w:p>
    <w:p w:rsidR="005819BE" w:rsidRDefault="009F6623">
      <w:pPr>
        <w:pStyle w:val="a3"/>
        <w:ind w:right="102" w:firstLine="567"/>
      </w:pPr>
      <w:r>
        <w:t>Громадський контроль за додержанням трудового законодавства здійснюють професійні спілки та їх об’єднання. Так, відповідно до ст. 21</w:t>
      </w:r>
      <w:r>
        <w:rPr>
          <w:spacing w:val="40"/>
        </w:rPr>
        <w:t xml:space="preserve"> </w:t>
      </w:r>
      <w:r>
        <w:t>Закону</w:t>
      </w:r>
      <w:r>
        <w:rPr>
          <w:spacing w:val="40"/>
        </w:rPr>
        <w:t xml:space="preserve"> </w:t>
      </w:r>
      <w:r>
        <w:t>України</w:t>
      </w:r>
      <w:r>
        <w:rPr>
          <w:spacing w:val="40"/>
        </w:rPr>
        <w:t xml:space="preserve"> </w:t>
      </w:r>
      <w:r>
        <w:t>«Про</w:t>
      </w:r>
      <w:r>
        <w:rPr>
          <w:spacing w:val="40"/>
        </w:rPr>
        <w:t xml:space="preserve"> </w:t>
      </w:r>
      <w:r>
        <w:t>професійні</w:t>
      </w:r>
      <w:r>
        <w:rPr>
          <w:spacing w:val="40"/>
        </w:rPr>
        <w:t xml:space="preserve"> </w:t>
      </w:r>
      <w:r>
        <w:t>спілки,</w:t>
      </w:r>
      <w:r>
        <w:rPr>
          <w:spacing w:val="40"/>
        </w:rPr>
        <w:t xml:space="preserve"> </w:t>
      </w:r>
      <w:r>
        <w:t>їх</w:t>
      </w:r>
      <w:r>
        <w:rPr>
          <w:spacing w:val="40"/>
        </w:rPr>
        <w:t xml:space="preserve"> </w:t>
      </w:r>
      <w:r>
        <w:t>права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гарантії</w:t>
      </w:r>
      <w:r>
        <w:rPr>
          <w:spacing w:val="40"/>
        </w:rPr>
        <w:t xml:space="preserve"> </w:t>
      </w:r>
      <w:r>
        <w:t>діяльності»</w:t>
      </w:r>
      <w:r>
        <w:rPr>
          <w:spacing w:val="40"/>
        </w:rPr>
        <w:t xml:space="preserve"> </w:t>
      </w:r>
      <w:r>
        <w:t>ві</w:t>
      </w:r>
      <w:r>
        <w:t>д 15</w:t>
      </w:r>
      <w:r>
        <w:rPr>
          <w:spacing w:val="-3"/>
        </w:rPr>
        <w:t xml:space="preserve"> </w:t>
      </w:r>
      <w:r>
        <w:t>вересня 1999 р. № 1045-XIV профспілки здійснюють громадський контроль за виплатою заробітної плати, додержанням законодавства про працю та про охорону праці, створенням безпечних і нешкідливих умов праці, належних виробничих та санітарно-побутових умо</w:t>
      </w:r>
      <w:r>
        <w:t>в, забезпеченням працівників спецодягом, спецвзуттям, іншими засобами індивідуального та колективного захисту. У разі загрози життю або здоров’ю працівників профспілки мають право вимагати від роботодавця негайного припинення робіт на робочих</w:t>
      </w:r>
      <w:r>
        <w:rPr>
          <w:spacing w:val="40"/>
        </w:rPr>
        <w:t xml:space="preserve"> </w:t>
      </w:r>
      <w:r>
        <w:t>місцях, вироб</w:t>
      </w:r>
      <w:r>
        <w:t>ничих дільницях, у цехах та інших структурних підрозділах або</w:t>
      </w:r>
      <w:r>
        <w:rPr>
          <w:spacing w:val="80"/>
        </w:rPr>
        <w:t xml:space="preserve"> </w:t>
      </w:r>
      <w:r>
        <w:t>на підприємстві в цілому на час, необхідний для усунення загрози життю або здоров’ю працівників.</w:t>
      </w:r>
    </w:p>
    <w:p w:rsidR="005819BE" w:rsidRDefault="009F6623">
      <w:pPr>
        <w:pStyle w:val="a3"/>
        <w:ind w:right="102" w:firstLine="567"/>
      </w:pPr>
      <w:r>
        <w:t>Профспілки</w:t>
      </w:r>
      <w:r>
        <w:rPr>
          <w:spacing w:val="-4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незалежної</w:t>
      </w:r>
      <w:r>
        <w:rPr>
          <w:spacing w:val="-5"/>
        </w:rPr>
        <w:t xml:space="preserve"> </w:t>
      </w:r>
      <w:r>
        <w:t>експертизи</w:t>
      </w:r>
      <w:r>
        <w:rPr>
          <w:spacing w:val="-4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праці, а також об’єктів виробничо</w:t>
      </w:r>
      <w:r>
        <w:t>го призначення, що проектуються, будуються чи експлуатуються, на відповідність їх нормативно-правовим актам з питань охорони праці, брати участь у розслідуванні причин нещасних випадків і профзахворювань на виробництві та давати свої висновки про них.</w:t>
      </w:r>
    </w:p>
    <w:p w:rsidR="005819BE" w:rsidRDefault="009F6623">
      <w:pPr>
        <w:pStyle w:val="a3"/>
        <w:ind w:right="101" w:firstLine="567"/>
      </w:pPr>
      <w:r>
        <w:t>Для</w:t>
      </w:r>
      <w:r>
        <w:rPr>
          <w:spacing w:val="-3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функцій</w:t>
      </w:r>
      <w:r>
        <w:rPr>
          <w:spacing w:val="-3"/>
        </w:rPr>
        <w:t xml:space="preserve"> </w:t>
      </w:r>
      <w:r>
        <w:t>профспілки,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об’єднання</w:t>
      </w:r>
      <w:r>
        <w:rPr>
          <w:spacing w:val="-3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створювати служби правової допомоги та відповідні інспекції, комісії, затверджувати положення про них. Уповноважені представники профспілок мають право вносити роботодавцям, органам виконавчої влади т</w:t>
      </w:r>
      <w:r>
        <w:t>а органам місцевого самоврядування подання про усунення порушень законодавства про працю, які є обов’язковими для розгляду, та в місячний термін одержувати від них аргументовані відповіді. У разі ненадання аргументованої відповіді у зазначений термін дії ч</w:t>
      </w:r>
      <w:r>
        <w:t>и бездіяльність посадових осіб можуть бути оскаржені</w:t>
      </w:r>
      <w:r>
        <w:rPr>
          <w:spacing w:val="40"/>
        </w:rPr>
        <w:t xml:space="preserve"> </w:t>
      </w:r>
      <w:r>
        <w:t>до місцевого суду.</w:t>
      </w:r>
    </w:p>
    <w:p w:rsidR="005819BE" w:rsidRDefault="009F6623">
      <w:pPr>
        <w:pStyle w:val="a3"/>
        <w:ind w:right="102" w:firstLine="567"/>
      </w:pPr>
      <w:r>
        <w:t>У випадку відсутності професійної спілки на підприємстві громадський контроль за додержанням законодавства про охорону праці здійснюють уповноважені найманими працівниками особи з питань охорони праці, які</w:t>
      </w:r>
      <w:r>
        <w:rPr>
          <w:spacing w:val="40"/>
        </w:rPr>
        <w:t xml:space="preserve"> </w:t>
      </w:r>
      <w:r>
        <w:t xml:space="preserve">діють на основі Типового положення про діяльність </w:t>
      </w:r>
      <w:r>
        <w:t>уповноважених найманими працівниками осіб з питань охорони праці, затвердженого наказом Державного комітету України з промислової безпеки, охорони праці та гірничого нагляду від 21 березня 2007 р. № 56.</w:t>
      </w:r>
    </w:p>
    <w:p w:rsidR="005819BE" w:rsidRDefault="009F6623">
      <w:pPr>
        <w:pStyle w:val="a3"/>
        <w:spacing w:before="1"/>
        <w:ind w:right="103" w:firstLine="567"/>
      </w:pPr>
      <w:r>
        <w:t>На підприємстві за участю роботодавця, трудового коле</w:t>
      </w:r>
      <w:r>
        <w:t>ктиву на підставі Типового положення з урахуванням специфіки виробництва опрацьовується Положення</w:t>
      </w:r>
      <w:r>
        <w:rPr>
          <w:spacing w:val="80"/>
        </w:rPr>
        <w:t xml:space="preserve"> </w:t>
      </w:r>
      <w:r>
        <w:t>про</w:t>
      </w:r>
      <w:r>
        <w:rPr>
          <w:spacing w:val="80"/>
        </w:rPr>
        <w:t xml:space="preserve"> </w:t>
      </w:r>
      <w:r>
        <w:t>діяльність</w:t>
      </w:r>
      <w:r>
        <w:rPr>
          <w:spacing w:val="80"/>
        </w:rPr>
        <w:t xml:space="preserve"> </w:t>
      </w:r>
      <w:r>
        <w:t>уповноважених</w:t>
      </w:r>
      <w:r>
        <w:rPr>
          <w:spacing w:val="80"/>
        </w:rPr>
        <w:t xml:space="preserve"> </w:t>
      </w:r>
      <w:r>
        <w:t>найманими</w:t>
      </w:r>
      <w:r>
        <w:rPr>
          <w:spacing w:val="80"/>
        </w:rPr>
        <w:t xml:space="preserve"> </w:t>
      </w:r>
      <w:r>
        <w:t>працівниками</w:t>
      </w:r>
      <w:r>
        <w:rPr>
          <w:spacing w:val="80"/>
        </w:rPr>
        <w:t xml:space="preserve"> </w:t>
      </w:r>
      <w:r>
        <w:t>осіб</w:t>
      </w:r>
      <w:r>
        <w:rPr>
          <w:spacing w:val="80"/>
        </w:rPr>
        <w:t xml:space="preserve"> </w:t>
      </w:r>
      <w:r>
        <w:t>з</w:t>
      </w:r>
    </w:p>
    <w:p w:rsidR="005819BE" w:rsidRDefault="005819BE">
      <w:pPr>
        <w:sectPr w:rsidR="005819BE">
          <w:pgSz w:w="11910" w:h="16840"/>
          <w:pgMar w:top="1040" w:right="460" w:bottom="280" w:left="1580" w:header="717" w:footer="0" w:gutter="0"/>
          <w:cols w:space="720"/>
        </w:sectPr>
      </w:pPr>
    </w:p>
    <w:p w:rsidR="005819BE" w:rsidRDefault="009F6623">
      <w:pPr>
        <w:pStyle w:val="a3"/>
        <w:spacing w:before="201"/>
        <w:ind w:right="105"/>
      </w:pPr>
      <w:r>
        <w:t>питань охорони праці, яке затверджується загальними зборами (конференцією) трудов</w:t>
      </w:r>
      <w:r>
        <w:t>ого колективу підприємства.</w:t>
      </w:r>
    </w:p>
    <w:p w:rsidR="005819BE" w:rsidRDefault="009F6623">
      <w:pPr>
        <w:pStyle w:val="a3"/>
        <w:ind w:right="103" w:firstLine="567"/>
      </w:pPr>
      <w:r>
        <w:t>Уповноважені з питань охорони праці обираються простою більшістю голосів, відкритим голосуванням та на строк, визначений загальними зборами (конференцією) трудового колективу підприємства або цеху, зміни, дільниці, бригади, ланк</w:t>
      </w:r>
      <w:r>
        <w:t>и тощо. Уповноваженим з питань охорони праці не може бути обраний працівник, який згідно з посадовими обов’язками відповідає за забезпечення безпечних та здорових умов праці.</w:t>
      </w:r>
    </w:p>
    <w:p w:rsidR="005819BE" w:rsidRDefault="009F6623">
      <w:pPr>
        <w:pStyle w:val="a3"/>
        <w:ind w:right="103" w:firstLine="567"/>
      </w:pPr>
      <w:r>
        <w:t xml:space="preserve">Чисельність уповноважених з питань охорони праці визначається загальними зборами </w:t>
      </w:r>
      <w:r>
        <w:t>(конференцією) трудового колективу залежно від конкретних умов виробництва та необхідності забезпечення безперервного громадського контролю за станом безпеки та умов праці в кожному виробничому підрозділі.</w:t>
      </w:r>
    </w:p>
    <w:p w:rsidR="005819BE" w:rsidRDefault="009F6623">
      <w:pPr>
        <w:pStyle w:val="a3"/>
        <w:ind w:right="103" w:firstLine="567"/>
      </w:pPr>
      <w:r>
        <w:t>Уповноважені з питань охорони праці в місячний тер</w:t>
      </w:r>
      <w:r>
        <w:t xml:space="preserve">мін після обрання за рахунок роботодавця проходять навчання з охорони праці відповідно до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 січня 2005 р. </w:t>
      </w:r>
      <w:r>
        <w:t>№ 15.</w:t>
      </w:r>
    </w:p>
    <w:p w:rsidR="005819BE" w:rsidRDefault="009F6623">
      <w:pPr>
        <w:pStyle w:val="a3"/>
        <w:ind w:right="103" w:firstLine="567"/>
      </w:pPr>
      <w:r>
        <w:t>Уповноважені з питань охорони праці з метою створення безпечних і здорових умов праці на виробництві, оперативного усунення виявлених порушень здійснюють контроль за:</w:t>
      </w:r>
    </w:p>
    <w:p w:rsidR="005819BE" w:rsidRDefault="009F6623">
      <w:pPr>
        <w:pStyle w:val="a5"/>
        <w:numPr>
          <w:ilvl w:val="0"/>
          <w:numId w:val="1"/>
        </w:numPr>
        <w:tabs>
          <w:tab w:val="left" w:pos="1193"/>
        </w:tabs>
        <w:ind w:right="101" w:firstLine="708"/>
        <w:rPr>
          <w:sz w:val="28"/>
        </w:rPr>
      </w:pPr>
      <w:r>
        <w:rPr>
          <w:sz w:val="28"/>
        </w:rPr>
        <w:t>відповідністю нормативно-правових актів з охорони праці: умов праці на робочих місц</w:t>
      </w:r>
      <w:r>
        <w:rPr>
          <w:sz w:val="28"/>
        </w:rPr>
        <w:t>ях, безпеки технологічних процесів, машин, механізмів, устаткування та інших засобів виробництва, стану засобів колективного та індивідуального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захисту,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проходів,</w:t>
      </w:r>
      <w:r>
        <w:rPr>
          <w:spacing w:val="-3"/>
          <w:sz w:val="28"/>
        </w:rPr>
        <w:t xml:space="preserve"> </w:t>
      </w:r>
      <w:r>
        <w:rPr>
          <w:sz w:val="28"/>
        </w:rPr>
        <w:t>шляхів евакуації та запасних виходів, а також санітарно-поб</w:t>
      </w:r>
      <w:r>
        <w:rPr>
          <w:sz w:val="28"/>
        </w:rPr>
        <w:t>утових умов; праці жінок, неповнолітніх та інвалідів; забезпечення працівників спеціальним одягом, спеціальним взуттям, іншими засобами індивідуального захисту, мийними та знешкоджувальними засобами, організації питного режиму; проведення навчання, інструк</w:t>
      </w:r>
      <w:r>
        <w:rPr>
          <w:sz w:val="28"/>
        </w:rPr>
        <w:t>тажів та перевірки знань працівників з охорони праці; проходження працівниками попереднього та періодичних медичних оглядів;</w:t>
      </w:r>
    </w:p>
    <w:p w:rsidR="005819BE" w:rsidRDefault="009F6623">
      <w:pPr>
        <w:pStyle w:val="a5"/>
        <w:numPr>
          <w:ilvl w:val="0"/>
          <w:numId w:val="1"/>
        </w:numPr>
        <w:tabs>
          <w:tab w:val="left" w:pos="1389"/>
        </w:tabs>
        <w:ind w:right="102" w:firstLine="708"/>
        <w:rPr>
          <w:sz w:val="28"/>
        </w:rPr>
      </w:pPr>
      <w:r>
        <w:rPr>
          <w:sz w:val="28"/>
        </w:rPr>
        <w:t>безоплатним забезпеченням працівників нормативно-правовими актами з охорони праці та додержанням працівниками в процесі роботи вимо</w:t>
      </w:r>
      <w:r>
        <w:rPr>
          <w:sz w:val="28"/>
        </w:rPr>
        <w:t>г цих нормативно-правових актів;</w:t>
      </w:r>
    </w:p>
    <w:p w:rsidR="005819BE" w:rsidRDefault="009F6623">
      <w:pPr>
        <w:pStyle w:val="a5"/>
        <w:numPr>
          <w:ilvl w:val="0"/>
          <w:numId w:val="1"/>
        </w:numPr>
        <w:tabs>
          <w:tab w:val="left" w:pos="1467"/>
        </w:tabs>
        <w:ind w:firstLine="708"/>
        <w:rPr>
          <w:sz w:val="28"/>
        </w:rPr>
      </w:pPr>
      <w:r>
        <w:rPr>
          <w:sz w:val="28"/>
        </w:rPr>
        <w:t>своєчасним і правильним розслідуванням, документальним оформленням та обліком нещасних випадків та професійних захворювань;</w:t>
      </w:r>
    </w:p>
    <w:p w:rsidR="005819BE" w:rsidRDefault="009F6623">
      <w:pPr>
        <w:pStyle w:val="a5"/>
        <w:numPr>
          <w:ilvl w:val="0"/>
          <w:numId w:val="1"/>
        </w:numPr>
        <w:tabs>
          <w:tab w:val="left" w:pos="1231"/>
        </w:tabs>
        <w:spacing w:line="242" w:lineRule="auto"/>
        <w:ind w:right="102" w:firstLine="708"/>
        <w:rPr>
          <w:sz w:val="28"/>
        </w:rPr>
      </w:pPr>
      <w:r>
        <w:rPr>
          <w:sz w:val="28"/>
        </w:rPr>
        <w:t>виконанням наказів, розпоряджень, заходів з охорони праці, у тому числі заходів з усунення причин н</w:t>
      </w:r>
      <w:r>
        <w:rPr>
          <w:sz w:val="28"/>
        </w:rPr>
        <w:t>ещасних випадків, професійних захворювань</w:t>
      </w:r>
      <w:r>
        <w:rPr>
          <w:spacing w:val="40"/>
          <w:sz w:val="28"/>
        </w:rPr>
        <w:t xml:space="preserve"> </w:t>
      </w:r>
      <w:r>
        <w:rPr>
          <w:sz w:val="28"/>
        </w:rPr>
        <w:t>і аварій, зазначених в актах розслідування;</w:t>
      </w:r>
    </w:p>
    <w:p w:rsidR="005819BE" w:rsidRDefault="009F6623">
      <w:pPr>
        <w:pStyle w:val="a5"/>
        <w:numPr>
          <w:ilvl w:val="0"/>
          <w:numId w:val="1"/>
        </w:numPr>
        <w:tabs>
          <w:tab w:val="left" w:pos="1287"/>
        </w:tabs>
        <w:ind w:firstLine="708"/>
        <w:rPr>
          <w:sz w:val="28"/>
        </w:rPr>
      </w:pPr>
      <w:r>
        <w:rPr>
          <w:sz w:val="28"/>
        </w:rPr>
        <w:t>наявністю і станом наочних засобів пропаганди та інформації з охорони праці на підприємстві.</w:t>
      </w:r>
    </w:p>
    <w:p w:rsidR="005819BE" w:rsidRDefault="009F6623">
      <w:pPr>
        <w:pStyle w:val="a3"/>
        <w:ind w:right="103" w:firstLine="567"/>
      </w:pPr>
      <w:r>
        <w:t>Уповноважені з питань охорони праці мають право: 1) безперешкодно перевіряти</w:t>
      </w:r>
      <w:r>
        <w:rPr>
          <w:spacing w:val="54"/>
        </w:rPr>
        <w:t xml:space="preserve"> 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 </w:t>
      </w:r>
      <w:r>
        <w:t>підприємстві</w:t>
      </w:r>
      <w:r>
        <w:rPr>
          <w:spacing w:val="54"/>
        </w:rPr>
        <w:t xml:space="preserve">  </w:t>
      </w:r>
      <w:r>
        <w:t>стан</w:t>
      </w:r>
      <w:r>
        <w:rPr>
          <w:spacing w:val="54"/>
        </w:rPr>
        <w:t xml:space="preserve">  </w:t>
      </w:r>
      <w:r>
        <w:t>безпеки</w:t>
      </w:r>
      <w:r>
        <w:rPr>
          <w:spacing w:val="54"/>
        </w:rPr>
        <w:t xml:space="preserve">  </w:t>
      </w:r>
      <w:r>
        <w:t>і</w:t>
      </w:r>
      <w:r>
        <w:rPr>
          <w:spacing w:val="54"/>
        </w:rPr>
        <w:t xml:space="preserve">  </w:t>
      </w:r>
      <w:r>
        <w:t>гігієни</w:t>
      </w:r>
      <w:r>
        <w:rPr>
          <w:spacing w:val="54"/>
        </w:rPr>
        <w:t xml:space="preserve">  </w:t>
      </w:r>
      <w:r>
        <w:t>праці,</w:t>
      </w:r>
      <w:r>
        <w:rPr>
          <w:spacing w:val="54"/>
        </w:rPr>
        <w:t xml:space="preserve">  </w:t>
      </w:r>
      <w:r>
        <w:t>додержання</w:t>
      </w:r>
    </w:p>
    <w:p w:rsidR="005819BE" w:rsidRDefault="005819BE">
      <w:pPr>
        <w:sectPr w:rsidR="005819BE">
          <w:pgSz w:w="11910" w:h="16840"/>
          <w:pgMar w:top="1040" w:right="460" w:bottom="280" w:left="1580" w:header="717" w:footer="0" w:gutter="0"/>
          <w:cols w:space="720"/>
        </w:sectPr>
      </w:pPr>
    </w:p>
    <w:p w:rsidR="005819BE" w:rsidRDefault="009F6623">
      <w:pPr>
        <w:pStyle w:val="a3"/>
        <w:spacing w:before="201"/>
        <w:ind w:right="102"/>
      </w:pPr>
      <w:r>
        <w:t>працівниками нормативних актів з охорони праці на об’єктах підприємства чи виробничого підрозділу, колектив якого їх обрав; 2) вносити роботодавцю обов’язкові для розгляду пропозиції про усунення виявлених порушень нормативно-правових актів з безпеки та гі</w:t>
      </w:r>
      <w:r>
        <w:t>гієни праці, здійснювати контроль за реалізацією цих пропозицій; 3) звертатися по допомогу до органу державного нагляду в разі, якщо вони вважають заходи роботодавця з охорони праці недостатніми; 4) вимагати від майстра, бригадира чи іншого керівника вироб</w:t>
      </w:r>
      <w:r>
        <w:t>ничого підрозділу припинення роботи на робочому місці в разі виникнення загрози життю або здоров’ю працівників; 5) вносити пропозиції щодо притягнення до відповідальності працівників, які порушують вимоги нормативно-правових</w:t>
      </w:r>
      <w:r>
        <w:rPr>
          <w:spacing w:val="-1"/>
        </w:rPr>
        <w:t xml:space="preserve"> </w:t>
      </w:r>
      <w:r>
        <w:t>актів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праці;</w:t>
      </w:r>
      <w:r>
        <w:rPr>
          <w:spacing w:val="-1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обраними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комісії з питань охорони праці підприємства в разі її створення.</w:t>
      </w:r>
    </w:p>
    <w:sectPr w:rsidR="005819BE">
      <w:pgSz w:w="11910" w:h="16840"/>
      <w:pgMar w:top="1040" w:right="460" w:bottom="280" w:left="15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23" w:rsidRDefault="009F6623">
      <w:r>
        <w:separator/>
      </w:r>
    </w:p>
  </w:endnote>
  <w:endnote w:type="continuationSeparator" w:id="0">
    <w:p w:rsidR="009F6623" w:rsidRDefault="009F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23" w:rsidRDefault="009F6623">
      <w:r>
        <w:separator/>
      </w:r>
    </w:p>
  </w:footnote>
  <w:footnote w:type="continuationSeparator" w:id="0">
    <w:p w:rsidR="009F6623" w:rsidRDefault="009F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BE" w:rsidRDefault="009F6623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4025072</wp:posOffset>
              </wp:positionH>
              <wp:positionV relativeFrom="page">
                <wp:posOffset>442806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819BE" w:rsidRDefault="005819B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6.95pt;margin-top:34.85pt;width:19pt;height:15.3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" filled="f" stroked="f">
              <v:path arrowok="t"/>
              <v:textbox inset="0,0,0,0">
                <w:txbxContent>
                  <w:p w:rsidR="005819BE" w:rsidRDefault="005819BE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B83"/>
    <w:multiLevelType w:val="hybridMultilevel"/>
    <w:tmpl w:val="5F629632"/>
    <w:lvl w:ilvl="0" w:tplc="6DBE98FE">
      <w:numFmt w:val="bullet"/>
      <w:lvlText w:val="-"/>
      <w:lvlJc w:val="left"/>
      <w:pPr>
        <w:ind w:left="119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B17C9974">
      <w:numFmt w:val="bullet"/>
      <w:lvlText w:val="•"/>
      <w:lvlJc w:val="left"/>
      <w:pPr>
        <w:ind w:left="1094" w:hanging="282"/>
      </w:pPr>
      <w:rPr>
        <w:rFonts w:hint="default"/>
        <w:lang w:val="uk-UA" w:eastAsia="en-US" w:bidi="ar-SA"/>
      </w:rPr>
    </w:lvl>
    <w:lvl w:ilvl="2" w:tplc="6FCEAE48">
      <w:numFmt w:val="bullet"/>
      <w:lvlText w:val="•"/>
      <w:lvlJc w:val="left"/>
      <w:pPr>
        <w:ind w:left="2068" w:hanging="282"/>
      </w:pPr>
      <w:rPr>
        <w:rFonts w:hint="default"/>
        <w:lang w:val="uk-UA" w:eastAsia="en-US" w:bidi="ar-SA"/>
      </w:rPr>
    </w:lvl>
    <w:lvl w:ilvl="3" w:tplc="7D3E1BD0">
      <w:numFmt w:val="bullet"/>
      <w:lvlText w:val="•"/>
      <w:lvlJc w:val="left"/>
      <w:pPr>
        <w:ind w:left="3043" w:hanging="282"/>
      </w:pPr>
      <w:rPr>
        <w:rFonts w:hint="default"/>
        <w:lang w:val="uk-UA" w:eastAsia="en-US" w:bidi="ar-SA"/>
      </w:rPr>
    </w:lvl>
    <w:lvl w:ilvl="4" w:tplc="41303A06">
      <w:numFmt w:val="bullet"/>
      <w:lvlText w:val="•"/>
      <w:lvlJc w:val="left"/>
      <w:pPr>
        <w:ind w:left="4017" w:hanging="282"/>
      </w:pPr>
      <w:rPr>
        <w:rFonts w:hint="default"/>
        <w:lang w:val="uk-UA" w:eastAsia="en-US" w:bidi="ar-SA"/>
      </w:rPr>
    </w:lvl>
    <w:lvl w:ilvl="5" w:tplc="6C00C374">
      <w:numFmt w:val="bullet"/>
      <w:lvlText w:val="•"/>
      <w:lvlJc w:val="left"/>
      <w:pPr>
        <w:ind w:left="4992" w:hanging="282"/>
      </w:pPr>
      <w:rPr>
        <w:rFonts w:hint="default"/>
        <w:lang w:val="uk-UA" w:eastAsia="en-US" w:bidi="ar-SA"/>
      </w:rPr>
    </w:lvl>
    <w:lvl w:ilvl="6" w:tplc="BF64D08A">
      <w:numFmt w:val="bullet"/>
      <w:lvlText w:val="•"/>
      <w:lvlJc w:val="left"/>
      <w:pPr>
        <w:ind w:left="5966" w:hanging="282"/>
      </w:pPr>
      <w:rPr>
        <w:rFonts w:hint="default"/>
        <w:lang w:val="uk-UA" w:eastAsia="en-US" w:bidi="ar-SA"/>
      </w:rPr>
    </w:lvl>
    <w:lvl w:ilvl="7" w:tplc="F482BCA2">
      <w:numFmt w:val="bullet"/>
      <w:lvlText w:val="•"/>
      <w:lvlJc w:val="left"/>
      <w:pPr>
        <w:ind w:left="6940" w:hanging="282"/>
      </w:pPr>
      <w:rPr>
        <w:rFonts w:hint="default"/>
        <w:lang w:val="uk-UA" w:eastAsia="en-US" w:bidi="ar-SA"/>
      </w:rPr>
    </w:lvl>
    <w:lvl w:ilvl="8" w:tplc="2C703752">
      <w:numFmt w:val="bullet"/>
      <w:lvlText w:val="•"/>
      <w:lvlJc w:val="left"/>
      <w:pPr>
        <w:ind w:left="7915" w:hanging="282"/>
      </w:pPr>
      <w:rPr>
        <w:rFonts w:hint="default"/>
        <w:lang w:val="uk-UA" w:eastAsia="en-US" w:bidi="ar-SA"/>
      </w:rPr>
    </w:lvl>
  </w:abstractNum>
  <w:abstractNum w:abstractNumId="1" w15:restartNumberingAfterBreak="0">
    <w:nsid w:val="47107C28"/>
    <w:multiLevelType w:val="hybridMultilevel"/>
    <w:tmpl w:val="DC98781A"/>
    <w:lvl w:ilvl="0" w:tplc="E362E2B0">
      <w:numFmt w:val="bullet"/>
      <w:lvlText w:val="—"/>
      <w:lvlJc w:val="left"/>
      <w:pPr>
        <w:ind w:left="119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1608708C">
      <w:numFmt w:val="bullet"/>
      <w:lvlText w:val="•"/>
      <w:lvlJc w:val="left"/>
      <w:pPr>
        <w:ind w:left="1094" w:hanging="367"/>
      </w:pPr>
      <w:rPr>
        <w:rFonts w:hint="default"/>
        <w:lang w:val="uk-UA" w:eastAsia="en-US" w:bidi="ar-SA"/>
      </w:rPr>
    </w:lvl>
    <w:lvl w:ilvl="2" w:tplc="2FF4F816">
      <w:numFmt w:val="bullet"/>
      <w:lvlText w:val="•"/>
      <w:lvlJc w:val="left"/>
      <w:pPr>
        <w:ind w:left="2068" w:hanging="367"/>
      </w:pPr>
      <w:rPr>
        <w:rFonts w:hint="default"/>
        <w:lang w:val="uk-UA" w:eastAsia="en-US" w:bidi="ar-SA"/>
      </w:rPr>
    </w:lvl>
    <w:lvl w:ilvl="3" w:tplc="E812BE02">
      <w:numFmt w:val="bullet"/>
      <w:lvlText w:val="•"/>
      <w:lvlJc w:val="left"/>
      <w:pPr>
        <w:ind w:left="3043" w:hanging="367"/>
      </w:pPr>
      <w:rPr>
        <w:rFonts w:hint="default"/>
        <w:lang w:val="uk-UA" w:eastAsia="en-US" w:bidi="ar-SA"/>
      </w:rPr>
    </w:lvl>
    <w:lvl w:ilvl="4" w:tplc="074AF55E">
      <w:numFmt w:val="bullet"/>
      <w:lvlText w:val="•"/>
      <w:lvlJc w:val="left"/>
      <w:pPr>
        <w:ind w:left="4017" w:hanging="367"/>
      </w:pPr>
      <w:rPr>
        <w:rFonts w:hint="default"/>
        <w:lang w:val="uk-UA" w:eastAsia="en-US" w:bidi="ar-SA"/>
      </w:rPr>
    </w:lvl>
    <w:lvl w:ilvl="5" w:tplc="AE56C8F6">
      <w:numFmt w:val="bullet"/>
      <w:lvlText w:val="•"/>
      <w:lvlJc w:val="left"/>
      <w:pPr>
        <w:ind w:left="4992" w:hanging="367"/>
      </w:pPr>
      <w:rPr>
        <w:rFonts w:hint="default"/>
        <w:lang w:val="uk-UA" w:eastAsia="en-US" w:bidi="ar-SA"/>
      </w:rPr>
    </w:lvl>
    <w:lvl w:ilvl="6" w:tplc="3C9ECD4C">
      <w:numFmt w:val="bullet"/>
      <w:lvlText w:val="•"/>
      <w:lvlJc w:val="left"/>
      <w:pPr>
        <w:ind w:left="5966" w:hanging="367"/>
      </w:pPr>
      <w:rPr>
        <w:rFonts w:hint="default"/>
        <w:lang w:val="uk-UA" w:eastAsia="en-US" w:bidi="ar-SA"/>
      </w:rPr>
    </w:lvl>
    <w:lvl w:ilvl="7" w:tplc="7D42E47E">
      <w:numFmt w:val="bullet"/>
      <w:lvlText w:val="•"/>
      <w:lvlJc w:val="left"/>
      <w:pPr>
        <w:ind w:left="6940" w:hanging="367"/>
      </w:pPr>
      <w:rPr>
        <w:rFonts w:hint="default"/>
        <w:lang w:val="uk-UA" w:eastAsia="en-US" w:bidi="ar-SA"/>
      </w:rPr>
    </w:lvl>
    <w:lvl w:ilvl="8" w:tplc="32A2C0B0">
      <w:numFmt w:val="bullet"/>
      <w:lvlText w:val="•"/>
      <w:lvlJc w:val="left"/>
      <w:pPr>
        <w:ind w:left="7915" w:hanging="367"/>
      </w:pPr>
      <w:rPr>
        <w:rFonts w:hint="default"/>
        <w:lang w:val="uk-UA" w:eastAsia="en-US" w:bidi="ar-SA"/>
      </w:rPr>
    </w:lvl>
  </w:abstractNum>
  <w:abstractNum w:abstractNumId="2" w15:restartNumberingAfterBreak="0">
    <w:nsid w:val="54091880"/>
    <w:multiLevelType w:val="hybridMultilevel"/>
    <w:tmpl w:val="1D20B33A"/>
    <w:lvl w:ilvl="0" w:tplc="50DA3138">
      <w:start w:val="1"/>
      <w:numFmt w:val="decimal"/>
      <w:lvlText w:val="%1)"/>
      <w:lvlJc w:val="left"/>
      <w:pPr>
        <w:ind w:left="119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136151C">
      <w:numFmt w:val="bullet"/>
      <w:lvlText w:val="•"/>
      <w:lvlJc w:val="left"/>
      <w:pPr>
        <w:ind w:left="1094" w:hanging="385"/>
      </w:pPr>
      <w:rPr>
        <w:rFonts w:hint="default"/>
        <w:lang w:val="uk-UA" w:eastAsia="en-US" w:bidi="ar-SA"/>
      </w:rPr>
    </w:lvl>
    <w:lvl w:ilvl="2" w:tplc="20ACCF24">
      <w:numFmt w:val="bullet"/>
      <w:lvlText w:val="•"/>
      <w:lvlJc w:val="left"/>
      <w:pPr>
        <w:ind w:left="2068" w:hanging="385"/>
      </w:pPr>
      <w:rPr>
        <w:rFonts w:hint="default"/>
        <w:lang w:val="uk-UA" w:eastAsia="en-US" w:bidi="ar-SA"/>
      </w:rPr>
    </w:lvl>
    <w:lvl w:ilvl="3" w:tplc="2DA8F972">
      <w:numFmt w:val="bullet"/>
      <w:lvlText w:val="•"/>
      <w:lvlJc w:val="left"/>
      <w:pPr>
        <w:ind w:left="3043" w:hanging="385"/>
      </w:pPr>
      <w:rPr>
        <w:rFonts w:hint="default"/>
        <w:lang w:val="uk-UA" w:eastAsia="en-US" w:bidi="ar-SA"/>
      </w:rPr>
    </w:lvl>
    <w:lvl w:ilvl="4" w:tplc="44724ED2">
      <w:numFmt w:val="bullet"/>
      <w:lvlText w:val="•"/>
      <w:lvlJc w:val="left"/>
      <w:pPr>
        <w:ind w:left="4017" w:hanging="385"/>
      </w:pPr>
      <w:rPr>
        <w:rFonts w:hint="default"/>
        <w:lang w:val="uk-UA" w:eastAsia="en-US" w:bidi="ar-SA"/>
      </w:rPr>
    </w:lvl>
    <w:lvl w:ilvl="5" w:tplc="303CCDF0">
      <w:numFmt w:val="bullet"/>
      <w:lvlText w:val="•"/>
      <w:lvlJc w:val="left"/>
      <w:pPr>
        <w:ind w:left="4992" w:hanging="385"/>
      </w:pPr>
      <w:rPr>
        <w:rFonts w:hint="default"/>
        <w:lang w:val="uk-UA" w:eastAsia="en-US" w:bidi="ar-SA"/>
      </w:rPr>
    </w:lvl>
    <w:lvl w:ilvl="6" w:tplc="19DA2AA6">
      <w:numFmt w:val="bullet"/>
      <w:lvlText w:val="•"/>
      <w:lvlJc w:val="left"/>
      <w:pPr>
        <w:ind w:left="5966" w:hanging="385"/>
      </w:pPr>
      <w:rPr>
        <w:rFonts w:hint="default"/>
        <w:lang w:val="uk-UA" w:eastAsia="en-US" w:bidi="ar-SA"/>
      </w:rPr>
    </w:lvl>
    <w:lvl w:ilvl="7" w:tplc="76203040">
      <w:numFmt w:val="bullet"/>
      <w:lvlText w:val="•"/>
      <w:lvlJc w:val="left"/>
      <w:pPr>
        <w:ind w:left="6940" w:hanging="385"/>
      </w:pPr>
      <w:rPr>
        <w:rFonts w:hint="default"/>
        <w:lang w:val="uk-UA" w:eastAsia="en-US" w:bidi="ar-SA"/>
      </w:rPr>
    </w:lvl>
    <w:lvl w:ilvl="8" w:tplc="76228C7A">
      <w:numFmt w:val="bullet"/>
      <w:lvlText w:val="•"/>
      <w:lvlJc w:val="left"/>
      <w:pPr>
        <w:ind w:left="7915" w:hanging="385"/>
      </w:pPr>
      <w:rPr>
        <w:rFonts w:hint="default"/>
        <w:lang w:val="uk-UA" w:eastAsia="en-US" w:bidi="ar-SA"/>
      </w:rPr>
    </w:lvl>
  </w:abstractNum>
  <w:abstractNum w:abstractNumId="3" w15:restartNumberingAfterBreak="0">
    <w:nsid w:val="5ED56C8E"/>
    <w:multiLevelType w:val="hybridMultilevel"/>
    <w:tmpl w:val="B2F86C16"/>
    <w:lvl w:ilvl="0" w:tplc="179068D6">
      <w:start w:val="1"/>
      <w:numFmt w:val="decimal"/>
      <w:lvlText w:val="%1)"/>
      <w:lvlJc w:val="left"/>
      <w:pPr>
        <w:ind w:left="119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3F9E0F44">
      <w:numFmt w:val="bullet"/>
      <w:lvlText w:val="•"/>
      <w:lvlJc w:val="left"/>
      <w:pPr>
        <w:ind w:left="1094" w:hanging="375"/>
      </w:pPr>
      <w:rPr>
        <w:rFonts w:hint="default"/>
        <w:lang w:val="uk-UA" w:eastAsia="en-US" w:bidi="ar-SA"/>
      </w:rPr>
    </w:lvl>
    <w:lvl w:ilvl="2" w:tplc="1E0C1AE2">
      <w:numFmt w:val="bullet"/>
      <w:lvlText w:val="•"/>
      <w:lvlJc w:val="left"/>
      <w:pPr>
        <w:ind w:left="2068" w:hanging="375"/>
      </w:pPr>
      <w:rPr>
        <w:rFonts w:hint="default"/>
        <w:lang w:val="uk-UA" w:eastAsia="en-US" w:bidi="ar-SA"/>
      </w:rPr>
    </w:lvl>
    <w:lvl w:ilvl="3" w:tplc="D58E5210">
      <w:numFmt w:val="bullet"/>
      <w:lvlText w:val="•"/>
      <w:lvlJc w:val="left"/>
      <w:pPr>
        <w:ind w:left="3043" w:hanging="375"/>
      </w:pPr>
      <w:rPr>
        <w:rFonts w:hint="default"/>
        <w:lang w:val="uk-UA" w:eastAsia="en-US" w:bidi="ar-SA"/>
      </w:rPr>
    </w:lvl>
    <w:lvl w:ilvl="4" w:tplc="AF668240">
      <w:numFmt w:val="bullet"/>
      <w:lvlText w:val="•"/>
      <w:lvlJc w:val="left"/>
      <w:pPr>
        <w:ind w:left="4017" w:hanging="375"/>
      </w:pPr>
      <w:rPr>
        <w:rFonts w:hint="default"/>
        <w:lang w:val="uk-UA" w:eastAsia="en-US" w:bidi="ar-SA"/>
      </w:rPr>
    </w:lvl>
    <w:lvl w:ilvl="5" w:tplc="4ACE2802">
      <w:numFmt w:val="bullet"/>
      <w:lvlText w:val="•"/>
      <w:lvlJc w:val="left"/>
      <w:pPr>
        <w:ind w:left="4992" w:hanging="375"/>
      </w:pPr>
      <w:rPr>
        <w:rFonts w:hint="default"/>
        <w:lang w:val="uk-UA" w:eastAsia="en-US" w:bidi="ar-SA"/>
      </w:rPr>
    </w:lvl>
    <w:lvl w:ilvl="6" w:tplc="325EA5F2">
      <w:numFmt w:val="bullet"/>
      <w:lvlText w:val="•"/>
      <w:lvlJc w:val="left"/>
      <w:pPr>
        <w:ind w:left="5966" w:hanging="375"/>
      </w:pPr>
      <w:rPr>
        <w:rFonts w:hint="default"/>
        <w:lang w:val="uk-UA" w:eastAsia="en-US" w:bidi="ar-SA"/>
      </w:rPr>
    </w:lvl>
    <w:lvl w:ilvl="7" w:tplc="CD06D514">
      <w:numFmt w:val="bullet"/>
      <w:lvlText w:val="•"/>
      <w:lvlJc w:val="left"/>
      <w:pPr>
        <w:ind w:left="6940" w:hanging="375"/>
      </w:pPr>
      <w:rPr>
        <w:rFonts w:hint="default"/>
        <w:lang w:val="uk-UA" w:eastAsia="en-US" w:bidi="ar-SA"/>
      </w:rPr>
    </w:lvl>
    <w:lvl w:ilvl="8" w:tplc="FB5A40CC">
      <w:numFmt w:val="bullet"/>
      <w:lvlText w:val="•"/>
      <w:lvlJc w:val="left"/>
      <w:pPr>
        <w:ind w:left="7915" w:hanging="375"/>
      </w:pPr>
      <w:rPr>
        <w:rFonts w:hint="default"/>
        <w:lang w:val="uk-UA" w:eastAsia="en-US" w:bidi="ar-SA"/>
      </w:rPr>
    </w:lvl>
  </w:abstractNum>
  <w:abstractNum w:abstractNumId="4" w15:restartNumberingAfterBreak="0">
    <w:nsid w:val="6A951571"/>
    <w:multiLevelType w:val="hybridMultilevel"/>
    <w:tmpl w:val="84A66C7C"/>
    <w:lvl w:ilvl="0" w:tplc="3648B3EA">
      <w:start w:val="1"/>
      <w:numFmt w:val="decimal"/>
      <w:lvlText w:val="%1)"/>
      <w:lvlJc w:val="left"/>
      <w:pPr>
        <w:ind w:left="119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9DA7D26">
      <w:start w:val="1"/>
      <w:numFmt w:val="decimal"/>
      <w:lvlText w:val="%2."/>
      <w:lvlJc w:val="left"/>
      <w:pPr>
        <w:ind w:left="4018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8BA8519A">
      <w:start w:val="1"/>
      <w:numFmt w:val="decimal"/>
      <w:lvlText w:val="%3)"/>
      <w:lvlJc w:val="left"/>
      <w:pPr>
        <w:ind w:left="119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3" w:tplc="0D025310">
      <w:numFmt w:val="bullet"/>
      <w:lvlText w:val="•"/>
      <w:lvlJc w:val="left"/>
      <w:pPr>
        <w:ind w:left="5318" w:hanging="323"/>
      </w:pPr>
      <w:rPr>
        <w:rFonts w:hint="default"/>
        <w:lang w:val="uk-UA" w:eastAsia="en-US" w:bidi="ar-SA"/>
      </w:rPr>
    </w:lvl>
    <w:lvl w:ilvl="4" w:tplc="2006D200">
      <w:numFmt w:val="bullet"/>
      <w:lvlText w:val="•"/>
      <w:lvlJc w:val="left"/>
      <w:pPr>
        <w:ind w:left="5968" w:hanging="323"/>
      </w:pPr>
      <w:rPr>
        <w:rFonts w:hint="default"/>
        <w:lang w:val="uk-UA" w:eastAsia="en-US" w:bidi="ar-SA"/>
      </w:rPr>
    </w:lvl>
    <w:lvl w:ilvl="5" w:tplc="037263C2">
      <w:numFmt w:val="bullet"/>
      <w:lvlText w:val="•"/>
      <w:lvlJc w:val="left"/>
      <w:pPr>
        <w:ind w:left="6617" w:hanging="323"/>
      </w:pPr>
      <w:rPr>
        <w:rFonts w:hint="default"/>
        <w:lang w:val="uk-UA" w:eastAsia="en-US" w:bidi="ar-SA"/>
      </w:rPr>
    </w:lvl>
    <w:lvl w:ilvl="6" w:tplc="84BEEFBC">
      <w:numFmt w:val="bullet"/>
      <w:lvlText w:val="•"/>
      <w:lvlJc w:val="left"/>
      <w:pPr>
        <w:ind w:left="7266" w:hanging="323"/>
      </w:pPr>
      <w:rPr>
        <w:rFonts w:hint="default"/>
        <w:lang w:val="uk-UA" w:eastAsia="en-US" w:bidi="ar-SA"/>
      </w:rPr>
    </w:lvl>
    <w:lvl w:ilvl="7" w:tplc="94BC7B68">
      <w:numFmt w:val="bullet"/>
      <w:lvlText w:val="•"/>
      <w:lvlJc w:val="left"/>
      <w:pPr>
        <w:ind w:left="7916" w:hanging="323"/>
      </w:pPr>
      <w:rPr>
        <w:rFonts w:hint="default"/>
        <w:lang w:val="uk-UA" w:eastAsia="en-US" w:bidi="ar-SA"/>
      </w:rPr>
    </w:lvl>
    <w:lvl w:ilvl="8" w:tplc="B4C6A658">
      <w:numFmt w:val="bullet"/>
      <w:lvlText w:val="•"/>
      <w:lvlJc w:val="left"/>
      <w:pPr>
        <w:ind w:left="8565" w:hanging="323"/>
      </w:pPr>
      <w:rPr>
        <w:rFonts w:hint="default"/>
        <w:lang w:val="uk-UA" w:eastAsia="en-US" w:bidi="ar-SA"/>
      </w:rPr>
    </w:lvl>
  </w:abstractNum>
  <w:abstractNum w:abstractNumId="5" w15:restartNumberingAfterBreak="0">
    <w:nsid w:val="7E5130FB"/>
    <w:multiLevelType w:val="hybridMultilevel"/>
    <w:tmpl w:val="724E7D7E"/>
    <w:lvl w:ilvl="0" w:tplc="BF48D7C8">
      <w:start w:val="1"/>
      <w:numFmt w:val="decimal"/>
      <w:lvlText w:val="%1."/>
      <w:lvlJc w:val="left"/>
      <w:pPr>
        <w:ind w:left="119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95C67A86">
      <w:start w:val="1"/>
      <w:numFmt w:val="decimal"/>
      <w:lvlText w:val="%2."/>
      <w:lvlJc w:val="left"/>
      <w:pPr>
        <w:ind w:left="1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2" w:tplc="E8C68E24">
      <w:numFmt w:val="bullet"/>
      <w:lvlText w:val="•"/>
      <w:lvlJc w:val="left"/>
      <w:pPr>
        <w:ind w:left="2068" w:hanging="425"/>
      </w:pPr>
      <w:rPr>
        <w:rFonts w:hint="default"/>
        <w:lang w:val="uk-UA" w:eastAsia="en-US" w:bidi="ar-SA"/>
      </w:rPr>
    </w:lvl>
    <w:lvl w:ilvl="3" w:tplc="6922A92E">
      <w:numFmt w:val="bullet"/>
      <w:lvlText w:val="•"/>
      <w:lvlJc w:val="left"/>
      <w:pPr>
        <w:ind w:left="3043" w:hanging="425"/>
      </w:pPr>
      <w:rPr>
        <w:rFonts w:hint="default"/>
        <w:lang w:val="uk-UA" w:eastAsia="en-US" w:bidi="ar-SA"/>
      </w:rPr>
    </w:lvl>
    <w:lvl w:ilvl="4" w:tplc="F8B028B2">
      <w:numFmt w:val="bullet"/>
      <w:lvlText w:val="•"/>
      <w:lvlJc w:val="left"/>
      <w:pPr>
        <w:ind w:left="4017" w:hanging="425"/>
      </w:pPr>
      <w:rPr>
        <w:rFonts w:hint="default"/>
        <w:lang w:val="uk-UA" w:eastAsia="en-US" w:bidi="ar-SA"/>
      </w:rPr>
    </w:lvl>
    <w:lvl w:ilvl="5" w:tplc="A49C8F52">
      <w:numFmt w:val="bullet"/>
      <w:lvlText w:val="•"/>
      <w:lvlJc w:val="left"/>
      <w:pPr>
        <w:ind w:left="4992" w:hanging="425"/>
      </w:pPr>
      <w:rPr>
        <w:rFonts w:hint="default"/>
        <w:lang w:val="uk-UA" w:eastAsia="en-US" w:bidi="ar-SA"/>
      </w:rPr>
    </w:lvl>
    <w:lvl w:ilvl="6" w:tplc="C5DE4A00">
      <w:numFmt w:val="bullet"/>
      <w:lvlText w:val="•"/>
      <w:lvlJc w:val="left"/>
      <w:pPr>
        <w:ind w:left="5966" w:hanging="425"/>
      </w:pPr>
      <w:rPr>
        <w:rFonts w:hint="default"/>
        <w:lang w:val="uk-UA" w:eastAsia="en-US" w:bidi="ar-SA"/>
      </w:rPr>
    </w:lvl>
    <w:lvl w:ilvl="7" w:tplc="719036E6">
      <w:numFmt w:val="bullet"/>
      <w:lvlText w:val="•"/>
      <w:lvlJc w:val="left"/>
      <w:pPr>
        <w:ind w:left="6940" w:hanging="425"/>
      </w:pPr>
      <w:rPr>
        <w:rFonts w:hint="default"/>
        <w:lang w:val="uk-UA" w:eastAsia="en-US" w:bidi="ar-SA"/>
      </w:rPr>
    </w:lvl>
    <w:lvl w:ilvl="8" w:tplc="791C8B58">
      <w:numFmt w:val="bullet"/>
      <w:lvlText w:val="•"/>
      <w:lvlJc w:val="left"/>
      <w:pPr>
        <w:ind w:left="7915" w:hanging="42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19BE"/>
    <w:rsid w:val="005819BE"/>
    <w:rsid w:val="009F6623"/>
    <w:rsid w:val="00E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AD160"/>
  <w15:docId w15:val="{AB42696F-6E06-4854-822D-D313B818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1" w:right="12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9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37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D50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37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D5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2415</Words>
  <Characters>13767</Characters>
  <Application>Microsoft Office Word</Application>
  <DocSecurity>0</DocSecurity>
  <Lines>114</Lines>
  <Paragraphs>32</Paragraphs>
  <ScaleCrop>false</ScaleCrop>
  <Company>Grizli777</Company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2024-02-16T11:24:00Z</dcterms:created>
  <dcterms:modified xsi:type="dcterms:W3CDTF">2024-02-16T11:26:00Z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macOS Версия 13.6 (Выпуск 22G120) Quartz PDFContext</vt:lpwstr>
  </property>
</Properties>
</file>