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FF" w:rsidRPr="00B14DFF" w:rsidRDefault="00B14DFF" w:rsidP="00B14D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FF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B14DFF" w:rsidRPr="00B14DFF" w:rsidRDefault="00B14DFF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1. Будівельне матеріалознавство: Підручник / Кривенко П. В., </w:t>
      </w:r>
      <w:proofErr w:type="spellStart"/>
      <w:r w:rsidRPr="00B14DFF">
        <w:rPr>
          <w:rFonts w:ascii="Times New Roman" w:hAnsi="Times New Roman" w:cs="Times New Roman"/>
          <w:sz w:val="28"/>
          <w:szCs w:val="28"/>
          <w:lang w:val="uk-UA"/>
        </w:rPr>
        <w:t>Пушкарьова</w:t>
      </w:r>
      <w:proofErr w:type="spellEnd"/>
      <w:r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К. К., Барановський В. Б. [та ін.]; за ред. П. В. Кривенко. − К.: ТОВ УВПК </w:t>
      </w:r>
      <w:proofErr w:type="spellStart"/>
      <w:r w:rsidRPr="00B14DFF">
        <w:rPr>
          <w:rFonts w:ascii="Times New Roman" w:hAnsi="Times New Roman" w:cs="Times New Roman"/>
          <w:sz w:val="28"/>
          <w:szCs w:val="28"/>
          <w:lang w:val="uk-UA"/>
        </w:rPr>
        <w:t>ЕксОб</w:t>
      </w:r>
      <w:proofErr w:type="spellEnd"/>
      <w:r w:rsidRPr="00B14DFF">
        <w:rPr>
          <w:rFonts w:ascii="Times New Roman" w:hAnsi="Times New Roman" w:cs="Times New Roman"/>
          <w:sz w:val="28"/>
          <w:szCs w:val="28"/>
          <w:lang w:val="uk-UA"/>
        </w:rPr>
        <w:t>, 2004. − 704 с. – ISBN 966-7769-35-6.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Дворкін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Леонід Йосипович. Теоретичні основи будівельного матеріалознавства / Л.Й.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Дворкін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. – К.: НМК ВО, 1992. – 156 с.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Гервас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О.Г. Дизайн предметного середовища. Навчально-методичний посібник /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Гервас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Ольга Геннадіївна. – Умань: ФОП Жовтий О.О., 2014. - 262 с.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Гервас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О.Г. Конструювання та дизайн виробів з деревини // Навчально-методичний посібник /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Гервас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Геннадіївна.–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Умань: видавничо-поліграфічний центр «Візаві». – 2011. – 132 с.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Гервас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О.Г. Художнє проектування в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дизайне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середовища. Вироби з деревини. Навчально-методичний посібник /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Гервас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Ольга Геннадіївна. – Умань: ФОП Жовтий О.О., 2014. - 200 с.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Гоц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Іванович. Бетони і будівельні розчини / В. І.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Гоц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– К.: ТОВ УВПК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Екс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об, 2003. – 472 с. – ISBN 966-7769-22-4.  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Збірник задач та розрахунків з курсу «Будівельні матеріали і вироби» / В. П.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Очеретний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. − Вінниця: ВДТУ, 1994. –49 с.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. Кривенко Павло Васильович. Будівельні матеріали: Підручник / За ред. П. В. Кривенко − К.: Вища школа, 1993. – 389 с. – ISBN 5-11-004188-1.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Очеретний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Петрович. Будівельні матеріали і вироби: навчальний посібник/ В. П. </w:t>
      </w:r>
      <w:proofErr w:type="spellStart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Очеретний</w:t>
      </w:r>
      <w:proofErr w:type="spellEnd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. − К.: НМК ВО, 1992. – 172 с.</w:t>
      </w:r>
    </w:p>
    <w:p w:rsidR="00B14DFF" w:rsidRPr="00B14DFF" w:rsidRDefault="0083785A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 xml:space="preserve">. Суміші будівельні сухі модифіковані. Загальні технічні умови:  ДСТУ Б В.2.7-126:2011. – 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Чинний від 2011-06-01</w:t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B14DFF" w:rsidRPr="00B14DFF">
        <w:rPr>
          <w:rFonts w:ascii="Times New Roman" w:hAnsi="Times New Roman" w:cs="Times New Roman"/>
          <w:sz w:val="28"/>
          <w:szCs w:val="28"/>
          <w:lang w:val="uk-UA"/>
        </w:rPr>
        <w:t>. – К.: Міністерство</w:t>
      </w:r>
      <w:r w:rsidR="00B14DFF" w:rsidRPr="00B14D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регіонального розвитку та будівництва України, 2011. – 42 с. – (Національний стандарт України).</w:t>
      </w:r>
    </w:p>
    <w:p w:rsidR="00D634F1" w:rsidRDefault="00D634F1" w:rsidP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DFF" w:rsidRPr="00B14DFF" w:rsidRDefault="00B14DFF" w:rsidP="00B14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DFF" w:rsidRPr="00B14DFF" w:rsidRDefault="00B14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DFF" w:rsidRPr="00B1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80"/>
    <w:rsid w:val="0083785A"/>
    <w:rsid w:val="00B14DFF"/>
    <w:rsid w:val="00B55F80"/>
    <w:rsid w:val="00D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2024-02-18T17:18:00Z</dcterms:created>
  <dcterms:modified xsi:type="dcterms:W3CDTF">2024-02-18T17:24:00Z</dcterms:modified>
</cp:coreProperties>
</file>