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53" w:rsidRDefault="00F57C53" w:rsidP="00F57C53">
      <w:pPr>
        <w:spacing w:after="0" w:line="240" w:lineRule="auto"/>
        <w:jc w:val="right"/>
        <w:textAlignment w:val="baseline"/>
        <w:outlineLvl w:val="1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TEXT</w:t>
      </w:r>
    </w:p>
    <w:p w:rsidR="00F57C53" w:rsidRDefault="00F57C53" w:rsidP="00497805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:rsidR="00497805" w:rsidRDefault="00497805" w:rsidP="00497805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  <w:r w:rsidRPr="006E0FA5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HUMAN BEHAVIOR</w:t>
      </w:r>
    </w:p>
    <w:p w:rsidR="007A0203" w:rsidRPr="006E0FA5" w:rsidRDefault="007A0203" w:rsidP="00497805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</w:pPr>
    </w:p>
    <w:p w:rsidR="00497805" w:rsidRPr="006E0FA5" w:rsidRDefault="00497805" w:rsidP="00497805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sz w:val="28"/>
          <w:szCs w:val="28"/>
          <w:lang w:val="pl-PL" w:eastAsia="ru-RU"/>
        </w:rPr>
      </w:pPr>
      <w:r w:rsidRPr="006E0FA5">
        <w:rPr>
          <w:noProof/>
          <w:sz w:val="28"/>
          <w:szCs w:val="28"/>
          <w:lang w:eastAsia="ru-RU"/>
        </w:rPr>
        <w:drawing>
          <wp:inline distT="0" distB="0" distL="0" distR="0">
            <wp:extent cx="2754130" cy="2754130"/>
            <wp:effectExtent l="19050" t="0" r="8120" b="0"/>
            <wp:docPr id="11" name="Рисунок 11" descr="没有照片描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没有照片描述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16" cy="275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05" w:rsidRPr="006E0FA5" w:rsidRDefault="00497805" w:rsidP="00497805">
      <w:pPr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sz w:val="28"/>
          <w:szCs w:val="28"/>
          <w:lang w:val="pl-PL" w:eastAsia="ru-RU"/>
        </w:rPr>
      </w:pPr>
    </w:p>
    <w:p w:rsidR="006E0FA5" w:rsidRPr="006E0FA5" w:rsidRDefault="00497805" w:rsidP="006E0F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6E0FA5">
        <w:rPr>
          <w:rFonts w:asciiTheme="majorHAnsi" w:hAnsiTheme="majorHAnsi"/>
          <w:sz w:val="28"/>
          <w:szCs w:val="28"/>
          <w:lang w:val="en-US"/>
        </w:rPr>
        <w:tab/>
      </w:r>
      <w:r w:rsidR="006E0FA5" w:rsidRPr="006E0FA5">
        <w:rPr>
          <w:rFonts w:asciiTheme="majorHAnsi" w:hAnsiTheme="majorHAnsi" w:cs="Arial"/>
          <w:b/>
          <w:bCs/>
          <w:sz w:val="28"/>
          <w:szCs w:val="28"/>
          <w:lang w:val="en-US"/>
        </w:rPr>
        <w:t>Human behavior</w:t>
      </w:r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 is the potential and expressed capacity (</w:t>
      </w:r>
      <w:hyperlink r:id="rId5" w:tooltip="Energy (psychological)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mentally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, </w:t>
      </w:r>
      <w:hyperlink r:id="rId6" w:tooltip="Physical activity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physically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, and </w:t>
      </w:r>
      <w:hyperlink r:id="rId7" w:tooltip="Social actions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socially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) of </w:t>
      </w:r>
      <w:hyperlink r:id="rId8" w:tooltip="Human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human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 </w:t>
      </w:r>
      <w:hyperlink r:id="rId9" w:tooltip="Individual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individuals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 or groups to respond to internal and external </w:t>
      </w:r>
      <w:hyperlink r:id="rId10" w:tooltip="Stimulation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stimuli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 throughout their life. While specific traits of one's </w:t>
      </w:r>
      <w:hyperlink r:id="rId11" w:tooltip="Personality psychology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personality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, </w:t>
      </w:r>
      <w:hyperlink r:id="rId12" w:tooltip="Temperament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temperament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, and </w:t>
      </w:r>
      <w:hyperlink r:id="rId13" w:tooltip="Genetics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genetics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 may be more consistent, other behaviors change as one moves between life stages—i.e., from birth through </w:t>
      </w:r>
      <w:hyperlink r:id="rId14" w:tooltip="Adolescence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adolescence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, </w:t>
      </w:r>
      <w:hyperlink r:id="rId15" w:tooltip="Adult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adulthood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, and, for example, </w:t>
      </w:r>
      <w:hyperlink r:id="rId16" w:tooltip="Parent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parenthood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 and </w:t>
      </w:r>
      <w:hyperlink r:id="rId17" w:tooltip="Retirement" w:history="1">
        <w:r w:rsidR="006E0FA5"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retirement</w:t>
        </w:r>
      </w:hyperlink>
      <w:r w:rsidR="006E0FA5" w:rsidRPr="006E0FA5">
        <w:rPr>
          <w:rFonts w:asciiTheme="majorHAnsi" w:hAnsiTheme="majorHAnsi" w:cs="Arial"/>
          <w:sz w:val="28"/>
          <w:szCs w:val="28"/>
          <w:lang w:val="en-US"/>
        </w:rPr>
        <w:t>.</w:t>
      </w:r>
      <w:r w:rsidR="006E0FA5" w:rsidRPr="006E0FA5">
        <w:rPr>
          <w:rFonts w:asciiTheme="majorHAnsi" w:hAnsiTheme="majorHAnsi" w:cs="Arial"/>
          <w:sz w:val="28"/>
          <w:szCs w:val="28"/>
          <w:lang w:val="uk-UA"/>
        </w:rPr>
        <w:t xml:space="preserve"> </w:t>
      </w:r>
    </w:p>
    <w:p w:rsidR="006E0FA5" w:rsidRDefault="006E0FA5" w:rsidP="006E0F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8"/>
          <w:szCs w:val="28"/>
          <w:lang w:val="uk-UA"/>
        </w:rPr>
      </w:pPr>
      <w:r w:rsidRPr="006E0FA5">
        <w:rPr>
          <w:rFonts w:asciiTheme="majorHAnsi" w:hAnsiTheme="majorHAnsi" w:cs="Arial"/>
          <w:sz w:val="28"/>
          <w:szCs w:val="28"/>
          <w:lang w:val="uk-UA"/>
        </w:rPr>
        <w:tab/>
      </w:r>
      <w:r w:rsidRPr="006E0FA5">
        <w:rPr>
          <w:rFonts w:asciiTheme="majorHAnsi" w:hAnsiTheme="majorHAnsi" w:cs="Arial"/>
          <w:sz w:val="28"/>
          <w:szCs w:val="28"/>
          <w:lang w:val="en-US"/>
        </w:rPr>
        <w:t>Behavior is also driven, in part, by </w:t>
      </w:r>
      <w:hyperlink r:id="rId18" w:tooltip="Thought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thoughts</w:t>
        </w:r>
      </w:hyperlink>
      <w:r w:rsidRPr="006E0FA5">
        <w:rPr>
          <w:rFonts w:asciiTheme="majorHAnsi" w:hAnsiTheme="majorHAnsi" w:cs="Arial"/>
          <w:sz w:val="28"/>
          <w:szCs w:val="28"/>
          <w:lang w:val="en-US"/>
        </w:rPr>
        <w:t> and </w:t>
      </w:r>
      <w:hyperlink r:id="rId19" w:tooltip="Feeling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feelings</w:t>
        </w:r>
      </w:hyperlink>
      <w:r w:rsidRPr="006E0FA5">
        <w:rPr>
          <w:rFonts w:asciiTheme="majorHAnsi" w:hAnsiTheme="majorHAnsi" w:cs="Arial"/>
          <w:sz w:val="28"/>
          <w:szCs w:val="28"/>
          <w:lang w:val="en-US"/>
        </w:rPr>
        <w:t>, which provide insight into individual </w:t>
      </w:r>
      <w:hyperlink r:id="rId20" w:tooltip="Psyche (psychology)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psyche</w:t>
        </w:r>
      </w:hyperlink>
      <w:r w:rsidRPr="006E0FA5">
        <w:rPr>
          <w:rFonts w:asciiTheme="majorHAnsi" w:hAnsiTheme="majorHAnsi" w:cs="Arial"/>
          <w:sz w:val="28"/>
          <w:szCs w:val="28"/>
          <w:lang w:val="en-US"/>
        </w:rPr>
        <w:t>, revealing such things as </w:t>
      </w:r>
      <w:hyperlink r:id="rId21" w:tooltip="Attitude (psychology)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attitudes</w:t>
        </w:r>
      </w:hyperlink>
      <w:r w:rsidRPr="006E0FA5">
        <w:rPr>
          <w:rFonts w:asciiTheme="majorHAnsi" w:hAnsiTheme="majorHAnsi" w:cs="Arial"/>
          <w:sz w:val="28"/>
          <w:szCs w:val="28"/>
          <w:lang w:val="en-US"/>
        </w:rPr>
        <w:t> and </w:t>
      </w:r>
      <w:hyperlink r:id="rId22" w:tooltip="Value (personal and cultural)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values</w:t>
        </w:r>
      </w:hyperlink>
      <w:r w:rsidRPr="006E0FA5">
        <w:rPr>
          <w:rFonts w:asciiTheme="majorHAnsi" w:hAnsiTheme="majorHAnsi" w:cs="Arial"/>
          <w:sz w:val="28"/>
          <w:szCs w:val="28"/>
          <w:lang w:val="en-US"/>
        </w:rPr>
        <w:t>. Human behavior is shaped by </w:t>
      </w:r>
      <w:hyperlink r:id="rId23" w:tooltip="Trait theory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psychological traits</w:t>
        </w:r>
      </w:hyperlink>
      <w:r w:rsidRPr="006E0FA5">
        <w:rPr>
          <w:rFonts w:asciiTheme="majorHAnsi" w:hAnsiTheme="majorHAnsi" w:cs="Arial"/>
          <w:sz w:val="28"/>
          <w:szCs w:val="28"/>
          <w:lang w:val="en-US"/>
        </w:rPr>
        <w:t>, as personality types vary from person to person, producing different actions and behavior. </w:t>
      </w:r>
      <w:hyperlink r:id="rId24" w:tooltip="Extraversion and introversion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lang w:val="en-US"/>
          </w:rPr>
          <w:t>Extraverted</w:t>
        </w:r>
      </w:hyperlink>
      <w:r w:rsidRPr="006E0FA5">
        <w:rPr>
          <w:rFonts w:asciiTheme="majorHAnsi" w:hAnsiTheme="majorHAnsi" w:cs="Arial"/>
          <w:sz w:val="28"/>
          <w:szCs w:val="28"/>
          <w:lang w:val="en-US"/>
        </w:rPr>
        <w:t> people, for instance, are more likely than introverted people to participate in social activities like parties.</w:t>
      </w:r>
      <w:r w:rsidRPr="006E0FA5">
        <w:rPr>
          <w:rFonts w:asciiTheme="majorHAnsi" w:hAnsiTheme="majorHAnsi" w:cs="Arial"/>
          <w:sz w:val="28"/>
          <w:szCs w:val="28"/>
          <w:lang w:val="uk-UA"/>
        </w:rPr>
        <w:t xml:space="preserve"> </w:t>
      </w:r>
    </w:p>
    <w:p w:rsidR="006E0FA5" w:rsidRPr="006E0FA5" w:rsidRDefault="006E0FA5" w:rsidP="00F57C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="Arial" w:hAnsi="Arial" w:cs="Arial"/>
          <w:color w:val="202122"/>
          <w:sz w:val="33"/>
          <w:szCs w:val="33"/>
          <w:shd w:val="clear" w:color="auto" w:fill="FFFFFF"/>
          <w:lang w:val="uk-UA"/>
        </w:rPr>
        <w:tab/>
      </w:r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Human behavior is studied by the </w:t>
      </w:r>
      <w:hyperlink r:id="rId25" w:tooltip="Social science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social sciences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 which include </w:t>
      </w:r>
      <w:hyperlink r:id="rId26" w:tooltip="Psychology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psychology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 </w:t>
      </w:r>
      <w:hyperlink r:id="rId27" w:tooltip="Sociology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sociology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 </w:t>
      </w:r>
      <w:hyperlink r:id="rId28" w:tooltip="Economics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economics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 and </w:t>
      </w:r>
      <w:hyperlink r:id="rId29" w:tooltip="Anthropology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anthropology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. In sociology, </w:t>
      </w:r>
      <w:r w:rsidRPr="006E0FA5">
        <w:rPr>
          <w:rFonts w:asciiTheme="majorHAnsi" w:hAnsiTheme="majorHAnsi" w:cs="Arial"/>
          <w:i/>
          <w:iCs/>
          <w:sz w:val="28"/>
          <w:szCs w:val="28"/>
          <w:shd w:val="clear" w:color="auto" w:fill="FFFFFF"/>
          <w:lang w:val="en-US"/>
        </w:rPr>
        <w:t>behavior</w:t>
      </w:r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 may broadly refer to all basic human actions, including those that possess no meaning—actions directed at no person. </w:t>
      </w:r>
      <w:r w:rsidRPr="006E0FA5">
        <w:rPr>
          <w:rFonts w:asciiTheme="majorHAnsi" w:hAnsiTheme="majorHAnsi" w:cs="Arial"/>
          <w:i/>
          <w:iCs/>
          <w:sz w:val="28"/>
          <w:szCs w:val="28"/>
          <w:shd w:val="clear" w:color="auto" w:fill="FFFFFF"/>
          <w:lang w:val="en-US"/>
        </w:rPr>
        <w:t>Behavior</w:t>
      </w:r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 in this general sense should not be mistaken with </w:t>
      </w:r>
      <w:hyperlink r:id="rId30" w:tooltip="Social behavior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social behavior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. </w:t>
      </w:r>
      <w:r w:rsidRPr="006E0FA5">
        <w:rPr>
          <w:rFonts w:asciiTheme="majorHAnsi" w:hAnsiTheme="majorHAnsi" w:cs="Arial"/>
          <w:b/>
          <w:bCs/>
          <w:sz w:val="28"/>
          <w:szCs w:val="28"/>
          <w:shd w:val="clear" w:color="auto" w:fill="FFFFFF"/>
          <w:lang w:val="en-US"/>
        </w:rPr>
        <w:t>Social behavior</w:t>
      </w:r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 a subset of human behavior that accounts for actions directed at others, is concerned with the considerable influence of </w:t>
      </w:r>
      <w:hyperlink r:id="rId31" w:tooltip="Social relation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social interaction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 and </w:t>
      </w:r>
      <w:hyperlink r:id="rId32" w:tooltip="Culture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culture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 as well as </w:t>
      </w:r>
      <w:hyperlink r:id="rId33" w:tooltip="Ethics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ethics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 </w:t>
      </w:r>
      <w:hyperlink r:id="rId34" w:tooltip="Social environment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social environment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 </w:t>
      </w:r>
      <w:hyperlink r:id="rId35" w:tooltip="Authority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authority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 </w:t>
      </w:r>
      <w:hyperlink r:id="rId36" w:tooltip="Persuasion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persuasion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, and </w:t>
      </w:r>
      <w:hyperlink r:id="rId37" w:tooltip="Coercion" w:history="1">
        <w:r w:rsidRPr="006E0FA5">
          <w:rPr>
            <w:rStyle w:val="a8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  <w:lang w:val="en-US"/>
          </w:rPr>
          <w:t>coercion</w:t>
        </w:r>
      </w:hyperlink>
      <w:r w:rsidRPr="006E0FA5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>.</w:t>
      </w:r>
      <w:r w:rsidR="007A0203">
        <w:rPr>
          <w:rFonts w:asciiTheme="majorHAnsi" w:hAnsiTheme="majorHAnsi" w:cs="Arial"/>
          <w:sz w:val="28"/>
          <w:szCs w:val="28"/>
          <w:shd w:val="clear" w:color="auto" w:fill="FFFFFF"/>
          <w:lang w:val="en-US"/>
        </w:rPr>
        <w:t xml:space="preserve"> </w:t>
      </w:r>
      <w:r w:rsidRPr="006E0FA5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6E0FA5">
        <w:rPr>
          <w:rFonts w:asciiTheme="majorHAnsi" w:hAnsiTheme="majorHAnsi"/>
          <w:sz w:val="28"/>
          <w:szCs w:val="28"/>
          <w:lang w:val="uk-UA"/>
        </w:rPr>
        <w:tab/>
      </w:r>
      <w:r w:rsidR="00497805" w:rsidRPr="006E0FA5">
        <w:rPr>
          <w:rFonts w:asciiTheme="majorHAnsi" w:hAnsiTheme="majorHAnsi"/>
          <w:sz w:val="28"/>
          <w:szCs w:val="28"/>
          <w:lang w:val="uk-UA"/>
        </w:rPr>
        <w:tab/>
      </w:r>
      <w:r w:rsidR="00497805" w:rsidRPr="00497805">
        <w:rPr>
          <w:rFonts w:asciiTheme="majorHAnsi" w:hAnsiTheme="majorHAnsi"/>
          <w:sz w:val="28"/>
          <w:szCs w:val="28"/>
          <w:lang w:val="en-US"/>
        </w:rPr>
        <w:t xml:space="preserve"> </w:t>
      </w:r>
    </w:p>
    <w:sectPr w:rsidR="006E0FA5" w:rsidRPr="006E0FA5" w:rsidSect="001B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497805"/>
    <w:rsid w:val="001B0DC8"/>
    <w:rsid w:val="00497805"/>
    <w:rsid w:val="005E489E"/>
    <w:rsid w:val="006E0FA5"/>
    <w:rsid w:val="00790CC6"/>
    <w:rsid w:val="007A0203"/>
    <w:rsid w:val="008F4FE2"/>
    <w:rsid w:val="00B87B71"/>
    <w:rsid w:val="00EC5236"/>
    <w:rsid w:val="00F5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C8"/>
  </w:style>
  <w:style w:type="paragraph" w:styleId="2">
    <w:name w:val="heading 2"/>
    <w:basedOn w:val="a"/>
    <w:link w:val="20"/>
    <w:uiPriority w:val="9"/>
    <w:qFormat/>
    <w:rsid w:val="00497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echapublicacion">
    <w:name w:val="fechapublicacion"/>
    <w:basedOn w:val="a"/>
    <w:rsid w:val="0049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7805"/>
    <w:rPr>
      <w:i/>
      <w:iCs/>
    </w:rPr>
  </w:style>
  <w:style w:type="character" w:styleId="a5">
    <w:name w:val="Strong"/>
    <w:basedOn w:val="a0"/>
    <w:uiPriority w:val="22"/>
    <w:qFormat/>
    <w:rsid w:val="004978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80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E0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uman" TargetMode="External"/><Relationship Id="rId13" Type="http://schemas.openxmlformats.org/officeDocument/2006/relationships/hyperlink" Target="https://en.wikipedia.org/wiki/Genetics" TargetMode="External"/><Relationship Id="rId18" Type="http://schemas.openxmlformats.org/officeDocument/2006/relationships/hyperlink" Target="https://en.wikipedia.org/wiki/Thought" TargetMode="External"/><Relationship Id="rId26" Type="http://schemas.openxmlformats.org/officeDocument/2006/relationships/hyperlink" Target="https://en.wikipedia.org/wiki/Psychology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Attitude_(psychology)" TargetMode="External"/><Relationship Id="rId34" Type="http://schemas.openxmlformats.org/officeDocument/2006/relationships/hyperlink" Target="https://en.wikipedia.org/wiki/Social_environment" TargetMode="External"/><Relationship Id="rId7" Type="http://schemas.openxmlformats.org/officeDocument/2006/relationships/hyperlink" Target="https://en.wikipedia.org/wiki/Social_actions" TargetMode="External"/><Relationship Id="rId12" Type="http://schemas.openxmlformats.org/officeDocument/2006/relationships/hyperlink" Target="https://en.wikipedia.org/wiki/Temperament" TargetMode="External"/><Relationship Id="rId17" Type="http://schemas.openxmlformats.org/officeDocument/2006/relationships/hyperlink" Target="https://en.wikipedia.org/wiki/Retirement" TargetMode="External"/><Relationship Id="rId25" Type="http://schemas.openxmlformats.org/officeDocument/2006/relationships/hyperlink" Target="https://en.wikipedia.org/wiki/Social_science" TargetMode="External"/><Relationship Id="rId33" Type="http://schemas.openxmlformats.org/officeDocument/2006/relationships/hyperlink" Target="https://en.wikipedia.org/wiki/Ethic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arent" TargetMode="External"/><Relationship Id="rId20" Type="http://schemas.openxmlformats.org/officeDocument/2006/relationships/hyperlink" Target="https://en.wikipedia.org/wiki/Psyche_(psychology)" TargetMode="External"/><Relationship Id="rId29" Type="http://schemas.openxmlformats.org/officeDocument/2006/relationships/hyperlink" Target="https://en.wikipedia.org/wiki/Anthropology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Physical_activity" TargetMode="External"/><Relationship Id="rId11" Type="http://schemas.openxmlformats.org/officeDocument/2006/relationships/hyperlink" Target="https://en.wikipedia.org/wiki/Personality_psychology" TargetMode="External"/><Relationship Id="rId24" Type="http://schemas.openxmlformats.org/officeDocument/2006/relationships/hyperlink" Target="https://en.wikipedia.org/wiki/Extraversion_and_introversion" TargetMode="External"/><Relationship Id="rId32" Type="http://schemas.openxmlformats.org/officeDocument/2006/relationships/hyperlink" Target="https://en.wikipedia.org/wiki/Culture" TargetMode="External"/><Relationship Id="rId37" Type="http://schemas.openxmlformats.org/officeDocument/2006/relationships/hyperlink" Target="https://en.wikipedia.org/wiki/Coercion" TargetMode="External"/><Relationship Id="rId5" Type="http://schemas.openxmlformats.org/officeDocument/2006/relationships/hyperlink" Target="https://en.wikipedia.org/wiki/Energy_(psychological)" TargetMode="External"/><Relationship Id="rId15" Type="http://schemas.openxmlformats.org/officeDocument/2006/relationships/hyperlink" Target="https://en.wikipedia.org/wiki/Adult" TargetMode="External"/><Relationship Id="rId23" Type="http://schemas.openxmlformats.org/officeDocument/2006/relationships/hyperlink" Target="https://en.wikipedia.org/wiki/Trait_theory" TargetMode="External"/><Relationship Id="rId28" Type="http://schemas.openxmlformats.org/officeDocument/2006/relationships/hyperlink" Target="https://en.wikipedia.org/wiki/Economics" TargetMode="External"/><Relationship Id="rId36" Type="http://schemas.openxmlformats.org/officeDocument/2006/relationships/hyperlink" Target="https://en.wikipedia.org/wiki/Persuasion" TargetMode="External"/><Relationship Id="rId10" Type="http://schemas.openxmlformats.org/officeDocument/2006/relationships/hyperlink" Target="https://en.wikipedia.org/wiki/Stimulation" TargetMode="External"/><Relationship Id="rId19" Type="http://schemas.openxmlformats.org/officeDocument/2006/relationships/hyperlink" Target="https://en.wikipedia.org/wiki/Feeling" TargetMode="External"/><Relationship Id="rId31" Type="http://schemas.openxmlformats.org/officeDocument/2006/relationships/hyperlink" Target="https://en.wikipedia.org/wiki/Social_relati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Individual" TargetMode="External"/><Relationship Id="rId14" Type="http://schemas.openxmlformats.org/officeDocument/2006/relationships/hyperlink" Target="https://en.wikipedia.org/wiki/Adolescence" TargetMode="External"/><Relationship Id="rId22" Type="http://schemas.openxmlformats.org/officeDocument/2006/relationships/hyperlink" Target="https://en.wikipedia.org/wiki/Value_(personal_and_cultural)" TargetMode="External"/><Relationship Id="rId27" Type="http://schemas.openxmlformats.org/officeDocument/2006/relationships/hyperlink" Target="https://en.wikipedia.org/wiki/Sociology" TargetMode="External"/><Relationship Id="rId30" Type="http://schemas.openxmlformats.org/officeDocument/2006/relationships/hyperlink" Target="https://en.wikipedia.org/wiki/Social_behavior" TargetMode="External"/><Relationship Id="rId35" Type="http://schemas.openxmlformats.org/officeDocument/2006/relationships/hyperlink" Target="https://en.wikipedia.org/wiki/Author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2021-10-25T03:25:00Z</cp:lastPrinted>
  <dcterms:created xsi:type="dcterms:W3CDTF">2023-11-10T05:48:00Z</dcterms:created>
  <dcterms:modified xsi:type="dcterms:W3CDTF">2023-11-10T05:48:00Z</dcterms:modified>
</cp:coreProperties>
</file>