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6B60" w14:textId="2E2A485D" w:rsidR="00A30240" w:rsidRPr="00A30240" w:rsidRDefault="00A30240" w:rsidP="00A30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3024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Питання до іспиту</w:t>
      </w:r>
    </w:p>
    <w:p w14:paraId="14A0E26E" w14:textId="61B79587" w:rsidR="00A30240" w:rsidRPr="00A30240" w:rsidRDefault="00A30240" w:rsidP="00A30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A3024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Комунікації у системі публічного управління</w:t>
      </w:r>
    </w:p>
    <w:p w14:paraId="389139D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1. Поняття комунікації.</w:t>
      </w:r>
    </w:p>
    <w:p w14:paraId="3664993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2. Спілкування і комунікація: спільне і відмінне.</w:t>
      </w:r>
    </w:p>
    <w:p w14:paraId="4C57927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3. Види, рівні і форми комунікаційної діяльності.</w:t>
      </w:r>
    </w:p>
    <w:p w14:paraId="569B1993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4. Класифікація комунікацій.</w:t>
      </w:r>
    </w:p>
    <w:p w14:paraId="173112A4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5.Закономірності спілкування людей.</w:t>
      </w:r>
    </w:p>
    <w:p w14:paraId="50A4E92E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6. Комунікаційний процес: сутність, ознаки, функції.</w:t>
      </w:r>
    </w:p>
    <w:p w14:paraId="61926E1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7. Психологічні і міжособистісні аспекти комунікації.</w:t>
      </w:r>
    </w:p>
    <w:p w14:paraId="499737A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8. Етапи обміну інформацією в публічному адмініструванні</w:t>
      </w:r>
    </w:p>
    <w:p w14:paraId="493F222A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9. Особливості кризових комунікацій.</w:t>
      </w:r>
    </w:p>
    <w:p w14:paraId="160E81F2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10. Комунікаційні підходи до вирішення конфлікту.</w:t>
      </w:r>
    </w:p>
    <w:p w14:paraId="459BEED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11. Поняття комунікативної компетентності.</w:t>
      </w:r>
    </w:p>
    <w:p w14:paraId="0A26845A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12. Складники комунікативної компетентності посадовця у сфері публічного адміністрування.</w:t>
      </w:r>
    </w:p>
    <w:p w14:paraId="02B026C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13. Вимоги до комунікації публічного управлінця.</w:t>
      </w:r>
    </w:p>
    <w:p w14:paraId="3ACD1921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14. Шляхи формування та вдосконалення комунікативної компетентності публічного управлінця.</w:t>
      </w:r>
    </w:p>
    <w:p w14:paraId="6949E99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15. Складники комунікативної культури публічного управлінця.</w:t>
      </w:r>
    </w:p>
    <w:p w14:paraId="53935E8F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16. Регулювання інформаційно-комунікативної діяльності публічних управлінців у нормативно-правових актах України.</w:t>
      </w:r>
    </w:p>
    <w:p w14:paraId="579F74D5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17. Порядок та особливості розгляду звернень громадян органами публічної влади та іншими суб’єктами діяльності у сфері публічного управління.</w:t>
      </w:r>
    </w:p>
    <w:p w14:paraId="1B51E3E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18. Організація особистого прийому громадян.</w:t>
      </w:r>
    </w:p>
    <w:p w14:paraId="2FA0C433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19. Порядок надсилання та розгляду електронної петиції.</w:t>
      </w:r>
    </w:p>
    <w:p w14:paraId="4593A39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20. Види комунікацій у публічному адмініструванні.</w:t>
      </w:r>
    </w:p>
    <w:p w14:paraId="4BF84B4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Поняття «паблік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рілейшинз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» (PR).</w:t>
      </w:r>
    </w:p>
    <w:p w14:paraId="0F6D823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22. Комунікаційний процес в аспекті PR.</w:t>
      </w:r>
    </w:p>
    <w:p w14:paraId="77296F7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23. Пабліситі, як поняття.</w:t>
      </w:r>
    </w:p>
    <w:p w14:paraId="0BA703C0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24. Імідж та його складові.</w:t>
      </w:r>
    </w:p>
    <w:p w14:paraId="2147A19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Сутність і мета системи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зв’язків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громадськістю.</w:t>
      </w:r>
    </w:p>
    <w:p w14:paraId="540FB4B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26. Принципи і методи управління громадською думкою.</w:t>
      </w:r>
    </w:p>
    <w:p w14:paraId="7995930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27. Система масової комунікації.</w:t>
      </w:r>
    </w:p>
    <w:p w14:paraId="7A370BC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28. Поняття та правовий статус засобів масової інформації в Україні.</w:t>
      </w:r>
    </w:p>
    <w:p w14:paraId="2CCB91A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29. Основні проблеми формування інформаційно-технологічного простору функціонування органів державного управління.</w:t>
      </w:r>
    </w:p>
    <w:p w14:paraId="189FB512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30. Етапи обміну інформацією в публічній адміністрації.</w:t>
      </w:r>
    </w:p>
    <w:p w14:paraId="41F2419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31. Типи інформації та її класифікація.</w:t>
      </w:r>
    </w:p>
    <w:p w14:paraId="05CC083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32. Обмеження в доступі до публічної інформації.</w:t>
      </w:r>
    </w:p>
    <w:p w14:paraId="7F63FA32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33. Зв’язки з громадськістю (PR) як фактор державної політики.</w:t>
      </w:r>
    </w:p>
    <w:p w14:paraId="398256A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34. Професія РR-радника: вимоги, умови та функції.</w:t>
      </w:r>
    </w:p>
    <w:p w14:paraId="58436D0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35. Значення публічного виступу у діяльності публічної особи.</w:t>
      </w:r>
    </w:p>
    <w:p w14:paraId="2DBAAB5E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36. Різновиди публічного виступу.</w:t>
      </w:r>
    </w:p>
    <w:p w14:paraId="6D4CF85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37. Риторична техніка публічного управлінця.</w:t>
      </w:r>
    </w:p>
    <w:p w14:paraId="3CE0B8A4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38. Інструментарій ораторської майстерності.</w:t>
      </w:r>
    </w:p>
    <w:p w14:paraId="14182F8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39. Особливості підготовки та виголошення публічного виступу.</w:t>
      </w:r>
    </w:p>
    <w:p w14:paraId="7EE4914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40. Форми, зміст і структура презентаційних матеріалів для публічного виступу.</w:t>
      </w:r>
    </w:p>
    <w:p w14:paraId="21A744D0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41. Невербальні засоби в публічному виступі.</w:t>
      </w:r>
    </w:p>
    <w:p w14:paraId="2907B38F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Поняття про ефективність комунікаційних стратегій територіальних громад. </w:t>
      </w:r>
    </w:p>
    <w:p w14:paraId="2780402E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43. Пропаганда у публічному управлінні.</w:t>
      </w:r>
    </w:p>
    <w:p w14:paraId="7E2AE645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Чорний та білий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публічному управлінні.</w:t>
      </w:r>
    </w:p>
    <w:p w14:paraId="4ED0E2C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45. Прикладні моделі комунікації.</w:t>
      </w:r>
    </w:p>
    <w:p w14:paraId="3E997E2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46. Комунікації, як складова лобізму.</w:t>
      </w:r>
    </w:p>
    <w:p w14:paraId="21899A6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47. Лобізм, як приклад комунікацій у публічному управлінні.</w:t>
      </w:r>
    </w:p>
    <w:p w14:paraId="36F51B0A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48. Протидія дезінформації в публічному управлінні.</w:t>
      </w:r>
    </w:p>
    <w:p w14:paraId="741B1C41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49. Контрпропаганда в публічному управлінні.</w:t>
      </w:r>
    </w:p>
    <w:p w14:paraId="4F17F0B5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Роль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публічному управлінні.</w:t>
      </w:r>
    </w:p>
    <w:p w14:paraId="647A3CC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51. Особливості підготовки до публічного виступу.</w:t>
      </w:r>
    </w:p>
    <w:p w14:paraId="407A5CC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52. Роль риторики в діяльності публічного управлінця.</w:t>
      </w:r>
    </w:p>
    <w:p w14:paraId="3146513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53. Особливості вертикальної комунікації в публічному управлінні.</w:t>
      </w:r>
    </w:p>
    <w:p w14:paraId="71A6FF7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54. Застосування електронного інструментарію у внутрішній комунікації органів державної влади.</w:t>
      </w:r>
    </w:p>
    <w:p w14:paraId="2EA3CA41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55. Особливості горизонтальної комунікації в органах державної влади.</w:t>
      </w:r>
    </w:p>
    <w:p w14:paraId="5C92FED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56. Роль засобів масової інформації в умовах стихійних лих.</w:t>
      </w:r>
    </w:p>
    <w:p w14:paraId="0E479F81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57. Роль засобів масової інформації в умовах техногенних катастроф.</w:t>
      </w:r>
    </w:p>
    <w:p w14:paraId="6CBED514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58. Роль засобів масової інформації в умовах воєнних конфліктів.</w:t>
      </w:r>
    </w:p>
    <w:p w14:paraId="7001497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59. Інформування громадськості про діяльність органів державної влади.</w:t>
      </w:r>
    </w:p>
    <w:p w14:paraId="7C6C34F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60. Комунікативні якості публічного службовця.</w:t>
      </w:r>
    </w:p>
    <w:p w14:paraId="5E38E6BB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61. Комунікаційне забезпечення формування позитивного іміджу керівника органу публічного адміністрування.</w:t>
      </w:r>
    </w:p>
    <w:p w14:paraId="47F88FA4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62. Головні комунікаційні канали формування іміджу органів публічного адміністрування та органів місцевого самоврядування.</w:t>
      </w:r>
    </w:p>
    <w:p w14:paraId="25AB5C2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63. Конфлікт, його сутнісний зміст, характеристика, складові.</w:t>
      </w:r>
    </w:p>
    <w:p w14:paraId="39FAE1EA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64. Причини конфліктів в публічному адмініструванні.</w:t>
      </w:r>
    </w:p>
    <w:p w14:paraId="68B9AC1E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65. Стратегії поведінки людей у конфлікті.</w:t>
      </w:r>
    </w:p>
    <w:p w14:paraId="360CDA22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66. Правила безконфліктного спілкування в публічному адмініструванні.</w:t>
      </w:r>
    </w:p>
    <w:p w14:paraId="26191F0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67. Міжособистісні та </w:t>
      </w:r>
      <w:proofErr w:type="spellStart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міжгрупові</w:t>
      </w:r>
      <w:proofErr w:type="spellEnd"/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конфлікти.</w:t>
      </w:r>
    </w:p>
    <w:p w14:paraId="2CC7E66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68. Організаційні та міжособистісні методи управління конфліктами.</w:t>
      </w:r>
    </w:p>
    <w:p w14:paraId="0BDE99E5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69. Комунікативна культура службовця публічної сфери.</w:t>
      </w:r>
    </w:p>
    <w:p w14:paraId="75C29A90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70. Зовнішнє консультування в діяльності РR-служб органів державної влади та місцевого самоврядування.</w:t>
      </w:r>
    </w:p>
    <w:p w14:paraId="45B0853E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71. Комунікативна діяльність публічного службовця в світлі етичних принципів публічного адміністрування.</w:t>
      </w:r>
    </w:p>
    <w:p w14:paraId="1FF469FA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72. Види ПР-кампаній, їх особливості та характеристика.</w:t>
      </w:r>
    </w:p>
    <w:p w14:paraId="7E92561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73. Комунікативні стратегії в публічному адмініструванні.</w:t>
      </w:r>
    </w:p>
    <w:p w14:paraId="4EFE7C83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74. Інформаційно-комунікативні технології в державному управлінні.</w:t>
      </w:r>
    </w:p>
    <w:p w14:paraId="13FB8FA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75. Види та форми управлінського спілкування в процесі ділової комунікації.</w:t>
      </w:r>
    </w:p>
    <w:p w14:paraId="34C38A68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76. Фактори підвищення ефективності професійного спілкування в публічному адмініструванні.</w:t>
      </w:r>
    </w:p>
    <w:p w14:paraId="4CA1983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77. Інформаційна політика у сфері публічного адміністрування.</w:t>
      </w:r>
    </w:p>
    <w:p w14:paraId="6E59470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78. Інформаційні ресурси органів державної влади та органів місцевого самоврядування.</w:t>
      </w:r>
    </w:p>
    <w:p w14:paraId="7207AC17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79. Нормативно-правове забезпечення сфери комунікацій.</w:t>
      </w:r>
    </w:p>
    <w:p w14:paraId="2B61DDA0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80. Комунікації громадських рад з органами виконавчої влади та органами місцевого самоврядування.</w:t>
      </w:r>
    </w:p>
    <w:p w14:paraId="648012E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81. Інформаційно-комунікаційні системи в публічному адмініструванні. </w:t>
      </w:r>
    </w:p>
    <w:p w14:paraId="2062D2BC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82. Комунікація як функція публічного адміністрування.</w:t>
      </w:r>
    </w:p>
    <w:p w14:paraId="0A3B387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83. Функціонування владних комунікацій в інформаційному суспільстві.</w:t>
      </w:r>
    </w:p>
    <w:p w14:paraId="1CF1C942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84. Новітні інформаційні та комунікаційні технології.</w:t>
      </w:r>
    </w:p>
    <w:p w14:paraId="02C299E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85. Інформаційно-комунікаційний менеджмент в глобальному суспільстві.</w:t>
      </w:r>
    </w:p>
    <w:p w14:paraId="7E972435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86. Поняття масової комунікації.</w:t>
      </w:r>
    </w:p>
    <w:p w14:paraId="0754F7AD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87. Соціальна комунікація. </w:t>
      </w:r>
    </w:p>
    <w:p w14:paraId="61AE59F9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88. Міжнародні стандарти комунікативної взаємодії органів публічного адміністрування з громадянським суспільством.</w:t>
      </w:r>
    </w:p>
    <w:p w14:paraId="78BE9326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89. Особливості риторичної підготовки державних службовців.</w:t>
      </w:r>
    </w:p>
    <w:p w14:paraId="42201603" w14:textId="77777777" w:rsidR="00A30240" w:rsidRPr="006769CE" w:rsidRDefault="00A30240" w:rsidP="00A302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9CE">
        <w:rPr>
          <w:rFonts w:ascii="Times New Roman" w:hAnsi="Times New Roman" w:cs="Times New Roman"/>
          <w:color w:val="000000" w:themeColor="text1"/>
          <w:sz w:val="28"/>
          <w:szCs w:val="28"/>
        </w:rPr>
        <w:t>90. Правове регулювання комунікаційних процесів у публічному управлінні.</w:t>
      </w:r>
    </w:p>
    <w:p w14:paraId="51CF3DEC" w14:textId="77777777" w:rsidR="00740059" w:rsidRDefault="00740059"/>
    <w:sectPr w:rsidR="0074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3C"/>
    <w:rsid w:val="00740059"/>
    <w:rsid w:val="0087613C"/>
    <w:rsid w:val="00A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D6D6"/>
  <w15:chartTrackingRefBased/>
  <w15:docId w15:val="{57B203A7-48DA-4414-A408-4A7FBCC1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4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3514</Words>
  <Characters>2003</Characters>
  <Application>Microsoft Office Word</Application>
  <DocSecurity>0</DocSecurity>
  <Lines>16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dabizha</dc:creator>
  <cp:keywords/>
  <dc:description/>
  <cp:lastModifiedBy>vira dabizha</cp:lastModifiedBy>
  <cp:revision>2</cp:revision>
  <dcterms:created xsi:type="dcterms:W3CDTF">2022-10-24T22:41:00Z</dcterms:created>
  <dcterms:modified xsi:type="dcterms:W3CDTF">2022-10-24T22:42:00Z</dcterms:modified>
</cp:coreProperties>
</file>