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0B77" w14:textId="77777777" w:rsid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Слово “система” грецького походження і означає цілісність, яка базується на певних складових частинах і елементах, пов'язаних між собою відповідними взаємозв'язками і спільними ознаками. </w:t>
      </w:r>
    </w:p>
    <w:p w14:paraId="1A5D5654" w14:textId="7C18515B"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bookmarkStart w:id="0" w:name="_GoBack"/>
      <w:bookmarkEnd w:id="0"/>
      <w:r w:rsidRPr="001D1E61">
        <w:rPr>
          <w:rFonts w:ascii="Times New Roman" w:hAnsi="Times New Roman" w:cs="Times New Roman"/>
          <w:b/>
          <w:bCs/>
          <w:i/>
          <w:iCs/>
          <w:sz w:val="28"/>
          <w:szCs w:val="28"/>
        </w:rPr>
        <w:t>Архівна система </w:t>
      </w:r>
      <w:r w:rsidRPr="001D1E61">
        <w:rPr>
          <w:rFonts w:ascii="Times New Roman" w:hAnsi="Times New Roman" w:cs="Times New Roman"/>
          <w:i/>
          <w:iCs/>
          <w:sz w:val="28"/>
          <w:szCs w:val="28"/>
        </w:rPr>
        <w:t>– це сукупність основоположних принципів організації архівної справи, способів і технологій її ведення, що забезпечують цілісність та скоординованість функціонування архівної галузі. </w:t>
      </w:r>
      <w:r w:rsidRPr="001D1E61">
        <w:rPr>
          <w:rFonts w:ascii="Times New Roman" w:hAnsi="Times New Roman" w:cs="Times New Roman"/>
          <w:sz w:val="28"/>
          <w:szCs w:val="28"/>
        </w:rPr>
        <w:t>Попри загальні спільні риси та ознаки архівна система має конкретно-історичне значення і є похідною від суспільно-державного ладу, політичного устрою, національно-культурних традицій тієї чи іншої держави, регулюється відповідними законодавчими актами і функціонує в її правовому полі. Таке трактування архівної системи відрізняється від підходів радянського архівознавства, за яким архівні системи поділялися на соціалістичні та буржуазні, оцінювалися з класово-партійних позицій.</w:t>
      </w:r>
    </w:p>
    <w:p w14:paraId="09C5879F"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Осмислення суті архівної системи дає можливість засвоїти її особливості, співставити сильні й слабкі сторони, глибше вникнути в тенденції і перспективи розвитку </w:t>
      </w:r>
      <w:r w:rsidRPr="001D1E61">
        <w:rPr>
          <w:rFonts w:ascii="Times New Roman" w:hAnsi="Times New Roman" w:cs="Times New Roman"/>
          <w:b/>
          <w:bCs/>
          <w:i/>
          <w:iCs/>
          <w:sz w:val="28"/>
          <w:szCs w:val="28"/>
        </w:rPr>
        <w:t>архівної </w:t>
      </w:r>
      <w:r w:rsidRPr="001D1E61">
        <w:rPr>
          <w:rFonts w:ascii="Times New Roman" w:hAnsi="Times New Roman" w:cs="Times New Roman"/>
          <w:i/>
          <w:iCs/>
          <w:sz w:val="28"/>
          <w:szCs w:val="28"/>
        </w:rPr>
        <w:t>галузі, тобто суспільної сфери, безпосередньо пов'язаної із зберіганням історичної пам'яті народу, збиранням, зберіганням і використанням документально-інформаційних ресурсів країни. </w:t>
      </w:r>
      <w:r w:rsidRPr="001D1E61">
        <w:rPr>
          <w:rFonts w:ascii="Times New Roman" w:hAnsi="Times New Roman" w:cs="Times New Roman"/>
          <w:sz w:val="28"/>
          <w:szCs w:val="28"/>
        </w:rPr>
        <w:t>Діяльність цієї, як і інших, сфери суспільного життя регулюється законодавством і має правовий характер.</w:t>
      </w:r>
    </w:p>
    <w:p w14:paraId="79F08D97"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За характером побудови і принципами функціонування існуючі в минулому і сучасні архівні системи з певною мірою умовності ділять на дві основні групи: централізовані, де управління архівною справою здійснюється єдиним державним органом на єдиних засадах, і децентралізовані. Однак у чистому вигляді такі системи майже не зустрічаються. Найпоширенішими є мішані системи з елементами централізму і децентралізму, міру співвідношення між якими визначають у кожному конкретному випадку.</w:t>
      </w:r>
    </w:p>
    <w:p w14:paraId="1C74C7DA"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 xml:space="preserve">Як показує досвід історії, найбільш централізовані архівні системи властиві країнам з абсолютистськими або тоталітарними режимами, які встановлюють тоталь-ний контроль за всіма сферами суспільного життя, у т.ч. і архівною </w:t>
      </w:r>
      <w:r w:rsidRPr="001D1E61">
        <w:rPr>
          <w:rFonts w:ascii="Times New Roman" w:hAnsi="Times New Roman" w:cs="Times New Roman"/>
          <w:sz w:val="28"/>
          <w:szCs w:val="28"/>
        </w:rPr>
        <w:lastRenderedPageBreak/>
        <w:t>галуззю. Вершиною централізації архівної справи була архівна система колишнього СРСР. І хоч ця система не мала цілісного характеру, оскільки архіви РКП (б) – ВКП (б) – КПРС були виділені в окрему ланку, що представляла собою найбільш зацентралізовану і цілком підлеглу ЦК КПРС та її вождям, перебувала під постійним наглядом партійних органів. Контро-люючи всі архівні установи, КПРС встановлювала особливо пильний нагляд за діяльністю архівів НКВС-МВС, ВНК-ДПУ-КДБ, Міністерства закордонних справ та ін. Бюрократичний централізм позначився на архівних системах країн так званої соціалістичної співдружності.</w:t>
      </w:r>
    </w:p>
    <w:p w14:paraId="4723C28C"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Цілком централізованою залишається архівна система в Китаї, де з 1993 р. центральна архівна установа і державне архівне управління були об'єднані в єдине управління, що функціонує під безпосереднім керівництвом ЦК КПК і Державної Ради КНР. У його віданні перебувають сім спеціалізованих архівних установ, зокрема Перший та Другий історичні архіви, Науково-технічний архівний інститут та журнал “Китайський архів”.</w:t>
      </w:r>
    </w:p>
    <w:p w14:paraId="41EB5238"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У більшості цивілізованих країн світу архівні системи склалися як державні, а управління ними має різний рівень централізації при забезпеченні досить широких самоврядних прав архівних установ. Пріоритет елементів централізації архівної системи зберігається у Франції, Бельгії, скандинавських країнах. Наприклад, у Франції, батьківщині одного з найдавніших НА (1789-1790 рр.), державна архівна система залишається централізованою, що зумовлено існуючим адміністративно-територіаль-ним устроєм та управлінням.</w:t>
      </w:r>
    </w:p>
    <w:p w14:paraId="7BBE149E"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Політика децентралізації архівної справи ще більшою мірою виявилась у Великобританії, Італії, США, Канаді та інших країнах. Суттєві реформи відбуваються в архівній системі Великобританії.</w:t>
      </w:r>
    </w:p>
    <w:p w14:paraId="4629EF47"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 xml:space="preserve">В Італії архівною справою керує Державна архівна адміністрація. Крім того, створено відповідні архівні інспекції, що здійснюють нагляд за недержавними архівами. За законом 1963 р., італійські архіви є самоврядними інституціями, а Державна архівна адміністрація надає методичну допомогу, керує науковими </w:t>
      </w:r>
      <w:r w:rsidRPr="001D1E61">
        <w:rPr>
          <w:rFonts w:ascii="Times New Roman" w:hAnsi="Times New Roman" w:cs="Times New Roman"/>
          <w:sz w:val="28"/>
          <w:szCs w:val="28"/>
        </w:rPr>
        <w:lastRenderedPageBreak/>
        <w:t>дослідженнями в сфері архівознавства, інформаційними службами, підготовкою кадрів, організовує видавничу діяльність архівів.</w:t>
      </w:r>
    </w:p>
    <w:p w14:paraId="51CD56A0"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За законом 1984 р., архівна система США є незалежною, архіви усіх штатів мають автономний статус. На Адміністрацію по управлінню архівами та документацією, як незалежний виконавчий орган, покладено керівництво архівами та управління документацією лише в системі федерального уряду США.</w:t>
      </w:r>
    </w:p>
    <w:p w14:paraId="4D811E2D"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До архівної системи Канади входить загальнодержавна, провінційні і територіальні ради архівів, відповідні асоціації архівістів. Визначальною є децентралізація архівної системи, при якій кожен архів перебуває на автономному становищі. Центрального архівного управління в Канаді не існує. Відповідно до закону про архіви 1987 р., консультативні функції покладено на НА Канади, який збирає, зберігає і надає для користування історично цінні документи, створені урядовими структурами чи приватними особами, допомагає в управлінні документацією в межах федерального уряду, сприяє діяльності архівних товариств у країні, співробітництву їх з зарубіжними об'єднаннями архівістів.</w:t>
      </w:r>
    </w:p>
    <w:p w14:paraId="6D6F8D52"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Прикладом країни з класичною децентралізацією архівної системи є Федеративна Республіка Німеччини (ФРН). Тут архівна система відбиває специфіку федерального устрою країни, деякі успадковані традиції широкої автономії земель, їхніх архівних служб. Вони беруть початок з пізнього середньовіччя і дістали законодавче закріплення в зв'язку з утворенням германського союзу (1854 р.) як союзу 38 територіальних держав. На земельному устрої федерації базується нинішня архівна система ФРН, в рамках якої функціонують архіви колишніх міст-держав Бремена і Гамбурга. У великих землях – Баден-Вюртемберг, Баварія, Саксонія та ін. діють земельні архівні дирекції, яким підпорядковані державні архіви. У Нижній Саксонії, Північній Рейн-Вестфаліі і Гессені діють архівні управління. Їм підпорядковані один головний і 2-7 державних архівів.</w:t>
      </w:r>
    </w:p>
    <w:p w14:paraId="6B8D6EFC"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lastRenderedPageBreak/>
        <w:t>Отже, провідною тенденцією розвитку сучасних архівних систем є їхня децентралізація, демократизація архівної справи, що відповідає процесам світової інтеграції, розвиткові комунікацій та міжконтинентальних інформаційних систем. Нині можна говорити про формування світової архівної системи, яка охоплює архівні системи різних країн світу, насамперед 190 країн – членів ООН. У 1948 р. з ініціативи ЮНЕСКО для встановлення і зміцнення зв'язків між архівістами всіх країн було створено Міжнародну Раду Архівів (МРА), а 1979 р. розроблено програму управління архівами і документами (КАМР). У світовій архівній системі окреслюються споріднені архівні системи регіонів, зокрема країн – членів ЄЕС, країн – членів Ради Європи, де налагоджується співробітництво архівістів, досягається певна уніфікація організації архівної справи. Зі вступом України до Ради Європи її архівна система інтегрується в європейську і світову системи. В цьому Україна керується досвідом своєї участі в МРА, у міжнародних конференціях архівістів.</w:t>
      </w:r>
    </w:p>
    <w:p w14:paraId="2BE79E7A"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Архівна система України, як і будь-якої іншої країни, складалася історично. Як зазначалося в попередньому розділі, архівна справа в Україні має давню традицію і своїми витоками пов'язана з княжою добою Київської Русі та Галицько-Волинської держави. Бережливе ставлення до документів знайшло дальше втілення в Метриках (архівах) Литовській та Коронній 15-16 ст.</w:t>
      </w:r>
    </w:p>
    <w:p w14:paraId="6FB77B92"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 xml:space="preserve">Суттєві зміни сталися в архівних системах і в інших країнах – колишніх республіках СРСР, хоча масштаби і глибина цих зрушень неоднакові. Кардинальні реформи проведено в Литві, Латвії та Естонії, де було прийнято перші закони про архівну справу. Значних змін зазнала система архівних установ Російської Федерації, де створено Державну архівну службу, прийнято закон про ДАФ (1992 р.), реформовано архівні установи. Нині в Росії функціонує 17 федеральних архівів і центрів, 4 з яких віднесено до особливо цінних об'єктів культурної спадщини держави. Зокрема у фондах Державного архіву Російської Федерації зосереджено документи вищих органів державної влади колишнього СРСР і федеральних органів управління РРФСР, фондів і колекцій документів з історії Російської імперії 19-20 ст. В окремих республіках </w:t>
      </w:r>
      <w:r w:rsidRPr="001D1E61">
        <w:rPr>
          <w:rFonts w:ascii="Times New Roman" w:hAnsi="Times New Roman" w:cs="Times New Roman"/>
          <w:sz w:val="28"/>
          <w:szCs w:val="28"/>
        </w:rPr>
        <w:lastRenderedPageBreak/>
        <w:t>Росії ухвалено свої правові документи з архівної справи. Так, Державна рада Чуваської республіки прийняла закон “Про Архівний фонд Чуваської республіки і архіви” (1995 р.) і створила Комітет у справах архівів.</w:t>
      </w:r>
    </w:p>
    <w:p w14:paraId="6D0C744A"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Магістральним напрямом післярадянського архівного будівництва є демократизація національних архівних систем у рамках державотворчих процесів та інтеграції їх у світове архівне поле. Аналіз змін, яких зазнала архівна система України за період після проголошення державної незалежності, дає підстави зробити висновок, що її реформування відбувається в руслі зазначених загальних тенденцій. Протягом 1991-1992 рр. було здійснено організаційні заходи щодо уточнення профілю архівів та їх перейменування. Колишній Центральний державний архів Жовтневої революції, вищих органів державної влади і органів державного управління УРСР було перейменовано на Центральний державний архів вищих органів влади і управління України, Державний архів Кримської області дістав назву Державний архів при Раді міністрів Автономної Республіки Крим. Якщо ці заходи мали здебільшого механічний характер зміни вивісок і уточнення назв структурних підрозділів, то значно складнішим було реформування колишніх партійних архівів. Партійний архів Інституту історії партії при ЦК компартії України було реформовано в Центральний державний архів громадських об'єднань України, що призвело не лише до розширення його профілю, але й помітного збільшення кількості потенційних фондоутворювачів. Партійні архіви обкомів партії було організаційно ліквідовано, а їхні фонди передано до державних архівів відповідних областей, що викликало необхідність великих робіт щодо уніфікації описів і нової рубрикації документів згідно зі стандартами державної архівістики.</w:t>
      </w:r>
    </w:p>
    <w:p w14:paraId="11D63C96" w14:textId="77777777" w:rsidR="001D1E61" w:rsidRPr="001D1E61" w:rsidRDefault="001D1E61" w:rsidP="001D1E61">
      <w:pPr>
        <w:pStyle w:val="a3"/>
        <w:spacing w:after="0" w:line="360" w:lineRule="auto"/>
        <w:ind w:left="-142" w:firstLine="2"/>
        <w:jc w:val="both"/>
        <w:rPr>
          <w:rFonts w:ascii="Times New Roman" w:hAnsi="Times New Roman" w:cs="Times New Roman"/>
          <w:sz w:val="28"/>
          <w:szCs w:val="28"/>
        </w:rPr>
      </w:pPr>
      <w:r w:rsidRPr="001D1E61">
        <w:rPr>
          <w:rFonts w:ascii="Times New Roman" w:hAnsi="Times New Roman" w:cs="Times New Roman"/>
          <w:sz w:val="28"/>
          <w:szCs w:val="28"/>
        </w:rPr>
        <w:t xml:space="preserve">Важливим у реформуванні архівної системи України стало прийняття Верховною Радою України в грудні 1993 р. Закону “Про Національний архівний фонд і архівні установи”, що є першим в історії національного архівного будівництва законодавчим актом. Поставивши в центр архівного будівництва НАФ, закон надав йому статусу об'єднуючого чинника національної архівної </w:t>
      </w:r>
      <w:r w:rsidRPr="001D1E61">
        <w:rPr>
          <w:rFonts w:ascii="Times New Roman" w:hAnsi="Times New Roman" w:cs="Times New Roman"/>
          <w:sz w:val="28"/>
          <w:szCs w:val="28"/>
        </w:rPr>
        <w:lastRenderedPageBreak/>
        <w:t>системи, всієї мережі архівних установ, яка складає структурну основу архівної системи.</w:t>
      </w:r>
    </w:p>
    <w:p w14:paraId="2080E15E" w14:textId="04351CBF" w:rsidR="00370BD2" w:rsidRPr="0002456B" w:rsidRDefault="00370BD2" w:rsidP="001D1E61">
      <w:pPr>
        <w:pStyle w:val="a3"/>
        <w:spacing w:after="0" w:line="360" w:lineRule="auto"/>
        <w:ind w:left="-142" w:firstLine="2"/>
        <w:jc w:val="both"/>
        <w:rPr>
          <w:rFonts w:ascii="Times New Roman" w:hAnsi="Times New Roman" w:cs="Times New Roman"/>
          <w:sz w:val="28"/>
          <w:szCs w:val="28"/>
        </w:rPr>
      </w:pPr>
    </w:p>
    <w:sectPr w:rsidR="00370BD2" w:rsidRPr="0002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DF"/>
    <w:multiLevelType w:val="multilevel"/>
    <w:tmpl w:val="FF6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304B"/>
    <w:multiLevelType w:val="multilevel"/>
    <w:tmpl w:val="F90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F4612"/>
    <w:multiLevelType w:val="multilevel"/>
    <w:tmpl w:val="BE0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67400"/>
    <w:multiLevelType w:val="multilevel"/>
    <w:tmpl w:val="03D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307DA"/>
    <w:multiLevelType w:val="multilevel"/>
    <w:tmpl w:val="B0F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D0EC4"/>
    <w:multiLevelType w:val="multilevel"/>
    <w:tmpl w:val="637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416FD"/>
    <w:multiLevelType w:val="hybridMultilevel"/>
    <w:tmpl w:val="9B8837B0"/>
    <w:lvl w:ilvl="0" w:tplc="E3388EA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77887"/>
    <w:multiLevelType w:val="multilevel"/>
    <w:tmpl w:val="700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757FC"/>
    <w:multiLevelType w:val="hybridMultilevel"/>
    <w:tmpl w:val="0A629B26"/>
    <w:lvl w:ilvl="0" w:tplc="762ABB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6D5104E2"/>
    <w:multiLevelType w:val="multilevel"/>
    <w:tmpl w:val="EBA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405E46"/>
    <w:multiLevelType w:val="multilevel"/>
    <w:tmpl w:val="C74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155F7"/>
    <w:multiLevelType w:val="multilevel"/>
    <w:tmpl w:val="7A5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F8301C"/>
    <w:multiLevelType w:val="multilevel"/>
    <w:tmpl w:val="9D3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F6B8F"/>
    <w:multiLevelType w:val="multilevel"/>
    <w:tmpl w:val="458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9"/>
  </w:num>
  <w:num w:numId="4">
    <w:abstractNumId w:val="11"/>
  </w:num>
  <w:num w:numId="5">
    <w:abstractNumId w:val="3"/>
  </w:num>
  <w:num w:numId="6">
    <w:abstractNumId w:val="7"/>
  </w:num>
  <w:num w:numId="7">
    <w:abstractNumId w:val="2"/>
  </w:num>
  <w:num w:numId="8">
    <w:abstractNumId w:val="5"/>
  </w:num>
  <w:num w:numId="9">
    <w:abstractNumId w:val="13"/>
  </w:num>
  <w:num w:numId="10">
    <w:abstractNumId w:val="1"/>
  </w:num>
  <w:num w:numId="11">
    <w:abstractNumId w:val="4"/>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1D1E61"/>
    <w:rsid w:val="00210525"/>
    <w:rsid w:val="00370BD2"/>
    <w:rsid w:val="00447F27"/>
    <w:rsid w:val="00595CF6"/>
    <w:rsid w:val="00706AD3"/>
    <w:rsid w:val="007C243F"/>
    <w:rsid w:val="00883547"/>
    <w:rsid w:val="009F486A"/>
    <w:rsid w:val="00A41F45"/>
    <w:rsid w:val="00A67297"/>
    <w:rsid w:val="00AD1DE2"/>
    <w:rsid w:val="00C75FCF"/>
    <w:rsid w:val="00D06F6B"/>
    <w:rsid w:val="00F7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1541</Words>
  <Characters>8786</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13</cp:revision>
  <dcterms:created xsi:type="dcterms:W3CDTF">2024-02-27T06:15:00Z</dcterms:created>
  <dcterms:modified xsi:type="dcterms:W3CDTF">2024-03-04T12:46:00Z</dcterms:modified>
</cp:coreProperties>
</file>