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4A" w:rsidRPr="00C250CC" w:rsidRDefault="0057564A" w:rsidP="00ED0083">
      <w:pPr>
        <w:widowControl w:val="0"/>
        <w:tabs>
          <w:tab w:val="left" w:pos="7938"/>
          <w:tab w:val="left" w:pos="8308"/>
        </w:tabs>
        <w:autoSpaceDE w:val="0"/>
        <w:autoSpaceDN w:val="0"/>
        <w:spacing w:after="0" w:line="360" w:lineRule="auto"/>
        <w:ind w:right="142" w:firstLine="567"/>
        <w:jc w:val="center"/>
        <w:outlineLvl w:val="3"/>
        <w:rPr>
          <w:rFonts w:ascii="Times New Roman" w:eastAsia="Times New Roman" w:hAnsi="Times New Roman" w:cs="Times New Roman"/>
          <w:b/>
          <w:bCs/>
          <w:sz w:val="28"/>
          <w:szCs w:val="28"/>
        </w:rPr>
      </w:pPr>
      <w:r w:rsidRPr="00C250CC">
        <w:rPr>
          <w:rFonts w:ascii="Times New Roman" w:eastAsia="Times New Roman" w:hAnsi="Times New Roman" w:cs="Times New Roman"/>
          <w:b/>
          <w:bCs/>
          <w:sz w:val="28"/>
          <w:szCs w:val="28"/>
        </w:rPr>
        <w:t>Лекція</w:t>
      </w:r>
      <w:r w:rsidR="001712F0">
        <w:rPr>
          <w:rFonts w:ascii="Times New Roman" w:eastAsia="Times New Roman" w:hAnsi="Times New Roman" w:cs="Times New Roman"/>
          <w:b/>
          <w:bCs/>
          <w:sz w:val="28"/>
          <w:szCs w:val="28"/>
        </w:rPr>
        <w:t>. Тема</w:t>
      </w:r>
      <w:r w:rsidRPr="00C250CC">
        <w:rPr>
          <w:rFonts w:ascii="Times New Roman" w:eastAsia="Times New Roman" w:hAnsi="Times New Roman" w:cs="Times New Roman"/>
          <w:b/>
          <w:bCs/>
          <w:sz w:val="28"/>
          <w:szCs w:val="28"/>
        </w:rPr>
        <w:t xml:space="preserve"> 7: ІНДИВІДУАЛЬНІ ТРУДОВІ СПОРИ</w:t>
      </w:r>
      <w:bookmarkStart w:id="0" w:name="_bookmark105"/>
      <w:bookmarkEnd w:id="0"/>
    </w:p>
    <w:p w:rsidR="0057564A" w:rsidRPr="00C250CC" w:rsidRDefault="0057564A" w:rsidP="001712F0">
      <w:pPr>
        <w:widowControl w:val="0"/>
        <w:tabs>
          <w:tab w:val="left" w:pos="7938"/>
          <w:tab w:val="left" w:pos="8308"/>
          <w:tab w:val="left" w:pos="8647"/>
        </w:tabs>
        <w:autoSpaceDE w:val="0"/>
        <w:autoSpaceDN w:val="0"/>
        <w:spacing w:after="0" w:line="360" w:lineRule="auto"/>
        <w:ind w:right="142"/>
        <w:jc w:val="both"/>
        <w:outlineLvl w:val="3"/>
        <w:rPr>
          <w:rFonts w:ascii="Times New Roman" w:eastAsia="Times New Roman" w:hAnsi="Times New Roman" w:cs="Times New Roman"/>
          <w:b/>
          <w:bCs/>
          <w:sz w:val="28"/>
          <w:szCs w:val="28"/>
        </w:rPr>
      </w:pPr>
      <w:r w:rsidRPr="00C250CC">
        <w:rPr>
          <w:rFonts w:ascii="Times New Roman" w:eastAsia="Times New Roman" w:hAnsi="Times New Roman" w:cs="Times New Roman"/>
          <w:b/>
          <w:bCs/>
          <w:sz w:val="28"/>
          <w:szCs w:val="28"/>
        </w:rPr>
        <w:t xml:space="preserve">1. Поняття і </w:t>
      </w:r>
      <w:r w:rsidRPr="00C250CC">
        <w:rPr>
          <w:rFonts w:ascii="Times New Roman" w:eastAsia="Times New Roman" w:hAnsi="Times New Roman" w:cs="Times New Roman"/>
          <w:b/>
          <w:bCs/>
          <w:spacing w:val="-3"/>
          <w:sz w:val="28"/>
          <w:szCs w:val="28"/>
        </w:rPr>
        <w:t xml:space="preserve">види </w:t>
      </w:r>
      <w:r w:rsidRPr="00C250CC">
        <w:rPr>
          <w:rFonts w:ascii="Times New Roman" w:eastAsia="Times New Roman" w:hAnsi="Times New Roman" w:cs="Times New Roman"/>
          <w:b/>
          <w:bCs/>
          <w:sz w:val="28"/>
          <w:szCs w:val="28"/>
        </w:rPr>
        <w:t>трудових</w:t>
      </w:r>
      <w:r w:rsidRPr="00C250CC">
        <w:rPr>
          <w:rFonts w:ascii="Times New Roman" w:eastAsia="Times New Roman" w:hAnsi="Times New Roman" w:cs="Times New Roman"/>
          <w:b/>
          <w:bCs/>
          <w:spacing w:val="1"/>
          <w:sz w:val="28"/>
          <w:szCs w:val="28"/>
        </w:rPr>
        <w:t xml:space="preserve"> </w:t>
      </w:r>
      <w:r w:rsidRPr="00C250CC">
        <w:rPr>
          <w:rFonts w:ascii="Times New Roman" w:eastAsia="Times New Roman" w:hAnsi="Times New Roman" w:cs="Times New Roman"/>
          <w:b/>
          <w:bCs/>
          <w:sz w:val="28"/>
          <w:szCs w:val="28"/>
        </w:rPr>
        <w:t>спорів</w:t>
      </w:r>
    </w:p>
    <w:p w:rsidR="0057564A" w:rsidRPr="00C250CC" w:rsidRDefault="0057564A" w:rsidP="001712F0">
      <w:pPr>
        <w:widowControl w:val="0"/>
        <w:tabs>
          <w:tab w:val="left" w:pos="7938"/>
          <w:tab w:val="left" w:pos="8308"/>
          <w:tab w:val="left" w:pos="8647"/>
        </w:tabs>
        <w:autoSpaceDE w:val="0"/>
        <w:autoSpaceDN w:val="0"/>
        <w:spacing w:after="0" w:line="360" w:lineRule="auto"/>
        <w:ind w:right="142"/>
        <w:jc w:val="both"/>
        <w:outlineLvl w:val="3"/>
        <w:rPr>
          <w:rFonts w:ascii="Times New Roman" w:eastAsia="Times New Roman" w:hAnsi="Times New Roman" w:cs="Times New Roman"/>
          <w:b/>
          <w:sz w:val="28"/>
          <w:szCs w:val="28"/>
        </w:rPr>
      </w:pPr>
      <w:r w:rsidRPr="00C250CC">
        <w:rPr>
          <w:rFonts w:ascii="Times New Roman" w:eastAsia="Times New Roman" w:hAnsi="Times New Roman" w:cs="Times New Roman"/>
          <w:b/>
          <w:bCs/>
          <w:sz w:val="28"/>
          <w:szCs w:val="28"/>
        </w:rPr>
        <w:t xml:space="preserve">2. </w:t>
      </w:r>
      <w:r w:rsidRPr="00C250CC">
        <w:rPr>
          <w:rFonts w:ascii="Times New Roman" w:eastAsia="Times New Roman" w:hAnsi="Times New Roman" w:cs="Times New Roman"/>
          <w:b/>
          <w:sz w:val="28"/>
          <w:szCs w:val="28"/>
        </w:rPr>
        <w:t>Організація комісії по трудових спорах, її компетенція</w:t>
      </w:r>
    </w:p>
    <w:p w:rsidR="0057564A" w:rsidRPr="00C250CC" w:rsidRDefault="0057564A" w:rsidP="001712F0">
      <w:pPr>
        <w:widowControl w:val="0"/>
        <w:tabs>
          <w:tab w:val="left" w:pos="7938"/>
          <w:tab w:val="left" w:pos="8308"/>
          <w:tab w:val="left" w:pos="8647"/>
        </w:tabs>
        <w:autoSpaceDE w:val="0"/>
        <w:autoSpaceDN w:val="0"/>
        <w:spacing w:after="0" w:line="360" w:lineRule="auto"/>
        <w:ind w:right="142"/>
        <w:jc w:val="both"/>
        <w:outlineLvl w:val="3"/>
        <w:rPr>
          <w:rFonts w:ascii="Times New Roman" w:eastAsia="Times New Roman" w:hAnsi="Times New Roman" w:cs="Times New Roman"/>
          <w:b/>
          <w:sz w:val="28"/>
          <w:szCs w:val="28"/>
        </w:rPr>
      </w:pPr>
      <w:r w:rsidRPr="00C250CC">
        <w:rPr>
          <w:rFonts w:ascii="Times New Roman" w:eastAsia="Times New Roman" w:hAnsi="Times New Roman" w:cs="Times New Roman"/>
          <w:b/>
          <w:bCs/>
          <w:sz w:val="28"/>
          <w:szCs w:val="28"/>
        </w:rPr>
        <w:t>3.</w:t>
      </w:r>
      <w:r w:rsidRPr="00C250CC">
        <w:rPr>
          <w:rFonts w:ascii="Times New Roman" w:eastAsia="Times New Roman" w:hAnsi="Times New Roman" w:cs="Times New Roman"/>
          <w:b/>
          <w:sz w:val="28"/>
          <w:szCs w:val="28"/>
        </w:rPr>
        <w:t xml:space="preserve"> Порядок розгляду спорів у комісії по трудових спорах і виконання її рішень</w:t>
      </w:r>
    </w:p>
    <w:p w:rsidR="0057564A" w:rsidRPr="00C250CC" w:rsidRDefault="0057564A" w:rsidP="001712F0">
      <w:pPr>
        <w:widowControl w:val="0"/>
        <w:tabs>
          <w:tab w:val="left" w:pos="7938"/>
          <w:tab w:val="left" w:pos="8308"/>
          <w:tab w:val="left" w:pos="8647"/>
        </w:tabs>
        <w:autoSpaceDE w:val="0"/>
        <w:autoSpaceDN w:val="0"/>
        <w:spacing w:after="0" w:line="360" w:lineRule="auto"/>
        <w:ind w:right="142"/>
        <w:jc w:val="both"/>
        <w:outlineLvl w:val="3"/>
        <w:rPr>
          <w:rFonts w:ascii="Times New Roman" w:eastAsia="Times New Roman" w:hAnsi="Times New Roman" w:cs="Times New Roman"/>
          <w:b/>
          <w:sz w:val="28"/>
          <w:szCs w:val="28"/>
        </w:rPr>
      </w:pPr>
      <w:r w:rsidRPr="00C250CC">
        <w:rPr>
          <w:rFonts w:ascii="Times New Roman" w:eastAsia="Times New Roman" w:hAnsi="Times New Roman" w:cs="Times New Roman"/>
          <w:b/>
          <w:bCs/>
          <w:sz w:val="28"/>
          <w:szCs w:val="28"/>
        </w:rPr>
        <w:t>4.</w:t>
      </w:r>
      <w:r w:rsidRPr="00C250CC">
        <w:rPr>
          <w:rFonts w:ascii="Times New Roman" w:eastAsia="Times New Roman" w:hAnsi="Times New Roman" w:cs="Times New Roman"/>
          <w:b/>
          <w:sz w:val="28"/>
          <w:szCs w:val="28"/>
        </w:rPr>
        <w:t xml:space="preserve"> Трудові спори, що підлягають безпосередньому розгляду у судам</w:t>
      </w:r>
    </w:p>
    <w:p w:rsidR="0057564A" w:rsidRPr="00C250CC" w:rsidRDefault="0057564A" w:rsidP="001712F0">
      <w:pPr>
        <w:widowControl w:val="0"/>
        <w:tabs>
          <w:tab w:val="left" w:pos="7938"/>
          <w:tab w:val="left" w:pos="8308"/>
          <w:tab w:val="left" w:pos="8647"/>
        </w:tabs>
        <w:autoSpaceDE w:val="0"/>
        <w:autoSpaceDN w:val="0"/>
        <w:spacing w:after="0" w:line="360" w:lineRule="auto"/>
        <w:ind w:right="142"/>
        <w:jc w:val="both"/>
        <w:outlineLvl w:val="3"/>
        <w:rPr>
          <w:rFonts w:ascii="Times New Roman" w:eastAsia="Times New Roman" w:hAnsi="Times New Roman" w:cs="Times New Roman"/>
          <w:b/>
          <w:sz w:val="28"/>
          <w:szCs w:val="28"/>
        </w:rPr>
      </w:pPr>
      <w:r w:rsidRPr="00C250CC">
        <w:rPr>
          <w:rFonts w:ascii="Times New Roman" w:eastAsia="Times New Roman" w:hAnsi="Times New Roman" w:cs="Times New Roman"/>
          <w:b/>
          <w:bCs/>
          <w:sz w:val="28"/>
          <w:szCs w:val="28"/>
        </w:rPr>
        <w:t>5.</w:t>
      </w:r>
      <w:r w:rsidRPr="00C250CC">
        <w:rPr>
          <w:rFonts w:ascii="Times New Roman" w:eastAsia="Times New Roman" w:hAnsi="Times New Roman" w:cs="Times New Roman"/>
          <w:b/>
          <w:sz w:val="28"/>
          <w:szCs w:val="28"/>
        </w:rPr>
        <w:t xml:space="preserve"> Медіація як альтернативний спосіб урегулювання індивідуальних трудових спорів.</w:t>
      </w:r>
    </w:p>
    <w:p w:rsidR="0057564A" w:rsidRPr="00C250CC" w:rsidRDefault="0057564A" w:rsidP="00ED0083">
      <w:pPr>
        <w:widowControl w:val="0"/>
        <w:tabs>
          <w:tab w:val="left" w:pos="7938"/>
          <w:tab w:val="left" w:pos="8308"/>
          <w:tab w:val="left" w:pos="8647"/>
        </w:tabs>
        <w:autoSpaceDE w:val="0"/>
        <w:autoSpaceDN w:val="0"/>
        <w:spacing w:after="0" w:line="360" w:lineRule="auto"/>
        <w:ind w:right="142" w:firstLine="567"/>
        <w:jc w:val="both"/>
        <w:outlineLvl w:val="3"/>
        <w:rPr>
          <w:rFonts w:ascii="Times New Roman" w:eastAsia="Times New Roman" w:hAnsi="Times New Roman" w:cs="Times New Roman"/>
          <w:b/>
          <w:sz w:val="28"/>
          <w:szCs w:val="28"/>
        </w:rPr>
      </w:pPr>
    </w:p>
    <w:p w:rsidR="0057564A" w:rsidRPr="001712F0" w:rsidRDefault="0057564A" w:rsidP="00ED0083">
      <w:pPr>
        <w:widowControl w:val="0"/>
        <w:tabs>
          <w:tab w:val="left" w:pos="7938"/>
          <w:tab w:val="left" w:pos="8308"/>
          <w:tab w:val="left" w:pos="8647"/>
        </w:tabs>
        <w:autoSpaceDE w:val="0"/>
        <w:autoSpaceDN w:val="0"/>
        <w:spacing w:after="0" w:line="360" w:lineRule="auto"/>
        <w:ind w:right="142" w:firstLine="567"/>
        <w:jc w:val="both"/>
        <w:outlineLvl w:val="3"/>
        <w:rPr>
          <w:rFonts w:ascii="Times New Roman" w:eastAsia="Times New Roman" w:hAnsi="Times New Roman" w:cs="Times New Roman"/>
          <w:b/>
          <w:bCs/>
          <w:sz w:val="32"/>
          <w:szCs w:val="32"/>
        </w:rPr>
      </w:pPr>
      <w:r w:rsidRPr="001712F0">
        <w:rPr>
          <w:rFonts w:ascii="Times New Roman" w:eastAsia="Times New Roman" w:hAnsi="Times New Roman" w:cs="Times New Roman"/>
          <w:b/>
          <w:bCs/>
          <w:sz w:val="32"/>
          <w:szCs w:val="32"/>
        </w:rPr>
        <w:t xml:space="preserve">1. Поняття і </w:t>
      </w:r>
      <w:r w:rsidRPr="001712F0">
        <w:rPr>
          <w:rFonts w:ascii="Times New Roman" w:eastAsia="Times New Roman" w:hAnsi="Times New Roman" w:cs="Times New Roman"/>
          <w:b/>
          <w:bCs/>
          <w:spacing w:val="-3"/>
          <w:sz w:val="32"/>
          <w:szCs w:val="32"/>
        </w:rPr>
        <w:t xml:space="preserve">види </w:t>
      </w:r>
      <w:r w:rsidRPr="001712F0">
        <w:rPr>
          <w:rFonts w:ascii="Times New Roman" w:eastAsia="Times New Roman" w:hAnsi="Times New Roman" w:cs="Times New Roman"/>
          <w:b/>
          <w:bCs/>
          <w:sz w:val="32"/>
          <w:szCs w:val="32"/>
        </w:rPr>
        <w:t>трудових</w:t>
      </w:r>
      <w:r w:rsidRPr="001712F0">
        <w:rPr>
          <w:rFonts w:ascii="Times New Roman" w:eastAsia="Times New Roman" w:hAnsi="Times New Roman" w:cs="Times New Roman"/>
          <w:b/>
          <w:bCs/>
          <w:spacing w:val="1"/>
          <w:sz w:val="32"/>
          <w:szCs w:val="32"/>
        </w:rPr>
        <w:t xml:space="preserve"> </w:t>
      </w:r>
      <w:r w:rsidRPr="001712F0">
        <w:rPr>
          <w:rFonts w:ascii="Times New Roman" w:eastAsia="Times New Roman" w:hAnsi="Times New Roman" w:cs="Times New Roman"/>
          <w:b/>
          <w:bCs/>
          <w:sz w:val="32"/>
          <w:szCs w:val="32"/>
        </w:rPr>
        <w:t>спорів</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Категорію «трудові спори» слід відрізняти від розбіжностей сторін, </w:t>
      </w:r>
      <w:r w:rsidRPr="00C250CC">
        <w:rPr>
          <w:rFonts w:ascii="Times New Roman" w:eastAsia="Times New Roman" w:hAnsi="Times New Roman" w:cs="Times New Roman"/>
          <w:spacing w:val="3"/>
          <w:sz w:val="28"/>
          <w:szCs w:val="28"/>
        </w:rPr>
        <w:t>що слідую</w:t>
      </w:r>
      <w:r w:rsidRPr="00C250CC">
        <w:rPr>
          <w:rFonts w:ascii="Times New Roman" w:eastAsia="Times New Roman" w:hAnsi="Times New Roman" w:cs="Times New Roman"/>
          <w:sz w:val="28"/>
          <w:szCs w:val="28"/>
        </w:rPr>
        <w:t xml:space="preserve">ть їм, а також від трудового правопорушення, яке є безпосереднім приводом для розбіжностей. Виникненню спорів, зазвичай, слідують трудові правопорушення, тобто винні невиконання чи неналежне виконання зобов’язаним суб’єктом свого обов’язку. Якщо дії зобов’язаного одного суб’єкта були законними, а інший – вважає їх неправомірними, то в даному випадку також може виникнути трудовий спір, хоча правопорушення насправді немає. Наявність або відсутність трудового правопорушення встановлює орган, що розглядає трудовий спір. </w:t>
      </w:r>
      <w:r w:rsidRPr="00C250CC">
        <w:rPr>
          <w:rFonts w:ascii="Times New Roman" w:eastAsia="Times New Roman" w:hAnsi="Times New Roman" w:cs="Times New Roman"/>
          <w:i/>
          <w:sz w:val="28"/>
          <w:szCs w:val="28"/>
        </w:rPr>
        <w:t>Саме трудове правопорушення не можна вважати трудовим спором, а різна його оцінка суб’єктами є розбіжністю, яку вони можуть вирішити самостійно. Така розбіжність суб’єктів трудового права може перерости в трудовий спір, тільки в тому випадку, якщо вона не врегульована самими сторонами</w:t>
      </w:r>
      <w:r w:rsidRPr="00C250CC">
        <w:rPr>
          <w:rFonts w:ascii="Times New Roman" w:eastAsia="Times New Roman" w:hAnsi="Times New Roman" w:cs="Times New Roman"/>
          <w:sz w:val="28"/>
          <w:szCs w:val="28"/>
        </w:rPr>
        <w:t xml:space="preserve">. Таким чином, трудове правопорушення, а потім його різна оцінка суб’єктами спірних правовідносин (розбіжність), як правило, слідують спору. Розбіжність працівник може врегулювати самостійно або за участю профспілкового </w:t>
      </w:r>
      <w:proofErr w:type="spellStart"/>
      <w:r w:rsidRPr="00C250CC">
        <w:rPr>
          <w:rFonts w:ascii="Times New Roman" w:eastAsia="Times New Roman" w:hAnsi="Times New Roman" w:cs="Times New Roman"/>
          <w:sz w:val="28"/>
          <w:szCs w:val="28"/>
        </w:rPr>
        <w:t>органа</w:t>
      </w:r>
      <w:proofErr w:type="spellEnd"/>
      <w:r w:rsidRPr="00C250CC">
        <w:rPr>
          <w:rFonts w:ascii="Times New Roman" w:eastAsia="Times New Roman" w:hAnsi="Times New Roman" w:cs="Times New Roman"/>
          <w:sz w:val="28"/>
          <w:szCs w:val="28"/>
        </w:rPr>
        <w:t xml:space="preserve">, що представляє його інтереси, під </w:t>
      </w:r>
      <w:r w:rsidRPr="00C250CC">
        <w:rPr>
          <w:rFonts w:ascii="Times New Roman" w:eastAsia="Times New Roman" w:hAnsi="Times New Roman" w:cs="Times New Roman"/>
          <w:spacing w:val="31"/>
          <w:sz w:val="28"/>
          <w:szCs w:val="28"/>
        </w:rPr>
        <w:t xml:space="preserve"> </w:t>
      </w:r>
      <w:r w:rsidRPr="00C250CC">
        <w:rPr>
          <w:rFonts w:ascii="Times New Roman" w:eastAsia="Times New Roman" w:hAnsi="Times New Roman" w:cs="Times New Roman"/>
          <w:sz w:val="28"/>
          <w:szCs w:val="28"/>
        </w:rPr>
        <w:t xml:space="preserve">час безпосередніх переговорів </w:t>
      </w:r>
      <w:r w:rsidRPr="00C250CC">
        <w:rPr>
          <w:rFonts w:ascii="Times New Roman" w:eastAsia="Times New Roman" w:hAnsi="Times New Roman" w:cs="Times New Roman"/>
          <w:spacing w:val="-3"/>
          <w:sz w:val="28"/>
          <w:szCs w:val="28"/>
        </w:rPr>
        <w:t xml:space="preserve">із </w:t>
      </w:r>
      <w:r w:rsidRPr="00C250CC">
        <w:rPr>
          <w:rFonts w:ascii="Times New Roman" w:eastAsia="Times New Roman" w:hAnsi="Times New Roman" w:cs="Times New Roman"/>
          <w:sz w:val="28"/>
          <w:szCs w:val="28"/>
        </w:rPr>
        <w:t xml:space="preserve">роботодавцем. </w:t>
      </w:r>
      <w:r w:rsidRPr="00C250CC">
        <w:rPr>
          <w:rFonts w:ascii="Times New Roman" w:eastAsia="Times New Roman" w:hAnsi="Times New Roman" w:cs="Times New Roman"/>
          <w:i/>
          <w:sz w:val="28"/>
          <w:szCs w:val="28"/>
        </w:rPr>
        <w:t>Трудовий спір виникає, коли розбіжність переноситься на вирішення юрисдикційного органу</w:t>
      </w:r>
      <w:r w:rsidRPr="00C250CC">
        <w:rPr>
          <w:rFonts w:ascii="Times New Roman" w:eastAsia="Times New Roman" w:hAnsi="Times New Roman" w:cs="Times New Roman"/>
          <w:sz w:val="28"/>
          <w:szCs w:val="28"/>
        </w:rPr>
        <w:t>. Спір також може виникнути без правопорушення у випадках, якщо суб’єкт звертається в юрисдикційний орган, оскаржуючи відмову другої сторони встановити нові або змінити існуючі умови праці.</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Отже</w:t>
      </w:r>
      <w:r w:rsidRPr="00C250CC">
        <w:rPr>
          <w:rFonts w:ascii="Times New Roman" w:eastAsia="Times New Roman" w:hAnsi="Times New Roman" w:cs="Times New Roman"/>
          <w:i/>
          <w:sz w:val="28"/>
          <w:szCs w:val="28"/>
        </w:rPr>
        <w:t xml:space="preserve">, спори у сфері праці є складними соціально-правовими явищами, що відбивають різноманітні конфліктні ситуації, які виникають у зв’язку з трудовою </w:t>
      </w:r>
      <w:r w:rsidRPr="00C250CC">
        <w:rPr>
          <w:rFonts w:ascii="Times New Roman" w:eastAsia="Times New Roman" w:hAnsi="Times New Roman" w:cs="Times New Roman"/>
          <w:i/>
          <w:sz w:val="28"/>
          <w:szCs w:val="28"/>
        </w:rPr>
        <w:lastRenderedPageBreak/>
        <w:t xml:space="preserve">діяльністю. Однак не кожний конфлікт у кінцевому випадку переростає в спір. </w:t>
      </w:r>
      <w:r w:rsidRPr="00C250CC">
        <w:rPr>
          <w:rFonts w:ascii="Times New Roman" w:eastAsia="Times New Roman" w:hAnsi="Times New Roman" w:cs="Times New Roman"/>
          <w:sz w:val="28"/>
          <w:szCs w:val="28"/>
        </w:rPr>
        <w:t xml:space="preserve">Конфліктна ситуація між працівником та роботодавцем може існувати протягом тривалого часу, при цьому вони можуть не </w:t>
      </w:r>
      <w:r w:rsidRPr="00C250CC">
        <w:rPr>
          <w:rFonts w:ascii="Times New Roman" w:eastAsia="Times New Roman" w:hAnsi="Times New Roman" w:cs="Times New Roman"/>
          <w:spacing w:val="3"/>
          <w:sz w:val="28"/>
          <w:szCs w:val="28"/>
        </w:rPr>
        <w:t xml:space="preserve">робити </w:t>
      </w:r>
      <w:r w:rsidRPr="00C250CC">
        <w:rPr>
          <w:rFonts w:ascii="Times New Roman" w:eastAsia="Times New Roman" w:hAnsi="Times New Roman" w:cs="Times New Roman"/>
          <w:sz w:val="28"/>
          <w:szCs w:val="28"/>
        </w:rPr>
        <w:t>ніяких зусиль для її вирішення. Однак якщо конфлікт не вирішується його учасниками і виникає необхідність залучення до його вирішення спеціальних уповноважених на те органів, він переростає в трудовий</w:t>
      </w:r>
      <w:r w:rsidRPr="00C250CC">
        <w:rPr>
          <w:rFonts w:ascii="Times New Roman" w:eastAsia="Times New Roman" w:hAnsi="Times New Roman" w:cs="Times New Roman"/>
          <w:spacing w:val="-1"/>
          <w:sz w:val="28"/>
          <w:szCs w:val="28"/>
        </w:rPr>
        <w:t xml:space="preserve"> </w:t>
      </w:r>
      <w:r w:rsidRPr="00C250CC">
        <w:rPr>
          <w:rFonts w:ascii="Times New Roman" w:eastAsia="Times New Roman" w:hAnsi="Times New Roman" w:cs="Times New Roman"/>
          <w:sz w:val="28"/>
          <w:szCs w:val="28"/>
        </w:rPr>
        <w:t>спір.</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1712F0">
        <w:rPr>
          <w:rFonts w:ascii="Times New Roman" w:eastAsia="Times New Roman" w:hAnsi="Times New Roman" w:cs="Times New Roman"/>
          <w:b/>
          <w:color w:val="2E74B5" w:themeColor="accent1" w:themeShade="BF"/>
          <w:sz w:val="28"/>
          <w:szCs w:val="28"/>
        </w:rPr>
        <w:t>Тр</w:t>
      </w:r>
      <w:r w:rsidRPr="00C250CC">
        <w:rPr>
          <w:rFonts w:ascii="Times New Roman" w:eastAsia="Times New Roman" w:hAnsi="Times New Roman" w:cs="Times New Roman"/>
          <w:b/>
          <w:color w:val="006FC0"/>
          <w:sz w:val="28"/>
          <w:szCs w:val="28"/>
        </w:rPr>
        <w:t xml:space="preserve">удові спори </w:t>
      </w:r>
      <w:r w:rsidRPr="00C250CC">
        <w:rPr>
          <w:rFonts w:ascii="Times New Roman" w:eastAsia="Times New Roman" w:hAnsi="Times New Roman" w:cs="Times New Roman"/>
          <w:sz w:val="28"/>
          <w:szCs w:val="28"/>
        </w:rPr>
        <w:t>– це неврегульовані шляхом безпосередніх переговорів розбіжності між сторонами соціально-трудових відносин щодо застосування законодавства про працю, встановлення нових або зміни існуючих умов праці, що передані на розгляд уповноваженого юрисдикційного органу.</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1712F0">
        <w:rPr>
          <w:rFonts w:ascii="Times New Roman" w:eastAsia="Times New Roman" w:hAnsi="Times New Roman" w:cs="Times New Roman"/>
          <w:color w:val="2E74B5" w:themeColor="accent1" w:themeShade="BF"/>
          <w:sz w:val="28"/>
          <w:szCs w:val="28"/>
        </w:rPr>
        <w:t>Під</w:t>
      </w:r>
      <w:r w:rsidRPr="00C250CC">
        <w:rPr>
          <w:rFonts w:ascii="Times New Roman" w:eastAsia="Times New Roman" w:hAnsi="Times New Roman" w:cs="Times New Roman"/>
          <w:color w:val="006FC0"/>
          <w:sz w:val="28"/>
          <w:szCs w:val="28"/>
        </w:rPr>
        <w:t>ставою виникнення трудового спору є наявність складного юридичного факту:</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а) порушення (дійсне або уявне) однією </w:t>
      </w:r>
      <w:r w:rsidRPr="00C250CC">
        <w:rPr>
          <w:rFonts w:ascii="Times New Roman" w:eastAsia="Times New Roman" w:hAnsi="Times New Roman" w:cs="Times New Roman"/>
          <w:spacing w:val="2"/>
          <w:sz w:val="28"/>
          <w:szCs w:val="28"/>
        </w:rPr>
        <w:t xml:space="preserve">зі </w:t>
      </w:r>
      <w:r w:rsidRPr="00C250CC">
        <w:rPr>
          <w:rFonts w:ascii="Times New Roman" w:eastAsia="Times New Roman" w:hAnsi="Times New Roman" w:cs="Times New Roman"/>
          <w:sz w:val="28"/>
          <w:szCs w:val="28"/>
        </w:rPr>
        <w:t xml:space="preserve">сторін трудового правовідношення суб’єктивного трудового права іншої сторони (або висування однією </w:t>
      </w:r>
      <w:r w:rsidRPr="00C250CC">
        <w:rPr>
          <w:rFonts w:ascii="Times New Roman" w:eastAsia="Times New Roman" w:hAnsi="Times New Roman" w:cs="Times New Roman"/>
          <w:spacing w:val="2"/>
          <w:sz w:val="28"/>
          <w:szCs w:val="28"/>
        </w:rPr>
        <w:t xml:space="preserve">зі </w:t>
      </w:r>
      <w:r w:rsidRPr="00C250CC">
        <w:rPr>
          <w:rFonts w:ascii="Times New Roman" w:eastAsia="Times New Roman" w:hAnsi="Times New Roman" w:cs="Times New Roman"/>
          <w:sz w:val="28"/>
          <w:szCs w:val="28"/>
        </w:rPr>
        <w:t>сторін вимог про встановлення нових або зміну існуючих умов</w:t>
      </w:r>
      <w:r w:rsidRPr="00C250CC">
        <w:rPr>
          <w:rFonts w:ascii="Times New Roman" w:eastAsia="Times New Roman" w:hAnsi="Times New Roman" w:cs="Times New Roman"/>
          <w:spacing w:val="-4"/>
          <w:sz w:val="28"/>
          <w:szCs w:val="28"/>
        </w:rPr>
        <w:t xml:space="preserve"> </w:t>
      </w:r>
      <w:r w:rsidRPr="00C250CC">
        <w:rPr>
          <w:rFonts w:ascii="Times New Roman" w:eastAsia="Times New Roman" w:hAnsi="Times New Roman" w:cs="Times New Roman"/>
          <w:sz w:val="28"/>
          <w:szCs w:val="28"/>
        </w:rPr>
        <w:t>праці);</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б) звернення зацікавленої сторони до відповідного юрисдикційного органу;</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в) прийняття юрисдикційним органом заяви до розгляду.</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color w:val="006FC0"/>
          <w:sz w:val="28"/>
          <w:szCs w:val="28"/>
        </w:rPr>
      </w:pPr>
      <w:r w:rsidRPr="001712F0">
        <w:rPr>
          <w:rFonts w:ascii="Times New Roman" w:eastAsia="Times New Roman" w:hAnsi="Times New Roman" w:cs="Times New Roman"/>
          <w:color w:val="2E74B5" w:themeColor="accent1" w:themeShade="BF"/>
          <w:sz w:val="28"/>
          <w:szCs w:val="28"/>
        </w:rPr>
        <w:t>Тру</w:t>
      </w:r>
      <w:r w:rsidRPr="00C250CC">
        <w:rPr>
          <w:rFonts w:ascii="Times New Roman" w:eastAsia="Times New Roman" w:hAnsi="Times New Roman" w:cs="Times New Roman"/>
          <w:color w:val="006FC0"/>
          <w:sz w:val="28"/>
          <w:szCs w:val="28"/>
        </w:rPr>
        <w:t>дові спори, як складні за своєю суттю соціально-правові явища, можуть бути класифіковані за різними підставами.</w:t>
      </w:r>
    </w:p>
    <w:p w:rsidR="00767944"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За суб’єктним</w:t>
      </w:r>
      <w:r w:rsidR="00767944" w:rsidRPr="00C250CC">
        <w:rPr>
          <w:rFonts w:ascii="Times New Roman" w:eastAsia="Times New Roman" w:hAnsi="Times New Roman" w:cs="Times New Roman"/>
          <w:i/>
          <w:sz w:val="28"/>
          <w:szCs w:val="28"/>
        </w:rPr>
        <w:t xml:space="preserve"> критеріє</w:t>
      </w:r>
      <w:r w:rsidRPr="00C250CC">
        <w:rPr>
          <w:rFonts w:ascii="Times New Roman" w:eastAsia="Times New Roman" w:hAnsi="Times New Roman" w:cs="Times New Roman"/>
          <w:i/>
          <w:sz w:val="28"/>
          <w:szCs w:val="28"/>
        </w:rPr>
        <w:t xml:space="preserve">м трудові спори </w:t>
      </w:r>
      <w:r w:rsidR="00767944" w:rsidRPr="00C250CC">
        <w:rPr>
          <w:rFonts w:ascii="Times New Roman" w:eastAsia="Times New Roman" w:hAnsi="Times New Roman" w:cs="Times New Roman"/>
          <w:i/>
          <w:sz w:val="28"/>
          <w:szCs w:val="28"/>
        </w:rPr>
        <w:t>поділяються на:</w:t>
      </w:r>
    </w:p>
    <w:p w:rsidR="00767944" w:rsidRPr="00C250CC" w:rsidRDefault="00767944"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b/>
          <w:sz w:val="28"/>
          <w:szCs w:val="28"/>
        </w:rPr>
      </w:pPr>
      <w:r w:rsidRPr="00C250CC">
        <w:rPr>
          <w:rFonts w:ascii="Times New Roman" w:eastAsia="Times New Roman" w:hAnsi="Times New Roman" w:cs="Times New Roman"/>
          <w:b/>
          <w:sz w:val="28"/>
          <w:szCs w:val="28"/>
        </w:rPr>
        <w:t>1) індивідуальні;</w:t>
      </w:r>
    </w:p>
    <w:p w:rsidR="00767944" w:rsidRPr="00C250CC" w:rsidRDefault="00767944" w:rsidP="00ED0083">
      <w:pPr>
        <w:widowControl w:val="0"/>
        <w:tabs>
          <w:tab w:val="left" w:pos="7938"/>
          <w:tab w:val="left" w:pos="8308"/>
          <w:tab w:val="left" w:pos="9214"/>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 індивідуальні трудові спори, як спори юридичного характеру, що виникають у зв’язку із застосуванням та тлумаченням чинних юридичних норм, інколи називають </w:t>
      </w:r>
      <w:r w:rsidRPr="00C250CC">
        <w:rPr>
          <w:rFonts w:ascii="Times New Roman" w:eastAsia="Times New Roman" w:hAnsi="Times New Roman" w:cs="Times New Roman"/>
          <w:b/>
          <w:i/>
          <w:sz w:val="28"/>
          <w:szCs w:val="28"/>
        </w:rPr>
        <w:t>конфліктами права</w:t>
      </w:r>
      <w:r w:rsidRPr="00C250CC">
        <w:rPr>
          <w:rFonts w:ascii="Times New Roman" w:eastAsia="Times New Roman" w:hAnsi="Times New Roman" w:cs="Times New Roman"/>
          <w:sz w:val="28"/>
          <w:szCs w:val="28"/>
        </w:rPr>
        <w:t>.</w:t>
      </w:r>
    </w:p>
    <w:p w:rsidR="0057564A" w:rsidRPr="00C250CC" w:rsidRDefault="00767944" w:rsidP="00ED0083">
      <w:pPr>
        <w:widowControl w:val="0"/>
        <w:tabs>
          <w:tab w:val="left" w:pos="7938"/>
          <w:tab w:val="left" w:pos="8308"/>
          <w:tab w:val="left" w:pos="9072"/>
          <w:tab w:val="left" w:pos="9214"/>
          <w:tab w:val="left" w:pos="9356"/>
        </w:tabs>
        <w:autoSpaceDE w:val="0"/>
        <w:autoSpaceDN w:val="0"/>
        <w:spacing w:after="0" w:line="360" w:lineRule="auto"/>
        <w:ind w:right="142" w:firstLine="567"/>
        <w:jc w:val="both"/>
        <w:rPr>
          <w:rFonts w:ascii="Times New Roman" w:eastAsia="Times New Roman" w:hAnsi="Times New Roman" w:cs="Times New Roman"/>
          <w:b/>
          <w:sz w:val="28"/>
          <w:szCs w:val="28"/>
        </w:rPr>
      </w:pPr>
      <w:r w:rsidRPr="00C250CC">
        <w:rPr>
          <w:rFonts w:ascii="Times New Roman" w:eastAsia="Times New Roman" w:hAnsi="Times New Roman" w:cs="Times New Roman"/>
          <w:b/>
          <w:sz w:val="28"/>
          <w:szCs w:val="28"/>
        </w:rPr>
        <w:t>2)</w:t>
      </w:r>
      <w:r w:rsidR="0057564A" w:rsidRPr="00C250CC">
        <w:rPr>
          <w:rFonts w:ascii="Times New Roman" w:eastAsia="Times New Roman" w:hAnsi="Times New Roman" w:cs="Times New Roman"/>
          <w:b/>
          <w:sz w:val="28"/>
          <w:szCs w:val="28"/>
        </w:rPr>
        <w:t xml:space="preserve"> </w:t>
      </w:r>
      <w:r w:rsidRPr="00C250CC">
        <w:rPr>
          <w:rFonts w:ascii="Times New Roman" w:eastAsia="Times New Roman" w:hAnsi="Times New Roman" w:cs="Times New Roman"/>
          <w:b/>
          <w:sz w:val="28"/>
          <w:szCs w:val="28"/>
        </w:rPr>
        <w:t>колективні;</w:t>
      </w:r>
    </w:p>
    <w:p w:rsidR="00767944" w:rsidRPr="00C250CC" w:rsidRDefault="00767944" w:rsidP="00ED0083">
      <w:pPr>
        <w:widowControl w:val="0"/>
        <w:tabs>
          <w:tab w:val="left" w:pos="7938"/>
          <w:tab w:val="left" w:pos="8308"/>
          <w:tab w:val="left" w:pos="9072"/>
          <w:tab w:val="left" w:pos="9214"/>
          <w:tab w:val="left" w:pos="9356"/>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 колективні трудові спори (конфлікти) мають назву </w:t>
      </w:r>
      <w:r w:rsidRPr="00C250CC">
        <w:rPr>
          <w:rFonts w:ascii="Times New Roman" w:eastAsia="Times New Roman" w:hAnsi="Times New Roman" w:cs="Times New Roman"/>
          <w:b/>
          <w:i/>
          <w:sz w:val="28"/>
          <w:szCs w:val="28"/>
        </w:rPr>
        <w:t>конфліктів інтересів.</w:t>
      </w:r>
    </w:p>
    <w:p w:rsidR="0057564A" w:rsidRPr="00C250CC" w:rsidRDefault="00767944" w:rsidP="00ED0083">
      <w:pPr>
        <w:widowControl w:val="0"/>
        <w:tabs>
          <w:tab w:val="left" w:pos="7938"/>
          <w:tab w:val="left" w:pos="8308"/>
          <w:tab w:val="left" w:pos="9072"/>
          <w:tab w:val="left" w:pos="9214"/>
          <w:tab w:val="left" w:pos="9356"/>
        </w:tabs>
        <w:autoSpaceDE w:val="0"/>
        <w:autoSpaceDN w:val="0"/>
        <w:spacing w:after="0" w:line="360" w:lineRule="auto"/>
        <w:ind w:right="142" w:firstLine="567"/>
        <w:jc w:val="both"/>
        <w:rPr>
          <w:rFonts w:ascii="Times New Roman" w:eastAsia="Times New Roman" w:hAnsi="Times New Roman" w:cs="Times New Roman"/>
          <w:b/>
          <w:i/>
          <w:sz w:val="28"/>
          <w:szCs w:val="28"/>
        </w:rPr>
      </w:pPr>
      <w:r w:rsidRPr="00C250CC">
        <w:rPr>
          <w:rFonts w:ascii="Times New Roman" w:eastAsia="Times New Roman" w:hAnsi="Times New Roman" w:cs="Times New Roman"/>
          <w:b/>
          <w:i/>
          <w:sz w:val="28"/>
          <w:szCs w:val="28"/>
        </w:rPr>
        <w:t>Залежно від виду правовідносин, з яких може виникнути спір, трудові спори поділяються на спори, що виникають із:</w:t>
      </w:r>
    </w:p>
    <w:p w:rsidR="0057564A" w:rsidRPr="00C250CC" w:rsidRDefault="00191E8F" w:rsidP="00ED0083">
      <w:pPr>
        <w:widowControl w:val="0"/>
        <w:tabs>
          <w:tab w:val="left" w:pos="7938"/>
          <w:tab w:val="left" w:pos="8308"/>
          <w:tab w:val="left" w:pos="9072"/>
          <w:tab w:val="left" w:pos="9214"/>
          <w:tab w:val="left" w:pos="9356"/>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 трудових правовідносин;</w:t>
      </w:r>
    </w:p>
    <w:p w:rsidR="00191E8F" w:rsidRPr="00C250CC" w:rsidRDefault="00191E8F" w:rsidP="00ED0083">
      <w:pPr>
        <w:widowControl w:val="0"/>
        <w:tabs>
          <w:tab w:val="left" w:pos="7938"/>
          <w:tab w:val="left" w:pos="8308"/>
          <w:tab w:val="left" w:pos="9072"/>
          <w:tab w:val="left" w:pos="9214"/>
          <w:tab w:val="left" w:pos="9356"/>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 із правовідносин з працевлаштування, соціально-партнерських правовідносин та ін.</w:t>
      </w:r>
    </w:p>
    <w:p w:rsidR="0057564A" w:rsidRPr="00C250CC" w:rsidRDefault="0057564A" w:rsidP="00ED0083">
      <w:pPr>
        <w:widowControl w:val="0"/>
        <w:tabs>
          <w:tab w:val="left" w:pos="7938"/>
          <w:tab w:val="left" w:pos="8308"/>
          <w:tab w:val="left" w:pos="9214"/>
        </w:tabs>
        <w:autoSpaceDE w:val="0"/>
        <w:autoSpaceDN w:val="0"/>
        <w:spacing w:after="0" w:line="360" w:lineRule="auto"/>
        <w:ind w:right="142" w:firstLine="567"/>
        <w:jc w:val="both"/>
        <w:rPr>
          <w:rFonts w:ascii="Times New Roman" w:eastAsia="Times New Roman" w:hAnsi="Times New Roman" w:cs="Times New Roman"/>
          <w:b/>
          <w:bCs/>
          <w:sz w:val="28"/>
          <w:szCs w:val="28"/>
        </w:rPr>
      </w:pPr>
      <w:r w:rsidRPr="001712F0">
        <w:rPr>
          <w:rFonts w:ascii="Times New Roman" w:eastAsia="Times New Roman" w:hAnsi="Times New Roman" w:cs="Times New Roman"/>
          <w:b/>
          <w:bCs/>
          <w:color w:val="2E74B5" w:themeColor="accent1" w:themeShade="BF"/>
          <w:sz w:val="28"/>
          <w:szCs w:val="28"/>
        </w:rPr>
        <w:lastRenderedPageBreak/>
        <w:t xml:space="preserve">За об’єктом </w:t>
      </w:r>
      <w:proofErr w:type="spellStart"/>
      <w:r w:rsidRPr="001712F0">
        <w:rPr>
          <w:rFonts w:ascii="Times New Roman" w:eastAsia="Times New Roman" w:hAnsi="Times New Roman" w:cs="Times New Roman"/>
          <w:b/>
          <w:bCs/>
          <w:color w:val="2E74B5" w:themeColor="accent1" w:themeShade="BF"/>
          <w:sz w:val="28"/>
          <w:szCs w:val="28"/>
        </w:rPr>
        <w:t>праводомагання</w:t>
      </w:r>
      <w:proofErr w:type="spellEnd"/>
      <w:r w:rsidRPr="001712F0">
        <w:rPr>
          <w:rFonts w:ascii="Times New Roman" w:eastAsia="Times New Roman" w:hAnsi="Times New Roman" w:cs="Times New Roman"/>
          <w:b/>
          <w:bCs/>
          <w:color w:val="2E74B5" w:themeColor="accent1" w:themeShade="BF"/>
          <w:sz w:val="28"/>
          <w:szCs w:val="28"/>
        </w:rPr>
        <w:t xml:space="preserve"> </w:t>
      </w:r>
      <w:r w:rsidRPr="00C250CC">
        <w:rPr>
          <w:rFonts w:ascii="Times New Roman" w:eastAsia="Times New Roman" w:hAnsi="Times New Roman" w:cs="Times New Roman"/>
          <w:b/>
          <w:bCs/>
          <w:sz w:val="28"/>
          <w:szCs w:val="28"/>
        </w:rPr>
        <w:t>доцільно виділити такі види трудових спорів, які мають свої характерні особливості:</w:t>
      </w:r>
    </w:p>
    <w:p w:rsidR="00397190" w:rsidRPr="00C250CC" w:rsidRDefault="0057564A" w:rsidP="00ED0083">
      <w:pPr>
        <w:widowControl w:val="0"/>
        <w:tabs>
          <w:tab w:val="left" w:pos="7938"/>
          <w:tab w:val="left" w:pos="8308"/>
          <w:tab w:val="left" w:pos="9214"/>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а) трудові спори, які випливають з укладення трудового договору (за умов зростаючого безробіття й активного формування ринку праці особливого значення набуває захист інтересів працівника у спорах, які випливають з укладення трудового договору; трудові спори цього виду спрямовані на забезпечення реалізації конституційного права громадян України на працю);</w:t>
      </w:r>
    </w:p>
    <w:p w:rsidR="0057564A" w:rsidRPr="00C250CC" w:rsidRDefault="0057564A" w:rsidP="00ED0083">
      <w:pPr>
        <w:widowControl w:val="0"/>
        <w:tabs>
          <w:tab w:val="left" w:pos="7938"/>
          <w:tab w:val="left" w:pos="8308"/>
          <w:tab w:val="left" w:pos="9214"/>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б) трудові спори з питань оплати праці (цільове призначення зазначених трудових спорів </w:t>
      </w:r>
      <w:r w:rsidR="00397190" w:rsidRPr="00C250CC">
        <w:rPr>
          <w:rFonts w:ascii="Times New Roman" w:eastAsia="Times New Roman" w:hAnsi="Times New Roman" w:cs="Times New Roman"/>
          <w:sz w:val="28"/>
          <w:szCs w:val="28"/>
        </w:rPr>
        <w:t>-</w:t>
      </w:r>
      <w:r w:rsidRPr="00C250CC">
        <w:rPr>
          <w:rFonts w:ascii="Times New Roman" w:eastAsia="Times New Roman" w:hAnsi="Times New Roman" w:cs="Times New Roman"/>
          <w:sz w:val="28"/>
          <w:szCs w:val="28"/>
        </w:rPr>
        <w:t xml:space="preserve"> забезпечення реалізації принципу </w:t>
      </w:r>
      <w:proofErr w:type="spellStart"/>
      <w:r w:rsidRPr="00C250CC">
        <w:rPr>
          <w:rFonts w:ascii="Times New Roman" w:eastAsia="Times New Roman" w:hAnsi="Times New Roman" w:cs="Times New Roman"/>
          <w:sz w:val="28"/>
          <w:szCs w:val="28"/>
        </w:rPr>
        <w:t>відплатності</w:t>
      </w:r>
      <w:proofErr w:type="spellEnd"/>
      <w:r w:rsidRPr="00C250CC">
        <w:rPr>
          <w:rFonts w:ascii="Times New Roman" w:eastAsia="Times New Roman" w:hAnsi="Times New Roman" w:cs="Times New Roman"/>
          <w:sz w:val="28"/>
          <w:szCs w:val="28"/>
        </w:rPr>
        <w:t xml:space="preserve"> праці, закріпленого у Конституції; у період активної побудови ринкових відносин у суспільстві, що спостерігається сьогодні у нашій державі, роль і значення трудових спорів даної категорії значно актуалізується);</w:t>
      </w:r>
    </w:p>
    <w:p w:rsidR="00397190" w:rsidRPr="00C250CC" w:rsidRDefault="0057564A" w:rsidP="00ED0083">
      <w:pPr>
        <w:widowControl w:val="0"/>
        <w:tabs>
          <w:tab w:val="left" w:pos="4110"/>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в) трудові спори з питань порушення умов праці (що містить</w:t>
      </w:r>
      <w:r w:rsidRPr="00C250CC">
        <w:rPr>
          <w:rFonts w:ascii="Times New Roman" w:eastAsia="Times New Roman" w:hAnsi="Times New Roman" w:cs="Times New Roman"/>
          <w:spacing w:val="-19"/>
          <w:sz w:val="28"/>
          <w:szCs w:val="28"/>
        </w:rPr>
        <w:t xml:space="preserve"> </w:t>
      </w:r>
      <w:r w:rsidRPr="00C250CC">
        <w:rPr>
          <w:rFonts w:ascii="Times New Roman" w:eastAsia="Times New Roman" w:hAnsi="Times New Roman" w:cs="Times New Roman"/>
          <w:sz w:val="28"/>
          <w:szCs w:val="28"/>
        </w:rPr>
        <w:t>у</w:t>
      </w:r>
      <w:r w:rsidRPr="00C250CC">
        <w:rPr>
          <w:rFonts w:ascii="Times New Roman" w:eastAsia="Times New Roman" w:hAnsi="Times New Roman" w:cs="Times New Roman"/>
          <w:spacing w:val="56"/>
          <w:sz w:val="28"/>
          <w:szCs w:val="28"/>
        </w:rPr>
        <w:t xml:space="preserve"> </w:t>
      </w:r>
      <w:r w:rsidRPr="00C250CC">
        <w:rPr>
          <w:rFonts w:ascii="Times New Roman" w:eastAsia="Times New Roman" w:hAnsi="Times New Roman" w:cs="Times New Roman"/>
          <w:spacing w:val="5"/>
          <w:sz w:val="28"/>
          <w:szCs w:val="28"/>
        </w:rPr>
        <w:t>собі</w:t>
      </w:r>
      <w:r w:rsidRPr="00C250CC">
        <w:rPr>
          <w:rFonts w:ascii="Times New Roman" w:eastAsia="Times New Roman" w:hAnsi="Times New Roman" w:cs="Times New Roman"/>
          <w:w w:val="99"/>
          <w:sz w:val="28"/>
          <w:szCs w:val="28"/>
        </w:rPr>
        <w:t xml:space="preserve"> </w:t>
      </w:r>
      <w:r w:rsidRPr="00C250CC">
        <w:rPr>
          <w:rFonts w:ascii="Times New Roman" w:eastAsia="Times New Roman" w:hAnsi="Times New Roman" w:cs="Times New Roman"/>
          <w:sz w:val="28"/>
          <w:szCs w:val="28"/>
        </w:rPr>
        <w:t>безпеку праці; незмінність трудової функції, тобто спори з</w:t>
      </w:r>
      <w:r w:rsidRPr="00C250CC">
        <w:rPr>
          <w:rFonts w:ascii="Times New Roman" w:eastAsia="Times New Roman" w:hAnsi="Times New Roman" w:cs="Times New Roman"/>
          <w:spacing w:val="-21"/>
          <w:sz w:val="28"/>
          <w:szCs w:val="28"/>
        </w:rPr>
        <w:t xml:space="preserve"> </w:t>
      </w:r>
      <w:r w:rsidRPr="00C250CC">
        <w:rPr>
          <w:rFonts w:ascii="Times New Roman" w:eastAsia="Times New Roman" w:hAnsi="Times New Roman" w:cs="Times New Roman"/>
          <w:sz w:val="28"/>
          <w:szCs w:val="28"/>
        </w:rPr>
        <w:t>питань</w:t>
      </w:r>
      <w:r w:rsidRPr="00C250CC">
        <w:rPr>
          <w:rFonts w:ascii="Times New Roman" w:eastAsia="Times New Roman" w:hAnsi="Times New Roman" w:cs="Times New Roman"/>
          <w:spacing w:val="-1"/>
          <w:sz w:val="28"/>
          <w:szCs w:val="28"/>
        </w:rPr>
        <w:t xml:space="preserve"> </w:t>
      </w:r>
      <w:r w:rsidRPr="00C250CC">
        <w:rPr>
          <w:rFonts w:ascii="Times New Roman" w:eastAsia="Times New Roman" w:hAnsi="Times New Roman" w:cs="Times New Roman"/>
          <w:sz w:val="28"/>
          <w:szCs w:val="28"/>
        </w:rPr>
        <w:t>переведень</w:t>
      </w:r>
      <w:r w:rsidRPr="00C250CC">
        <w:rPr>
          <w:rFonts w:ascii="Times New Roman" w:eastAsia="Times New Roman" w:hAnsi="Times New Roman" w:cs="Times New Roman"/>
          <w:w w:val="99"/>
          <w:sz w:val="28"/>
          <w:szCs w:val="28"/>
        </w:rPr>
        <w:t xml:space="preserve"> </w:t>
      </w:r>
      <w:r w:rsidRPr="00C250CC">
        <w:rPr>
          <w:rFonts w:ascii="Times New Roman" w:eastAsia="Times New Roman" w:hAnsi="Times New Roman" w:cs="Times New Roman"/>
          <w:sz w:val="28"/>
          <w:szCs w:val="28"/>
        </w:rPr>
        <w:t>або</w:t>
      </w:r>
      <w:r w:rsidRPr="00C250CC">
        <w:rPr>
          <w:rFonts w:ascii="Times New Roman" w:eastAsia="Times New Roman" w:hAnsi="Times New Roman" w:cs="Times New Roman"/>
          <w:spacing w:val="34"/>
          <w:sz w:val="28"/>
          <w:szCs w:val="28"/>
        </w:rPr>
        <w:t xml:space="preserve"> </w:t>
      </w:r>
      <w:r w:rsidRPr="00C250CC">
        <w:rPr>
          <w:rFonts w:ascii="Times New Roman" w:eastAsia="Times New Roman" w:hAnsi="Times New Roman" w:cs="Times New Roman"/>
          <w:sz w:val="28"/>
          <w:szCs w:val="28"/>
        </w:rPr>
        <w:t>переміщень;</w:t>
      </w:r>
      <w:r w:rsidRPr="00C250CC">
        <w:rPr>
          <w:rFonts w:ascii="Times New Roman" w:eastAsia="Times New Roman" w:hAnsi="Times New Roman" w:cs="Times New Roman"/>
          <w:spacing w:val="34"/>
          <w:sz w:val="28"/>
          <w:szCs w:val="28"/>
        </w:rPr>
        <w:t xml:space="preserve"> </w:t>
      </w:r>
      <w:r w:rsidRPr="00C250CC">
        <w:rPr>
          <w:rFonts w:ascii="Times New Roman" w:eastAsia="Times New Roman" w:hAnsi="Times New Roman" w:cs="Times New Roman"/>
          <w:sz w:val="28"/>
          <w:szCs w:val="28"/>
        </w:rPr>
        <w:t>а</w:t>
      </w:r>
      <w:r w:rsidRPr="00C250CC">
        <w:rPr>
          <w:rFonts w:ascii="Times New Roman" w:eastAsia="Times New Roman" w:hAnsi="Times New Roman" w:cs="Times New Roman"/>
          <w:spacing w:val="35"/>
          <w:sz w:val="28"/>
          <w:szCs w:val="28"/>
        </w:rPr>
        <w:t xml:space="preserve"> </w:t>
      </w:r>
      <w:r w:rsidRPr="00C250CC">
        <w:rPr>
          <w:rFonts w:ascii="Times New Roman" w:eastAsia="Times New Roman" w:hAnsi="Times New Roman" w:cs="Times New Roman"/>
          <w:sz w:val="28"/>
          <w:szCs w:val="28"/>
        </w:rPr>
        <w:t>також</w:t>
      </w:r>
      <w:r w:rsidRPr="00C250CC">
        <w:rPr>
          <w:rFonts w:ascii="Times New Roman" w:eastAsia="Times New Roman" w:hAnsi="Times New Roman" w:cs="Times New Roman"/>
          <w:spacing w:val="34"/>
          <w:sz w:val="28"/>
          <w:szCs w:val="28"/>
        </w:rPr>
        <w:t xml:space="preserve"> </w:t>
      </w:r>
      <w:r w:rsidRPr="00C250CC">
        <w:rPr>
          <w:rFonts w:ascii="Times New Roman" w:eastAsia="Times New Roman" w:hAnsi="Times New Roman" w:cs="Times New Roman"/>
          <w:sz w:val="28"/>
          <w:szCs w:val="28"/>
        </w:rPr>
        <w:t>можливість</w:t>
      </w:r>
      <w:r w:rsidRPr="00C250CC">
        <w:rPr>
          <w:rFonts w:ascii="Times New Roman" w:eastAsia="Times New Roman" w:hAnsi="Times New Roman" w:cs="Times New Roman"/>
          <w:spacing w:val="37"/>
          <w:sz w:val="28"/>
          <w:szCs w:val="28"/>
        </w:rPr>
        <w:t xml:space="preserve"> </w:t>
      </w:r>
      <w:r w:rsidRPr="00C250CC">
        <w:rPr>
          <w:rFonts w:ascii="Times New Roman" w:eastAsia="Times New Roman" w:hAnsi="Times New Roman" w:cs="Times New Roman"/>
          <w:sz w:val="28"/>
          <w:szCs w:val="28"/>
        </w:rPr>
        <w:t>безперешкодного</w:t>
      </w:r>
      <w:r w:rsidRPr="00C250CC">
        <w:rPr>
          <w:rFonts w:ascii="Times New Roman" w:eastAsia="Times New Roman" w:hAnsi="Times New Roman" w:cs="Times New Roman"/>
          <w:spacing w:val="35"/>
          <w:sz w:val="28"/>
          <w:szCs w:val="28"/>
        </w:rPr>
        <w:t xml:space="preserve"> </w:t>
      </w:r>
      <w:r w:rsidRPr="00C250CC">
        <w:rPr>
          <w:rFonts w:ascii="Times New Roman" w:eastAsia="Times New Roman" w:hAnsi="Times New Roman" w:cs="Times New Roman"/>
          <w:sz w:val="28"/>
          <w:szCs w:val="28"/>
        </w:rPr>
        <w:t>виконання</w:t>
      </w:r>
      <w:r w:rsidRPr="00C250CC">
        <w:rPr>
          <w:rFonts w:ascii="Times New Roman" w:eastAsia="Times New Roman" w:hAnsi="Times New Roman" w:cs="Times New Roman"/>
          <w:spacing w:val="35"/>
          <w:sz w:val="28"/>
          <w:szCs w:val="28"/>
        </w:rPr>
        <w:t xml:space="preserve"> </w:t>
      </w:r>
      <w:r w:rsidRPr="00C250CC">
        <w:rPr>
          <w:rFonts w:ascii="Times New Roman" w:eastAsia="Times New Roman" w:hAnsi="Times New Roman" w:cs="Times New Roman"/>
          <w:sz w:val="28"/>
          <w:szCs w:val="28"/>
        </w:rPr>
        <w:t>своїх</w:t>
      </w:r>
      <w:r w:rsidRPr="00C250CC">
        <w:rPr>
          <w:rFonts w:ascii="Times New Roman" w:eastAsia="Times New Roman" w:hAnsi="Times New Roman" w:cs="Times New Roman"/>
          <w:w w:val="99"/>
          <w:sz w:val="28"/>
          <w:szCs w:val="28"/>
        </w:rPr>
        <w:t xml:space="preserve"> </w:t>
      </w:r>
      <w:r w:rsidRPr="00C250CC">
        <w:rPr>
          <w:rFonts w:ascii="Times New Roman" w:eastAsia="Times New Roman" w:hAnsi="Times New Roman" w:cs="Times New Roman"/>
          <w:sz w:val="28"/>
          <w:szCs w:val="28"/>
        </w:rPr>
        <w:t>трудових обов’язків, тобто спори з питань усунення від роботи.</w:t>
      </w:r>
      <w:r w:rsidRPr="00C250CC">
        <w:rPr>
          <w:rFonts w:ascii="Times New Roman" w:eastAsia="Times New Roman" w:hAnsi="Times New Roman" w:cs="Times New Roman"/>
          <w:spacing w:val="13"/>
          <w:sz w:val="28"/>
          <w:szCs w:val="28"/>
        </w:rPr>
        <w:t xml:space="preserve"> </w:t>
      </w:r>
      <w:r w:rsidRPr="00C250CC">
        <w:rPr>
          <w:rFonts w:ascii="Times New Roman" w:eastAsia="Times New Roman" w:hAnsi="Times New Roman" w:cs="Times New Roman"/>
          <w:spacing w:val="-3"/>
          <w:sz w:val="28"/>
          <w:szCs w:val="28"/>
        </w:rPr>
        <w:t>Ця</w:t>
      </w:r>
      <w:r w:rsidRPr="00C250CC">
        <w:rPr>
          <w:rFonts w:ascii="Times New Roman" w:eastAsia="Times New Roman" w:hAnsi="Times New Roman" w:cs="Times New Roman"/>
          <w:spacing w:val="13"/>
          <w:sz w:val="28"/>
          <w:szCs w:val="28"/>
        </w:rPr>
        <w:t xml:space="preserve"> </w:t>
      </w:r>
      <w:r w:rsidRPr="00C250CC">
        <w:rPr>
          <w:rFonts w:ascii="Times New Roman" w:eastAsia="Times New Roman" w:hAnsi="Times New Roman" w:cs="Times New Roman"/>
          <w:sz w:val="28"/>
          <w:szCs w:val="28"/>
        </w:rPr>
        <w:t>категорія</w:t>
      </w:r>
      <w:r w:rsidRPr="00C250CC">
        <w:rPr>
          <w:rFonts w:ascii="Times New Roman" w:eastAsia="Times New Roman" w:hAnsi="Times New Roman" w:cs="Times New Roman"/>
          <w:w w:val="99"/>
          <w:sz w:val="28"/>
          <w:szCs w:val="28"/>
        </w:rPr>
        <w:t xml:space="preserve"> </w:t>
      </w:r>
      <w:r w:rsidRPr="00C250CC">
        <w:rPr>
          <w:rFonts w:ascii="Times New Roman" w:eastAsia="Times New Roman" w:hAnsi="Times New Roman" w:cs="Times New Roman"/>
          <w:sz w:val="28"/>
          <w:szCs w:val="28"/>
        </w:rPr>
        <w:t>трудових спорів спрямована</w:t>
      </w:r>
      <w:r w:rsidR="00397190"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на забезпечення</w:t>
      </w:r>
      <w:r w:rsidRPr="00C250CC">
        <w:rPr>
          <w:rFonts w:ascii="Times New Roman" w:eastAsia="Times New Roman" w:hAnsi="Times New Roman" w:cs="Times New Roman"/>
          <w:spacing w:val="41"/>
          <w:sz w:val="28"/>
          <w:szCs w:val="28"/>
        </w:rPr>
        <w:t xml:space="preserve"> </w:t>
      </w:r>
      <w:r w:rsidRPr="00C250CC">
        <w:rPr>
          <w:rFonts w:ascii="Times New Roman" w:eastAsia="Times New Roman" w:hAnsi="Times New Roman" w:cs="Times New Roman"/>
          <w:sz w:val="28"/>
          <w:szCs w:val="28"/>
        </w:rPr>
        <w:t>реалізації</w:t>
      </w:r>
      <w:r w:rsidRPr="00C250CC">
        <w:rPr>
          <w:rFonts w:ascii="Times New Roman" w:eastAsia="Times New Roman" w:hAnsi="Times New Roman" w:cs="Times New Roman"/>
          <w:spacing w:val="53"/>
          <w:sz w:val="28"/>
          <w:szCs w:val="28"/>
        </w:rPr>
        <w:t xml:space="preserve"> </w:t>
      </w:r>
      <w:r w:rsidRPr="00C250CC">
        <w:rPr>
          <w:rFonts w:ascii="Times New Roman" w:eastAsia="Times New Roman" w:hAnsi="Times New Roman" w:cs="Times New Roman"/>
          <w:sz w:val="28"/>
          <w:szCs w:val="28"/>
        </w:rPr>
        <w:t>конституційних</w:t>
      </w:r>
      <w:r w:rsidRPr="00C250CC">
        <w:rPr>
          <w:rFonts w:ascii="Times New Roman" w:eastAsia="Times New Roman" w:hAnsi="Times New Roman" w:cs="Times New Roman"/>
          <w:w w:val="99"/>
          <w:sz w:val="28"/>
          <w:szCs w:val="28"/>
        </w:rPr>
        <w:t xml:space="preserve"> </w:t>
      </w:r>
      <w:r w:rsidRPr="00C250CC">
        <w:rPr>
          <w:rFonts w:ascii="Times New Roman" w:eastAsia="Times New Roman" w:hAnsi="Times New Roman" w:cs="Times New Roman"/>
          <w:sz w:val="28"/>
          <w:szCs w:val="28"/>
        </w:rPr>
        <w:t>принципів безпеки праці, свободи праці, неприпустимості</w:t>
      </w:r>
      <w:r w:rsidRPr="00C250CC">
        <w:rPr>
          <w:rFonts w:ascii="Times New Roman" w:eastAsia="Times New Roman" w:hAnsi="Times New Roman" w:cs="Times New Roman"/>
          <w:spacing w:val="-42"/>
          <w:sz w:val="28"/>
          <w:szCs w:val="28"/>
        </w:rPr>
        <w:t xml:space="preserve"> </w:t>
      </w:r>
      <w:r w:rsidRPr="00C250CC">
        <w:rPr>
          <w:rFonts w:ascii="Times New Roman" w:eastAsia="Times New Roman" w:hAnsi="Times New Roman" w:cs="Times New Roman"/>
          <w:sz w:val="28"/>
          <w:szCs w:val="28"/>
        </w:rPr>
        <w:t>примусової</w:t>
      </w:r>
      <w:r w:rsidRPr="00C250CC">
        <w:rPr>
          <w:rFonts w:ascii="Times New Roman" w:eastAsia="Times New Roman" w:hAnsi="Times New Roman" w:cs="Times New Roman"/>
          <w:spacing w:val="-12"/>
          <w:sz w:val="28"/>
          <w:szCs w:val="28"/>
        </w:rPr>
        <w:t xml:space="preserve"> </w:t>
      </w:r>
      <w:r w:rsidRPr="00C250CC">
        <w:rPr>
          <w:rFonts w:ascii="Times New Roman" w:eastAsia="Times New Roman" w:hAnsi="Times New Roman" w:cs="Times New Roman"/>
          <w:sz w:val="28"/>
          <w:szCs w:val="28"/>
        </w:rPr>
        <w:t>праці);</w:t>
      </w:r>
    </w:p>
    <w:p w:rsidR="0057564A" w:rsidRPr="00C250CC" w:rsidRDefault="0057564A" w:rsidP="00ED0083">
      <w:pPr>
        <w:widowControl w:val="0"/>
        <w:tabs>
          <w:tab w:val="left" w:pos="4110"/>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г) трудові спори з питань відповідальності сторін трудового договору</w:t>
      </w:r>
      <w:r w:rsidRPr="00C250CC">
        <w:rPr>
          <w:rFonts w:ascii="Times New Roman" w:eastAsia="Times New Roman" w:hAnsi="Times New Roman" w:cs="Times New Roman"/>
          <w:spacing w:val="17"/>
          <w:sz w:val="28"/>
          <w:szCs w:val="28"/>
        </w:rPr>
        <w:t xml:space="preserve"> </w:t>
      </w:r>
      <w:r w:rsidRPr="00C250CC">
        <w:rPr>
          <w:rFonts w:ascii="Times New Roman" w:eastAsia="Times New Roman" w:hAnsi="Times New Roman" w:cs="Times New Roman"/>
          <w:sz w:val="28"/>
          <w:szCs w:val="28"/>
        </w:rPr>
        <w:t>(у</w:t>
      </w:r>
      <w:r w:rsidR="00397190"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 xml:space="preserve">всіх таких спорах необхідно встановити факт трудового правопорушення </w:t>
      </w:r>
      <w:r w:rsidR="00397190" w:rsidRPr="00C250CC">
        <w:rPr>
          <w:rFonts w:ascii="Times New Roman" w:eastAsia="Times New Roman" w:hAnsi="Times New Roman" w:cs="Times New Roman"/>
          <w:sz w:val="28"/>
          <w:szCs w:val="28"/>
        </w:rPr>
        <w:t>-</w:t>
      </w:r>
      <w:r w:rsidRPr="00C250CC">
        <w:rPr>
          <w:rFonts w:ascii="Times New Roman" w:eastAsia="Times New Roman" w:hAnsi="Times New Roman" w:cs="Times New Roman"/>
          <w:sz w:val="28"/>
          <w:szCs w:val="28"/>
        </w:rPr>
        <w:t xml:space="preserve"> дисциплінарного або матеріального; форму вини порушника; дотримання встановлених у законодавстві процедур, реальні можливості зобов’язаної сторони. За допомогою цього виду трудових спорів реалізується охоронна функція трудового права);</w:t>
      </w:r>
    </w:p>
    <w:p w:rsidR="0057564A" w:rsidRPr="00C250CC" w:rsidRDefault="0039719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д</w:t>
      </w:r>
      <w:r w:rsidR="0057564A" w:rsidRPr="00C250CC">
        <w:rPr>
          <w:rFonts w:ascii="Times New Roman" w:eastAsia="Times New Roman" w:hAnsi="Times New Roman" w:cs="Times New Roman"/>
          <w:sz w:val="28"/>
          <w:szCs w:val="28"/>
        </w:rPr>
        <w:t>) трудові спори з питань припинення трудового договору (зазначені спори покликані забезпечувати реалізацію принципів «право на працю»,</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«стабільність трудових відносин», що набуває особливої актуальності за</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умов</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ринкових</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відносин,</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нестабільності</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виробництва,</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зростаючого безробіття).</w:t>
      </w:r>
    </w:p>
    <w:p w:rsidR="00397190" w:rsidRPr="00C250CC" w:rsidRDefault="0039719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За юрисдикційним органом спори у сфері праці класифікуються на ті, що розглядають:</w:t>
      </w:r>
    </w:p>
    <w:p w:rsidR="00397190" w:rsidRPr="00C250CC" w:rsidRDefault="0039719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суди;</w:t>
      </w:r>
    </w:p>
    <w:p w:rsidR="00397190" w:rsidRPr="00C250CC" w:rsidRDefault="0039719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lastRenderedPageBreak/>
        <w:t xml:space="preserve">- ті, що розглядаються в порядку </w:t>
      </w:r>
      <w:proofErr w:type="spellStart"/>
      <w:r w:rsidRPr="00C250CC">
        <w:rPr>
          <w:rFonts w:ascii="Times New Roman" w:eastAsia="Times New Roman" w:hAnsi="Times New Roman" w:cs="Times New Roman"/>
          <w:sz w:val="28"/>
          <w:szCs w:val="28"/>
        </w:rPr>
        <w:t>арбітражно</w:t>
      </w:r>
      <w:proofErr w:type="spellEnd"/>
      <w:r w:rsidRPr="00C250CC">
        <w:rPr>
          <w:rFonts w:ascii="Times New Roman" w:eastAsia="Times New Roman" w:hAnsi="Times New Roman" w:cs="Times New Roman"/>
          <w:sz w:val="28"/>
          <w:szCs w:val="28"/>
        </w:rPr>
        <w:t>-третейської процедури примирними комісіями, трудовим арбітражем.</w:t>
      </w:r>
    </w:p>
    <w:p w:rsidR="00397190" w:rsidRPr="00C250CC" w:rsidRDefault="0039719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Класифікація спорів за вказаними підставами має не тільки загальнотеоретичне значення, але й практичне, зокрема, вона необхідна для того, щоб по кожному трудовому спору правильно та швидко визначити їх підвідомчість.</w:t>
      </w:r>
    </w:p>
    <w:tbl>
      <w:tblPr>
        <w:tblStyle w:val="a6"/>
        <w:tblW w:w="0" w:type="auto"/>
        <w:tblLook w:val="04A0" w:firstRow="1" w:lastRow="0" w:firstColumn="1" w:lastColumn="0" w:noHBand="0" w:noVBand="1"/>
      </w:tblPr>
      <w:tblGrid>
        <w:gridCol w:w="4529"/>
        <w:gridCol w:w="5526"/>
      </w:tblGrid>
      <w:tr w:rsidR="00397190" w:rsidRPr="00C250CC" w:rsidTr="00C772E7">
        <w:tc>
          <w:tcPr>
            <w:tcW w:w="10060" w:type="dxa"/>
            <w:gridSpan w:val="2"/>
          </w:tcPr>
          <w:p w:rsidR="00397190" w:rsidRPr="00C250CC" w:rsidRDefault="0076074B" w:rsidP="00ED0083">
            <w:pPr>
              <w:widowControl w:val="0"/>
              <w:tabs>
                <w:tab w:val="left" w:pos="7938"/>
                <w:tab w:val="left" w:pos="8308"/>
              </w:tabs>
              <w:autoSpaceDE w:val="0"/>
              <w:autoSpaceDN w:val="0"/>
              <w:spacing w:line="360" w:lineRule="auto"/>
              <w:ind w:right="142" w:firstLine="567"/>
              <w:jc w:val="center"/>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ТРУДОВІ СПОРИ</w:t>
            </w:r>
          </w:p>
        </w:tc>
      </w:tr>
      <w:tr w:rsidR="00397190" w:rsidRPr="00C250CC" w:rsidTr="00C772E7">
        <w:tc>
          <w:tcPr>
            <w:tcW w:w="4531" w:type="dxa"/>
          </w:tcPr>
          <w:p w:rsidR="00397190" w:rsidRPr="00C250CC" w:rsidRDefault="0076074B" w:rsidP="00ED0083">
            <w:pPr>
              <w:widowControl w:val="0"/>
              <w:tabs>
                <w:tab w:val="left" w:pos="7938"/>
                <w:tab w:val="left" w:pos="8308"/>
              </w:tabs>
              <w:autoSpaceDE w:val="0"/>
              <w:autoSpaceDN w:val="0"/>
              <w:spacing w:line="360" w:lineRule="auto"/>
              <w:ind w:right="142" w:firstLine="567"/>
              <w:jc w:val="center"/>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Індивідуальний трудовий спір</w:t>
            </w:r>
          </w:p>
        </w:tc>
        <w:tc>
          <w:tcPr>
            <w:tcW w:w="5529" w:type="dxa"/>
          </w:tcPr>
          <w:p w:rsidR="00397190" w:rsidRPr="00C250CC" w:rsidRDefault="0076074B" w:rsidP="00ED0083">
            <w:pPr>
              <w:widowControl w:val="0"/>
              <w:tabs>
                <w:tab w:val="left" w:pos="7938"/>
                <w:tab w:val="left" w:pos="8308"/>
              </w:tabs>
              <w:autoSpaceDE w:val="0"/>
              <w:autoSpaceDN w:val="0"/>
              <w:spacing w:line="360" w:lineRule="auto"/>
              <w:ind w:right="142" w:firstLine="567"/>
              <w:jc w:val="center"/>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Колективний трудовий спір</w:t>
            </w:r>
          </w:p>
        </w:tc>
      </w:tr>
      <w:tr w:rsidR="0076074B" w:rsidRPr="00C250CC" w:rsidTr="00C772E7">
        <w:tc>
          <w:tcPr>
            <w:tcW w:w="10060" w:type="dxa"/>
            <w:gridSpan w:val="2"/>
          </w:tcPr>
          <w:p w:rsidR="0076074B" w:rsidRPr="00C250CC" w:rsidRDefault="0076074B" w:rsidP="00ED0083">
            <w:pPr>
              <w:widowControl w:val="0"/>
              <w:tabs>
                <w:tab w:val="left" w:pos="7938"/>
                <w:tab w:val="left" w:pos="8308"/>
              </w:tabs>
              <w:autoSpaceDE w:val="0"/>
              <w:autoSpaceDN w:val="0"/>
              <w:spacing w:line="360" w:lineRule="auto"/>
              <w:ind w:right="142" w:firstLine="567"/>
              <w:jc w:val="center"/>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СТОРОНИ</w:t>
            </w:r>
          </w:p>
        </w:tc>
      </w:tr>
      <w:tr w:rsidR="00397190" w:rsidRPr="00C250CC" w:rsidTr="00C772E7">
        <w:tc>
          <w:tcPr>
            <w:tcW w:w="4531" w:type="dxa"/>
          </w:tcPr>
          <w:p w:rsidR="00397190" w:rsidRPr="00C250CC" w:rsidRDefault="0076074B" w:rsidP="00ED0083">
            <w:pPr>
              <w:widowControl w:val="0"/>
              <w:tabs>
                <w:tab w:val="left" w:pos="7938"/>
                <w:tab w:val="left" w:pos="8308"/>
              </w:tabs>
              <w:autoSpaceDE w:val="0"/>
              <w:autoSpaceDN w:val="0"/>
              <w:spacing w:line="360" w:lineRule="auto"/>
              <w:ind w:right="142" w:firstLine="567"/>
              <w:jc w:val="center"/>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роботодавець,</w:t>
            </w:r>
          </w:p>
          <w:p w:rsidR="0076074B" w:rsidRPr="00C250CC" w:rsidRDefault="0076074B" w:rsidP="00ED0083">
            <w:pPr>
              <w:widowControl w:val="0"/>
              <w:tabs>
                <w:tab w:val="left" w:pos="7938"/>
                <w:tab w:val="left" w:pos="8308"/>
              </w:tabs>
              <w:autoSpaceDE w:val="0"/>
              <w:autoSpaceDN w:val="0"/>
              <w:spacing w:line="360" w:lineRule="auto"/>
              <w:ind w:right="142" w:firstLine="567"/>
              <w:jc w:val="center"/>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працівник</w:t>
            </w:r>
          </w:p>
        </w:tc>
        <w:tc>
          <w:tcPr>
            <w:tcW w:w="5529" w:type="dxa"/>
          </w:tcPr>
          <w:p w:rsidR="0076074B" w:rsidRPr="00C250CC" w:rsidRDefault="0076074B" w:rsidP="00ED0083">
            <w:pPr>
              <w:widowControl w:val="0"/>
              <w:tabs>
                <w:tab w:val="left" w:pos="7938"/>
                <w:tab w:val="left" w:pos="8308"/>
              </w:tabs>
              <w:autoSpaceDE w:val="0"/>
              <w:autoSpaceDN w:val="0"/>
              <w:spacing w:line="360" w:lineRule="auto"/>
              <w:ind w:right="142" w:firstLine="567"/>
              <w:jc w:val="center"/>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роботодавець,</w:t>
            </w:r>
          </w:p>
          <w:p w:rsidR="00397190" w:rsidRPr="00C250CC" w:rsidRDefault="0076074B" w:rsidP="00ED0083">
            <w:pPr>
              <w:widowControl w:val="0"/>
              <w:tabs>
                <w:tab w:val="left" w:pos="7938"/>
                <w:tab w:val="left" w:pos="8308"/>
              </w:tabs>
              <w:autoSpaceDE w:val="0"/>
              <w:autoSpaceDN w:val="0"/>
              <w:spacing w:line="360" w:lineRule="auto"/>
              <w:ind w:right="142" w:firstLine="567"/>
              <w:jc w:val="center"/>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працівники, трудовий колектив</w:t>
            </w:r>
          </w:p>
        </w:tc>
      </w:tr>
      <w:tr w:rsidR="0076074B" w:rsidRPr="00C250CC" w:rsidTr="00C772E7">
        <w:tc>
          <w:tcPr>
            <w:tcW w:w="10060" w:type="dxa"/>
            <w:gridSpan w:val="2"/>
          </w:tcPr>
          <w:p w:rsidR="0076074B" w:rsidRPr="00C250CC" w:rsidRDefault="0076074B" w:rsidP="00ED0083">
            <w:pPr>
              <w:widowControl w:val="0"/>
              <w:tabs>
                <w:tab w:val="left" w:pos="7938"/>
                <w:tab w:val="left" w:pos="8308"/>
              </w:tabs>
              <w:autoSpaceDE w:val="0"/>
              <w:autoSpaceDN w:val="0"/>
              <w:spacing w:line="360" w:lineRule="auto"/>
              <w:ind w:right="142" w:firstLine="567"/>
              <w:jc w:val="center"/>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ХТО РОЗГЛЯДАЄ СПІР</w:t>
            </w:r>
          </w:p>
        </w:tc>
      </w:tr>
      <w:tr w:rsidR="00397190" w:rsidRPr="00C250CC" w:rsidTr="00C772E7">
        <w:tc>
          <w:tcPr>
            <w:tcW w:w="4531" w:type="dxa"/>
          </w:tcPr>
          <w:p w:rsidR="00397190" w:rsidRPr="00C250CC" w:rsidRDefault="0076074B" w:rsidP="00ED0083">
            <w:pPr>
              <w:widowControl w:val="0"/>
              <w:tabs>
                <w:tab w:val="left" w:pos="7938"/>
                <w:tab w:val="left" w:pos="8308"/>
              </w:tabs>
              <w:autoSpaceDE w:val="0"/>
              <w:autoSpaceDN w:val="0"/>
              <w:spacing w:line="360" w:lineRule="auto"/>
              <w:ind w:right="142" w:firstLine="567"/>
              <w:jc w:val="center"/>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суд, КТС, медіація</w:t>
            </w:r>
          </w:p>
        </w:tc>
        <w:tc>
          <w:tcPr>
            <w:tcW w:w="5529" w:type="dxa"/>
          </w:tcPr>
          <w:p w:rsidR="0076074B" w:rsidRPr="00C250CC" w:rsidRDefault="0076074B" w:rsidP="00ED0083">
            <w:pPr>
              <w:widowControl w:val="0"/>
              <w:tabs>
                <w:tab w:val="left" w:pos="7938"/>
                <w:tab w:val="left" w:pos="8308"/>
              </w:tabs>
              <w:autoSpaceDE w:val="0"/>
              <w:autoSpaceDN w:val="0"/>
              <w:spacing w:line="360" w:lineRule="auto"/>
              <w:ind w:right="142" w:firstLine="567"/>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примирна комісія, трудовий </w:t>
            </w:r>
            <w:r w:rsidR="00C772E7" w:rsidRPr="00C250CC">
              <w:rPr>
                <w:rFonts w:ascii="Times New Roman" w:eastAsia="Times New Roman" w:hAnsi="Times New Roman" w:cs="Times New Roman"/>
                <w:sz w:val="28"/>
                <w:szCs w:val="28"/>
              </w:rPr>
              <w:t>а</w:t>
            </w:r>
            <w:r w:rsidRPr="00C250CC">
              <w:rPr>
                <w:rFonts w:ascii="Times New Roman" w:eastAsia="Times New Roman" w:hAnsi="Times New Roman" w:cs="Times New Roman"/>
                <w:sz w:val="28"/>
                <w:szCs w:val="28"/>
              </w:rPr>
              <w:t>рбітраж</w:t>
            </w:r>
          </w:p>
        </w:tc>
      </w:tr>
    </w:tbl>
    <w:p w:rsidR="00397190" w:rsidRPr="00C250CC" w:rsidRDefault="0039719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b/>
          <w:sz w:val="28"/>
          <w:szCs w:val="28"/>
        </w:rPr>
        <w:t xml:space="preserve">Причини трудових спорів </w:t>
      </w:r>
      <w:r w:rsidR="00C772E7"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це негативні фактори, що викликають різну оцінку сторонами спору порядку здійснення суб’єктивного трудового права або виконання трудового</w:t>
      </w:r>
      <w:r w:rsidRPr="00C250CC">
        <w:rPr>
          <w:rFonts w:ascii="Times New Roman" w:eastAsia="Times New Roman" w:hAnsi="Times New Roman" w:cs="Times New Roman"/>
          <w:spacing w:val="3"/>
          <w:sz w:val="28"/>
          <w:szCs w:val="28"/>
        </w:rPr>
        <w:t xml:space="preserve"> </w:t>
      </w:r>
      <w:r w:rsidRPr="00C250CC">
        <w:rPr>
          <w:rFonts w:ascii="Times New Roman" w:eastAsia="Times New Roman" w:hAnsi="Times New Roman" w:cs="Times New Roman"/>
          <w:sz w:val="28"/>
          <w:szCs w:val="28"/>
        </w:rPr>
        <w:t>обов’язку.</w:t>
      </w:r>
    </w:p>
    <w:p w:rsidR="00C772E7" w:rsidRPr="00C250CC" w:rsidRDefault="00C772E7"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b/>
          <w:sz w:val="28"/>
          <w:szCs w:val="28"/>
        </w:rPr>
      </w:pPr>
      <w:r w:rsidRPr="00C250CC">
        <w:rPr>
          <w:rFonts w:ascii="Times New Roman" w:eastAsia="Times New Roman" w:hAnsi="Times New Roman" w:cs="Times New Roman"/>
          <w:b/>
          <w:sz w:val="28"/>
          <w:szCs w:val="28"/>
        </w:rPr>
        <w:t>Причини виникнення спорів у сфері праці поділяються на:</w:t>
      </w:r>
    </w:p>
    <w:p w:rsidR="00D90CD1" w:rsidRPr="00C250CC" w:rsidRDefault="00D90CD1"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b/>
          <w:i/>
          <w:sz w:val="28"/>
          <w:szCs w:val="28"/>
        </w:rPr>
        <w:t>- суб’єктивні</w:t>
      </w:r>
      <w:r w:rsidRPr="00C250CC">
        <w:rPr>
          <w:rFonts w:ascii="Times New Roman" w:eastAsia="Times New Roman" w:hAnsi="Times New Roman" w:cs="Times New Roman"/>
          <w:sz w:val="28"/>
          <w:szCs w:val="28"/>
        </w:rPr>
        <w:t xml:space="preserve"> - низький рівень правової свідомості, правова необізнаність сторін спору тощо;</w:t>
      </w:r>
    </w:p>
    <w:p w:rsidR="00D90CD1" w:rsidRPr="00C250CC" w:rsidRDefault="00D90CD1"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b/>
          <w:i/>
          <w:sz w:val="28"/>
          <w:szCs w:val="28"/>
        </w:rPr>
        <w:t>- об’єктивні -</w:t>
      </w:r>
      <w:r w:rsidRPr="00C250CC">
        <w:rPr>
          <w:rFonts w:ascii="Times New Roman" w:eastAsia="Times New Roman" w:hAnsi="Times New Roman" w:cs="Times New Roman"/>
          <w:sz w:val="28"/>
          <w:szCs w:val="28"/>
        </w:rPr>
        <w:t xml:space="preserve"> причини організаційно-правового характеру (недоліки в нормотворчій діяльності та ін.) організаційно-господарського характеру (руйнування старих налагоджених економічних </w:t>
      </w:r>
      <w:proofErr w:type="spellStart"/>
      <w:r w:rsidRPr="00C250CC">
        <w:rPr>
          <w:rFonts w:ascii="Times New Roman" w:eastAsia="Times New Roman" w:hAnsi="Times New Roman" w:cs="Times New Roman"/>
          <w:sz w:val="28"/>
          <w:szCs w:val="28"/>
        </w:rPr>
        <w:t>зв’язків</w:t>
      </w:r>
      <w:proofErr w:type="spellEnd"/>
      <w:r w:rsidRPr="00C250CC">
        <w:rPr>
          <w:rFonts w:ascii="Times New Roman" w:eastAsia="Times New Roman" w:hAnsi="Times New Roman" w:cs="Times New Roman"/>
          <w:sz w:val="28"/>
          <w:szCs w:val="28"/>
        </w:rPr>
        <w:t>, безробіття та ін.).</w:t>
      </w:r>
    </w:p>
    <w:p w:rsidR="00D90CD1"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Поряд </w:t>
      </w:r>
      <w:r w:rsidRPr="00C250CC">
        <w:rPr>
          <w:rFonts w:ascii="Times New Roman" w:eastAsia="Times New Roman" w:hAnsi="Times New Roman" w:cs="Times New Roman"/>
          <w:spacing w:val="-3"/>
          <w:sz w:val="28"/>
          <w:szCs w:val="28"/>
        </w:rPr>
        <w:t xml:space="preserve">із </w:t>
      </w:r>
      <w:r w:rsidRPr="00C250CC">
        <w:rPr>
          <w:rFonts w:ascii="Times New Roman" w:eastAsia="Times New Roman" w:hAnsi="Times New Roman" w:cs="Times New Roman"/>
          <w:sz w:val="28"/>
          <w:szCs w:val="28"/>
        </w:rPr>
        <w:t xml:space="preserve">причинами виникнення трудових спорів існують також </w:t>
      </w:r>
      <w:r w:rsidRPr="00C250CC">
        <w:rPr>
          <w:rFonts w:ascii="Times New Roman" w:eastAsia="Times New Roman" w:hAnsi="Times New Roman" w:cs="Times New Roman"/>
          <w:b/>
          <w:i/>
          <w:sz w:val="28"/>
          <w:szCs w:val="28"/>
        </w:rPr>
        <w:t>приводи їх виникнення</w:t>
      </w:r>
      <w:r w:rsidRPr="00C250CC">
        <w:rPr>
          <w:rFonts w:ascii="Times New Roman" w:eastAsia="Times New Roman" w:hAnsi="Times New Roman" w:cs="Times New Roman"/>
          <w:b/>
          <w:sz w:val="28"/>
          <w:szCs w:val="28"/>
        </w:rPr>
        <w:t>,</w:t>
      </w:r>
      <w:r w:rsidRPr="00C250CC">
        <w:rPr>
          <w:rFonts w:ascii="Times New Roman" w:eastAsia="Times New Roman" w:hAnsi="Times New Roman" w:cs="Times New Roman"/>
          <w:sz w:val="28"/>
          <w:szCs w:val="28"/>
        </w:rPr>
        <w:t xml:space="preserve"> які слід вміти чітко відрізняти від причин.</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b/>
          <w:i/>
          <w:color w:val="006FC0"/>
          <w:sz w:val="28"/>
          <w:szCs w:val="28"/>
        </w:rPr>
        <w:t xml:space="preserve">Приводом є </w:t>
      </w:r>
      <w:r w:rsidRPr="00C250CC">
        <w:rPr>
          <w:rFonts w:ascii="Times New Roman" w:eastAsia="Times New Roman" w:hAnsi="Times New Roman" w:cs="Times New Roman"/>
          <w:sz w:val="28"/>
          <w:szCs w:val="28"/>
        </w:rPr>
        <w:t>подія, що безпосередньо слідує виникненню спору, але не породжує його сама по собі. Зв’язок між приводом і причиною носить зовнішній неістотний характер.</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color w:val="006FC0"/>
          <w:sz w:val="28"/>
          <w:szCs w:val="28"/>
        </w:rPr>
        <w:t xml:space="preserve">Основною причиною трудових спорів є </w:t>
      </w:r>
      <w:r w:rsidRPr="00C250CC">
        <w:rPr>
          <w:rFonts w:ascii="Times New Roman" w:eastAsia="Times New Roman" w:hAnsi="Times New Roman" w:cs="Times New Roman"/>
          <w:b/>
          <w:color w:val="006FC0"/>
          <w:sz w:val="28"/>
          <w:szCs w:val="28"/>
        </w:rPr>
        <w:t xml:space="preserve">розбіжності </w:t>
      </w:r>
      <w:r w:rsidRPr="00C250CC">
        <w:rPr>
          <w:rFonts w:ascii="Times New Roman" w:eastAsia="Times New Roman" w:hAnsi="Times New Roman" w:cs="Times New Roman"/>
          <w:color w:val="006FC0"/>
          <w:sz w:val="28"/>
          <w:szCs w:val="28"/>
        </w:rPr>
        <w:t>між працівником і роботодавцем.</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lastRenderedPageBreak/>
        <w:t>За предметом розбіжностей спори можна класифікувати на три групи залежно від безпосередніх причин їх виникнення.</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i/>
          <w:sz w:val="28"/>
          <w:szCs w:val="28"/>
        </w:rPr>
        <w:t>По-перше,</w:t>
      </w:r>
      <w:r w:rsidRPr="00C250CC">
        <w:rPr>
          <w:rFonts w:ascii="Times New Roman" w:eastAsia="Times New Roman" w:hAnsi="Times New Roman" w:cs="Times New Roman"/>
          <w:sz w:val="28"/>
          <w:szCs w:val="28"/>
        </w:rPr>
        <w:t xml:space="preserve"> розбіжності і засновані на них спори виникають, коли працівники претендують на поліпшення у</w:t>
      </w:r>
      <w:r w:rsidR="00D90CD1" w:rsidRPr="00C250CC">
        <w:rPr>
          <w:rFonts w:ascii="Times New Roman" w:eastAsia="Times New Roman" w:hAnsi="Times New Roman" w:cs="Times New Roman"/>
          <w:sz w:val="28"/>
          <w:szCs w:val="28"/>
        </w:rPr>
        <w:t xml:space="preserve">мов наймання своєї робочої сили </w:t>
      </w:r>
      <w:r w:rsidRPr="00C250CC">
        <w:rPr>
          <w:rFonts w:ascii="Times New Roman" w:eastAsia="Times New Roman" w:hAnsi="Times New Roman" w:cs="Times New Roman"/>
          <w:sz w:val="28"/>
          <w:szCs w:val="28"/>
        </w:rPr>
        <w:t xml:space="preserve">збільшення заробітної плати, надбавок, пільг, гарантій, компенсацій, тривалості та кількості відпусток, поліпшення побутових умов на виробництві тощо, а роботодавець </w:t>
      </w:r>
      <w:r w:rsidRPr="00C250CC">
        <w:rPr>
          <w:rFonts w:ascii="Times New Roman" w:eastAsia="Times New Roman" w:hAnsi="Times New Roman" w:cs="Times New Roman"/>
          <w:spacing w:val="-3"/>
          <w:sz w:val="28"/>
          <w:szCs w:val="28"/>
        </w:rPr>
        <w:t xml:space="preserve">із </w:t>
      </w:r>
      <w:r w:rsidRPr="00C250CC">
        <w:rPr>
          <w:rFonts w:ascii="Times New Roman" w:eastAsia="Times New Roman" w:hAnsi="Times New Roman" w:cs="Times New Roman"/>
          <w:sz w:val="28"/>
          <w:szCs w:val="28"/>
        </w:rPr>
        <w:t>цим не</w:t>
      </w:r>
      <w:r w:rsidRPr="00C250CC">
        <w:rPr>
          <w:rFonts w:ascii="Times New Roman" w:eastAsia="Times New Roman" w:hAnsi="Times New Roman" w:cs="Times New Roman"/>
          <w:spacing w:val="15"/>
          <w:sz w:val="28"/>
          <w:szCs w:val="28"/>
        </w:rPr>
        <w:t xml:space="preserve"> </w:t>
      </w:r>
      <w:r w:rsidRPr="00C250CC">
        <w:rPr>
          <w:rFonts w:ascii="Times New Roman" w:eastAsia="Times New Roman" w:hAnsi="Times New Roman" w:cs="Times New Roman"/>
          <w:sz w:val="28"/>
          <w:szCs w:val="28"/>
        </w:rPr>
        <w:t>згоден.</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i/>
          <w:sz w:val="28"/>
          <w:szCs w:val="28"/>
        </w:rPr>
        <w:t>По-друге,</w:t>
      </w:r>
      <w:r w:rsidRPr="00C250CC">
        <w:rPr>
          <w:rFonts w:ascii="Times New Roman" w:eastAsia="Times New Roman" w:hAnsi="Times New Roman" w:cs="Times New Roman"/>
          <w:sz w:val="28"/>
          <w:szCs w:val="28"/>
        </w:rPr>
        <w:t xml:space="preserve"> спори виникають тоді, коли працівники хочуть зберегти існуючі умови праці, однак роботодавець на це не згоден.</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i/>
          <w:sz w:val="28"/>
          <w:szCs w:val="28"/>
        </w:rPr>
        <w:t>По-третє,</w:t>
      </w:r>
      <w:r w:rsidRPr="00C250CC">
        <w:rPr>
          <w:rFonts w:ascii="Times New Roman" w:eastAsia="Times New Roman" w:hAnsi="Times New Roman" w:cs="Times New Roman"/>
          <w:sz w:val="28"/>
          <w:szCs w:val="28"/>
        </w:rPr>
        <w:t xml:space="preserve"> спори юридичного характеру. До них відносяться ті, що виникають через складність і суперечливість нормативно-правових актів, а також у силу того, що деякі керівники підприємств та працівники погано знають трудове законодавство або зневажливо ставляться до його вимог.</w:t>
      </w:r>
    </w:p>
    <w:p w:rsidR="00D90CD1"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b/>
          <w:color w:val="2E74B5" w:themeColor="accent1" w:themeShade="BF"/>
          <w:sz w:val="28"/>
          <w:szCs w:val="28"/>
        </w:rPr>
        <w:t>І</w:t>
      </w:r>
      <w:r w:rsidRPr="00C250CC">
        <w:rPr>
          <w:rFonts w:ascii="Times New Roman" w:eastAsia="Times New Roman" w:hAnsi="Times New Roman" w:cs="Times New Roman"/>
          <w:b/>
          <w:color w:val="006FC0"/>
          <w:sz w:val="28"/>
          <w:szCs w:val="28"/>
        </w:rPr>
        <w:t xml:space="preserve">ндивідуальні трудові спори </w:t>
      </w:r>
      <w:r w:rsidRPr="00C250CC">
        <w:rPr>
          <w:rFonts w:ascii="Times New Roman" w:eastAsia="Times New Roman" w:hAnsi="Times New Roman" w:cs="Times New Roman"/>
          <w:sz w:val="28"/>
          <w:szCs w:val="28"/>
        </w:rPr>
        <w:t>– це неврегульовані розбіжності між працівником і роботодавцем щодо укладення, виконання та розірвання трудового договору, дотримання норм трудового законодавства, які стали предметом розгляду юрисдикційного органу. Індивідуальним спором визнається також спір між роботодавцем і особою, що раніше перебувала в трудових відносинах із цим роботодавцем, а також особою, що виявила бажання укласти трудовий договір із роботодавцем, у випадку відмови роботодавця від укладення такого договору.</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color w:val="2E74B5" w:themeColor="accent1" w:themeShade="BF"/>
          <w:sz w:val="28"/>
          <w:szCs w:val="28"/>
        </w:rPr>
        <w:t>М</w:t>
      </w:r>
      <w:r w:rsidRPr="00C250CC">
        <w:rPr>
          <w:rFonts w:ascii="Times New Roman" w:eastAsia="Times New Roman" w:hAnsi="Times New Roman" w:cs="Times New Roman"/>
          <w:color w:val="006FC0"/>
          <w:sz w:val="28"/>
          <w:szCs w:val="28"/>
        </w:rPr>
        <w:t xml:space="preserve">оментом виникнення спору є звернення сторони спору із заявою до юрисдикційного органу. Предметом індивідуального трудового спору можуть бути </w:t>
      </w:r>
      <w:r w:rsidRPr="00C250CC">
        <w:rPr>
          <w:rFonts w:ascii="Times New Roman" w:eastAsia="Times New Roman" w:hAnsi="Times New Roman" w:cs="Times New Roman"/>
          <w:sz w:val="28"/>
          <w:szCs w:val="28"/>
        </w:rPr>
        <w:t>розбіжності щодо встановлення або зміни умов праці, виконання вимог трудового законодавства, угод, колективного чи трудового договору, інших угод між працівником і роботодавцем тощо.</w:t>
      </w:r>
    </w:p>
    <w:p w:rsidR="00D90CD1"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b/>
          <w:color w:val="2E74B5" w:themeColor="accent1" w:themeShade="BF"/>
          <w:sz w:val="28"/>
          <w:szCs w:val="28"/>
        </w:rPr>
        <w:t>П</w:t>
      </w:r>
      <w:r w:rsidRPr="00C250CC">
        <w:rPr>
          <w:rFonts w:ascii="Times New Roman" w:eastAsia="Times New Roman" w:hAnsi="Times New Roman" w:cs="Times New Roman"/>
          <w:b/>
          <w:color w:val="006FC0"/>
          <w:sz w:val="28"/>
          <w:szCs w:val="28"/>
        </w:rPr>
        <w:t xml:space="preserve">орядок розгляду трудового спору </w:t>
      </w:r>
      <w:r w:rsidR="00D90CD1" w:rsidRPr="00C250CC">
        <w:rPr>
          <w:rFonts w:ascii="Times New Roman" w:eastAsia="Times New Roman" w:hAnsi="Times New Roman" w:cs="Times New Roman"/>
          <w:b/>
          <w:color w:val="006FC0"/>
          <w:sz w:val="28"/>
          <w:szCs w:val="28"/>
        </w:rPr>
        <w:t>-</w:t>
      </w:r>
      <w:r w:rsidRPr="00C250CC">
        <w:rPr>
          <w:rFonts w:ascii="Times New Roman" w:eastAsia="Times New Roman" w:hAnsi="Times New Roman" w:cs="Times New Roman"/>
          <w:sz w:val="28"/>
          <w:szCs w:val="28"/>
        </w:rPr>
        <w:t xml:space="preserve"> це законодавчо встановлена для компетентного юрисдикційного органу форма процесу розгляду трудового спору, починаючи з прийняття заяви з приводу спору і закінчуючи винесенням рішення по ньому. Виконання рішення не входить у цей порядок, оскільки спір уже вирішений. Виконання рішення є самостійною стадією провадження в трудових справах.</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b/>
          <w:bCs/>
          <w:color w:val="2E74B5" w:themeColor="accent1" w:themeShade="BF"/>
          <w:sz w:val="28"/>
          <w:szCs w:val="28"/>
        </w:rPr>
        <w:lastRenderedPageBreak/>
        <w:t>З</w:t>
      </w:r>
      <w:r w:rsidRPr="00C250CC">
        <w:rPr>
          <w:rFonts w:ascii="Times New Roman" w:eastAsia="Times New Roman" w:hAnsi="Times New Roman" w:cs="Times New Roman"/>
          <w:b/>
          <w:bCs/>
          <w:color w:val="006FC0"/>
          <w:sz w:val="28"/>
          <w:szCs w:val="28"/>
        </w:rPr>
        <w:t>а ознакою підвідомчості порядки розгляду</w:t>
      </w:r>
      <w:r w:rsidRPr="00C250CC">
        <w:rPr>
          <w:rFonts w:ascii="Times New Roman" w:eastAsia="Times New Roman" w:hAnsi="Times New Roman" w:cs="Times New Roman"/>
          <w:b/>
          <w:bCs/>
          <w:color w:val="006FC0"/>
          <w:spacing w:val="67"/>
          <w:sz w:val="28"/>
          <w:szCs w:val="28"/>
        </w:rPr>
        <w:t xml:space="preserve"> </w:t>
      </w:r>
      <w:r w:rsidRPr="00C250CC">
        <w:rPr>
          <w:rFonts w:ascii="Times New Roman" w:eastAsia="Times New Roman" w:hAnsi="Times New Roman" w:cs="Times New Roman"/>
          <w:b/>
          <w:bCs/>
          <w:color w:val="006FC0"/>
          <w:sz w:val="28"/>
          <w:szCs w:val="28"/>
        </w:rPr>
        <w:t>індивідуальних</w:t>
      </w:r>
    </w:p>
    <w:p w:rsidR="00D90CD1"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b/>
          <w:color w:val="006FC0"/>
          <w:sz w:val="28"/>
          <w:szCs w:val="28"/>
        </w:rPr>
      </w:pPr>
      <w:r w:rsidRPr="00C250CC">
        <w:rPr>
          <w:rFonts w:ascii="Times New Roman" w:eastAsia="Times New Roman" w:hAnsi="Times New Roman" w:cs="Times New Roman"/>
          <w:b/>
          <w:color w:val="006FC0"/>
          <w:sz w:val="28"/>
          <w:szCs w:val="28"/>
        </w:rPr>
        <w:t>трудових спорів поділяються на:</w:t>
      </w:r>
    </w:p>
    <w:p w:rsidR="00D90CD1" w:rsidRPr="00C250CC" w:rsidRDefault="00D90CD1"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1. </w:t>
      </w:r>
      <w:r w:rsidR="0057564A" w:rsidRPr="00C250CC">
        <w:rPr>
          <w:rFonts w:ascii="Times New Roman" w:eastAsia="Times New Roman" w:hAnsi="Times New Roman" w:cs="Times New Roman"/>
          <w:i/>
          <w:color w:val="006FC0"/>
          <w:sz w:val="28"/>
          <w:szCs w:val="28"/>
        </w:rPr>
        <w:t>загальний порядок</w:t>
      </w:r>
      <w:r w:rsidR="0057564A" w:rsidRPr="00C250CC">
        <w:rPr>
          <w:rFonts w:ascii="Times New Roman" w:eastAsia="Times New Roman" w:hAnsi="Times New Roman" w:cs="Times New Roman"/>
          <w:i/>
          <w:sz w:val="28"/>
          <w:szCs w:val="28"/>
        </w:rPr>
        <w:t>,</w:t>
      </w:r>
      <w:r w:rsidR="0057564A" w:rsidRPr="00C250CC">
        <w:rPr>
          <w:rFonts w:ascii="Times New Roman" w:eastAsia="Times New Roman" w:hAnsi="Times New Roman" w:cs="Times New Roman"/>
          <w:sz w:val="28"/>
          <w:szCs w:val="28"/>
        </w:rPr>
        <w:t xml:space="preserve"> тобто з участю комісії по трудових спорах та районного, районного у місті, міського чи міськрайонного суду;</w:t>
      </w:r>
      <w:bookmarkStart w:id="1" w:name="2._Організація_комісії_по_трудових_спора"/>
      <w:bookmarkEnd w:id="1"/>
    </w:p>
    <w:p w:rsidR="00D90CD1" w:rsidRPr="00C250CC" w:rsidRDefault="00D90CD1"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sz w:val="28"/>
          <w:szCs w:val="28"/>
        </w:rPr>
        <w:t xml:space="preserve">2. </w:t>
      </w:r>
      <w:r w:rsidR="0057564A" w:rsidRPr="00C250CC">
        <w:rPr>
          <w:rFonts w:ascii="Times New Roman" w:eastAsia="Times New Roman" w:hAnsi="Times New Roman" w:cs="Times New Roman"/>
          <w:i/>
          <w:color w:val="006FC0"/>
          <w:sz w:val="28"/>
          <w:szCs w:val="28"/>
        </w:rPr>
        <w:t>судовий порядок</w:t>
      </w:r>
      <w:r w:rsidR="0057564A" w:rsidRPr="00C250CC">
        <w:rPr>
          <w:rFonts w:ascii="Times New Roman" w:eastAsia="Times New Roman" w:hAnsi="Times New Roman" w:cs="Times New Roman"/>
          <w:i/>
          <w:sz w:val="28"/>
          <w:szCs w:val="28"/>
        </w:rPr>
        <w:t>;</w:t>
      </w:r>
    </w:p>
    <w:p w:rsidR="00D90CD1" w:rsidRPr="00C250CC" w:rsidRDefault="00D90CD1"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3. </w:t>
      </w:r>
      <w:r w:rsidR="0057564A" w:rsidRPr="00C250CC">
        <w:rPr>
          <w:rFonts w:ascii="Times New Roman" w:eastAsia="Times New Roman" w:hAnsi="Times New Roman" w:cs="Times New Roman"/>
          <w:i/>
          <w:color w:val="006FC0"/>
          <w:sz w:val="28"/>
          <w:szCs w:val="28"/>
        </w:rPr>
        <w:t>особливий порядок</w:t>
      </w:r>
      <w:r w:rsidR="0057564A" w:rsidRPr="00C250CC">
        <w:rPr>
          <w:rFonts w:ascii="Times New Roman" w:eastAsia="Times New Roman" w:hAnsi="Times New Roman" w:cs="Times New Roman"/>
          <w:i/>
          <w:sz w:val="28"/>
          <w:szCs w:val="28"/>
        </w:rPr>
        <w:t>.</w:t>
      </w:r>
      <w:r w:rsidR="0057564A" w:rsidRPr="00C250CC">
        <w:rPr>
          <w:rFonts w:ascii="Times New Roman" w:eastAsia="Times New Roman" w:hAnsi="Times New Roman" w:cs="Times New Roman"/>
          <w:sz w:val="28"/>
          <w:szCs w:val="28"/>
        </w:rPr>
        <w:t xml:space="preserve"> При ньому деякі категорії трудових спорів або спори певних категорій працівників вирішуються відповідно до спеціальних норм. Так особливості розгляду трудових спорів суддів, </w:t>
      </w:r>
      <w:proofErr w:type="spellStart"/>
      <w:r w:rsidR="0057564A" w:rsidRPr="00C250CC">
        <w:rPr>
          <w:rFonts w:ascii="Times New Roman" w:eastAsia="Times New Roman" w:hAnsi="Times New Roman" w:cs="Times New Roman"/>
          <w:sz w:val="28"/>
          <w:szCs w:val="28"/>
        </w:rPr>
        <w:t>прокурорсько</w:t>
      </w:r>
      <w:proofErr w:type="spellEnd"/>
      <w:r w:rsidR="0057564A" w:rsidRPr="00C250CC">
        <w:rPr>
          <w:rFonts w:ascii="Times New Roman" w:eastAsia="Times New Roman" w:hAnsi="Times New Roman" w:cs="Times New Roman"/>
          <w:sz w:val="28"/>
          <w:szCs w:val="28"/>
        </w:rPr>
        <w:t>- слідчих працівників, а також працівників навчальних, наукових та інших установ прокуратури, які мають класні чини, встановлюються законодавством (ст. 222 КЗпП</w:t>
      </w:r>
      <w:r w:rsidR="0057564A" w:rsidRPr="00C250CC">
        <w:rPr>
          <w:rFonts w:ascii="Times New Roman" w:eastAsia="Times New Roman" w:hAnsi="Times New Roman" w:cs="Times New Roman"/>
          <w:spacing w:val="2"/>
          <w:sz w:val="28"/>
          <w:szCs w:val="28"/>
        </w:rPr>
        <w:t xml:space="preserve"> </w:t>
      </w:r>
      <w:r w:rsidR="0057564A" w:rsidRPr="00C250CC">
        <w:rPr>
          <w:rFonts w:ascii="Times New Roman" w:eastAsia="Times New Roman" w:hAnsi="Times New Roman" w:cs="Times New Roman"/>
          <w:sz w:val="28"/>
          <w:szCs w:val="28"/>
        </w:rPr>
        <w:t>України).</w:t>
      </w:r>
      <w:bookmarkStart w:id="2" w:name="_bookmark106"/>
      <w:bookmarkEnd w:id="2"/>
    </w:p>
    <w:p w:rsidR="009E1F02" w:rsidRPr="00C250CC" w:rsidRDefault="009E1F02"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p>
    <w:p w:rsidR="009E1F02" w:rsidRPr="001712F0" w:rsidRDefault="00D90CD1" w:rsidP="00ED0083">
      <w:pPr>
        <w:widowControl w:val="0"/>
        <w:tabs>
          <w:tab w:val="left" w:pos="7938"/>
          <w:tab w:val="left" w:pos="8308"/>
        </w:tabs>
        <w:autoSpaceDE w:val="0"/>
        <w:autoSpaceDN w:val="0"/>
        <w:spacing w:after="0" w:line="360" w:lineRule="auto"/>
        <w:ind w:right="142" w:firstLine="567"/>
        <w:jc w:val="center"/>
        <w:rPr>
          <w:rFonts w:ascii="Times New Roman" w:eastAsia="Times New Roman" w:hAnsi="Times New Roman" w:cs="Times New Roman"/>
          <w:b/>
          <w:bCs/>
          <w:sz w:val="32"/>
          <w:szCs w:val="32"/>
        </w:rPr>
      </w:pPr>
      <w:r w:rsidRPr="001712F0">
        <w:rPr>
          <w:rFonts w:ascii="Times New Roman" w:eastAsia="Times New Roman" w:hAnsi="Times New Roman" w:cs="Times New Roman"/>
          <w:b/>
          <w:sz w:val="32"/>
          <w:szCs w:val="32"/>
        </w:rPr>
        <w:t>2.</w:t>
      </w:r>
      <w:r w:rsidRPr="001712F0">
        <w:rPr>
          <w:rFonts w:ascii="Times New Roman" w:eastAsia="Times New Roman" w:hAnsi="Times New Roman" w:cs="Times New Roman"/>
          <w:sz w:val="32"/>
          <w:szCs w:val="32"/>
        </w:rPr>
        <w:t xml:space="preserve"> </w:t>
      </w:r>
      <w:r w:rsidR="0057564A" w:rsidRPr="001712F0">
        <w:rPr>
          <w:rFonts w:ascii="Times New Roman" w:eastAsia="Times New Roman" w:hAnsi="Times New Roman" w:cs="Times New Roman"/>
          <w:b/>
          <w:bCs/>
          <w:sz w:val="32"/>
          <w:szCs w:val="32"/>
        </w:rPr>
        <w:t>Організація комісії по трудових спорах, її</w:t>
      </w:r>
      <w:r w:rsidR="0057564A" w:rsidRPr="001712F0">
        <w:rPr>
          <w:rFonts w:ascii="Times New Roman" w:eastAsia="Times New Roman" w:hAnsi="Times New Roman" w:cs="Times New Roman"/>
          <w:b/>
          <w:bCs/>
          <w:spacing w:val="-19"/>
          <w:sz w:val="32"/>
          <w:szCs w:val="32"/>
        </w:rPr>
        <w:t xml:space="preserve"> </w:t>
      </w:r>
      <w:r w:rsidR="0057564A" w:rsidRPr="001712F0">
        <w:rPr>
          <w:rFonts w:ascii="Times New Roman" w:eastAsia="Times New Roman" w:hAnsi="Times New Roman" w:cs="Times New Roman"/>
          <w:b/>
          <w:bCs/>
          <w:sz w:val="32"/>
          <w:szCs w:val="32"/>
        </w:rPr>
        <w:t>компетенція</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color w:val="2E74B5" w:themeColor="accent1" w:themeShade="BF"/>
          <w:sz w:val="28"/>
          <w:szCs w:val="28"/>
        </w:rPr>
        <w:t>К</w:t>
      </w:r>
      <w:r w:rsidRPr="00C250CC">
        <w:rPr>
          <w:rFonts w:ascii="Times New Roman" w:eastAsia="Times New Roman" w:hAnsi="Times New Roman" w:cs="Times New Roman"/>
          <w:color w:val="006FC0"/>
          <w:sz w:val="28"/>
          <w:szCs w:val="28"/>
        </w:rPr>
        <w:t xml:space="preserve">омісія по трудових спорах </w:t>
      </w:r>
      <w:r w:rsidRPr="00C250CC">
        <w:rPr>
          <w:rFonts w:ascii="Times New Roman" w:eastAsia="Times New Roman" w:hAnsi="Times New Roman" w:cs="Times New Roman"/>
          <w:sz w:val="28"/>
          <w:szCs w:val="28"/>
        </w:rPr>
        <w:t>– це виборний орган трудового колективу, який утворюється на підприємстві, в установі, організації для вирішення індивідуальних трудових спорів шляхом пошуку взаємоприйнятних рішень і примирення сторін таких спорів.</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color w:val="006FC0"/>
          <w:sz w:val="28"/>
          <w:szCs w:val="28"/>
        </w:rPr>
        <w:t>Комісія по трудових спорах обирається загальними зборами (конференцією) трудового колективу підприємства, установи, організації з числом працюючих не менш як 15 чоловік.</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b/>
          <w:sz w:val="28"/>
          <w:szCs w:val="28"/>
        </w:rPr>
      </w:pPr>
      <w:r w:rsidRPr="00C250CC">
        <w:rPr>
          <w:rFonts w:ascii="Times New Roman" w:eastAsia="Times New Roman" w:hAnsi="Times New Roman" w:cs="Times New Roman"/>
          <w:sz w:val="28"/>
          <w:szCs w:val="28"/>
        </w:rPr>
        <w:t xml:space="preserve">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w:t>
      </w:r>
      <w:r w:rsidRPr="00C250CC">
        <w:rPr>
          <w:rFonts w:ascii="Times New Roman" w:eastAsia="Times New Roman" w:hAnsi="Times New Roman" w:cs="Times New Roman"/>
          <w:b/>
          <w:color w:val="006FC0"/>
          <w:sz w:val="28"/>
          <w:szCs w:val="28"/>
        </w:rPr>
        <w:t xml:space="preserve">При цьому кількість робітників у складі комісії по трудових спорах підприємства повинна бути не менше половини її складу. </w:t>
      </w:r>
      <w:r w:rsidRPr="00C250CC">
        <w:rPr>
          <w:rFonts w:ascii="Times New Roman" w:eastAsia="Times New Roman" w:hAnsi="Times New Roman" w:cs="Times New Roman"/>
          <w:color w:val="006FC0"/>
          <w:sz w:val="28"/>
          <w:szCs w:val="28"/>
        </w:rPr>
        <w:t xml:space="preserve">Іншими словами, </w:t>
      </w:r>
      <w:r w:rsidRPr="00C250CC">
        <w:rPr>
          <w:rFonts w:ascii="Times New Roman" w:eastAsia="Times New Roman" w:hAnsi="Times New Roman" w:cs="Times New Roman"/>
          <w:b/>
          <w:color w:val="006FC0"/>
          <w:sz w:val="28"/>
          <w:szCs w:val="28"/>
        </w:rPr>
        <w:t>увійти до складу комісії можуть будь-які працівники незалежно від членства в профспілці, займаної посади, виконуваної роботи. Кількість робітників у складі КТС підприємства повинна бути не менше половини її складу.</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Комісія по трудових спорах обирає із свого складу голову, його</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заступників і секретаря комісії.</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За рішенням загальних зборів (конференції) трудового колективу підприємства, установи, організації можуть бути створені комісії по трудових </w:t>
      </w:r>
      <w:r w:rsidRPr="00C250CC">
        <w:rPr>
          <w:rFonts w:ascii="Times New Roman" w:eastAsia="Times New Roman" w:hAnsi="Times New Roman" w:cs="Times New Roman"/>
          <w:sz w:val="28"/>
          <w:szCs w:val="28"/>
        </w:rPr>
        <w:lastRenderedPageBreak/>
        <w:t>спорах у цехах та інших аналогічних підрозділах. Ці комісії обираються колективами підрозділів і діють на тих же підставах, що й комісії по трудових спорах підприємств, установ,</w:t>
      </w:r>
      <w:r w:rsidRPr="00C250CC">
        <w:rPr>
          <w:rFonts w:ascii="Times New Roman" w:eastAsia="Times New Roman" w:hAnsi="Times New Roman" w:cs="Times New Roman"/>
          <w:spacing w:val="-1"/>
          <w:sz w:val="28"/>
          <w:szCs w:val="28"/>
        </w:rPr>
        <w:t xml:space="preserve"> </w:t>
      </w:r>
      <w:r w:rsidRPr="00C250CC">
        <w:rPr>
          <w:rFonts w:ascii="Times New Roman" w:eastAsia="Times New Roman" w:hAnsi="Times New Roman" w:cs="Times New Roman"/>
          <w:sz w:val="28"/>
          <w:szCs w:val="28"/>
        </w:rPr>
        <w:t>організацій.</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У комісіях по трудових спорах підрозділів можуть розглядатись трудові спори в межах повноважень цих підрозділів. Отже, на підприємстві можуть існувати комісії двох видів: загальні КТС та КТС структурних підрозділів. Останні обираються загальними зборами (конференцією) трудового колективу відповідного підрозділу. Комісії підрозділів діють на тих же підставах, що й КТС підприємств, установ, організацій. КТС підрозділів не можуть розглядати трудові спори, що виходять за межі сфери дії підрозділу.</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Організаційно-технічне забезпечення комісії по трудових спорах (надання обладнаного приміщення, друкарської та іншої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 роботодавцем. Комісія по трудових спорах підприємства, установи, організації має печатку встановленого зразка.</w:t>
      </w:r>
    </w:p>
    <w:p w:rsidR="009E1F02"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1712F0">
        <w:rPr>
          <w:rFonts w:ascii="Times New Roman" w:eastAsia="Times New Roman" w:hAnsi="Times New Roman" w:cs="Times New Roman"/>
          <w:color w:val="2E74B5" w:themeColor="accent1" w:themeShade="BF"/>
          <w:sz w:val="28"/>
          <w:szCs w:val="28"/>
        </w:rPr>
        <w:t>Ко</w:t>
      </w:r>
      <w:r w:rsidRPr="00C250CC">
        <w:rPr>
          <w:rFonts w:ascii="Times New Roman" w:eastAsia="Times New Roman" w:hAnsi="Times New Roman" w:cs="Times New Roman"/>
          <w:color w:val="006FC0"/>
          <w:sz w:val="28"/>
          <w:szCs w:val="28"/>
        </w:rPr>
        <w:t xml:space="preserve">місія, як правило, розглядає спори про </w:t>
      </w:r>
      <w:r w:rsidRPr="00C250CC">
        <w:rPr>
          <w:rFonts w:ascii="Times New Roman" w:eastAsia="Times New Roman" w:hAnsi="Times New Roman" w:cs="Times New Roman"/>
          <w:sz w:val="28"/>
          <w:szCs w:val="28"/>
        </w:rPr>
        <w:t>(а) переведення на іншу роботу та зміну умов трудового договору, (б) використання належного працівникові часу відпочинку, (в) накладення дисциплінарних стягнень, (г) оплату праці, (ґ) застосування до працівника норм і правил, установлених законодавством, колективними договорами та угодами, локальними актами підприємства тощо.</w:t>
      </w:r>
      <w:bookmarkStart w:id="3" w:name="3._Порядок_розгляду_спорів_у_комісії_по_"/>
      <w:bookmarkStart w:id="4" w:name="_bookmark107"/>
      <w:bookmarkEnd w:id="3"/>
      <w:bookmarkEnd w:id="4"/>
    </w:p>
    <w:p w:rsidR="009E1F02" w:rsidRPr="00C250CC" w:rsidRDefault="009E1F02"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b/>
          <w:bCs/>
          <w:sz w:val="28"/>
          <w:szCs w:val="28"/>
        </w:rPr>
      </w:pPr>
    </w:p>
    <w:p w:rsidR="0057564A" w:rsidRPr="001712F0" w:rsidRDefault="009E1F02"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b/>
          <w:sz w:val="32"/>
          <w:szCs w:val="32"/>
        </w:rPr>
      </w:pPr>
      <w:r w:rsidRPr="001712F0">
        <w:rPr>
          <w:rFonts w:ascii="Times New Roman" w:eastAsia="Times New Roman" w:hAnsi="Times New Roman" w:cs="Times New Roman"/>
          <w:b/>
          <w:bCs/>
          <w:sz w:val="32"/>
          <w:szCs w:val="32"/>
        </w:rPr>
        <w:t xml:space="preserve">3. </w:t>
      </w:r>
      <w:r w:rsidR="0057564A" w:rsidRPr="001712F0">
        <w:rPr>
          <w:rFonts w:ascii="Times New Roman" w:eastAsia="Times New Roman" w:hAnsi="Times New Roman" w:cs="Times New Roman"/>
          <w:b/>
          <w:bCs/>
          <w:sz w:val="32"/>
          <w:szCs w:val="32"/>
        </w:rPr>
        <w:t>Порядок розгляду спорів у комісії по трудових спорах і виконання її</w:t>
      </w:r>
      <w:r w:rsidR="0057564A" w:rsidRPr="001712F0">
        <w:rPr>
          <w:rFonts w:ascii="Times New Roman" w:eastAsia="Times New Roman" w:hAnsi="Times New Roman" w:cs="Times New Roman"/>
          <w:b/>
          <w:bCs/>
          <w:spacing w:val="-3"/>
          <w:sz w:val="32"/>
          <w:szCs w:val="32"/>
        </w:rPr>
        <w:t xml:space="preserve"> </w:t>
      </w:r>
      <w:r w:rsidR="0057564A" w:rsidRPr="001712F0">
        <w:rPr>
          <w:rFonts w:ascii="Times New Roman" w:eastAsia="Times New Roman" w:hAnsi="Times New Roman" w:cs="Times New Roman"/>
          <w:b/>
          <w:bCs/>
          <w:sz w:val="32"/>
          <w:szCs w:val="32"/>
        </w:rPr>
        <w:t>рішень</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Приймаючи спір до розгляду, КТС має дізнатися, чи спробував працівник сам, або за участю профспілкової організації обговорити з роботодавцем питання про розбіжності. В той же час слід зауважити, що, відповідно до чинного трудового законодавства, КТС не має права відмовити в розгляді заяви, навіть якщо працівник і не намагався вести такі переговори з власником або уповноваженим </w:t>
      </w:r>
      <w:r w:rsidRPr="00C250CC">
        <w:rPr>
          <w:rFonts w:ascii="Times New Roman" w:eastAsia="Times New Roman" w:hAnsi="Times New Roman" w:cs="Times New Roman"/>
          <w:spacing w:val="2"/>
          <w:sz w:val="28"/>
          <w:szCs w:val="28"/>
        </w:rPr>
        <w:t xml:space="preserve">ним </w:t>
      </w:r>
      <w:r w:rsidRPr="00C250CC">
        <w:rPr>
          <w:rFonts w:ascii="Times New Roman" w:eastAsia="Times New Roman" w:hAnsi="Times New Roman" w:cs="Times New Roman"/>
          <w:sz w:val="28"/>
          <w:szCs w:val="28"/>
        </w:rPr>
        <w:t xml:space="preserve">органом. Комісія має викликати заявника й роботодавця на співбесіду </w:t>
      </w:r>
      <w:r w:rsidRPr="00C250CC">
        <w:rPr>
          <w:rFonts w:ascii="Times New Roman" w:eastAsia="Times New Roman" w:hAnsi="Times New Roman" w:cs="Times New Roman"/>
          <w:spacing w:val="-3"/>
          <w:sz w:val="28"/>
          <w:szCs w:val="28"/>
        </w:rPr>
        <w:t xml:space="preserve">і, </w:t>
      </w:r>
      <w:r w:rsidRPr="00C250CC">
        <w:rPr>
          <w:rFonts w:ascii="Times New Roman" w:eastAsia="Times New Roman" w:hAnsi="Times New Roman" w:cs="Times New Roman"/>
          <w:sz w:val="28"/>
          <w:szCs w:val="28"/>
        </w:rPr>
        <w:t xml:space="preserve">вислухавши претензії та доводи </w:t>
      </w:r>
      <w:r w:rsidRPr="00C250CC">
        <w:rPr>
          <w:rFonts w:ascii="Times New Roman" w:eastAsia="Times New Roman" w:hAnsi="Times New Roman" w:cs="Times New Roman"/>
          <w:spacing w:val="2"/>
          <w:sz w:val="28"/>
          <w:szCs w:val="28"/>
        </w:rPr>
        <w:t xml:space="preserve">обох </w:t>
      </w:r>
      <w:r w:rsidRPr="00C250CC">
        <w:rPr>
          <w:rFonts w:ascii="Times New Roman" w:eastAsia="Times New Roman" w:hAnsi="Times New Roman" w:cs="Times New Roman"/>
          <w:sz w:val="28"/>
          <w:szCs w:val="28"/>
        </w:rPr>
        <w:t>сторін, знайти взаємоприйнятне рішення та якнайскоріше вирішити індивідуальний трудовий</w:t>
      </w:r>
      <w:r w:rsidRPr="00C250CC">
        <w:rPr>
          <w:rFonts w:ascii="Times New Roman" w:eastAsia="Times New Roman" w:hAnsi="Times New Roman" w:cs="Times New Roman"/>
          <w:spacing w:val="1"/>
          <w:sz w:val="28"/>
          <w:szCs w:val="28"/>
        </w:rPr>
        <w:t xml:space="preserve"> </w:t>
      </w:r>
      <w:r w:rsidRPr="00C250CC">
        <w:rPr>
          <w:rFonts w:ascii="Times New Roman" w:eastAsia="Times New Roman" w:hAnsi="Times New Roman" w:cs="Times New Roman"/>
          <w:sz w:val="28"/>
          <w:szCs w:val="28"/>
        </w:rPr>
        <w:t>спір.</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1712F0">
        <w:rPr>
          <w:rFonts w:ascii="Times New Roman" w:eastAsia="Times New Roman" w:hAnsi="Times New Roman" w:cs="Times New Roman"/>
          <w:color w:val="2E74B5" w:themeColor="accent1" w:themeShade="BF"/>
          <w:sz w:val="28"/>
          <w:szCs w:val="28"/>
        </w:rPr>
        <w:lastRenderedPageBreak/>
        <w:t xml:space="preserve">Відповідно до чинного законодавства про працю до КТС </w:t>
      </w:r>
      <w:r w:rsidRPr="001712F0">
        <w:rPr>
          <w:rFonts w:ascii="Times New Roman" w:eastAsia="Times New Roman" w:hAnsi="Times New Roman" w:cs="Times New Roman"/>
          <w:color w:val="2E74B5" w:themeColor="accent1" w:themeShade="BF"/>
          <w:spacing w:val="-3"/>
          <w:sz w:val="28"/>
          <w:szCs w:val="28"/>
        </w:rPr>
        <w:t xml:space="preserve">із </w:t>
      </w:r>
      <w:r w:rsidRPr="001712F0">
        <w:rPr>
          <w:rFonts w:ascii="Times New Roman" w:eastAsia="Times New Roman" w:hAnsi="Times New Roman" w:cs="Times New Roman"/>
          <w:color w:val="2E74B5" w:themeColor="accent1" w:themeShade="BF"/>
          <w:sz w:val="28"/>
          <w:szCs w:val="28"/>
        </w:rPr>
        <w:t xml:space="preserve">заявою про вирішення спору може звернутися тільки працівник, роботодавець таким правом не наділений. </w:t>
      </w:r>
      <w:r w:rsidRPr="00C250CC">
        <w:rPr>
          <w:rFonts w:ascii="Times New Roman" w:eastAsia="Times New Roman" w:hAnsi="Times New Roman" w:cs="Times New Roman"/>
          <w:sz w:val="28"/>
          <w:szCs w:val="28"/>
        </w:rPr>
        <w:t xml:space="preserve">Працівник може звернутися до комісії </w:t>
      </w:r>
      <w:r w:rsidRPr="001712F0">
        <w:rPr>
          <w:rFonts w:ascii="Times New Roman" w:eastAsia="Times New Roman" w:hAnsi="Times New Roman" w:cs="Times New Roman"/>
          <w:color w:val="2E74B5" w:themeColor="accent1" w:themeShade="BF"/>
          <w:sz w:val="28"/>
          <w:szCs w:val="28"/>
        </w:rPr>
        <w:t xml:space="preserve">у тримісячний строк </w:t>
      </w:r>
      <w:r w:rsidRPr="001712F0">
        <w:rPr>
          <w:rFonts w:ascii="Times New Roman" w:eastAsia="Times New Roman" w:hAnsi="Times New Roman" w:cs="Times New Roman"/>
          <w:color w:val="2E74B5" w:themeColor="accent1" w:themeShade="BF"/>
          <w:spacing w:val="-3"/>
          <w:sz w:val="28"/>
          <w:szCs w:val="28"/>
        </w:rPr>
        <w:t xml:space="preserve">із </w:t>
      </w:r>
      <w:r w:rsidRPr="001712F0">
        <w:rPr>
          <w:rFonts w:ascii="Times New Roman" w:eastAsia="Times New Roman" w:hAnsi="Times New Roman" w:cs="Times New Roman"/>
          <w:color w:val="2E74B5" w:themeColor="accent1" w:themeShade="BF"/>
          <w:sz w:val="28"/>
          <w:szCs w:val="28"/>
        </w:rPr>
        <w:t xml:space="preserve">дня, коли він дізнався або повинен був дізнатися про порушення свого права, а у спорах про виплату належної заробітної плати – без обмеження будь-яким строком. </w:t>
      </w:r>
      <w:r w:rsidRPr="00C250CC">
        <w:rPr>
          <w:rFonts w:ascii="Times New Roman" w:eastAsia="Times New Roman" w:hAnsi="Times New Roman" w:cs="Times New Roman"/>
          <w:sz w:val="28"/>
          <w:szCs w:val="28"/>
        </w:rPr>
        <w:t xml:space="preserve">Пропуск строку звернення до КТС без поважних причин тягне для працівника втрату права на захист свого права в комісії. </w:t>
      </w:r>
      <w:r w:rsidRPr="001712F0">
        <w:rPr>
          <w:rFonts w:ascii="Times New Roman" w:eastAsia="Times New Roman" w:hAnsi="Times New Roman" w:cs="Times New Roman"/>
          <w:color w:val="2E74B5" w:themeColor="accent1" w:themeShade="BF"/>
          <w:sz w:val="28"/>
          <w:szCs w:val="28"/>
        </w:rPr>
        <w:t>Комісія не може відмовити в прийнятті заяви щодо трудового спору з причин пропуску строку позовної давності</w:t>
      </w:r>
      <w:r w:rsidRPr="00C250CC">
        <w:rPr>
          <w:rFonts w:ascii="Times New Roman" w:eastAsia="Times New Roman" w:hAnsi="Times New Roman" w:cs="Times New Roman"/>
          <w:sz w:val="28"/>
          <w:szCs w:val="28"/>
        </w:rPr>
        <w:t>. Тільки після того, як на своєму засіданні комісія з’ясує причину цього пропуску вона може поновити строк, якщо причина його пропуску була поважною, та розглянути спір по суті. Заяви працівників до КТС обов’язково реєструє в спеціальному журналі член КТС, якому це доручено, або працівник, призначений роботодавцем для організаційно-технічного обслуговування комісії. У цьому журналі вказується дата подання заяви з трудового спору, суть трудового спору та строк прийняття рішення комісією з указаного спору. Заява складається працівником у довільній</w:t>
      </w:r>
      <w:r w:rsidRPr="00C250CC">
        <w:rPr>
          <w:rFonts w:ascii="Times New Roman" w:eastAsia="Times New Roman" w:hAnsi="Times New Roman" w:cs="Times New Roman"/>
          <w:spacing w:val="3"/>
          <w:sz w:val="28"/>
          <w:szCs w:val="28"/>
        </w:rPr>
        <w:t xml:space="preserve"> </w:t>
      </w:r>
      <w:r w:rsidRPr="00C250CC">
        <w:rPr>
          <w:rFonts w:ascii="Times New Roman" w:eastAsia="Times New Roman" w:hAnsi="Times New Roman" w:cs="Times New Roman"/>
          <w:sz w:val="28"/>
          <w:szCs w:val="28"/>
        </w:rPr>
        <w:t>формі.</w:t>
      </w:r>
      <w:r w:rsidR="009E1F02" w:rsidRPr="00C250CC">
        <w:rPr>
          <w:rFonts w:ascii="Times New Roman" w:eastAsia="Times New Roman" w:hAnsi="Times New Roman" w:cs="Times New Roman"/>
          <w:sz w:val="28"/>
          <w:szCs w:val="28"/>
        </w:rPr>
        <w:t xml:space="preserve"> </w:t>
      </w:r>
      <w:r w:rsidRPr="001712F0">
        <w:rPr>
          <w:rFonts w:ascii="Times New Roman" w:eastAsia="Times New Roman" w:hAnsi="Times New Roman" w:cs="Times New Roman"/>
          <w:color w:val="2E74B5" w:themeColor="accent1" w:themeShade="BF"/>
          <w:sz w:val="28"/>
          <w:szCs w:val="28"/>
        </w:rPr>
        <w:t xml:space="preserve">КТС розглядає трудовий спір у десятиденний строк </w:t>
      </w:r>
      <w:r w:rsidRPr="001712F0">
        <w:rPr>
          <w:rFonts w:ascii="Times New Roman" w:eastAsia="Times New Roman" w:hAnsi="Times New Roman" w:cs="Times New Roman"/>
          <w:color w:val="2E74B5" w:themeColor="accent1" w:themeShade="BF"/>
          <w:spacing w:val="-3"/>
          <w:sz w:val="28"/>
          <w:szCs w:val="28"/>
        </w:rPr>
        <w:t xml:space="preserve">із </w:t>
      </w:r>
      <w:r w:rsidRPr="001712F0">
        <w:rPr>
          <w:rFonts w:ascii="Times New Roman" w:eastAsia="Times New Roman" w:hAnsi="Times New Roman" w:cs="Times New Roman"/>
          <w:color w:val="2E74B5" w:themeColor="accent1" w:themeShade="BF"/>
          <w:sz w:val="28"/>
          <w:szCs w:val="28"/>
        </w:rPr>
        <w:t xml:space="preserve">дня подання заяви. </w:t>
      </w:r>
      <w:r w:rsidRPr="00C250CC">
        <w:rPr>
          <w:rFonts w:ascii="Times New Roman" w:eastAsia="Times New Roman" w:hAnsi="Times New Roman" w:cs="Times New Roman"/>
          <w:sz w:val="28"/>
          <w:szCs w:val="28"/>
        </w:rPr>
        <w:t xml:space="preserve">Спір розглядається в зручний неробочий час та обов’язково в присутності працівника-заявника. Заочний розгляд спору допускається тільки за письмовою заявою працівника. За бажанням працівника при розгляді спору від його імені може виступати представник профспілкового органу (згідно </w:t>
      </w:r>
      <w:r w:rsidRPr="00C250CC">
        <w:rPr>
          <w:rFonts w:ascii="Times New Roman" w:eastAsia="Times New Roman" w:hAnsi="Times New Roman" w:cs="Times New Roman"/>
          <w:spacing w:val="2"/>
          <w:sz w:val="28"/>
          <w:szCs w:val="28"/>
        </w:rPr>
        <w:t xml:space="preserve">зі </w:t>
      </w:r>
      <w:r w:rsidRPr="00C250CC">
        <w:rPr>
          <w:rFonts w:ascii="Times New Roman" w:eastAsia="Times New Roman" w:hAnsi="Times New Roman" w:cs="Times New Roman"/>
          <w:sz w:val="28"/>
          <w:szCs w:val="28"/>
        </w:rPr>
        <w:t>ст. 26 Закону України «Про професійні спілки, їх права та гарантії діяльності» профспілки, їх об’єднання мають право представляти інтереси працівників в органах, що розглядають індивідуальні трудові спори) або за вибором працівника інша особа (працівник, зокрема, може запросити і професійного адвоката).</w:t>
      </w:r>
    </w:p>
    <w:p w:rsidR="0057564A" w:rsidRPr="001712F0"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color w:val="2E74B5" w:themeColor="accent1" w:themeShade="BF"/>
          <w:sz w:val="28"/>
          <w:szCs w:val="28"/>
        </w:rPr>
      </w:pPr>
      <w:r w:rsidRPr="001712F0">
        <w:rPr>
          <w:rFonts w:ascii="Times New Roman" w:eastAsia="Times New Roman" w:hAnsi="Times New Roman" w:cs="Times New Roman"/>
          <w:color w:val="2E74B5" w:themeColor="accent1" w:themeShade="BF"/>
          <w:sz w:val="28"/>
          <w:szCs w:val="28"/>
        </w:rPr>
        <w:t>Якщо працівник повторно без поважних причин не з’явиться на засідання КТС, вона може винести рішення про зняття заяви з розгляду, що не позбавляє працівника права подати цю заяву повторно. Однак строк подачі заяви обмежується тими ж трьома місяцями з дня, коли працівник дізнався або повинен був дізнатися про порушення свого</w:t>
      </w:r>
      <w:r w:rsidRPr="001712F0">
        <w:rPr>
          <w:rFonts w:ascii="Times New Roman" w:eastAsia="Times New Roman" w:hAnsi="Times New Roman" w:cs="Times New Roman"/>
          <w:color w:val="2E74B5" w:themeColor="accent1" w:themeShade="BF"/>
          <w:spacing w:val="-1"/>
          <w:sz w:val="28"/>
          <w:szCs w:val="28"/>
        </w:rPr>
        <w:t xml:space="preserve"> </w:t>
      </w:r>
      <w:r w:rsidRPr="001712F0">
        <w:rPr>
          <w:rFonts w:ascii="Times New Roman" w:eastAsia="Times New Roman" w:hAnsi="Times New Roman" w:cs="Times New Roman"/>
          <w:color w:val="2E74B5" w:themeColor="accent1" w:themeShade="BF"/>
          <w:sz w:val="28"/>
          <w:szCs w:val="28"/>
        </w:rPr>
        <w:t>права.</w:t>
      </w:r>
    </w:p>
    <w:p w:rsidR="0057564A" w:rsidRPr="001712F0"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color w:val="2E74B5" w:themeColor="accent1" w:themeShade="BF"/>
          <w:sz w:val="28"/>
          <w:szCs w:val="28"/>
        </w:rPr>
      </w:pPr>
      <w:r w:rsidRPr="00C250CC">
        <w:rPr>
          <w:rFonts w:ascii="Times New Roman" w:eastAsia="Times New Roman" w:hAnsi="Times New Roman" w:cs="Times New Roman"/>
          <w:color w:val="006FC0"/>
          <w:sz w:val="28"/>
          <w:szCs w:val="28"/>
        </w:rPr>
        <w:t>Засідання КТС вважається правомочним, якщо на ньому присутні не менш як дві треті обраних до її складу членів</w:t>
      </w:r>
      <w:r w:rsidRPr="00C250CC">
        <w:rPr>
          <w:rFonts w:ascii="Times New Roman" w:eastAsia="Times New Roman" w:hAnsi="Times New Roman" w:cs="Times New Roman"/>
          <w:sz w:val="28"/>
          <w:szCs w:val="28"/>
        </w:rPr>
        <w:t xml:space="preserve">. Заявник і роботодавець мають право на </w:t>
      </w:r>
      <w:r w:rsidRPr="00C250CC">
        <w:rPr>
          <w:rFonts w:ascii="Times New Roman" w:eastAsia="Times New Roman" w:hAnsi="Times New Roman" w:cs="Times New Roman"/>
          <w:sz w:val="28"/>
          <w:szCs w:val="28"/>
        </w:rPr>
        <w:lastRenderedPageBreak/>
        <w:t xml:space="preserve">початку засідання комісії заявити </w:t>
      </w:r>
      <w:r w:rsidRPr="00C250CC">
        <w:rPr>
          <w:rFonts w:ascii="Times New Roman" w:eastAsia="Times New Roman" w:hAnsi="Times New Roman" w:cs="Times New Roman"/>
          <w:color w:val="006FC0"/>
          <w:sz w:val="28"/>
          <w:szCs w:val="28"/>
        </w:rPr>
        <w:t xml:space="preserve">мотивований відвід будь-якому із її членів. </w:t>
      </w:r>
      <w:r w:rsidRPr="00C250CC">
        <w:rPr>
          <w:rFonts w:ascii="Times New Roman" w:eastAsia="Times New Roman" w:hAnsi="Times New Roman" w:cs="Times New Roman"/>
          <w:sz w:val="28"/>
          <w:szCs w:val="28"/>
        </w:rPr>
        <w:t>Питання про відвід вирішується більшістю присутніх членів КТС. Відвід може бути задоволено, якщо його причини носять поважний характер (наприклад, особиста заінтересованість члена комісії у результаті справи). Якщо відвід задовольняється, то відведена особа не бере участі у вирішенні цього спору, однак це не заважає їй в подальшому брати участь у розгляді інших індивідуальних трудових спорів. Комісія має право викликати на засідання свідків, доручити спеціалістам проведення технічних, бухгалтерських та інших перевірок. На засіданні КТС свідки можуть бути присутні впродовж усього розгляду спору. На вимогу комісії роботодавець зобов’язаний у встановлений нею строк надати їй необхідні документи та розрахунки.</w:t>
      </w:r>
      <w:r w:rsidR="009E1F02"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pacing w:val="-3"/>
          <w:sz w:val="28"/>
          <w:szCs w:val="28"/>
        </w:rPr>
        <w:t xml:space="preserve">На </w:t>
      </w:r>
      <w:r w:rsidRPr="00C250CC">
        <w:rPr>
          <w:rFonts w:ascii="Times New Roman" w:eastAsia="Times New Roman" w:hAnsi="Times New Roman" w:cs="Times New Roman"/>
          <w:sz w:val="28"/>
          <w:szCs w:val="28"/>
        </w:rPr>
        <w:t xml:space="preserve">засіданні КТС ведеться протокол, який підписується головою або його заступником і секретарем. </w:t>
      </w:r>
      <w:r w:rsidRPr="00C250CC">
        <w:rPr>
          <w:rFonts w:ascii="Times New Roman" w:eastAsia="Times New Roman" w:hAnsi="Times New Roman" w:cs="Times New Roman"/>
          <w:color w:val="006FC0"/>
          <w:sz w:val="28"/>
          <w:szCs w:val="28"/>
        </w:rPr>
        <w:t xml:space="preserve">Рішення вважається прийнятим, якщо за нього проголосувало (голосування відкрите) більшість присутніх на її засіданні членів. </w:t>
      </w:r>
      <w:r w:rsidRPr="00C250CC">
        <w:rPr>
          <w:rFonts w:ascii="Times New Roman" w:eastAsia="Times New Roman" w:hAnsi="Times New Roman" w:cs="Times New Roman"/>
          <w:sz w:val="28"/>
          <w:szCs w:val="28"/>
        </w:rPr>
        <w:t xml:space="preserve">У рішенні зазначаються: повне найменування підприємства, установи, організації, прізвище, ім’я </w:t>
      </w:r>
      <w:r w:rsidRPr="00C250CC">
        <w:rPr>
          <w:rFonts w:ascii="Times New Roman" w:eastAsia="Times New Roman" w:hAnsi="Times New Roman" w:cs="Times New Roman"/>
          <w:spacing w:val="2"/>
          <w:sz w:val="28"/>
          <w:szCs w:val="28"/>
        </w:rPr>
        <w:t xml:space="preserve">та </w:t>
      </w:r>
      <w:r w:rsidRPr="00C250CC">
        <w:rPr>
          <w:rFonts w:ascii="Times New Roman" w:eastAsia="Times New Roman" w:hAnsi="Times New Roman" w:cs="Times New Roman"/>
          <w:sz w:val="28"/>
          <w:szCs w:val="28"/>
        </w:rPr>
        <w:t xml:space="preserve">по батькові працівника, який звернувся до комісії, або його представника, дата звернення до комісії і дата розгляду спору, суть спору, прізвища членів комісії, власника або представників уповноваженого ним органу, результати голосування і мотивоване рішення комісії. </w:t>
      </w:r>
      <w:r w:rsidRPr="001712F0">
        <w:rPr>
          <w:rFonts w:ascii="Times New Roman" w:eastAsia="Times New Roman" w:hAnsi="Times New Roman" w:cs="Times New Roman"/>
          <w:color w:val="2E74B5" w:themeColor="accent1" w:themeShade="BF"/>
          <w:sz w:val="28"/>
          <w:szCs w:val="28"/>
        </w:rPr>
        <w:t>Копії рішення КТС у триденний строк вручаються працівникові та</w:t>
      </w:r>
      <w:r w:rsidRPr="001712F0">
        <w:rPr>
          <w:rFonts w:ascii="Times New Roman" w:eastAsia="Times New Roman" w:hAnsi="Times New Roman" w:cs="Times New Roman"/>
          <w:color w:val="2E74B5" w:themeColor="accent1" w:themeShade="BF"/>
          <w:spacing w:val="-1"/>
          <w:sz w:val="28"/>
          <w:szCs w:val="28"/>
        </w:rPr>
        <w:t xml:space="preserve"> </w:t>
      </w:r>
      <w:r w:rsidRPr="001712F0">
        <w:rPr>
          <w:rFonts w:ascii="Times New Roman" w:eastAsia="Times New Roman" w:hAnsi="Times New Roman" w:cs="Times New Roman"/>
          <w:color w:val="2E74B5" w:themeColor="accent1" w:themeShade="BF"/>
          <w:sz w:val="28"/>
          <w:szCs w:val="28"/>
        </w:rPr>
        <w:t>роботодавцю.</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1712F0">
        <w:rPr>
          <w:rFonts w:ascii="Times New Roman" w:eastAsia="Times New Roman" w:hAnsi="Times New Roman" w:cs="Times New Roman"/>
          <w:color w:val="2E74B5" w:themeColor="accent1" w:themeShade="BF"/>
          <w:sz w:val="28"/>
          <w:szCs w:val="28"/>
        </w:rPr>
        <w:t>У разі незгоди з рішенням КТС працівник чи роботодавець можуть його оскаржити до суду в десятиденний строк із дня вручення їм виписки з протоколу засідання комісії чи його копії</w:t>
      </w:r>
      <w:r w:rsidRPr="00C250CC">
        <w:rPr>
          <w:rFonts w:ascii="Times New Roman" w:eastAsia="Times New Roman" w:hAnsi="Times New Roman" w:cs="Times New Roman"/>
          <w:sz w:val="28"/>
          <w:szCs w:val="28"/>
        </w:rPr>
        <w:t>. Пропуск вказаного строку не є підставою відмови у прийнятті заяви. Визнавши причини пропуску поважними, суд може поновити його та розглянути спір по суті. Якщо пропущений строк не буде поновлено, заява не розглядається і залишається в силі рішення КТС.</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b/>
          <w:color w:val="006FC0"/>
          <w:sz w:val="28"/>
          <w:szCs w:val="28"/>
        </w:rPr>
        <w:t xml:space="preserve">Рішення комісії підлягає виконанню роботодавцем </w:t>
      </w:r>
      <w:r w:rsidRPr="00C250CC">
        <w:rPr>
          <w:rFonts w:ascii="Times New Roman" w:eastAsia="Times New Roman" w:hAnsi="Times New Roman" w:cs="Times New Roman"/>
          <w:color w:val="006FC0"/>
          <w:sz w:val="28"/>
          <w:szCs w:val="28"/>
        </w:rPr>
        <w:t>протягом трьох днів по закінченню строку, передбаченого на його оскарження</w:t>
      </w:r>
      <w:r w:rsidRPr="00C250CC">
        <w:rPr>
          <w:rFonts w:ascii="Times New Roman" w:eastAsia="Times New Roman" w:hAnsi="Times New Roman" w:cs="Times New Roman"/>
          <w:sz w:val="28"/>
          <w:szCs w:val="28"/>
        </w:rPr>
        <w:t xml:space="preserve">, за винятком випадків, пов’язаних із поновленням на роботі у зв’язку з незаконним переведенням працівника на іншу роботу, яке виконується негайно (ч. 5 ст. 235 КЗпП України). Європейський суд з прав людини у справі «Ромашов проти України» (заява №67534/01) дійшов важливого висновку, що рішення КТС у справі може бути </w:t>
      </w:r>
      <w:r w:rsidRPr="00C250CC">
        <w:rPr>
          <w:rFonts w:ascii="Times New Roman" w:eastAsia="Times New Roman" w:hAnsi="Times New Roman" w:cs="Times New Roman"/>
          <w:sz w:val="28"/>
          <w:szCs w:val="28"/>
        </w:rPr>
        <w:lastRenderedPageBreak/>
        <w:t>прирівняне до судового рішення та що держава несе відповідальність за його невиконання. Суд також зазначає, що виконавчі процедури становлять одну зі складових судових процедур, які можуть бути замінені процедурою в КТС.</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У разі невиконання роботодавцем рішення комісії у встановлений строк</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вона видає працівникові </w:t>
      </w:r>
      <w:r w:rsidRPr="001712F0">
        <w:rPr>
          <w:rFonts w:ascii="Times New Roman" w:eastAsia="Times New Roman" w:hAnsi="Times New Roman" w:cs="Times New Roman"/>
          <w:color w:val="2E74B5" w:themeColor="accent1" w:themeShade="BF"/>
          <w:sz w:val="28"/>
          <w:szCs w:val="28"/>
        </w:rPr>
        <w:t xml:space="preserve">посвідчення, що має силу виконавчого листа, </w:t>
      </w:r>
      <w:r w:rsidRPr="00C250CC">
        <w:rPr>
          <w:rFonts w:ascii="Times New Roman" w:eastAsia="Times New Roman" w:hAnsi="Times New Roman" w:cs="Times New Roman"/>
          <w:sz w:val="28"/>
          <w:szCs w:val="28"/>
        </w:rPr>
        <w:t>у якому вказуються найменування органу, що виніс рішення</w:t>
      </w:r>
      <w:r w:rsidRPr="00C250CC">
        <w:rPr>
          <w:rFonts w:ascii="Times New Roman" w:eastAsia="Times New Roman" w:hAnsi="Times New Roman" w:cs="Times New Roman"/>
          <w:spacing w:val="-10"/>
          <w:sz w:val="28"/>
          <w:szCs w:val="28"/>
        </w:rPr>
        <w:t xml:space="preserve"> </w:t>
      </w:r>
      <w:r w:rsidRPr="00C250CC">
        <w:rPr>
          <w:rFonts w:ascii="Times New Roman" w:eastAsia="Times New Roman" w:hAnsi="Times New Roman" w:cs="Times New Roman"/>
          <w:sz w:val="28"/>
          <w:szCs w:val="28"/>
        </w:rPr>
        <w:t>щодо трудового</w:t>
      </w:r>
      <w:r w:rsidR="009E1F02"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спору, дати прийняття і видачі та номер рішення, прізвище, ім’я, по батькові та адреса стягувача, найменування та адреса боржника, номери його рахунків у банках, рішення по суті спору, строк пред’явлення посвідчення до виконання. Посвідчення засвідчується підписом голови КТС (чи його заступника) та печаткою комісії. Згідно зі ст. 3 Закону України «</w:t>
      </w:r>
      <w:hyperlink r:id="rId8" w:anchor="Text">
        <w:r w:rsidRPr="00C250CC">
          <w:rPr>
            <w:rFonts w:ascii="Times New Roman" w:eastAsia="Times New Roman" w:hAnsi="Times New Roman" w:cs="Times New Roman"/>
            <w:color w:val="0000FF"/>
            <w:sz w:val="28"/>
            <w:szCs w:val="28"/>
          </w:rPr>
          <w:t>Про</w:t>
        </w:r>
      </w:hyperlink>
      <w:r w:rsidRPr="00C250CC">
        <w:rPr>
          <w:rFonts w:ascii="Times New Roman" w:eastAsia="Times New Roman" w:hAnsi="Times New Roman" w:cs="Times New Roman"/>
          <w:color w:val="0000FF"/>
          <w:sz w:val="28"/>
          <w:szCs w:val="28"/>
        </w:rPr>
        <w:t xml:space="preserve"> </w:t>
      </w:r>
      <w:hyperlink r:id="rId9" w:anchor="Text">
        <w:r w:rsidRPr="00C250CC">
          <w:rPr>
            <w:rFonts w:ascii="Times New Roman" w:eastAsia="Times New Roman" w:hAnsi="Times New Roman" w:cs="Times New Roman"/>
            <w:color w:val="0000FF"/>
            <w:sz w:val="28"/>
            <w:szCs w:val="28"/>
          </w:rPr>
          <w:t>виконавче провадження</w:t>
        </w:r>
      </w:hyperlink>
      <w:r w:rsidRPr="00C250CC">
        <w:rPr>
          <w:rFonts w:ascii="Times New Roman" w:eastAsia="Times New Roman" w:hAnsi="Times New Roman" w:cs="Times New Roman"/>
          <w:sz w:val="28"/>
          <w:szCs w:val="28"/>
        </w:rPr>
        <w:t>» примусовому виконанню рішення підлягають на підставі виконавчих документів, у тому числі й посвідчення комісій по трудових спорах, що видаються на підставі відповідних рішень цих комісій. Посвідчення не видається, якщо працівник чи роботодавець звернулися у встановлений строк із заявою про вирішення трудового спору до районного, районного у місті, міського чи міськрайонного суду.</w:t>
      </w:r>
    </w:p>
    <w:p w:rsidR="009E1F02"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Працівник протягом трьох місяців із посвідченням може звернутися до районного, міського (міста обласного значення), районного у місті відділу державної виконавчої служби чи приватного виконавця. За ст. 12 Закону</w:t>
      </w:r>
      <w:bookmarkStart w:id="5" w:name="4._Трудові_спори,_що_підлягають_безпосер"/>
      <w:bookmarkEnd w:id="5"/>
      <w:r w:rsidRPr="00C250CC">
        <w:rPr>
          <w:rFonts w:ascii="Times New Roman" w:eastAsia="Times New Roman" w:hAnsi="Times New Roman" w:cs="Times New Roman"/>
          <w:sz w:val="28"/>
          <w:szCs w:val="28"/>
        </w:rPr>
        <w:t xml:space="preserve"> України «Про виконавче провадження» строк для виконання рішень КТС установлюється з наступного дня після набрання ним законної сили чи закінчення строку, встановленого в разі відстрочки чи розстрочки виконання рішення, а якщо рішення підлягає негайному виконанню - з наступного дня після його прийняття. </w:t>
      </w:r>
      <w:r w:rsidRPr="00C250CC">
        <w:rPr>
          <w:rFonts w:ascii="Times New Roman" w:eastAsia="Times New Roman" w:hAnsi="Times New Roman" w:cs="Times New Roman"/>
          <w:spacing w:val="-3"/>
          <w:sz w:val="28"/>
          <w:szCs w:val="28"/>
        </w:rPr>
        <w:t xml:space="preserve">На </w:t>
      </w:r>
      <w:r w:rsidRPr="00C250CC">
        <w:rPr>
          <w:rFonts w:ascii="Times New Roman" w:eastAsia="Times New Roman" w:hAnsi="Times New Roman" w:cs="Times New Roman"/>
          <w:sz w:val="28"/>
          <w:szCs w:val="28"/>
        </w:rPr>
        <w:t>підставі посвідчення, пред’явленого не пізніше тримісячного строку до органу державної виконавчої служби або приватному виконавцю, державний виконавець чи приватний виконавець виконує рішення комісії по трудових спорах у примусовому</w:t>
      </w:r>
      <w:r w:rsidRPr="00C250CC">
        <w:rPr>
          <w:rFonts w:ascii="Times New Roman" w:eastAsia="Times New Roman" w:hAnsi="Times New Roman" w:cs="Times New Roman"/>
          <w:spacing w:val="-16"/>
          <w:sz w:val="28"/>
          <w:szCs w:val="28"/>
        </w:rPr>
        <w:t xml:space="preserve"> </w:t>
      </w:r>
      <w:r w:rsidRPr="00C250CC">
        <w:rPr>
          <w:rFonts w:ascii="Times New Roman" w:eastAsia="Times New Roman" w:hAnsi="Times New Roman" w:cs="Times New Roman"/>
          <w:sz w:val="28"/>
          <w:szCs w:val="28"/>
        </w:rPr>
        <w:t>порядку.</w:t>
      </w:r>
      <w:bookmarkStart w:id="6" w:name="_bookmark108"/>
      <w:bookmarkEnd w:id="6"/>
    </w:p>
    <w:p w:rsidR="001712F0" w:rsidRDefault="001712F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b/>
          <w:sz w:val="28"/>
          <w:szCs w:val="28"/>
        </w:rPr>
      </w:pPr>
    </w:p>
    <w:p w:rsidR="006A057E" w:rsidRPr="001712F0" w:rsidRDefault="009E1F02"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b/>
          <w:sz w:val="32"/>
          <w:szCs w:val="32"/>
        </w:rPr>
      </w:pPr>
      <w:r w:rsidRPr="001712F0">
        <w:rPr>
          <w:rFonts w:ascii="Times New Roman" w:eastAsia="Times New Roman" w:hAnsi="Times New Roman" w:cs="Times New Roman"/>
          <w:b/>
          <w:sz w:val="32"/>
          <w:szCs w:val="32"/>
        </w:rPr>
        <w:t>4.</w:t>
      </w:r>
      <w:r w:rsidRPr="001712F0">
        <w:rPr>
          <w:rFonts w:ascii="Times New Roman" w:eastAsia="Times New Roman" w:hAnsi="Times New Roman" w:cs="Times New Roman"/>
          <w:sz w:val="32"/>
          <w:szCs w:val="32"/>
        </w:rPr>
        <w:t xml:space="preserve"> </w:t>
      </w:r>
      <w:r w:rsidR="0057564A" w:rsidRPr="001712F0">
        <w:rPr>
          <w:rFonts w:ascii="Times New Roman" w:eastAsia="Times New Roman" w:hAnsi="Times New Roman" w:cs="Times New Roman"/>
          <w:b/>
          <w:bCs/>
          <w:sz w:val="32"/>
          <w:szCs w:val="32"/>
        </w:rPr>
        <w:t>Трудові спори, що підлягають безпосередньому розгляду у</w:t>
      </w:r>
      <w:r w:rsidR="0057564A" w:rsidRPr="001712F0">
        <w:rPr>
          <w:rFonts w:ascii="Times New Roman" w:eastAsia="Times New Roman" w:hAnsi="Times New Roman" w:cs="Times New Roman"/>
          <w:b/>
          <w:bCs/>
          <w:spacing w:val="2"/>
          <w:sz w:val="32"/>
          <w:szCs w:val="32"/>
        </w:rPr>
        <w:t xml:space="preserve"> </w:t>
      </w:r>
      <w:r w:rsidR="0057564A" w:rsidRPr="001712F0">
        <w:rPr>
          <w:rFonts w:ascii="Times New Roman" w:eastAsia="Times New Roman" w:hAnsi="Times New Roman" w:cs="Times New Roman"/>
          <w:b/>
          <w:bCs/>
          <w:sz w:val="32"/>
          <w:szCs w:val="32"/>
        </w:rPr>
        <w:t>судах</w:t>
      </w:r>
    </w:p>
    <w:p w:rsidR="006A057E"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Відповідно</w:t>
      </w:r>
      <w:r w:rsidRPr="00C250CC">
        <w:rPr>
          <w:rFonts w:ascii="Times New Roman" w:eastAsia="Times New Roman" w:hAnsi="Times New Roman" w:cs="Times New Roman"/>
          <w:spacing w:val="27"/>
          <w:sz w:val="28"/>
          <w:szCs w:val="28"/>
        </w:rPr>
        <w:t xml:space="preserve"> </w:t>
      </w:r>
      <w:r w:rsidRPr="00C250CC">
        <w:rPr>
          <w:rFonts w:ascii="Times New Roman" w:eastAsia="Times New Roman" w:hAnsi="Times New Roman" w:cs="Times New Roman"/>
          <w:sz w:val="28"/>
          <w:szCs w:val="28"/>
        </w:rPr>
        <w:t>до</w:t>
      </w:r>
      <w:r w:rsidRPr="00C250CC">
        <w:rPr>
          <w:rFonts w:ascii="Times New Roman" w:eastAsia="Times New Roman" w:hAnsi="Times New Roman" w:cs="Times New Roman"/>
          <w:spacing w:val="35"/>
          <w:sz w:val="28"/>
          <w:szCs w:val="28"/>
        </w:rPr>
        <w:t xml:space="preserve"> </w:t>
      </w:r>
      <w:r w:rsidRPr="00C250CC">
        <w:rPr>
          <w:rFonts w:ascii="Times New Roman" w:eastAsia="Times New Roman" w:hAnsi="Times New Roman" w:cs="Times New Roman"/>
          <w:sz w:val="28"/>
          <w:szCs w:val="28"/>
        </w:rPr>
        <w:t>ч.</w:t>
      </w:r>
      <w:r w:rsidRPr="00C250CC">
        <w:rPr>
          <w:rFonts w:ascii="Times New Roman" w:eastAsia="Times New Roman" w:hAnsi="Times New Roman" w:cs="Times New Roman"/>
          <w:spacing w:val="30"/>
          <w:sz w:val="28"/>
          <w:szCs w:val="28"/>
        </w:rPr>
        <w:t xml:space="preserve"> </w:t>
      </w:r>
      <w:r w:rsidRPr="00C250CC">
        <w:rPr>
          <w:rFonts w:ascii="Times New Roman" w:eastAsia="Times New Roman" w:hAnsi="Times New Roman" w:cs="Times New Roman"/>
          <w:sz w:val="28"/>
          <w:szCs w:val="28"/>
        </w:rPr>
        <w:t>1</w:t>
      </w:r>
      <w:r w:rsidRPr="00C250CC">
        <w:rPr>
          <w:rFonts w:ascii="Times New Roman" w:eastAsia="Times New Roman" w:hAnsi="Times New Roman" w:cs="Times New Roman"/>
          <w:spacing w:val="30"/>
          <w:sz w:val="28"/>
          <w:szCs w:val="28"/>
        </w:rPr>
        <w:t xml:space="preserve"> </w:t>
      </w:r>
      <w:r w:rsidRPr="00C250CC">
        <w:rPr>
          <w:rFonts w:ascii="Times New Roman" w:eastAsia="Times New Roman" w:hAnsi="Times New Roman" w:cs="Times New Roman"/>
          <w:sz w:val="28"/>
          <w:szCs w:val="28"/>
        </w:rPr>
        <w:t>ст.</w:t>
      </w:r>
      <w:r w:rsidRPr="00C250CC">
        <w:rPr>
          <w:rFonts w:ascii="Times New Roman" w:eastAsia="Times New Roman" w:hAnsi="Times New Roman" w:cs="Times New Roman"/>
          <w:spacing w:val="31"/>
          <w:sz w:val="28"/>
          <w:szCs w:val="28"/>
        </w:rPr>
        <w:t xml:space="preserve"> </w:t>
      </w:r>
      <w:r w:rsidRPr="00C250CC">
        <w:rPr>
          <w:rFonts w:ascii="Times New Roman" w:eastAsia="Times New Roman" w:hAnsi="Times New Roman" w:cs="Times New Roman"/>
          <w:sz w:val="28"/>
          <w:szCs w:val="28"/>
        </w:rPr>
        <w:t>224</w:t>
      </w:r>
      <w:r w:rsidRPr="00C250CC">
        <w:rPr>
          <w:rFonts w:ascii="Times New Roman" w:eastAsia="Times New Roman" w:hAnsi="Times New Roman" w:cs="Times New Roman"/>
          <w:spacing w:val="28"/>
          <w:sz w:val="28"/>
          <w:szCs w:val="28"/>
        </w:rPr>
        <w:t xml:space="preserve"> </w:t>
      </w:r>
      <w:r w:rsidRPr="00C250CC">
        <w:rPr>
          <w:rFonts w:ascii="Times New Roman" w:eastAsia="Times New Roman" w:hAnsi="Times New Roman" w:cs="Times New Roman"/>
          <w:sz w:val="28"/>
          <w:szCs w:val="28"/>
        </w:rPr>
        <w:t>КЗпП</w:t>
      </w:r>
      <w:r w:rsidRPr="00C250CC">
        <w:rPr>
          <w:rFonts w:ascii="Times New Roman" w:eastAsia="Times New Roman" w:hAnsi="Times New Roman" w:cs="Times New Roman"/>
          <w:spacing w:val="30"/>
          <w:sz w:val="28"/>
          <w:szCs w:val="28"/>
        </w:rPr>
        <w:t xml:space="preserve"> </w:t>
      </w:r>
      <w:r w:rsidRPr="00C250CC">
        <w:rPr>
          <w:rFonts w:ascii="Times New Roman" w:eastAsia="Times New Roman" w:hAnsi="Times New Roman" w:cs="Times New Roman"/>
          <w:sz w:val="28"/>
          <w:szCs w:val="28"/>
        </w:rPr>
        <w:t>України</w:t>
      </w:r>
      <w:r w:rsidRPr="00C250CC">
        <w:rPr>
          <w:rFonts w:ascii="Times New Roman" w:eastAsia="Times New Roman" w:hAnsi="Times New Roman" w:cs="Times New Roman"/>
          <w:spacing w:val="27"/>
          <w:sz w:val="28"/>
          <w:szCs w:val="28"/>
        </w:rPr>
        <w:t xml:space="preserve"> </w:t>
      </w:r>
      <w:r w:rsidRPr="00C250CC">
        <w:rPr>
          <w:rFonts w:ascii="Times New Roman" w:eastAsia="Times New Roman" w:hAnsi="Times New Roman" w:cs="Times New Roman"/>
          <w:sz w:val="28"/>
          <w:szCs w:val="28"/>
        </w:rPr>
        <w:t>комісія</w:t>
      </w:r>
      <w:r w:rsidRPr="00C250CC">
        <w:rPr>
          <w:rFonts w:ascii="Times New Roman" w:eastAsia="Times New Roman" w:hAnsi="Times New Roman" w:cs="Times New Roman"/>
          <w:spacing w:val="34"/>
          <w:sz w:val="28"/>
          <w:szCs w:val="28"/>
        </w:rPr>
        <w:t xml:space="preserve"> </w:t>
      </w:r>
      <w:r w:rsidRPr="00C250CC">
        <w:rPr>
          <w:rFonts w:ascii="Times New Roman" w:eastAsia="Times New Roman" w:hAnsi="Times New Roman" w:cs="Times New Roman"/>
          <w:sz w:val="28"/>
          <w:szCs w:val="28"/>
        </w:rPr>
        <w:t>по</w:t>
      </w:r>
      <w:r w:rsidRPr="00C250CC">
        <w:rPr>
          <w:rFonts w:ascii="Times New Roman" w:eastAsia="Times New Roman" w:hAnsi="Times New Roman" w:cs="Times New Roman"/>
          <w:spacing w:val="33"/>
          <w:sz w:val="28"/>
          <w:szCs w:val="28"/>
        </w:rPr>
        <w:t xml:space="preserve"> </w:t>
      </w:r>
      <w:r w:rsidRPr="00C250CC">
        <w:rPr>
          <w:rFonts w:ascii="Times New Roman" w:eastAsia="Times New Roman" w:hAnsi="Times New Roman" w:cs="Times New Roman"/>
          <w:sz w:val="28"/>
          <w:szCs w:val="28"/>
        </w:rPr>
        <w:t>трудових</w:t>
      </w:r>
      <w:r w:rsidRPr="00C250CC">
        <w:rPr>
          <w:rFonts w:ascii="Times New Roman" w:eastAsia="Times New Roman" w:hAnsi="Times New Roman" w:cs="Times New Roman"/>
          <w:spacing w:val="22"/>
          <w:sz w:val="28"/>
          <w:szCs w:val="28"/>
        </w:rPr>
        <w:t xml:space="preserve"> </w:t>
      </w:r>
      <w:r w:rsidRPr="00C250CC">
        <w:rPr>
          <w:rFonts w:ascii="Times New Roman" w:eastAsia="Times New Roman" w:hAnsi="Times New Roman" w:cs="Times New Roman"/>
          <w:sz w:val="28"/>
          <w:szCs w:val="28"/>
        </w:rPr>
        <w:t>спорах</w:t>
      </w:r>
      <w:r w:rsidRPr="00C250CC">
        <w:rPr>
          <w:rFonts w:ascii="Times New Roman" w:eastAsia="Times New Roman" w:hAnsi="Times New Roman" w:cs="Times New Roman"/>
          <w:spacing w:val="28"/>
          <w:sz w:val="28"/>
          <w:szCs w:val="28"/>
        </w:rPr>
        <w:t xml:space="preserve"> </w:t>
      </w:r>
      <w:r w:rsidRPr="00C250CC">
        <w:rPr>
          <w:rFonts w:ascii="Times New Roman" w:eastAsia="Times New Roman" w:hAnsi="Times New Roman" w:cs="Times New Roman"/>
          <w:sz w:val="28"/>
          <w:szCs w:val="28"/>
        </w:rPr>
        <w:t>є</w:t>
      </w:r>
      <w:r w:rsidR="006A057E" w:rsidRPr="00C250CC">
        <w:rPr>
          <w:rFonts w:ascii="Times New Roman" w:eastAsia="Times New Roman" w:hAnsi="Times New Roman" w:cs="Times New Roman"/>
          <w:w w:val="99"/>
          <w:sz w:val="28"/>
          <w:szCs w:val="28"/>
        </w:rPr>
        <w:t xml:space="preserve"> </w:t>
      </w:r>
      <w:r w:rsidRPr="00C250CC">
        <w:rPr>
          <w:rFonts w:ascii="Times New Roman" w:eastAsia="Times New Roman" w:hAnsi="Times New Roman" w:cs="Times New Roman"/>
          <w:sz w:val="28"/>
          <w:szCs w:val="28"/>
        </w:rPr>
        <w:lastRenderedPageBreak/>
        <w:t>обов’язковим</w:t>
      </w:r>
      <w:r w:rsidR="009E1F02"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первинним</w:t>
      </w:r>
      <w:r w:rsidR="006A057E"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органом</w:t>
      </w:r>
      <w:r w:rsidR="006A057E"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по</w:t>
      </w:r>
      <w:r w:rsidR="006A057E"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розгляду</w:t>
      </w:r>
      <w:r w:rsidR="006A057E"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трудових</w:t>
      </w:r>
      <w:r w:rsidR="006A057E"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спорів,</w:t>
      </w:r>
      <w:r w:rsidR="006A057E"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pacing w:val="-6"/>
          <w:w w:val="95"/>
          <w:sz w:val="28"/>
          <w:szCs w:val="28"/>
        </w:rPr>
        <w:t>що</w:t>
      </w:r>
      <w:r w:rsidR="006A057E" w:rsidRPr="00C250CC">
        <w:rPr>
          <w:rFonts w:ascii="Times New Roman" w:eastAsia="Times New Roman" w:hAnsi="Times New Roman" w:cs="Times New Roman"/>
          <w:spacing w:val="-6"/>
          <w:w w:val="95"/>
          <w:sz w:val="28"/>
          <w:szCs w:val="28"/>
        </w:rPr>
        <w:t xml:space="preserve"> </w:t>
      </w:r>
      <w:r w:rsidRPr="00C250CC">
        <w:rPr>
          <w:rFonts w:ascii="Times New Roman" w:eastAsia="Times New Roman" w:hAnsi="Times New Roman" w:cs="Times New Roman"/>
          <w:sz w:val="28"/>
          <w:szCs w:val="28"/>
        </w:rPr>
        <w:t>виникають</w:t>
      </w:r>
      <w:r w:rsidRPr="00C250CC">
        <w:rPr>
          <w:rFonts w:ascii="Times New Roman" w:eastAsia="Times New Roman" w:hAnsi="Times New Roman" w:cs="Times New Roman"/>
          <w:spacing w:val="11"/>
          <w:sz w:val="28"/>
          <w:szCs w:val="28"/>
        </w:rPr>
        <w:t xml:space="preserve"> </w:t>
      </w:r>
      <w:r w:rsidRPr="00C250CC">
        <w:rPr>
          <w:rFonts w:ascii="Times New Roman" w:eastAsia="Times New Roman" w:hAnsi="Times New Roman" w:cs="Times New Roman"/>
          <w:sz w:val="28"/>
          <w:szCs w:val="28"/>
        </w:rPr>
        <w:t>на</w:t>
      </w:r>
      <w:r w:rsidRPr="00C250CC">
        <w:rPr>
          <w:rFonts w:ascii="Times New Roman" w:eastAsia="Times New Roman" w:hAnsi="Times New Roman" w:cs="Times New Roman"/>
          <w:spacing w:val="15"/>
          <w:sz w:val="28"/>
          <w:szCs w:val="28"/>
        </w:rPr>
        <w:t xml:space="preserve"> </w:t>
      </w:r>
      <w:r w:rsidRPr="00C250CC">
        <w:rPr>
          <w:rFonts w:ascii="Times New Roman" w:eastAsia="Times New Roman" w:hAnsi="Times New Roman" w:cs="Times New Roman"/>
          <w:sz w:val="28"/>
          <w:szCs w:val="28"/>
        </w:rPr>
        <w:t>підприємствах,</w:t>
      </w:r>
      <w:r w:rsidRPr="00C250CC">
        <w:rPr>
          <w:rFonts w:ascii="Times New Roman" w:eastAsia="Times New Roman" w:hAnsi="Times New Roman" w:cs="Times New Roman"/>
          <w:spacing w:val="17"/>
          <w:sz w:val="28"/>
          <w:szCs w:val="28"/>
        </w:rPr>
        <w:t xml:space="preserve"> </w:t>
      </w:r>
      <w:r w:rsidRPr="00C250CC">
        <w:rPr>
          <w:rFonts w:ascii="Times New Roman" w:eastAsia="Times New Roman" w:hAnsi="Times New Roman" w:cs="Times New Roman"/>
          <w:sz w:val="28"/>
          <w:szCs w:val="28"/>
        </w:rPr>
        <w:t>в</w:t>
      </w:r>
      <w:r w:rsidRPr="00C250CC">
        <w:rPr>
          <w:rFonts w:ascii="Times New Roman" w:eastAsia="Times New Roman" w:hAnsi="Times New Roman" w:cs="Times New Roman"/>
          <w:spacing w:val="17"/>
          <w:sz w:val="28"/>
          <w:szCs w:val="28"/>
        </w:rPr>
        <w:t xml:space="preserve"> </w:t>
      </w:r>
      <w:r w:rsidRPr="00C250CC">
        <w:rPr>
          <w:rFonts w:ascii="Times New Roman" w:eastAsia="Times New Roman" w:hAnsi="Times New Roman" w:cs="Times New Roman"/>
          <w:sz w:val="28"/>
          <w:szCs w:val="28"/>
        </w:rPr>
        <w:t>установах,</w:t>
      </w:r>
      <w:r w:rsidRPr="00C250CC">
        <w:rPr>
          <w:rFonts w:ascii="Times New Roman" w:eastAsia="Times New Roman" w:hAnsi="Times New Roman" w:cs="Times New Roman"/>
          <w:spacing w:val="17"/>
          <w:sz w:val="28"/>
          <w:szCs w:val="28"/>
        </w:rPr>
        <w:t xml:space="preserve"> </w:t>
      </w:r>
      <w:r w:rsidRPr="00C250CC">
        <w:rPr>
          <w:rFonts w:ascii="Times New Roman" w:eastAsia="Times New Roman" w:hAnsi="Times New Roman" w:cs="Times New Roman"/>
          <w:sz w:val="28"/>
          <w:szCs w:val="28"/>
        </w:rPr>
        <w:t>організаціях</w:t>
      </w:r>
      <w:r w:rsidRPr="00C250CC">
        <w:rPr>
          <w:rFonts w:ascii="Times New Roman" w:eastAsia="Times New Roman" w:hAnsi="Times New Roman" w:cs="Times New Roman"/>
          <w:spacing w:val="14"/>
          <w:sz w:val="28"/>
          <w:szCs w:val="28"/>
        </w:rPr>
        <w:t xml:space="preserve"> </w:t>
      </w:r>
      <w:r w:rsidRPr="00C250CC">
        <w:rPr>
          <w:rFonts w:ascii="Times New Roman" w:eastAsia="Times New Roman" w:hAnsi="Times New Roman" w:cs="Times New Roman"/>
          <w:sz w:val="28"/>
          <w:szCs w:val="28"/>
        </w:rPr>
        <w:t>(далі</w:t>
      </w:r>
      <w:r w:rsidRPr="00C250CC">
        <w:rPr>
          <w:rFonts w:ascii="Times New Roman" w:eastAsia="Times New Roman" w:hAnsi="Times New Roman" w:cs="Times New Roman"/>
          <w:spacing w:val="24"/>
          <w:sz w:val="28"/>
          <w:szCs w:val="28"/>
        </w:rPr>
        <w:t xml:space="preserve"> </w:t>
      </w:r>
      <w:r w:rsidR="006A057E" w:rsidRPr="00C250CC">
        <w:rPr>
          <w:rFonts w:ascii="Times New Roman" w:eastAsia="Times New Roman" w:hAnsi="Times New Roman" w:cs="Times New Roman"/>
          <w:spacing w:val="24"/>
          <w:sz w:val="28"/>
          <w:szCs w:val="28"/>
        </w:rPr>
        <w:t>-</w:t>
      </w:r>
      <w:r w:rsidRPr="00C250CC">
        <w:rPr>
          <w:rFonts w:ascii="Times New Roman" w:eastAsia="Times New Roman" w:hAnsi="Times New Roman" w:cs="Times New Roman"/>
          <w:spacing w:val="14"/>
          <w:sz w:val="28"/>
          <w:szCs w:val="28"/>
        </w:rPr>
        <w:t xml:space="preserve"> </w:t>
      </w:r>
      <w:r w:rsidRPr="00C250CC">
        <w:rPr>
          <w:rFonts w:ascii="Times New Roman" w:eastAsia="Times New Roman" w:hAnsi="Times New Roman" w:cs="Times New Roman"/>
          <w:sz w:val="28"/>
          <w:szCs w:val="28"/>
        </w:rPr>
        <w:t>організація).</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Однак це правило не можна розуміти категорично, оскільки відповідно до статей 55 та 124 Конституції України працівник може звернутися до суду і без попереднього звернення до комісії по трудових спорах організації. Цей висновок підтверджено й Постановою Пленуму Верховного Суду</w:t>
      </w:r>
      <w:r w:rsidRPr="00C250CC">
        <w:rPr>
          <w:rFonts w:ascii="Times New Roman" w:eastAsia="Times New Roman" w:hAnsi="Times New Roman" w:cs="Times New Roman"/>
          <w:spacing w:val="-32"/>
          <w:sz w:val="28"/>
          <w:szCs w:val="28"/>
        </w:rPr>
        <w:t xml:space="preserve"> </w:t>
      </w:r>
      <w:r w:rsidRPr="00C250CC">
        <w:rPr>
          <w:rFonts w:ascii="Times New Roman" w:eastAsia="Times New Roman" w:hAnsi="Times New Roman" w:cs="Times New Roman"/>
          <w:sz w:val="28"/>
          <w:szCs w:val="28"/>
        </w:rPr>
        <w:t>України</w:t>
      </w:r>
      <w:r w:rsidR="006A057E"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«Про застосування Конституції при здійсненні правосуддя» від 01.11.1996 р.</w:t>
      </w:r>
      <w:r w:rsidR="006A057E" w:rsidRPr="00C250CC">
        <w:rPr>
          <w:rFonts w:ascii="Times New Roman" w:eastAsia="Times New Roman" w:hAnsi="Times New Roman" w:cs="Times New Roman"/>
          <w:sz w:val="28"/>
          <w:szCs w:val="28"/>
        </w:rPr>
        <w:t xml:space="preserve"> № 9</w:t>
      </w:r>
      <w:r w:rsidRPr="00C250CC">
        <w:rPr>
          <w:rFonts w:ascii="Times New Roman" w:eastAsia="Times New Roman" w:hAnsi="Times New Roman" w:cs="Times New Roman"/>
          <w:sz w:val="28"/>
          <w:szCs w:val="28"/>
        </w:rPr>
        <w:t>, якою встановлено, що суд не має права відмовити особі в прийнятті її позовної заяви лише з тієї підстави, що її вимоги можуть бути розглянуті у встановленому законом досудовому порядку. Тому право вирішувати, в якому органі оспорювати і відстоювати свої порушені права, належить тільки працівникові.</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Безпосередньо в районних, районних у місті, міських чи міськрайонних судах розглядаються трудові спори за заявами:</w:t>
      </w:r>
    </w:p>
    <w:p w:rsidR="0057564A" w:rsidRPr="00C250CC" w:rsidRDefault="0057564A" w:rsidP="00ED0083">
      <w:pPr>
        <w:widowControl w:val="0"/>
        <w:numPr>
          <w:ilvl w:val="0"/>
          <w:numId w:val="3"/>
        </w:numPr>
        <w:tabs>
          <w:tab w:val="left" w:pos="1144"/>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працівників підприємств, установ, організацій, де комісії по трудових спорах не</w:t>
      </w:r>
      <w:r w:rsidRPr="00C250CC">
        <w:rPr>
          <w:rFonts w:ascii="Times New Roman" w:eastAsia="Times New Roman" w:hAnsi="Times New Roman" w:cs="Times New Roman"/>
          <w:spacing w:val="-2"/>
          <w:sz w:val="28"/>
          <w:szCs w:val="28"/>
        </w:rPr>
        <w:t xml:space="preserve"> </w:t>
      </w:r>
      <w:r w:rsidRPr="00C250CC">
        <w:rPr>
          <w:rFonts w:ascii="Times New Roman" w:eastAsia="Times New Roman" w:hAnsi="Times New Roman" w:cs="Times New Roman"/>
          <w:sz w:val="28"/>
          <w:szCs w:val="28"/>
        </w:rPr>
        <w:t>обираються;</w:t>
      </w:r>
    </w:p>
    <w:p w:rsidR="0057564A" w:rsidRPr="00C250CC" w:rsidRDefault="0057564A" w:rsidP="00ED0083">
      <w:pPr>
        <w:widowControl w:val="0"/>
        <w:numPr>
          <w:ilvl w:val="0"/>
          <w:numId w:val="3"/>
        </w:numPr>
        <w:tabs>
          <w:tab w:val="left" w:pos="1278"/>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працівників про поновлення на роботі незалежно від підстав припинення трудового договору, зміну дати і формулювання причини звільнення, оплату за час вимушеного прогулу або виконання </w:t>
      </w:r>
      <w:proofErr w:type="spellStart"/>
      <w:r w:rsidRPr="00C250CC">
        <w:rPr>
          <w:rFonts w:ascii="Times New Roman" w:eastAsia="Times New Roman" w:hAnsi="Times New Roman" w:cs="Times New Roman"/>
          <w:sz w:val="28"/>
          <w:szCs w:val="28"/>
        </w:rPr>
        <w:t>нижчеоплачуваної</w:t>
      </w:r>
      <w:proofErr w:type="spellEnd"/>
      <w:r w:rsidRPr="00C250CC">
        <w:rPr>
          <w:rFonts w:ascii="Times New Roman" w:eastAsia="Times New Roman" w:hAnsi="Times New Roman" w:cs="Times New Roman"/>
          <w:sz w:val="28"/>
          <w:szCs w:val="28"/>
        </w:rPr>
        <w:t xml:space="preserve"> роботи, за винятком спорів працівників, вказаних у ч. 3 ст. 221 і ст. 222 КЗпП</w:t>
      </w:r>
      <w:r w:rsidRPr="00C250CC">
        <w:rPr>
          <w:rFonts w:ascii="Times New Roman" w:eastAsia="Times New Roman" w:hAnsi="Times New Roman" w:cs="Times New Roman"/>
          <w:spacing w:val="-1"/>
          <w:sz w:val="28"/>
          <w:szCs w:val="28"/>
        </w:rPr>
        <w:t xml:space="preserve"> </w:t>
      </w:r>
      <w:r w:rsidRPr="00C250CC">
        <w:rPr>
          <w:rFonts w:ascii="Times New Roman" w:eastAsia="Times New Roman" w:hAnsi="Times New Roman" w:cs="Times New Roman"/>
          <w:sz w:val="28"/>
          <w:szCs w:val="28"/>
        </w:rPr>
        <w:t>України;</w:t>
      </w:r>
    </w:p>
    <w:p w:rsidR="0057564A" w:rsidRPr="00C250CC" w:rsidRDefault="0057564A" w:rsidP="00ED0083">
      <w:pPr>
        <w:widowControl w:val="0"/>
        <w:numPr>
          <w:ilvl w:val="0"/>
          <w:numId w:val="3"/>
        </w:numPr>
        <w:tabs>
          <w:tab w:val="left" w:pos="1499"/>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податкових та </w:t>
      </w:r>
      <w:r w:rsidRPr="00C250CC">
        <w:rPr>
          <w:rFonts w:ascii="Times New Roman" w:eastAsia="Times New Roman" w:hAnsi="Times New Roman" w:cs="Times New Roman"/>
          <w:spacing w:val="2"/>
          <w:sz w:val="28"/>
          <w:szCs w:val="28"/>
        </w:rPr>
        <w:t xml:space="preserve">митних </w:t>
      </w:r>
      <w:r w:rsidRPr="00C250CC">
        <w:rPr>
          <w:rFonts w:ascii="Times New Roman" w:eastAsia="Times New Roman" w:hAnsi="Times New Roman" w:cs="Times New Roman"/>
          <w:sz w:val="28"/>
          <w:szCs w:val="28"/>
        </w:rPr>
        <w:t xml:space="preserve">органів, яким присвоєно спеціальні звання, і службових осіб центральних органів виконавчої влади, що реалізують державну політику у сферах державного фінансового контролю та контролю </w:t>
      </w:r>
      <w:r w:rsidRPr="00C250CC">
        <w:rPr>
          <w:rFonts w:ascii="Times New Roman" w:eastAsia="Times New Roman" w:hAnsi="Times New Roman" w:cs="Times New Roman"/>
          <w:spacing w:val="2"/>
          <w:sz w:val="28"/>
          <w:szCs w:val="28"/>
        </w:rPr>
        <w:t xml:space="preserve">за </w:t>
      </w:r>
      <w:r w:rsidRPr="00C250CC">
        <w:rPr>
          <w:rFonts w:ascii="Times New Roman" w:eastAsia="Times New Roman" w:hAnsi="Times New Roman" w:cs="Times New Roman"/>
          <w:sz w:val="28"/>
          <w:szCs w:val="28"/>
        </w:rPr>
        <w:t>цінами;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w:t>
      </w:r>
      <w:r w:rsidRPr="00C250CC">
        <w:rPr>
          <w:rFonts w:ascii="Times New Roman" w:eastAsia="Times New Roman" w:hAnsi="Times New Roman" w:cs="Times New Roman"/>
          <w:spacing w:val="17"/>
          <w:sz w:val="28"/>
          <w:szCs w:val="28"/>
        </w:rPr>
        <w:t xml:space="preserve"> </w:t>
      </w:r>
      <w:r w:rsidRPr="00C250CC">
        <w:rPr>
          <w:rFonts w:ascii="Times New Roman" w:eastAsia="Times New Roman" w:hAnsi="Times New Roman" w:cs="Times New Roman"/>
          <w:sz w:val="28"/>
          <w:szCs w:val="28"/>
        </w:rPr>
        <w:t>та</w:t>
      </w:r>
      <w:r w:rsidRPr="00C250CC">
        <w:rPr>
          <w:rFonts w:ascii="Times New Roman" w:eastAsia="Times New Roman" w:hAnsi="Times New Roman" w:cs="Times New Roman"/>
          <w:spacing w:val="17"/>
          <w:sz w:val="28"/>
          <w:szCs w:val="28"/>
        </w:rPr>
        <w:t xml:space="preserve"> </w:t>
      </w:r>
      <w:r w:rsidRPr="00C250CC">
        <w:rPr>
          <w:rFonts w:ascii="Times New Roman" w:eastAsia="Times New Roman" w:hAnsi="Times New Roman" w:cs="Times New Roman"/>
          <w:sz w:val="28"/>
          <w:szCs w:val="28"/>
        </w:rPr>
        <w:t>іншими</w:t>
      </w:r>
      <w:r w:rsidRPr="00C250CC">
        <w:rPr>
          <w:rFonts w:ascii="Times New Roman" w:eastAsia="Times New Roman" w:hAnsi="Times New Roman" w:cs="Times New Roman"/>
          <w:spacing w:val="18"/>
          <w:sz w:val="28"/>
          <w:szCs w:val="28"/>
        </w:rPr>
        <w:t xml:space="preserve"> </w:t>
      </w:r>
      <w:r w:rsidRPr="00C250CC">
        <w:rPr>
          <w:rFonts w:ascii="Times New Roman" w:eastAsia="Times New Roman" w:hAnsi="Times New Roman" w:cs="Times New Roman"/>
          <w:sz w:val="28"/>
          <w:szCs w:val="28"/>
        </w:rPr>
        <w:t>об'єднаннями</w:t>
      </w:r>
      <w:r w:rsidRPr="00C250CC">
        <w:rPr>
          <w:rFonts w:ascii="Times New Roman" w:eastAsia="Times New Roman" w:hAnsi="Times New Roman" w:cs="Times New Roman"/>
          <w:spacing w:val="21"/>
          <w:sz w:val="28"/>
          <w:szCs w:val="28"/>
        </w:rPr>
        <w:t xml:space="preserve"> </w:t>
      </w:r>
      <w:r w:rsidRPr="00C250CC">
        <w:rPr>
          <w:rFonts w:ascii="Times New Roman" w:eastAsia="Times New Roman" w:hAnsi="Times New Roman" w:cs="Times New Roman"/>
          <w:sz w:val="28"/>
          <w:szCs w:val="28"/>
        </w:rPr>
        <w:t>громадян,</w:t>
      </w:r>
      <w:r w:rsidRPr="00C250CC">
        <w:rPr>
          <w:rFonts w:ascii="Times New Roman" w:eastAsia="Times New Roman" w:hAnsi="Times New Roman" w:cs="Times New Roman"/>
          <w:spacing w:val="19"/>
          <w:sz w:val="28"/>
          <w:szCs w:val="28"/>
        </w:rPr>
        <w:t xml:space="preserve"> </w:t>
      </w:r>
      <w:r w:rsidRPr="00C250CC">
        <w:rPr>
          <w:rFonts w:ascii="Times New Roman" w:eastAsia="Times New Roman" w:hAnsi="Times New Roman" w:cs="Times New Roman"/>
          <w:sz w:val="28"/>
          <w:szCs w:val="28"/>
        </w:rPr>
        <w:t>з</w:t>
      </w:r>
      <w:r w:rsidRPr="00C250CC">
        <w:rPr>
          <w:rFonts w:ascii="Times New Roman" w:eastAsia="Times New Roman" w:hAnsi="Times New Roman" w:cs="Times New Roman"/>
          <w:spacing w:val="13"/>
          <w:sz w:val="28"/>
          <w:szCs w:val="28"/>
        </w:rPr>
        <w:t xml:space="preserve"> </w:t>
      </w:r>
      <w:r w:rsidRPr="00C250CC">
        <w:rPr>
          <w:rFonts w:ascii="Times New Roman" w:eastAsia="Times New Roman" w:hAnsi="Times New Roman" w:cs="Times New Roman"/>
          <w:sz w:val="28"/>
          <w:szCs w:val="28"/>
        </w:rPr>
        <w:t>питань</w:t>
      </w:r>
      <w:r w:rsidRPr="00C250CC">
        <w:rPr>
          <w:rFonts w:ascii="Times New Roman" w:eastAsia="Times New Roman" w:hAnsi="Times New Roman" w:cs="Times New Roman"/>
          <w:spacing w:val="16"/>
          <w:sz w:val="28"/>
          <w:szCs w:val="28"/>
        </w:rPr>
        <w:t xml:space="preserve"> </w:t>
      </w:r>
      <w:r w:rsidRPr="00C250CC">
        <w:rPr>
          <w:rFonts w:ascii="Times New Roman" w:eastAsia="Times New Roman" w:hAnsi="Times New Roman" w:cs="Times New Roman"/>
          <w:sz w:val="28"/>
          <w:szCs w:val="28"/>
        </w:rPr>
        <w:t>звільнення,</w:t>
      </w:r>
      <w:r w:rsidRPr="00C250CC">
        <w:rPr>
          <w:rFonts w:ascii="Times New Roman" w:eastAsia="Times New Roman" w:hAnsi="Times New Roman" w:cs="Times New Roman"/>
          <w:spacing w:val="19"/>
          <w:sz w:val="28"/>
          <w:szCs w:val="28"/>
        </w:rPr>
        <w:t xml:space="preserve"> </w:t>
      </w:r>
      <w:r w:rsidRPr="00C250CC">
        <w:rPr>
          <w:rFonts w:ascii="Times New Roman" w:eastAsia="Times New Roman" w:hAnsi="Times New Roman" w:cs="Times New Roman"/>
          <w:sz w:val="28"/>
          <w:szCs w:val="28"/>
        </w:rPr>
        <w:t>зміни</w:t>
      </w:r>
      <w:r w:rsidR="006A057E"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дати і формулювання причини звільнення, переведення на іншу роботу,</w:t>
      </w:r>
      <w:r w:rsidR="006A057E"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 xml:space="preserve">оплати за час вимушеного прогулу і накладання дисциплінарних стягнень, за винятком спорів працівників, вказаних у </w:t>
      </w:r>
      <w:r w:rsidRPr="00C250CC">
        <w:rPr>
          <w:rFonts w:ascii="Times New Roman" w:eastAsia="Times New Roman" w:hAnsi="Times New Roman" w:cs="Times New Roman"/>
          <w:sz w:val="28"/>
          <w:szCs w:val="28"/>
        </w:rPr>
        <w:lastRenderedPageBreak/>
        <w:t>ч. 3 ст. 221 і ст. 222 КЗпП України;</w:t>
      </w:r>
    </w:p>
    <w:p w:rsidR="0057564A" w:rsidRPr="00C250CC" w:rsidRDefault="0057564A" w:rsidP="00ED0083">
      <w:pPr>
        <w:widowControl w:val="0"/>
        <w:numPr>
          <w:ilvl w:val="0"/>
          <w:numId w:val="3"/>
        </w:numPr>
        <w:tabs>
          <w:tab w:val="left" w:pos="1187"/>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роботодавця про відшкодування працівниками матеріальної шкоди, заподіяної підприємству, установі,</w:t>
      </w:r>
      <w:r w:rsidRPr="00C250CC">
        <w:rPr>
          <w:rFonts w:ascii="Times New Roman" w:eastAsia="Times New Roman" w:hAnsi="Times New Roman" w:cs="Times New Roman"/>
          <w:spacing w:val="2"/>
          <w:sz w:val="28"/>
          <w:szCs w:val="28"/>
        </w:rPr>
        <w:t xml:space="preserve"> </w:t>
      </w:r>
      <w:r w:rsidRPr="00C250CC">
        <w:rPr>
          <w:rFonts w:ascii="Times New Roman" w:eastAsia="Times New Roman" w:hAnsi="Times New Roman" w:cs="Times New Roman"/>
          <w:sz w:val="28"/>
          <w:szCs w:val="28"/>
        </w:rPr>
        <w:t>організації;</w:t>
      </w:r>
    </w:p>
    <w:p w:rsidR="0057564A" w:rsidRPr="00C250CC" w:rsidRDefault="0057564A" w:rsidP="00ED0083">
      <w:pPr>
        <w:widowControl w:val="0"/>
        <w:numPr>
          <w:ilvl w:val="0"/>
          <w:numId w:val="3"/>
        </w:numPr>
        <w:tabs>
          <w:tab w:val="left" w:pos="1201"/>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працівників у питанні застосування законодавства про працю, яке відповідно до чинного законодавства попередньо було вирішено роботодавцем і виборним органом первинної профспілкової організації (профспілковим представником) підприємства, установи, організації (підрозділу) в межах наданих </w:t>
      </w:r>
      <w:r w:rsidRPr="00C250CC">
        <w:rPr>
          <w:rFonts w:ascii="Times New Roman" w:eastAsia="Times New Roman" w:hAnsi="Times New Roman" w:cs="Times New Roman"/>
          <w:spacing w:val="-3"/>
          <w:sz w:val="28"/>
          <w:szCs w:val="28"/>
        </w:rPr>
        <w:t>їм</w:t>
      </w:r>
      <w:r w:rsidRPr="00C250CC">
        <w:rPr>
          <w:rFonts w:ascii="Times New Roman" w:eastAsia="Times New Roman" w:hAnsi="Times New Roman" w:cs="Times New Roman"/>
          <w:spacing w:val="4"/>
          <w:sz w:val="28"/>
          <w:szCs w:val="28"/>
        </w:rPr>
        <w:t xml:space="preserve"> </w:t>
      </w:r>
      <w:r w:rsidRPr="00C250CC">
        <w:rPr>
          <w:rFonts w:ascii="Times New Roman" w:eastAsia="Times New Roman" w:hAnsi="Times New Roman" w:cs="Times New Roman"/>
          <w:sz w:val="28"/>
          <w:szCs w:val="28"/>
        </w:rPr>
        <w:t>прав;</w:t>
      </w:r>
    </w:p>
    <w:p w:rsidR="0057564A" w:rsidRPr="00C250CC" w:rsidRDefault="0057564A" w:rsidP="00ED0083">
      <w:pPr>
        <w:widowControl w:val="0"/>
        <w:numPr>
          <w:ilvl w:val="0"/>
          <w:numId w:val="3"/>
        </w:numPr>
        <w:tabs>
          <w:tab w:val="left" w:pos="1206"/>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працівників про оформлення трудових відносин у разі виконання ними роботи без укладення трудового договору та встановлення періоду такої роботи (крім випадків виконання робіт чи надання послуг за </w:t>
      </w:r>
      <w:proofErr w:type="spellStart"/>
      <w:r w:rsidRPr="00C250CC">
        <w:rPr>
          <w:rFonts w:ascii="Times New Roman" w:eastAsia="Times New Roman" w:hAnsi="Times New Roman" w:cs="Times New Roman"/>
          <w:spacing w:val="3"/>
          <w:sz w:val="28"/>
          <w:szCs w:val="28"/>
        </w:rPr>
        <w:t>гіг</w:t>
      </w:r>
      <w:proofErr w:type="spellEnd"/>
      <w:r w:rsidRPr="00C250CC">
        <w:rPr>
          <w:rFonts w:ascii="Times New Roman" w:eastAsia="Times New Roman" w:hAnsi="Times New Roman" w:cs="Times New Roman"/>
          <w:spacing w:val="3"/>
          <w:sz w:val="28"/>
          <w:szCs w:val="28"/>
        </w:rPr>
        <w:t xml:space="preserve">- </w:t>
      </w:r>
      <w:r w:rsidRPr="00C250CC">
        <w:rPr>
          <w:rFonts w:ascii="Times New Roman" w:eastAsia="Times New Roman" w:hAnsi="Times New Roman" w:cs="Times New Roman"/>
          <w:sz w:val="28"/>
          <w:szCs w:val="28"/>
        </w:rPr>
        <w:t>контрактом у порядку та на умовах, передбачених Законом України «Про стимулювання розвитку цифрової економіки в</w:t>
      </w:r>
      <w:r w:rsidRPr="00C250CC">
        <w:rPr>
          <w:rFonts w:ascii="Times New Roman" w:eastAsia="Times New Roman" w:hAnsi="Times New Roman" w:cs="Times New Roman"/>
          <w:spacing w:val="-8"/>
          <w:sz w:val="28"/>
          <w:szCs w:val="28"/>
        </w:rPr>
        <w:t xml:space="preserve"> </w:t>
      </w:r>
      <w:r w:rsidRPr="00C250CC">
        <w:rPr>
          <w:rFonts w:ascii="Times New Roman" w:eastAsia="Times New Roman" w:hAnsi="Times New Roman" w:cs="Times New Roman"/>
          <w:sz w:val="28"/>
          <w:szCs w:val="28"/>
        </w:rPr>
        <w:t>Україні»).</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Безпосередньо в районних, районних у місті, міських чи міськрайонних судах розглядаються також спори про відмову у прийнятті на роботу:</w:t>
      </w:r>
    </w:p>
    <w:p w:rsidR="0057564A" w:rsidRPr="00C250CC" w:rsidRDefault="0057564A" w:rsidP="00ED0083">
      <w:pPr>
        <w:widowControl w:val="0"/>
        <w:numPr>
          <w:ilvl w:val="0"/>
          <w:numId w:val="2"/>
        </w:numPr>
        <w:tabs>
          <w:tab w:val="left" w:pos="1168"/>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працівників, запрошених на роботу в порядку переведення з іншого підприємства, установи,</w:t>
      </w:r>
      <w:r w:rsidRPr="00C250CC">
        <w:rPr>
          <w:rFonts w:ascii="Times New Roman" w:eastAsia="Times New Roman" w:hAnsi="Times New Roman" w:cs="Times New Roman"/>
          <w:spacing w:val="6"/>
          <w:sz w:val="28"/>
          <w:szCs w:val="28"/>
        </w:rPr>
        <w:t xml:space="preserve"> </w:t>
      </w:r>
      <w:r w:rsidRPr="00C250CC">
        <w:rPr>
          <w:rFonts w:ascii="Times New Roman" w:eastAsia="Times New Roman" w:hAnsi="Times New Roman" w:cs="Times New Roman"/>
          <w:sz w:val="28"/>
          <w:szCs w:val="28"/>
        </w:rPr>
        <w:t>організації;</w:t>
      </w:r>
    </w:p>
    <w:p w:rsidR="0057564A" w:rsidRPr="00C250CC" w:rsidRDefault="0057564A" w:rsidP="00ED0083">
      <w:pPr>
        <w:widowControl w:val="0"/>
        <w:numPr>
          <w:ilvl w:val="0"/>
          <w:numId w:val="2"/>
        </w:numPr>
        <w:tabs>
          <w:tab w:val="left" w:pos="1206"/>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молодих спеціалістів, які закінчили вищий навчальний заклад і в установленому порядку направлені на роботу на дане підприємство, в установу,</w:t>
      </w:r>
      <w:r w:rsidRPr="00C250CC">
        <w:rPr>
          <w:rFonts w:ascii="Times New Roman" w:eastAsia="Times New Roman" w:hAnsi="Times New Roman" w:cs="Times New Roman"/>
          <w:spacing w:val="3"/>
          <w:sz w:val="28"/>
          <w:szCs w:val="28"/>
        </w:rPr>
        <w:t xml:space="preserve"> </w:t>
      </w:r>
      <w:r w:rsidRPr="00C250CC">
        <w:rPr>
          <w:rFonts w:ascii="Times New Roman" w:eastAsia="Times New Roman" w:hAnsi="Times New Roman" w:cs="Times New Roman"/>
          <w:sz w:val="28"/>
          <w:szCs w:val="28"/>
        </w:rPr>
        <w:t>організацію;</w:t>
      </w:r>
    </w:p>
    <w:p w:rsidR="0057564A" w:rsidRPr="00C250CC" w:rsidRDefault="0057564A" w:rsidP="00ED0083">
      <w:pPr>
        <w:widowControl w:val="0"/>
        <w:numPr>
          <w:ilvl w:val="0"/>
          <w:numId w:val="2"/>
        </w:numPr>
        <w:tabs>
          <w:tab w:val="left" w:pos="1206"/>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вагітних жінок, жінок, які мають дітей віком до трьох років або дитину з інвалідністю, а одиноких матерів (батьків) – при наявності дитини віком до чотирнадцяти</w:t>
      </w:r>
      <w:r w:rsidRPr="00C250CC">
        <w:rPr>
          <w:rFonts w:ascii="Times New Roman" w:eastAsia="Times New Roman" w:hAnsi="Times New Roman" w:cs="Times New Roman"/>
          <w:spacing w:val="3"/>
          <w:sz w:val="28"/>
          <w:szCs w:val="28"/>
        </w:rPr>
        <w:t xml:space="preserve"> </w:t>
      </w:r>
      <w:r w:rsidRPr="00C250CC">
        <w:rPr>
          <w:rFonts w:ascii="Times New Roman" w:eastAsia="Times New Roman" w:hAnsi="Times New Roman" w:cs="Times New Roman"/>
          <w:sz w:val="28"/>
          <w:szCs w:val="28"/>
        </w:rPr>
        <w:t>років;</w:t>
      </w:r>
    </w:p>
    <w:p w:rsidR="0057564A" w:rsidRPr="00C250CC" w:rsidRDefault="0057564A" w:rsidP="00ED0083">
      <w:pPr>
        <w:widowControl w:val="0"/>
        <w:numPr>
          <w:ilvl w:val="0"/>
          <w:numId w:val="2"/>
        </w:numPr>
        <w:tabs>
          <w:tab w:val="left" w:pos="1129"/>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виборних працівників після закінчення строку</w:t>
      </w:r>
      <w:r w:rsidRPr="00C250CC">
        <w:rPr>
          <w:rFonts w:ascii="Times New Roman" w:eastAsia="Times New Roman" w:hAnsi="Times New Roman" w:cs="Times New Roman"/>
          <w:spacing w:val="-5"/>
          <w:sz w:val="28"/>
          <w:szCs w:val="28"/>
        </w:rPr>
        <w:t xml:space="preserve"> </w:t>
      </w:r>
      <w:r w:rsidRPr="00C250CC">
        <w:rPr>
          <w:rFonts w:ascii="Times New Roman" w:eastAsia="Times New Roman" w:hAnsi="Times New Roman" w:cs="Times New Roman"/>
          <w:sz w:val="28"/>
          <w:szCs w:val="28"/>
        </w:rPr>
        <w:t>повноважень;</w:t>
      </w:r>
    </w:p>
    <w:p w:rsidR="0057564A" w:rsidRPr="00C250CC" w:rsidRDefault="0057564A" w:rsidP="00ED0083">
      <w:pPr>
        <w:widowControl w:val="0"/>
        <w:numPr>
          <w:ilvl w:val="0"/>
          <w:numId w:val="2"/>
        </w:numPr>
        <w:tabs>
          <w:tab w:val="left" w:pos="1129"/>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працівників, яким надано право поворотного прийняття на</w:t>
      </w:r>
      <w:r w:rsidRPr="00C250CC">
        <w:rPr>
          <w:rFonts w:ascii="Times New Roman" w:eastAsia="Times New Roman" w:hAnsi="Times New Roman" w:cs="Times New Roman"/>
          <w:spacing w:val="2"/>
          <w:sz w:val="28"/>
          <w:szCs w:val="28"/>
        </w:rPr>
        <w:t xml:space="preserve"> </w:t>
      </w:r>
      <w:r w:rsidRPr="00C250CC">
        <w:rPr>
          <w:rFonts w:ascii="Times New Roman" w:eastAsia="Times New Roman" w:hAnsi="Times New Roman" w:cs="Times New Roman"/>
          <w:sz w:val="28"/>
          <w:szCs w:val="28"/>
        </w:rPr>
        <w:t>роботу;</w:t>
      </w:r>
    </w:p>
    <w:p w:rsidR="006A057E" w:rsidRPr="00C250CC" w:rsidRDefault="0057564A" w:rsidP="00ED0083">
      <w:pPr>
        <w:widowControl w:val="0"/>
        <w:numPr>
          <w:ilvl w:val="0"/>
          <w:numId w:val="2"/>
        </w:numPr>
        <w:tabs>
          <w:tab w:val="left" w:pos="1340"/>
          <w:tab w:val="left" w:pos="7938"/>
          <w:tab w:val="left" w:pos="8308"/>
        </w:tabs>
        <w:autoSpaceDE w:val="0"/>
        <w:autoSpaceDN w:val="0"/>
        <w:spacing w:after="0" w:line="360" w:lineRule="auto"/>
        <w:ind w:left="0"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інших осіб, з якими роботодавець відповідно до чинного законодавства зобов'язаний укласти трудовий</w:t>
      </w:r>
      <w:r w:rsidRPr="00C250CC">
        <w:rPr>
          <w:rFonts w:ascii="Times New Roman" w:eastAsia="Times New Roman" w:hAnsi="Times New Roman" w:cs="Times New Roman"/>
          <w:spacing w:val="6"/>
          <w:sz w:val="28"/>
          <w:szCs w:val="28"/>
        </w:rPr>
        <w:t xml:space="preserve"> </w:t>
      </w:r>
      <w:r w:rsidRPr="00C250CC">
        <w:rPr>
          <w:rFonts w:ascii="Times New Roman" w:eastAsia="Times New Roman" w:hAnsi="Times New Roman" w:cs="Times New Roman"/>
          <w:sz w:val="28"/>
          <w:szCs w:val="28"/>
        </w:rPr>
        <w:t>договір.</w:t>
      </w:r>
    </w:p>
    <w:p w:rsidR="0057564A" w:rsidRPr="00C250CC" w:rsidRDefault="0057564A" w:rsidP="00ED0083">
      <w:pPr>
        <w:widowControl w:val="0"/>
        <w:tabs>
          <w:tab w:val="left" w:pos="1340"/>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Працівник може звернутися з заявою про вирішення трудового спору безпосередньо до районного, районного у місті, міського чи міськрайонного суду </w:t>
      </w:r>
      <w:r w:rsidRPr="00C250CC">
        <w:rPr>
          <w:rFonts w:ascii="Times New Roman" w:eastAsia="Times New Roman" w:hAnsi="Times New Roman" w:cs="Times New Roman"/>
          <w:color w:val="006FC0"/>
          <w:sz w:val="28"/>
          <w:szCs w:val="28"/>
        </w:rPr>
        <w:t>в тримісячний</w:t>
      </w:r>
      <w:r w:rsidR="006A057E" w:rsidRPr="00C250CC">
        <w:rPr>
          <w:rFonts w:ascii="Times New Roman" w:eastAsia="Times New Roman" w:hAnsi="Times New Roman" w:cs="Times New Roman"/>
          <w:color w:val="006FC0"/>
          <w:sz w:val="28"/>
          <w:szCs w:val="28"/>
        </w:rPr>
        <w:t xml:space="preserve"> </w:t>
      </w:r>
      <w:r w:rsidRPr="00C250CC">
        <w:rPr>
          <w:rFonts w:ascii="Times New Roman" w:eastAsia="Times New Roman" w:hAnsi="Times New Roman" w:cs="Times New Roman"/>
          <w:color w:val="006FC0"/>
          <w:sz w:val="28"/>
          <w:szCs w:val="28"/>
        </w:rPr>
        <w:t xml:space="preserve">строк </w:t>
      </w:r>
      <w:r w:rsidRPr="00C250CC">
        <w:rPr>
          <w:rFonts w:ascii="Times New Roman" w:eastAsia="Times New Roman" w:hAnsi="Times New Roman" w:cs="Times New Roman"/>
          <w:sz w:val="28"/>
          <w:szCs w:val="28"/>
        </w:rPr>
        <w:t xml:space="preserve">з дня, коли він дізнався або повинен був дізнатися про порушення свого права, а </w:t>
      </w:r>
      <w:r w:rsidRPr="00C250CC">
        <w:rPr>
          <w:rFonts w:ascii="Times New Roman" w:eastAsia="Times New Roman" w:hAnsi="Times New Roman" w:cs="Times New Roman"/>
          <w:color w:val="006FC0"/>
          <w:sz w:val="28"/>
          <w:szCs w:val="28"/>
        </w:rPr>
        <w:t xml:space="preserve">у справах про звільнення – в місячний строк </w:t>
      </w:r>
      <w:r w:rsidRPr="00C250CC">
        <w:rPr>
          <w:rFonts w:ascii="Times New Roman" w:eastAsia="Times New Roman" w:hAnsi="Times New Roman" w:cs="Times New Roman"/>
          <w:sz w:val="28"/>
          <w:szCs w:val="28"/>
        </w:rPr>
        <w:t xml:space="preserve">з дня </w:t>
      </w:r>
      <w:r w:rsidRPr="00C250CC">
        <w:rPr>
          <w:rFonts w:ascii="Times New Roman" w:eastAsia="Times New Roman" w:hAnsi="Times New Roman" w:cs="Times New Roman"/>
          <w:sz w:val="28"/>
          <w:szCs w:val="28"/>
        </w:rPr>
        <w:lastRenderedPageBreak/>
        <w:t>вручення копії наказу (розпорядження) про</w:t>
      </w:r>
      <w:r w:rsidRPr="00C250CC">
        <w:rPr>
          <w:rFonts w:ascii="Times New Roman" w:eastAsia="Times New Roman" w:hAnsi="Times New Roman" w:cs="Times New Roman"/>
          <w:spacing w:val="-8"/>
          <w:sz w:val="28"/>
          <w:szCs w:val="28"/>
        </w:rPr>
        <w:t xml:space="preserve"> </w:t>
      </w:r>
      <w:r w:rsidRPr="00C250CC">
        <w:rPr>
          <w:rFonts w:ascii="Times New Roman" w:eastAsia="Times New Roman" w:hAnsi="Times New Roman" w:cs="Times New Roman"/>
          <w:sz w:val="28"/>
          <w:szCs w:val="28"/>
        </w:rPr>
        <w:t>звільнення.</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color w:val="006FC0"/>
          <w:sz w:val="28"/>
          <w:szCs w:val="28"/>
        </w:rPr>
        <w:t xml:space="preserve">У разі порушення законодавства про оплату праці </w:t>
      </w:r>
      <w:r w:rsidRPr="00C250CC">
        <w:rPr>
          <w:rFonts w:ascii="Times New Roman" w:eastAsia="Times New Roman" w:hAnsi="Times New Roman" w:cs="Times New Roman"/>
          <w:sz w:val="28"/>
          <w:szCs w:val="28"/>
        </w:rPr>
        <w:t xml:space="preserve">працівник має право звернутися до суду з позовом про стягнення належної йому заробітної плати </w:t>
      </w:r>
      <w:r w:rsidRPr="00C250CC">
        <w:rPr>
          <w:rFonts w:ascii="Times New Roman" w:eastAsia="Times New Roman" w:hAnsi="Times New Roman" w:cs="Times New Roman"/>
          <w:color w:val="006FC0"/>
          <w:sz w:val="28"/>
          <w:szCs w:val="28"/>
        </w:rPr>
        <w:t>без обмеження будь-яким строком</w:t>
      </w:r>
      <w:r w:rsidRPr="00C250CC">
        <w:rPr>
          <w:rFonts w:ascii="Times New Roman" w:eastAsia="Times New Roman" w:hAnsi="Times New Roman" w:cs="Times New Roman"/>
          <w:sz w:val="28"/>
          <w:szCs w:val="28"/>
        </w:rPr>
        <w:t>.</w:t>
      </w:r>
    </w:p>
    <w:p w:rsidR="000D3AE0"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color w:val="006FC0"/>
          <w:sz w:val="28"/>
          <w:szCs w:val="28"/>
        </w:rPr>
        <w:t>Для звернення роботодавця до суду в питаннях стягнення з працівника матеріальної шкоди</w:t>
      </w:r>
      <w:r w:rsidRPr="00C250CC">
        <w:rPr>
          <w:rFonts w:ascii="Times New Roman" w:eastAsia="Times New Roman" w:hAnsi="Times New Roman" w:cs="Times New Roman"/>
          <w:sz w:val="28"/>
          <w:szCs w:val="28"/>
        </w:rPr>
        <w:t xml:space="preserve">, заподіяної підприємству, установі, організації, встановлюється строк в </w:t>
      </w:r>
      <w:r w:rsidRPr="00C250CC">
        <w:rPr>
          <w:rFonts w:ascii="Times New Roman" w:eastAsia="Times New Roman" w:hAnsi="Times New Roman" w:cs="Times New Roman"/>
          <w:color w:val="006FC0"/>
          <w:sz w:val="28"/>
          <w:szCs w:val="28"/>
        </w:rPr>
        <w:t xml:space="preserve">один рік з </w:t>
      </w:r>
      <w:r w:rsidRPr="00C250CC">
        <w:rPr>
          <w:rFonts w:ascii="Times New Roman" w:eastAsia="Times New Roman" w:hAnsi="Times New Roman" w:cs="Times New Roman"/>
          <w:sz w:val="28"/>
          <w:szCs w:val="28"/>
        </w:rPr>
        <w:t xml:space="preserve">дня виявлення заподіяної працівником шкоди. Цей строк застосовується і при зверненні до суду </w:t>
      </w:r>
      <w:proofErr w:type="spellStart"/>
      <w:r w:rsidRPr="00C250CC">
        <w:rPr>
          <w:rFonts w:ascii="Times New Roman" w:eastAsia="Times New Roman" w:hAnsi="Times New Roman" w:cs="Times New Roman"/>
          <w:sz w:val="28"/>
          <w:szCs w:val="28"/>
        </w:rPr>
        <w:t>вищестоящого</w:t>
      </w:r>
      <w:proofErr w:type="spellEnd"/>
      <w:r w:rsidRPr="00C250CC">
        <w:rPr>
          <w:rFonts w:ascii="Times New Roman" w:eastAsia="Times New Roman" w:hAnsi="Times New Roman" w:cs="Times New Roman"/>
          <w:sz w:val="28"/>
          <w:szCs w:val="28"/>
        </w:rPr>
        <w:t xml:space="preserve"> органу.</w:t>
      </w:r>
      <w:bookmarkStart w:id="7" w:name="5._Медіація_як_альтернативний_спосіб_уре"/>
      <w:bookmarkStart w:id="8" w:name="_bookmark109"/>
      <w:bookmarkEnd w:id="7"/>
      <w:bookmarkEnd w:id="8"/>
    </w:p>
    <w:p w:rsidR="000D3AE0" w:rsidRPr="00C250CC" w:rsidRDefault="000D3AE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b/>
          <w:bCs/>
          <w:sz w:val="28"/>
          <w:szCs w:val="28"/>
        </w:rPr>
      </w:pPr>
    </w:p>
    <w:p w:rsidR="0057564A" w:rsidRPr="001712F0"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32"/>
          <w:szCs w:val="32"/>
        </w:rPr>
      </w:pPr>
      <w:bookmarkStart w:id="9" w:name="_GoBack"/>
      <w:r w:rsidRPr="001712F0">
        <w:rPr>
          <w:rFonts w:ascii="Times New Roman" w:eastAsia="Times New Roman" w:hAnsi="Times New Roman" w:cs="Times New Roman"/>
          <w:b/>
          <w:bCs/>
          <w:sz w:val="32"/>
          <w:szCs w:val="32"/>
        </w:rPr>
        <w:t>5.</w:t>
      </w:r>
      <w:r w:rsidR="000D3AE0" w:rsidRPr="001712F0">
        <w:rPr>
          <w:rFonts w:ascii="Times New Roman" w:eastAsia="Times New Roman" w:hAnsi="Times New Roman" w:cs="Times New Roman"/>
          <w:b/>
          <w:bCs/>
          <w:sz w:val="32"/>
          <w:szCs w:val="32"/>
        </w:rPr>
        <w:t xml:space="preserve"> </w:t>
      </w:r>
      <w:r w:rsidRPr="001712F0">
        <w:rPr>
          <w:rFonts w:ascii="Times New Roman" w:eastAsia="Times New Roman" w:hAnsi="Times New Roman" w:cs="Times New Roman"/>
          <w:b/>
          <w:bCs/>
          <w:sz w:val="32"/>
          <w:szCs w:val="32"/>
        </w:rPr>
        <w:t>Медіація</w:t>
      </w:r>
      <w:r w:rsidR="000D3AE0" w:rsidRPr="001712F0">
        <w:rPr>
          <w:rFonts w:ascii="Times New Roman" w:eastAsia="Times New Roman" w:hAnsi="Times New Roman" w:cs="Times New Roman"/>
          <w:b/>
          <w:bCs/>
          <w:sz w:val="32"/>
          <w:szCs w:val="32"/>
        </w:rPr>
        <w:t xml:space="preserve"> </w:t>
      </w:r>
      <w:r w:rsidRPr="001712F0">
        <w:rPr>
          <w:rFonts w:ascii="Times New Roman" w:eastAsia="Times New Roman" w:hAnsi="Times New Roman" w:cs="Times New Roman"/>
          <w:b/>
          <w:bCs/>
          <w:spacing w:val="-4"/>
          <w:sz w:val="32"/>
          <w:szCs w:val="32"/>
        </w:rPr>
        <w:t>як</w:t>
      </w:r>
      <w:r w:rsidR="000D3AE0" w:rsidRPr="001712F0">
        <w:rPr>
          <w:rFonts w:ascii="Times New Roman" w:eastAsia="Times New Roman" w:hAnsi="Times New Roman" w:cs="Times New Roman"/>
          <w:b/>
          <w:bCs/>
          <w:spacing w:val="-4"/>
          <w:sz w:val="32"/>
          <w:szCs w:val="32"/>
        </w:rPr>
        <w:t xml:space="preserve"> </w:t>
      </w:r>
      <w:r w:rsidRPr="001712F0">
        <w:rPr>
          <w:rFonts w:ascii="Times New Roman" w:eastAsia="Times New Roman" w:hAnsi="Times New Roman" w:cs="Times New Roman"/>
          <w:b/>
          <w:bCs/>
          <w:sz w:val="32"/>
          <w:szCs w:val="32"/>
        </w:rPr>
        <w:t>альтернативний</w:t>
      </w:r>
      <w:r w:rsidR="000D3AE0" w:rsidRPr="001712F0">
        <w:rPr>
          <w:rFonts w:ascii="Times New Roman" w:eastAsia="Times New Roman" w:hAnsi="Times New Roman" w:cs="Times New Roman"/>
          <w:b/>
          <w:bCs/>
          <w:sz w:val="32"/>
          <w:szCs w:val="32"/>
        </w:rPr>
        <w:t xml:space="preserve"> спосіб </w:t>
      </w:r>
      <w:r w:rsidRPr="001712F0">
        <w:rPr>
          <w:rFonts w:ascii="Times New Roman" w:eastAsia="Times New Roman" w:hAnsi="Times New Roman" w:cs="Times New Roman"/>
          <w:b/>
          <w:bCs/>
          <w:spacing w:val="-3"/>
          <w:sz w:val="32"/>
          <w:szCs w:val="32"/>
        </w:rPr>
        <w:t xml:space="preserve">урегулювання </w:t>
      </w:r>
      <w:r w:rsidRPr="001712F0">
        <w:rPr>
          <w:rFonts w:ascii="Times New Roman" w:eastAsia="Times New Roman" w:hAnsi="Times New Roman" w:cs="Times New Roman"/>
          <w:b/>
          <w:bCs/>
          <w:sz w:val="32"/>
          <w:szCs w:val="32"/>
        </w:rPr>
        <w:t>індивідуальних трудових</w:t>
      </w:r>
      <w:r w:rsidRPr="001712F0">
        <w:rPr>
          <w:rFonts w:ascii="Times New Roman" w:eastAsia="Times New Roman" w:hAnsi="Times New Roman" w:cs="Times New Roman"/>
          <w:b/>
          <w:bCs/>
          <w:spacing w:val="-3"/>
          <w:sz w:val="32"/>
          <w:szCs w:val="32"/>
        </w:rPr>
        <w:t xml:space="preserve"> </w:t>
      </w:r>
      <w:r w:rsidRPr="001712F0">
        <w:rPr>
          <w:rFonts w:ascii="Times New Roman" w:eastAsia="Times New Roman" w:hAnsi="Times New Roman" w:cs="Times New Roman"/>
          <w:b/>
          <w:bCs/>
          <w:sz w:val="32"/>
          <w:szCs w:val="32"/>
        </w:rPr>
        <w:t>спорів</w:t>
      </w:r>
    </w:p>
    <w:bookmarkEnd w:id="9"/>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Трудовий спір між працівником і роботодавцем незалежно від форми трудового договору може бути врегульовано шляхом медіації відповідно до Закону України «</w:t>
      </w:r>
      <w:hyperlink r:id="rId10" w:anchor="Text">
        <w:r w:rsidRPr="00C250CC">
          <w:rPr>
            <w:rFonts w:ascii="Times New Roman" w:eastAsia="Times New Roman" w:hAnsi="Times New Roman" w:cs="Times New Roman"/>
            <w:color w:val="0000FF"/>
            <w:sz w:val="28"/>
            <w:szCs w:val="28"/>
          </w:rPr>
          <w:t>Про медіацію</w:t>
        </w:r>
      </w:hyperlink>
      <w:r w:rsidRPr="00C250CC">
        <w:rPr>
          <w:rFonts w:ascii="Times New Roman" w:eastAsia="Times New Roman" w:hAnsi="Times New Roman" w:cs="Times New Roman"/>
          <w:sz w:val="28"/>
          <w:szCs w:val="28"/>
        </w:rPr>
        <w:t>» з урахуванням особливостей, передбачених КЗпП України.</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Договір про проведення медіації та угода за результатами медіації у трудових спорах укладаються в письмовій формі.</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У разі невиконання чи неналежного виконання угоди за результатами медіації сторони медіації мають право звернутися для розгляду трудового спору до органів, передбачених ст. 221 КЗпП України (КТС, суди).</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Участь у процедурі медіації може бути визнана поважною причиною у розумінні статей 225 і 234 КЗпП України (строки звернення до КТС та до суду).</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b/>
          <w:color w:val="2E74B5" w:themeColor="accent1" w:themeShade="BF"/>
          <w:sz w:val="28"/>
          <w:szCs w:val="28"/>
        </w:rPr>
        <w:t>М</w:t>
      </w:r>
      <w:r w:rsidRPr="00C250CC">
        <w:rPr>
          <w:rFonts w:ascii="Times New Roman" w:eastAsia="Times New Roman" w:hAnsi="Times New Roman" w:cs="Times New Roman"/>
          <w:b/>
          <w:color w:val="006FC0"/>
          <w:sz w:val="28"/>
          <w:szCs w:val="28"/>
        </w:rPr>
        <w:t xml:space="preserve">едіація </w:t>
      </w:r>
      <w:r w:rsidR="000D3AE0" w:rsidRPr="00C250CC">
        <w:rPr>
          <w:rFonts w:ascii="Times New Roman" w:eastAsia="Times New Roman" w:hAnsi="Times New Roman" w:cs="Times New Roman"/>
          <w:b/>
          <w:color w:val="006FC0"/>
          <w:sz w:val="28"/>
          <w:szCs w:val="28"/>
        </w:rPr>
        <w:t>-</w:t>
      </w:r>
      <w:r w:rsidRPr="00C250CC">
        <w:rPr>
          <w:rFonts w:ascii="Times New Roman" w:eastAsia="Times New Roman" w:hAnsi="Times New Roman" w:cs="Times New Roman"/>
          <w:sz w:val="28"/>
          <w:szCs w:val="28"/>
        </w:rPr>
        <w:t xml:space="preserve"> позасудова добровільна, конфіденційна, структурована процедура, під час якої сторони за допомогою медіатора (медіаторів) намагаються запобігти виникненню або врегулювати конфлікт (спір) шляхом переговорів.</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Участь у медіації є добровільним волевиявленням учасників медіації. Ніхто не може бути примушений до врегулювання конфлікту (спору) шляхом проведення медіації. Сторони медіації та медіатор можуть у будь-який момент відмовитися від участі в медіації. Участь сторони в медіації не може вважатися визнанням такою стороною вини, позовних вимог або відмовою</w:t>
      </w:r>
      <w:r w:rsidR="000D3AE0" w:rsidRPr="00C250CC">
        <w:rPr>
          <w:rFonts w:ascii="Times New Roman" w:eastAsia="Times New Roman" w:hAnsi="Times New Roman" w:cs="Times New Roman"/>
          <w:sz w:val="28"/>
          <w:szCs w:val="28"/>
        </w:rPr>
        <w:t xml:space="preserve"> </w:t>
      </w:r>
      <w:r w:rsidRPr="00C250CC">
        <w:rPr>
          <w:rFonts w:ascii="Times New Roman" w:eastAsia="Times New Roman" w:hAnsi="Times New Roman" w:cs="Times New Roman"/>
          <w:sz w:val="28"/>
          <w:szCs w:val="28"/>
        </w:rPr>
        <w:t>від позовних вимог.</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Сторони медіації самостійно визначають перелік питань, які </w:t>
      </w:r>
      <w:r w:rsidRPr="00C250CC">
        <w:rPr>
          <w:rFonts w:ascii="Times New Roman" w:eastAsia="Times New Roman" w:hAnsi="Times New Roman" w:cs="Times New Roman"/>
          <w:sz w:val="28"/>
          <w:szCs w:val="28"/>
        </w:rPr>
        <w:lastRenderedPageBreak/>
        <w:t>обговорюватимуться, варіанти врегулювання конфлікту (спору), зміст угоди за результатами медіації, строки та способи її виконання, інші питання щодо конфлікту (спору) та проведення медіації. Інші учасники медіації можуть надавати консультації та рекомендації сторонам медіації, але рішення приймається виключно сторонами медіації.</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Сторони медіації самостійно обирають медіатора (медіаторів) та/або суб’єкта, що забезпечує проведення медіації.</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 xml:space="preserve">Перед початком проведення медіації медіатор або суб’єкт, що забезпечує проведення медіації, здійснює підготовчі заходи </w:t>
      </w:r>
      <w:r w:rsidRPr="00C250CC">
        <w:rPr>
          <w:rFonts w:ascii="Times New Roman" w:eastAsia="Times New Roman" w:hAnsi="Times New Roman" w:cs="Times New Roman"/>
          <w:spacing w:val="-3"/>
          <w:sz w:val="28"/>
          <w:szCs w:val="28"/>
        </w:rPr>
        <w:t xml:space="preserve">із </w:t>
      </w:r>
      <w:r w:rsidRPr="00C250CC">
        <w:rPr>
          <w:rFonts w:ascii="Times New Roman" w:eastAsia="Times New Roman" w:hAnsi="Times New Roman" w:cs="Times New Roman"/>
          <w:sz w:val="28"/>
          <w:szCs w:val="28"/>
        </w:rPr>
        <w:t>сторонами наявного або можливого конфлікту (спору), разом або окремо, для з’ясування можливості проведення медіації з метою запобігання виникненню або врегулювання конфлікту (спору), зокрема зустрічі, збирання та обмін інформацією, документами, необхідними для прийняття рішення сторонами конфлікту (спору) та рішення медіатора про участь в медіації, а також інші заходи, узгоджені між сторонами конфлікту (спору) та медіатором або суб’єктом, що забезпечує проведення</w:t>
      </w:r>
      <w:r w:rsidRPr="00C250CC">
        <w:rPr>
          <w:rFonts w:ascii="Times New Roman" w:eastAsia="Times New Roman" w:hAnsi="Times New Roman" w:cs="Times New Roman"/>
          <w:spacing w:val="6"/>
          <w:sz w:val="28"/>
          <w:szCs w:val="28"/>
        </w:rPr>
        <w:t xml:space="preserve"> </w:t>
      </w:r>
      <w:r w:rsidRPr="00C250CC">
        <w:rPr>
          <w:rFonts w:ascii="Times New Roman" w:eastAsia="Times New Roman" w:hAnsi="Times New Roman" w:cs="Times New Roman"/>
          <w:sz w:val="28"/>
          <w:szCs w:val="28"/>
        </w:rPr>
        <w:t>медіації.</w:t>
      </w:r>
    </w:p>
    <w:p w:rsidR="0057564A"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sz w:val="28"/>
          <w:szCs w:val="28"/>
        </w:rPr>
      </w:pPr>
      <w:r w:rsidRPr="00C250CC">
        <w:rPr>
          <w:rFonts w:ascii="Times New Roman" w:eastAsia="Times New Roman" w:hAnsi="Times New Roman" w:cs="Times New Roman"/>
          <w:sz w:val="28"/>
          <w:szCs w:val="28"/>
        </w:rPr>
        <w:t>Медіація проводиться медіатором (медіаторами) з дотриманням вимог закону, договору про проведення медіації, правил проведення медіації та норм професійної етики медіатора.</w:t>
      </w:r>
    </w:p>
    <w:p w:rsidR="000D3AE0" w:rsidRPr="00C250CC" w:rsidRDefault="0057564A"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color w:val="2E74B5" w:themeColor="accent1" w:themeShade="BF"/>
          <w:sz w:val="28"/>
          <w:szCs w:val="28"/>
        </w:rPr>
        <w:t>М</w:t>
      </w:r>
      <w:r w:rsidRPr="00C250CC">
        <w:rPr>
          <w:rFonts w:ascii="Times New Roman" w:eastAsia="Times New Roman" w:hAnsi="Times New Roman" w:cs="Times New Roman"/>
          <w:i/>
          <w:color w:val="006FC0"/>
          <w:sz w:val="28"/>
          <w:szCs w:val="28"/>
        </w:rPr>
        <w:t>едіація припиняється:</w:t>
      </w:r>
    </w:p>
    <w:p w:rsidR="000D3AE0" w:rsidRPr="00C250CC" w:rsidRDefault="000D3AE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 xml:space="preserve">1) </w:t>
      </w:r>
      <w:r w:rsidR="0057564A" w:rsidRPr="00C250CC">
        <w:rPr>
          <w:rFonts w:ascii="Times New Roman" w:eastAsia="Times New Roman" w:hAnsi="Times New Roman" w:cs="Times New Roman"/>
          <w:sz w:val="28"/>
          <w:szCs w:val="28"/>
        </w:rPr>
        <w:t>укладенням сторонами медіації угоди за результатами</w:t>
      </w:r>
      <w:r w:rsidR="0057564A" w:rsidRPr="00C250CC">
        <w:rPr>
          <w:rFonts w:ascii="Times New Roman" w:eastAsia="Times New Roman" w:hAnsi="Times New Roman" w:cs="Times New Roman"/>
          <w:spacing w:val="-2"/>
          <w:sz w:val="28"/>
          <w:szCs w:val="28"/>
        </w:rPr>
        <w:t xml:space="preserve"> </w:t>
      </w:r>
      <w:r w:rsidR="0057564A" w:rsidRPr="00C250CC">
        <w:rPr>
          <w:rFonts w:ascii="Times New Roman" w:eastAsia="Times New Roman" w:hAnsi="Times New Roman" w:cs="Times New Roman"/>
          <w:sz w:val="28"/>
          <w:szCs w:val="28"/>
        </w:rPr>
        <w:t>медіації;</w:t>
      </w:r>
    </w:p>
    <w:p w:rsidR="000D3AE0" w:rsidRPr="00C250CC" w:rsidRDefault="000D3AE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 xml:space="preserve">2) </w:t>
      </w:r>
      <w:r w:rsidR="0057564A" w:rsidRPr="00C250CC">
        <w:rPr>
          <w:rFonts w:ascii="Times New Roman" w:eastAsia="Times New Roman" w:hAnsi="Times New Roman" w:cs="Times New Roman"/>
          <w:spacing w:val="-3"/>
          <w:sz w:val="28"/>
          <w:szCs w:val="28"/>
        </w:rPr>
        <w:t xml:space="preserve">із </w:t>
      </w:r>
      <w:r w:rsidR="0057564A" w:rsidRPr="00C250CC">
        <w:rPr>
          <w:rFonts w:ascii="Times New Roman" w:eastAsia="Times New Roman" w:hAnsi="Times New Roman" w:cs="Times New Roman"/>
          <w:sz w:val="28"/>
          <w:szCs w:val="28"/>
        </w:rPr>
        <w:t>закінченням строку проведення медіації та/або дії договору про проведення</w:t>
      </w:r>
      <w:r w:rsidR="0057564A" w:rsidRPr="00C250CC">
        <w:rPr>
          <w:rFonts w:ascii="Times New Roman" w:eastAsia="Times New Roman" w:hAnsi="Times New Roman" w:cs="Times New Roman"/>
          <w:spacing w:val="1"/>
          <w:sz w:val="28"/>
          <w:szCs w:val="28"/>
        </w:rPr>
        <w:t xml:space="preserve"> </w:t>
      </w:r>
      <w:r w:rsidR="0057564A" w:rsidRPr="00C250CC">
        <w:rPr>
          <w:rFonts w:ascii="Times New Roman" w:eastAsia="Times New Roman" w:hAnsi="Times New Roman" w:cs="Times New Roman"/>
          <w:sz w:val="28"/>
          <w:szCs w:val="28"/>
        </w:rPr>
        <w:t>медіації;</w:t>
      </w:r>
    </w:p>
    <w:p w:rsidR="000D3AE0" w:rsidRPr="00C250CC" w:rsidRDefault="000D3AE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 xml:space="preserve">3) </w:t>
      </w:r>
      <w:r w:rsidR="0057564A" w:rsidRPr="00C250CC">
        <w:rPr>
          <w:rFonts w:ascii="Times New Roman" w:eastAsia="Times New Roman" w:hAnsi="Times New Roman" w:cs="Times New Roman"/>
          <w:sz w:val="28"/>
          <w:szCs w:val="28"/>
        </w:rPr>
        <w:t>у разі відмови</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 xml:space="preserve">хоча б однієї </w:t>
      </w:r>
      <w:r w:rsidR="0057564A" w:rsidRPr="00C250CC">
        <w:rPr>
          <w:rFonts w:ascii="Times New Roman" w:eastAsia="Times New Roman" w:hAnsi="Times New Roman" w:cs="Times New Roman"/>
          <w:spacing w:val="-3"/>
          <w:sz w:val="28"/>
          <w:szCs w:val="28"/>
        </w:rPr>
        <w:t>із</w:t>
      </w:r>
      <w:r w:rsidRPr="00C250CC">
        <w:rPr>
          <w:rFonts w:ascii="Times New Roman" w:eastAsia="Times New Roman" w:hAnsi="Times New Roman" w:cs="Times New Roman"/>
          <w:spacing w:val="-3"/>
          <w:sz w:val="28"/>
          <w:szCs w:val="28"/>
        </w:rPr>
        <w:t xml:space="preserve"> </w:t>
      </w:r>
      <w:r w:rsidR="0057564A" w:rsidRPr="00C250CC">
        <w:rPr>
          <w:rFonts w:ascii="Times New Roman" w:eastAsia="Times New Roman" w:hAnsi="Times New Roman" w:cs="Times New Roman"/>
          <w:sz w:val="28"/>
          <w:szCs w:val="28"/>
        </w:rPr>
        <w:t>сторін медіації або медіатора (медіаторів) від участі в</w:t>
      </w:r>
      <w:r w:rsidR="0057564A" w:rsidRPr="00C250CC">
        <w:rPr>
          <w:rFonts w:ascii="Times New Roman" w:eastAsia="Times New Roman" w:hAnsi="Times New Roman" w:cs="Times New Roman"/>
          <w:spacing w:val="7"/>
          <w:sz w:val="28"/>
          <w:szCs w:val="28"/>
        </w:rPr>
        <w:t xml:space="preserve"> </w:t>
      </w:r>
      <w:r w:rsidR="0057564A" w:rsidRPr="00C250CC">
        <w:rPr>
          <w:rFonts w:ascii="Times New Roman" w:eastAsia="Times New Roman" w:hAnsi="Times New Roman" w:cs="Times New Roman"/>
          <w:sz w:val="28"/>
          <w:szCs w:val="28"/>
        </w:rPr>
        <w:t>медіації;</w:t>
      </w:r>
    </w:p>
    <w:p w:rsidR="000D3AE0" w:rsidRPr="00C250CC" w:rsidRDefault="000D3AE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 xml:space="preserve">4) </w:t>
      </w:r>
      <w:r w:rsidR="0057564A" w:rsidRPr="00C250CC">
        <w:rPr>
          <w:rFonts w:ascii="Times New Roman" w:eastAsia="Times New Roman" w:hAnsi="Times New Roman" w:cs="Times New Roman"/>
          <w:sz w:val="28"/>
          <w:szCs w:val="28"/>
        </w:rPr>
        <w:t>у</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разі</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визнання</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сторони</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медіації</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або</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sz w:val="28"/>
          <w:szCs w:val="28"/>
        </w:rPr>
        <w:t>медіатора</w:t>
      </w:r>
      <w:r w:rsidRPr="00C250CC">
        <w:rPr>
          <w:rFonts w:ascii="Times New Roman" w:eastAsia="Times New Roman" w:hAnsi="Times New Roman" w:cs="Times New Roman"/>
          <w:sz w:val="28"/>
          <w:szCs w:val="28"/>
        </w:rPr>
        <w:t xml:space="preserve"> </w:t>
      </w:r>
      <w:r w:rsidR="0057564A" w:rsidRPr="00C250CC">
        <w:rPr>
          <w:rFonts w:ascii="Times New Roman" w:eastAsia="Times New Roman" w:hAnsi="Times New Roman" w:cs="Times New Roman"/>
          <w:w w:val="95"/>
          <w:sz w:val="28"/>
          <w:szCs w:val="28"/>
        </w:rPr>
        <w:t xml:space="preserve">(медіаторів) </w:t>
      </w:r>
      <w:r w:rsidR="0057564A" w:rsidRPr="00C250CC">
        <w:rPr>
          <w:rFonts w:ascii="Times New Roman" w:eastAsia="Times New Roman" w:hAnsi="Times New Roman" w:cs="Times New Roman"/>
          <w:sz w:val="28"/>
          <w:szCs w:val="28"/>
        </w:rPr>
        <w:t>недієздатною особою або особою, цивільна дієздатність якої</w:t>
      </w:r>
      <w:r w:rsidR="0057564A" w:rsidRPr="00C250CC">
        <w:rPr>
          <w:rFonts w:ascii="Times New Roman" w:eastAsia="Times New Roman" w:hAnsi="Times New Roman" w:cs="Times New Roman"/>
          <w:spacing w:val="-15"/>
          <w:sz w:val="28"/>
          <w:szCs w:val="28"/>
        </w:rPr>
        <w:t xml:space="preserve"> </w:t>
      </w:r>
      <w:r w:rsidR="0057564A" w:rsidRPr="00C250CC">
        <w:rPr>
          <w:rFonts w:ascii="Times New Roman" w:eastAsia="Times New Roman" w:hAnsi="Times New Roman" w:cs="Times New Roman"/>
          <w:sz w:val="28"/>
          <w:szCs w:val="28"/>
        </w:rPr>
        <w:t>обмежена;</w:t>
      </w:r>
    </w:p>
    <w:p w:rsidR="000D3AE0" w:rsidRPr="00C250CC" w:rsidRDefault="000D3AE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 xml:space="preserve">5) </w:t>
      </w:r>
      <w:r w:rsidR="0057564A" w:rsidRPr="00C250CC">
        <w:rPr>
          <w:rFonts w:ascii="Times New Roman" w:eastAsia="Times New Roman" w:hAnsi="Times New Roman" w:cs="Times New Roman"/>
          <w:sz w:val="28"/>
          <w:szCs w:val="28"/>
        </w:rPr>
        <w:t>у разі смерті фізичної особи, яка є стороною медіації, або</w:t>
      </w:r>
      <w:r w:rsidR="0057564A" w:rsidRPr="00C250CC">
        <w:rPr>
          <w:rFonts w:ascii="Times New Roman" w:eastAsia="Times New Roman" w:hAnsi="Times New Roman" w:cs="Times New Roman"/>
          <w:spacing w:val="46"/>
          <w:sz w:val="28"/>
          <w:szCs w:val="28"/>
        </w:rPr>
        <w:t xml:space="preserve"> </w:t>
      </w:r>
      <w:r w:rsidR="0057564A" w:rsidRPr="00C250CC">
        <w:rPr>
          <w:rFonts w:ascii="Times New Roman" w:eastAsia="Times New Roman" w:hAnsi="Times New Roman" w:cs="Times New Roman"/>
          <w:sz w:val="28"/>
          <w:szCs w:val="28"/>
        </w:rPr>
        <w:t>ліквідації</w:t>
      </w:r>
      <w:r w:rsidRPr="00C250CC">
        <w:rPr>
          <w:rFonts w:ascii="Times New Roman" w:eastAsia="Times New Roman" w:hAnsi="Times New Roman" w:cs="Times New Roman"/>
          <w:i/>
          <w:sz w:val="28"/>
          <w:szCs w:val="28"/>
        </w:rPr>
        <w:t xml:space="preserve"> </w:t>
      </w:r>
      <w:r w:rsidR="0057564A" w:rsidRPr="00C250CC">
        <w:rPr>
          <w:rFonts w:ascii="Times New Roman" w:eastAsia="Times New Roman" w:hAnsi="Times New Roman" w:cs="Times New Roman"/>
          <w:sz w:val="28"/>
          <w:szCs w:val="28"/>
        </w:rPr>
        <w:t>юридичної особи, яка є стороною медіації;</w:t>
      </w:r>
    </w:p>
    <w:p w:rsidR="0057564A" w:rsidRPr="00C250CC" w:rsidRDefault="000D3AE0" w:rsidP="00ED0083">
      <w:pPr>
        <w:widowControl w:val="0"/>
        <w:tabs>
          <w:tab w:val="left" w:pos="7938"/>
          <w:tab w:val="left" w:pos="8308"/>
        </w:tabs>
        <w:autoSpaceDE w:val="0"/>
        <w:autoSpaceDN w:val="0"/>
        <w:spacing w:after="0" w:line="360" w:lineRule="auto"/>
        <w:ind w:right="142" w:firstLine="567"/>
        <w:jc w:val="both"/>
        <w:rPr>
          <w:rFonts w:ascii="Times New Roman" w:eastAsia="Times New Roman" w:hAnsi="Times New Roman" w:cs="Times New Roman"/>
          <w:i/>
          <w:sz w:val="28"/>
          <w:szCs w:val="28"/>
        </w:rPr>
      </w:pPr>
      <w:r w:rsidRPr="00C250CC">
        <w:rPr>
          <w:rFonts w:ascii="Times New Roman" w:eastAsia="Times New Roman" w:hAnsi="Times New Roman" w:cs="Times New Roman"/>
          <w:i/>
          <w:sz w:val="28"/>
          <w:szCs w:val="28"/>
        </w:rPr>
        <w:t>6)</w:t>
      </w:r>
      <w:r w:rsidR="00C250CC" w:rsidRPr="00C250CC">
        <w:rPr>
          <w:rFonts w:ascii="Times New Roman" w:eastAsia="Times New Roman" w:hAnsi="Times New Roman" w:cs="Times New Roman"/>
          <w:i/>
          <w:sz w:val="28"/>
          <w:szCs w:val="28"/>
        </w:rPr>
        <w:t xml:space="preserve"> </w:t>
      </w:r>
      <w:r w:rsidR="0057564A" w:rsidRPr="00C250CC">
        <w:rPr>
          <w:rFonts w:ascii="Times New Roman" w:eastAsia="Times New Roman" w:hAnsi="Times New Roman" w:cs="Times New Roman"/>
          <w:sz w:val="28"/>
          <w:szCs w:val="28"/>
        </w:rPr>
        <w:t>в інших випадках відповідно до дого</w:t>
      </w:r>
      <w:r w:rsidRPr="00C250CC">
        <w:rPr>
          <w:rFonts w:ascii="Times New Roman" w:eastAsia="Times New Roman" w:hAnsi="Times New Roman" w:cs="Times New Roman"/>
          <w:sz w:val="28"/>
          <w:szCs w:val="28"/>
        </w:rPr>
        <w:t xml:space="preserve">вору про проведення медіації та </w:t>
      </w:r>
      <w:r w:rsidR="0057564A" w:rsidRPr="00C250CC">
        <w:rPr>
          <w:rFonts w:ascii="Times New Roman" w:eastAsia="Times New Roman" w:hAnsi="Times New Roman" w:cs="Times New Roman"/>
          <w:sz w:val="28"/>
          <w:szCs w:val="28"/>
        </w:rPr>
        <w:t>правил проведення</w:t>
      </w:r>
      <w:r w:rsidR="0057564A" w:rsidRPr="00C250CC">
        <w:rPr>
          <w:rFonts w:ascii="Times New Roman" w:eastAsia="Times New Roman" w:hAnsi="Times New Roman" w:cs="Times New Roman"/>
          <w:spacing w:val="2"/>
          <w:sz w:val="28"/>
          <w:szCs w:val="28"/>
        </w:rPr>
        <w:t xml:space="preserve"> </w:t>
      </w:r>
      <w:r w:rsidR="0057564A" w:rsidRPr="00C250CC">
        <w:rPr>
          <w:rFonts w:ascii="Times New Roman" w:eastAsia="Times New Roman" w:hAnsi="Times New Roman" w:cs="Times New Roman"/>
          <w:sz w:val="28"/>
          <w:szCs w:val="28"/>
        </w:rPr>
        <w:t>медіації.</w:t>
      </w:r>
    </w:p>
    <w:p w:rsidR="008F325B" w:rsidRPr="00C250CC" w:rsidRDefault="0057564A" w:rsidP="00ED0083">
      <w:pPr>
        <w:widowControl w:val="0"/>
        <w:tabs>
          <w:tab w:val="left" w:pos="7938"/>
          <w:tab w:val="left" w:pos="8308"/>
        </w:tabs>
        <w:autoSpaceDE w:val="0"/>
        <w:autoSpaceDN w:val="0"/>
        <w:spacing w:after="0" w:line="360" w:lineRule="auto"/>
        <w:ind w:right="142" w:firstLine="567"/>
        <w:jc w:val="both"/>
        <w:rPr>
          <w:sz w:val="28"/>
          <w:szCs w:val="28"/>
        </w:rPr>
      </w:pPr>
      <w:r w:rsidRPr="00C250CC">
        <w:rPr>
          <w:rFonts w:ascii="Times New Roman" w:eastAsia="Times New Roman" w:hAnsi="Times New Roman" w:cs="Times New Roman"/>
          <w:sz w:val="28"/>
          <w:szCs w:val="28"/>
        </w:rPr>
        <w:t xml:space="preserve">В угоді за результатами медіації сторони медіації можуть вийти за межі </w:t>
      </w:r>
      <w:r w:rsidRPr="00C250CC">
        <w:rPr>
          <w:rFonts w:ascii="Times New Roman" w:eastAsia="Times New Roman" w:hAnsi="Times New Roman" w:cs="Times New Roman"/>
          <w:sz w:val="28"/>
          <w:szCs w:val="28"/>
        </w:rPr>
        <w:lastRenderedPageBreak/>
        <w:t>предмета конфлікту (спору), зазначеного в договорі про проведення медіації, або за межі предмета позову (заяви), якщо медіація проводиться під час досудового розслідування, судового, третейського, арбітражного провадження або під час виконання рішення суду, третейського суду чи міжнародного комерційного арбітражу.</w:t>
      </w:r>
    </w:p>
    <w:sectPr w:rsidR="008F325B" w:rsidRPr="00C250CC" w:rsidSect="000D3AE0">
      <w:footerReference w:type="default" r:id="rId11"/>
      <w:pgSz w:w="11906" w:h="16838"/>
      <w:pgMar w:top="850" w:right="424"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8E8" w:rsidRDefault="008E58E8">
      <w:pPr>
        <w:spacing w:after="0" w:line="240" w:lineRule="auto"/>
      </w:pPr>
      <w:r>
        <w:separator/>
      </w:r>
    </w:p>
  </w:endnote>
  <w:endnote w:type="continuationSeparator" w:id="0">
    <w:p w:rsidR="008E58E8" w:rsidRDefault="008E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C2D" w:rsidRDefault="008E58E8">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8E8" w:rsidRDefault="008E58E8">
      <w:pPr>
        <w:spacing w:after="0" w:line="240" w:lineRule="auto"/>
      </w:pPr>
      <w:r>
        <w:separator/>
      </w:r>
    </w:p>
  </w:footnote>
  <w:footnote w:type="continuationSeparator" w:id="0">
    <w:p w:rsidR="008E58E8" w:rsidRDefault="008E58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000ED"/>
    <w:multiLevelType w:val="hybridMultilevel"/>
    <w:tmpl w:val="8A903696"/>
    <w:lvl w:ilvl="0" w:tplc="80B05D7A">
      <w:start w:val="1"/>
      <w:numFmt w:val="decimal"/>
      <w:lvlText w:val="%1."/>
      <w:lvlJc w:val="left"/>
      <w:pPr>
        <w:ind w:left="1152" w:hanging="326"/>
      </w:pPr>
      <w:rPr>
        <w:rFonts w:ascii="Times New Roman" w:eastAsia="Times New Roman" w:hAnsi="Times New Roman" w:cs="Times New Roman" w:hint="default"/>
        <w:b/>
        <w:bCs/>
        <w:spacing w:val="0"/>
        <w:w w:val="100"/>
        <w:sz w:val="32"/>
        <w:szCs w:val="32"/>
        <w:lang w:val="uk-UA" w:eastAsia="en-US" w:bidi="ar-SA"/>
      </w:rPr>
    </w:lvl>
    <w:lvl w:ilvl="1" w:tplc="67F0BF0A">
      <w:numFmt w:val="bullet"/>
      <w:lvlText w:val="•"/>
      <w:lvlJc w:val="left"/>
      <w:pPr>
        <w:ind w:left="2074" w:hanging="326"/>
      </w:pPr>
      <w:rPr>
        <w:rFonts w:hint="default"/>
        <w:lang w:val="uk-UA" w:eastAsia="en-US" w:bidi="ar-SA"/>
      </w:rPr>
    </w:lvl>
    <w:lvl w:ilvl="2" w:tplc="8406678C">
      <w:numFmt w:val="bullet"/>
      <w:lvlText w:val="•"/>
      <w:lvlJc w:val="left"/>
      <w:pPr>
        <w:ind w:left="2988" w:hanging="326"/>
      </w:pPr>
      <w:rPr>
        <w:rFonts w:hint="default"/>
        <w:lang w:val="uk-UA" w:eastAsia="en-US" w:bidi="ar-SA"/>
      </w:rPr>
    </w:lvl>
    <w:lvl w:ilvl="3" w:tplc="C69E175A">
      <w:numFmt w:val="bullet"/>
      <w:lvlText w:val="•"/>
      <w:lvlJc w:val="left"/>
      <w:pPr>
        <w:ind w:left="3903" w:hanging="326"/>
      </w:pPr>
      <w:rPr>
        <w:rFonts w:hint="default"/>
        <w:lang w:val="uk-UA" w:eastAsia="en-US" w:bidi="ar-SA"/>
      </w:rPr>
    </w:lvl>
    <w:lvl w:ilvl="4" w:tplc="4F8C0178">
      <w:numFmt w:val="bullet"/>
      <w:lvlText w:val="•"/>
      <w:lvlJc w:val="left"/>
      <w:pPr>
        <w:ind w:left="4817" w:hanging="326"/>
      </w:pPr>
      <w:rPr>
        <w:rFonts w:hint="default"/>
        <w:lang w:val="uk-UA" w:eastAsia="en-US" w:bidi="ar-SA"/>
      </w:rPr>
    </w:lvl>
    <w:lvl w:ilvl="5" w:tplc="B2F01798">
      <w:numFmt w:val="bullet"/>
      <w:lvlText w:val="•"/>
      <w:lvlJc w:val="left"/>
      <w:pPr>
        <w:ind w:left="5732" w:hanging="326"/>
      </w:pPr>
      <w:rPr>
        <w:rFonts w:hint="default"/>
        <w:lang w:val="uk-UA" w:eastAsia="en-US" w:bidi="ar-SA"/>
      </w:rPr>
    </w:lvl>
    <w:lvl w:ilvl="6" w:tplc="8084C7C4">
      <w:numFmt w:val="bullet"/>
      <w:lvlText w:val="•"/>
      <w:lvlJc w:val="left"/>
      <w:pPr>
        <w:ind w:left="6646" w:hanging="326"/>
      </w:pPr>
      <w:rPr>
        <w:rFonts w:hint="default"/>
        <w:lang w:val="uk-UA" w:eastAsia="en-US" w:bidi="ar-SA"/>
      </w:rPr>
    </w:lvl>
    <w:lvl w:ilvl="7" w:tplc="59CC72AA">
      <w:numFmt w:val="bullet"/>
      <w:lvlText w:val="•"/>
      <w:lvlJc w:val="left"/>
      <w:pPr>
        <w:ind w:left="7560" w:hanging="326"/>
      </w:pPr>
      <w:rPr>
        <w:rFonts w:hint="default"/>
        <w:lang w:val="uk-UA" w:eastAsia="en-US" w:bidi="ar-SA"/>
      </w:rPr>
    </w:lvl>
    <w:lvl w:ilvl="8" w:tplc="825ED8B8">
      <w:numFmt w:val="bullet"/>
      <w:lvlText w:val="•"/>
      <w:lvlJc w:val="left"/>
      <w:pPr>
        <w:ind w:left="8475" w:hanging="326"/>
      </w:pPr>
      <w:rPr>
        <w:rFonts w:hint="default"/>
        <w:lang w:val="uk-UA" w:eastAsia="en-US" w:bidi="ar-SA"/>
      </w:rPr>
    </w:lvl>
  </w:abstractNum>
  <w:abstractNum w:abstractNumId="1" w15:restartNumberingAfterBreak="0">
    <w:nsid w:val="27B04813"/>
    <w:multiLevelType w:val="hybridMultilevel"/>
    <w:tmpl w:val="8B80206E"/>
    <w:lvl w:ilvl="0" w:tplc="7A54736C">
      <w:numFmt w:val="bullet"/>
      <w:lvlText w:val="-"/>
      <w:lvlJc w:val="left"/>
      <w:pPr>
        <w:ind w:left="786" w:hanging="360"/>
      </w:pPr>
      <w:rPr>
        <w:rFonts w:ascii="Times New Roman" w:eastAsia="Times New Roman" w:hAnsi="Times New Roman" w:cs="Times New Roman" w:hint="default"/>
        <w:sz w:val="28"/>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31BA67E8"/>
    <w:multiLevelType w:val="hybridMultilevel"/>
    <w:tmpl w:val="F628015C"/>
    <w:lvl w:ilvl="0" w:tplc="A39662F6">
      <w:start w:val="1"/>
      <w:numFmt w:val="decimal"/>
      <w:lvlText w:val="%1)"/>
      <w:lvlJc w:val="left"/>
      <w:pPr>
        <w:ind w:left="259" w:hanging="341"/>
      </w:pPr>
      <w:rPr>
        <w:rFonts w:ascii="Times New Roman" w:eastAsia="Times New Roman" w:hAnsi="Times New Roman" w:cs="Times New Roman" w:hint="default"/>
        <w:w w:val="99"/>
        <w:sz w:val="28"/>
        <w:szCs w:val="28"/>
        <w:lang w:val="uk-UA" w:eastAsia="en-US" w:bidi="ar-SA"/>
      </w:rPr>
    </w:lvl>
    <w:lvl w:ilvl="1" w:tplc="08526B7C">
      <w:numFmt w:val="bullet"/>
      <w:lvlText w:val="•"/>
      <w:lvlJc w:val="left"/>
      <w:pPr>
        <w:ind w:left="1264" w:hanging="341"/>
      </w:pPr>
      <w:rPr>
        <w:rFonts w:hint="default"/>
        <w:lang w:val="uk-UA" w:eastAsia="en-US" w:bidi="ar-SA"/>
      </w:rPr>
    </w:lvl>
    <w:lvl w:ilvl="2" w:tplc="D4E86D16">
      <w:numFmt w:val="bullet"/>
      <w:lvlText w:val="•"/>
      <w:lvlJc w:val="left"/>
      <w:pPr>
        <w:ind w:left="2268" w:hanging="341"/>
      </w:pPr>
      <w:rPr>
        <w:rFonts w:hint="default"/>
        <w:lang w:val="uk-UA" w:eastAsia="en-US" w:bidi="ar-SA"/>
      </w:rPr>
    </w:lvl>
    <w:lvl w:ilvl="3" w:tplc="7168179A">
      <w:numFmt w:val="bullet"/>
      <w:lvlText w:val="•"/>
      <w:lvlJc w:val="left"/>
      <w:pPr>
        <w:ind w:left="3273" w:hanging="341"/>
      </w:pPr>
      <w:rPr>
        <w:rFonts w:hint="default"/>
        <w:lang w:val="uk-UA" w:eastAsia="en-US" w:bidi="ar-SA"/>
      </w:rPr>
    </w:lvl>
    <w:lvl w:ilvl="4" w:tplc="CDC0F3F2">
      <w:numFmt w:val="bullet"/>
      <w:lvlText w:val="•"/>
      <w:lvlJc w:val="left"/>
      <w:pPr>
        <w:ind w:left="4277" w:hanging="341"/>
      </w:pPr>
      <w:rPr>
        <w:rFonts w:hint="default"/>
        <w:lang w:val="uk-UA" w:eastAsia="en-US" w:bidi="ar-SA"/>
      </w:rPr>
    </w:lvl>
    <w:lvl w:ilvl="5" w:tplc="1C8CAE6C">
      <w:numFmt w:val="bullet"/>
      <w:lvlText w:val="•"/>
      <w:lvlJc w:val="left"/>
      <w:pPr>
        <w:ind w:left="5282" w:hanging="341"/>
      </w:pPr>
      <w:rPr>
        <w:rFonts w:hint="default"/>
        <w:lang w:val="uk-UA" w:eastAsia="en-US" w:bidi="ar-SA"/>
      </w:rPr>
    </w:lvl>
    <w:lvl w:ilvl="6" w:tplc="19842BB2">
      <w:numFmt w:val="bullet"/>
      <w:lvlText w:val="•"/>
      <w:lvlJc w:val="left"/>
      <w:pPr>
        <w:ind w:left="6286" w:hanging="341"/>
      </w:pPr>
      <w:rPr>
        <w:rFonts w:hint="default"/>
        <w:lang w:val="uk-UA" w:eastAsia="en-US" w:bidi="ar-SA"/>
      </w:rPr>
    </w:lvl>
    <w:lvl w:ilvl="7" w:tplc="B2560E9A">
      <w:numFmt w:val="bullet"/>
      <w:lvlText w:val="•"/>
      <w:lvlJc w:val="left"/>
      <w:pPr>
        <w:ind w:left="7290" w:hanging="341"/>
      </w:pPr>
      <w:rPr>
        <w:rFonts w:hint="default"/>
        <w:lang w:val="uk-UA" w:eastAsia="en-US" w:bidi="ar-SA"/>
      </w:rPr>
    </w:lvl>
    <w:lvl w:ilvl="8" w:tplc="75AEF95A">
      <w:numFmt w:val="bullet"/>
      <w:lvlText w:val="•"/>
      <w:lvlJc w:val="left"/>
      <w:pPr>
        <w:ind w:left="8295" w:hanging="341"/>
      </w:pPr>
      <w:rPr>
        <w:rFonts w:hint="default"/>
        <w:lang w:val="uk-UA" w:eastAsia="en-US" w:bidi="ar-SA"/>
      </w:rPr>
    </w:lvl>
  </w:abstractNum>
  <w:abstractNum w:abstractNumId="3" w15:restartNumberingAfterBreak="0">
    <w:nsid w:val="3FC76BC0"/>
    <w:multiLevelType w:val="hybridMultilevel"/>
    <w:tmpl w:val="DBB41190"/>
    <w:lvl w:ilvl="0" w:tplc="0419000D">
      <w:start w:val="1"/>
      <w:numFmt w:val="bullet"/>
      <w:lvlText w:val=""/>
      <w:lvlJc w:val="left"/>
      <w:pPr>
        <w:ind w:left="3130" w:hanging="360"/>
      </w:pPr>
      <w:rPr>
        <w:rFonts w:ascii="Wingdings" w:hAnsi="Wingdings"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4" w15:restartNumberingAfterBreak="0">
    <w:nsid w:val="489E25D9"/>
    <w:multiLevelType w:val="hybridMultilevel"/>
    <w:tmpl w:val="67B6253C"/>
    <w:lvl w:ilvl="0" w:tplc="D55A82CC">
      <w:start w:val="1"/>
      <w:numFmt w:val="decimal"/>
      <w:lvlText w:val="%1)"/>
      <w:lvlJc w:val="left"/>
      <w:pPr>
        <w:ind w:left="259" w:hanging="279"/>
      </w:pPr>
      <w:rPr>
        <w:rFonts w:ascii="Times New Roman" w:eastAsia="Times New Roman" w:hAnsi="Times New Roman" w:cs="Times New Roman" w:hint="default"/>
        <w:w w:val="99"/>
        <w:sz w:val="28"/>
        <w:szCs w:val="28"/>
        <w:lang w:val="uk-UA" w:eastAsia="en-US" w:bidi="ar-SA"/>
      </w:rPr>
    </w:lvl>
    <w:lvl w:ilvl="1" w:tplc="74BCBDA4">
      <w:numFmt w:val="bullet"/>
      <w:lvlText w:val=""/>
      <w:lvlJc w:val="left"/>
      <w:pPr>
        <w:ind w:left="259" w:hanging="428"/>
      </w:pPr>
      <w:rPr>
        <w:rFonts w:hint="default"/>
        <w:w w:val="99"/>
        <w:lang w:val="uk-UA" w:eastAsia="en-US" w:bidi="ar-SA"/>
      </w:rPr>
    </w:lvl>
    <w:lvl w:ilvl="2" w:tplc="AC9439D0">
      <w:numFmt w:val="bullet"/>
      <w:lvlText w:val="•"/>
      <w:lvlJc w:val="left"/>
      <w:pPr>
        <w:ind w:left="2268" w:hanging="428"/>
      </w:pPr>
      <w:rPr>
        <w:rFonts w:hint="default"/>
        <w:lang w:val="uk-UA" w:eastAsia="en-US" w:bidi="ar-SA"/>
      </w:rPr>
    </w:lvl>
    <w:lvl w:ilvl="3" w:tplc="4F4A52D4">
      <w:numFmt w:val="bullet"/>
      <w:lvlText w:val="•"/>
      <w:lvlJc w:val="left"/>
      <w:pPr>
        <w:ind w:left="3273" w:hanging="428"/>
      </w:pPr>
      <w:rPr>
        <w:rFonts w:hint="default"/>
        <w:lang w:val="uk-UA" w:eastAsia="en-US" w:bidi="ar-SA"/>
      </w:rPr>
    </w:lvl>
    <w:lvl w:ilvl="4" w:tplc="10B2CC54">
      <w:numFmt w:val="bullet"/>
      <w:lvlText w:val="•"/>
      <w:lvlJc w:val="left"/>
      <w:pPr>
        <w:ind w:left="4277" w:hanging="428"/>
      </w:pPr>
      <w:rPr>
        <w:rFonts w:hint="default"/>
        <w:lang w:val="uk-UA" w:eastAsia="en-US" w:bidi="ar-SA"/>
      </w:rPr>
    </w:lvl>
    <w:lvl w:ilvl="5" w:tplc="6F90569A">
      <w:numFmt w:val="bullet"/>
      <w:lvlText w:val="•"/>
      <w:lvlJc w:val="left"/>
      <w:pPr>
        <w:ind w:left="5282" w:hanging="428"/>
      </w:pPr>
      <w:rPr>
        <w:rFonts w:hint="default"/>
        <w:lang w:val="uk-UA" w:eastAsia="en-US" w:bidi="ar-SA"/>
      </w:rPr>
    </w:lvl>
    <w:lvl w:ilvl="6" w:tplc="D1A2BA40">
      <w:numFmt w:val="bullet"/>
      <w:lvlText w:val="•"/>
      <w:lvlJc w:val="left"/>
      <w:pPr>
        <w:ind w:left="6286" w:hanging="428"/>
      </w:pPr>
      <w:rPr>
        <w:rFonts w:hint="default"/>
        <w:lang w:val="uk-UA" w:eastAsia="en-US" w:bidi="ar-SA"/>
      </w:rPr>
    </w:lvl>
    <w:lvl w:ilvl="7" w:tplc="B814572A">
      <w:numFmt w:val="bullet"/>
      <w:lvlText w:val="•"/>
      <w:lvlJc w:val="left"/>
      <w:pPr>
        <w:ind w:left="7290" w:hanging="428"/>
      </w:pPr>
      <w:rPr>
        <w:rFonts w:hint="default"/>
        <w:lang w:val="uk-UA" w:eastAsia="en-US" w:bidi="ar-SA"/>
      </w:rPr>
    </w:lvl>
    <w:lvl w:ilvl="8" w:tplc="6EBEE8D8">
      <w:numFmt w:val="bullet"/>
      <w:lvlText w:val="•"/>
      <w:lvlJc w:val="left"/>
      <w:pPr>
        <w:ind w:left="8295" w:hanging="428"/>
      </w:pPr>
      <w:rPr>
        <w:rFonts w:hint="default"/>
        <w:lang w:val="uk-UA" w:eastAsia="en-US" w:bidi="ar-SA"/>
      </w:rPr>
    </w:lvl>
  </w:abstractNum>
  <w:abstractNum w:abstractNumId="5" w15:restartNumberingAfterBreak="0">
    <w:nsid w:val="5A6F0D26"/>
    <w:multiLevelType w:val="hybridMultilevel"/>
    <w:tmpl w:val="1A021B90"/>
    <w:lvl w:ilvl="0" w:tplc="C338F2E8">
      <w:start w:val="1"/>
      <w:numFmt w:val="decimal"/>
      <w:lvlText w:val="%1)"/>
      <w:lvlJc w:val="left"/>
      <w:pPr>
        <w:ind w:left="1128" w:hanging="303"/>
      </w:pPr>
      <w:rPr>
        <w:rFonts w:ascii="Times New Roman" w:eastAsia="Times New Roman" w:hAnsi="Times New Roman" w:cs="Times New Roman" w:hint="default"/>
        <w:w w:val="99"/>
        <w:sz w:val="28"/>
        <w:szCs w:val="28"/>
        <w:lang w:val="uk-UA" w:eastAsia="en-US" w:bidi="ar-SA"/>
      </w:rPr>
    </w:lvl>
    <w:lvl w:ilvl="1" w:tplc="32FC53B0">
      <w:numFmt w:val="bullet"/>
      <w:lvlText w:val="•"/>
      <w:lvlJc w:val="left"/>
      <w:pPr>
        <w:ind w:left="2038" w:hanging="303"/>
      </w:pPr>
      <w:rPr>
        <w:rFonts w:hint="default"/>
        <w:lang w:val="uk-UA" w:eastAsia="en-US" w:bidi="ar-SA"/>
      </w:rPr>
    </w:lvl>
    <w:lvl w:ilvl="2" w:tplc="16AAD07E">
      <w:numFmt w:val="bullet"/>
      <w:lvlText w:val="•"/>
      <w:lvlJc w:val="left"/>
      <w:pPr>
        <w:ind w:left="2956" w:hanging="303"/>
      </w:pPr>
      <w:rPr>
        <w:rFonts w:hint="default"/>
        <w:lang w:val="uk-UA" w:eastAsia="en-US" w:bidi="ar-SA"/>
      </w:rPr>
    </w:lvl>
    <w:lvl w:ilvl="3" w:tplc="E85826EC">
      <w:numFmt w:val="bullet"/>
      <w:lvlText w:val="•"/>
      <w:lvlJc w:val="left"/>
      <w:pPr>
        <w:ind w:left="3875" w:hanging="303"/>
      </w:pPr>
      <w:rPr>
        <w:rFonts w:hint="default"/>
        <w:lang w:val="uk-UA" w:eastAsia="en-US" w:bidi="ar-SA"/>
      </w:rPr>
    </w:lvl>
    <w:lvl w:ilvl="4" w:tplc="7D220A1E">
      <w:numFmt w:val="bullet"/>
      <w:lvlText w:val="•"/>
      <w:lvlJc w:val="left"/>
      <w:pPr>
        <w:ind w:left="4793" w:hanging="303"/>
      </w:pPr>
      <w:rPr>
        <w:rFonts w:hint="default"/>
        <w:lang w:val="uk-UA" w:eastAsia="en-US" w:bidi="ar-SA"/>
      </w:rPr>
    </w:lvl>
    <w:lvl w:ilvl="5" w:tplc="60A2BDF8">
      <w:numFmt w:val="bullet"/>
      <w:lvlText w:val="•"/>
      <w:lvlJc w:val="left"/>
      <w:pPr>
        <w:ind w:left="5712" w:hanging="303"/>
      </w:pPr>
      <w:rPr>
        <w:rFonts w:hint="default"/>
        <w:lang w:val="uk-UA" w:eastAsia="en-US" w:bidi="ar-SA"/>
      </w:rPr>
    </w:lvl>
    <w:lvl w:ilvl="6" w:tplc="58121E4A">
      <w:numFmt w:val="bullet"/>
      <w:lvlText w:val="•"/>
      <w:lvlJc w:val="left"/>
      <w:pPr>
        <w:ind w:left="6630" w:hanging="303"/>
      </w:pPr>
      <w:rPr>
        <w:rFonts w:hint="default"/>
        <w:lang w:val="uk-UA" w:eastAsia="en-US" w:bidi="ar-SA"/>
      </w:rPr>
    </w:lvl>
    <w:lvl w:ilvl="7" w:tplc="85A0D1C0">
      <w:numFmt w:val="bullet"/>
      <w:lvlText w:val="•"/>
      <w:lvlJc w:val="left"/>
      <w:pPr>
        <w:ind w:left="7548" w:hanging="303"/>
      </w:pPr>
      <w:rPr>
        <w:rFonts w:hint="default"/>
        <w:lang w:val="uk-UA" w:eastAsia="en-US" w:bidi="ar-SA"/>
      </w:rPr>
    </w:lvl>
    <w:lvl w:ilvl="8" w:tplc="59D83EE6">
      <w:numFmt w:val="bullet"/>
      <w:lvlText w:val="•"/>
      <w:lvlJc w:val="left"/>
      <w:pPr>
        <w:ind w:left="8467" w:hanging="303"/>
      </w:pPr>
      <w:rPr>
        <w:rFonts w:hint="default"/>
        <w:lang w:val="uk-UA" w:eastAsia="en-US" w:bidi="ar-SA"/>
      </w:rPr>
    </w:lvl>
  </w:abstractNum>
  <w:abstractNum w:abstractNumId="6" w15:restartNumberingAfterBreak="0">
    <w:nsid w:val="5CB96192"/>
    <w:multiLevelType w:val="hybridMultilevel"/>
    <w:tmpl w:val="F9109A44"/>
    <w:lvl w:ilvl="0" w:tplc="BF84A0A4">
      <w:start w:val="1"/>
      <w:numFmt w:val="decimal"/>
      <w:lvlText w:val="%1)"/>
      <w:lvlJc w:val="left"/>
      <w:pPr>
        <w:ind w:left="259" w:hanging="317"/>
      </w:pPr>
      <w:rPr>
        <w:rFonts w:ascii="Times New Roman" w:eastAsia="Times New Roman" w:hAnsi="Times New Roman" w:cs="Times New Roman" w:hint="default"/>
        <w:w w:val="99"/>
        <w:sz w:val="28"/>
        <w:szCs w:val="28"/>
        <w:lang w:val="uk-UA" w:eastAsia="en-US" w:bidi="ar-SA"/>
      </w:rPr>
    </w:lvl>
    <w:lvl w:ilvl="1" w:tplc="4B429F6A">
      <w:numFmt w:val="bullet"/>
      <w:lvlText w:val="•"/>
      <w:lvlJc w:val="left"/>
      <w:pPr>
        <w:ind w:left="1264" w:hanging="317"/>
      </w:pPr>
      <w:rPr>
        <w:rFonts w:hint="default"/>
        <w:lang w:val="uk-UA" w:eastAsia="en-US" w:bidi="ar-SA"/>
      </w:rPr>
    </w:lvl>
    <w:lvl w:ilvl="2" w:tplc="1CC03256">
      <w:numFmt w:val="bullet"/>
      <w:lvlText w:val="•"/>
      <w:lvlJc w:val="left"/>
      <w:pPr>
        <w:ind w:left="2268" w:hanging="317"/>
      </w:pPr>
      <w:rPr>
        <w:rFonts w:hint="default"/>
        <w:lang w:val="uk-UA" w:eastAsia="en-US" w:bidi="ar-SA"/>
      </w:rPr>
    </w:lvl>
    <w:lvl w:ilvl="3" w:tplc="58AC2C00">
      <w:numFmt w:val="bullet"/>
      <w:lvlText w:val="•"/>
      <w:lvlJc w:val="left"/>
      <w:pPr>
        <w:ind w:left="3273" w:hanging="317"/>
      </w:pPr>
      <w:rPr>
        <w:rFonts w:hint="default"/>
        <w:lang w:val="uk-UA" w:eastAsia="en-US" w:bidi="ar-SA"/>
      </w:rPr>
    </w:lvl>
    <w:lvl w:ilvl="4" w:tplc="50B6DDE0">
      <w:numFmt w:val="bullet"/>
      <w:lvlText w:val="•"/>
      <w:lvlJc w:val="left"/>
      <w:pPr>
        <w:ind w:left="4277" w:hanging="317"/>
      </w:pPr>
      <w:rPr>
        <w:rFonts w:hint="default"/>
        <w:lang w:val="uk-UA" w:eastAsia="en-US" w:bidi="ar-SA"/>
      </w:rPr>
    </w:lvl>
    <w:lvl w:ilvl="5" w:tplc="630AFB8E">
      <w:numFmt w:val="bullet"/>
      <w:lvlText w:val="•"/>
      <w:lvlJc w:val="left"/>
      <w:pPr>
        <w:ind w:left="5282" w:hanging="317"/>
      </w:pPr>
      <w:rPr>
        <w:rFonts w:hint="default"/>
        <w:lang w:val="uk-UA" w:eastAsia="en-US" w:bidi="ar-SA"/>
      </w:rPr>
    </w:lvl>
    <w:lvl w:ilvl="6" w:tplc="FB0C93E8">
      <w:numFmt w:val="bullet"/>
      <w:lvlText w:val="•"/>
      <w:lvlJc w:val="left"/>
      <w:pPr>
        <w:ind w:left="6286" w:hanging="317"/>
      </w:pPr>
      <w:rPr>
        <w:rFonts w:hint="default"/>
        <w:lang w:val="uk-UA" w:eastAsia="en-US" w:bidi="ar-SA"/>
      </w:rPr>
    </w:lvl>
    <w:lvl w:ilvl="7" w:tplc="C4662F56">
      <w:numFmt w:val="bullet"/>
      <w:lvlText w:val="•"/>
      <w:lvlJc w:val="left"/>
      <w:pPr>
        <w:ind w:left="7290" w:hanging="317"/>
      </w:pPr>
      <w:rPr>
        <w:rFonts w:hint="default"/>
        <w:lang w:val="uk-UA" w:eastAsia="en-US" w:bidi="ar-SA"/>
      </w:rPr>
    </w:lvl>
    <w:lvl w:ilvl="8" w:tplc="56E61888">
      <w:numFmt w:val="bullet"/>
      <w:lvlText w:val="•"/>
      <w:lvlJc w:val="left"/>
      <w:pPr>
        <w:ind w:left="8295" w:hanging="317"/>
      </w:pPr>
      <w:rPr>
        <w:rFonts w:hint="default"/>
        <w:lang w:val="uk-UA" w:eastAsia="en-US" w:bidi="ar-SA"/>
      </w:rPr>
    </w:lvl>
  </w:abstractNum>
  <w:abstractNum w:abstractNumId="7" w15:restartNumberingAfterBreak="0">
    <w:nsid w:val="7A3B00E4"/>
    <w:multiLevelType w:val="hybridMultilevel"/>
    <w:tmpl w:val="C068F64C"/>
    <w:lvl w:ilvl="0" w:tplc="0419000D">
      <w:start w:val="1"/>
      <w:numFmt w:val="bullet"/>
      <w:lvlText w:val=""/>
      <w:lvlJc w:val="left"/>
      <w:pPr>
        <w:ind w:left="7666" w:hanging="360"/>
      </w:pPr>
      <w:rPr>
        <w:rFonts w:ascii="Wingdings" w:hAnsi="Wingdings" w:hint="default"/>
      </w:rPr>
    </w:lvl>
    <w:lvl w:ilvl="1" w:tplc="04190003" w:tentative="1">
      <w:start w:val="1"/>
      <w:numFmt w:val="bullet"/>
      <w:lvlText w:val="o"/>
      <w:lvlJc w:val="left"/>
      <w:pPr>
        <w:ind w:left="8386" w:hanging="360"/>
      </w:pPr>
      <w:rPr>
        <w:rFonts w:ascii="Courier New" w:hAnsi="Courier New" w:cs="Courier New" w:hint="default"/>
      </w:rPr>
    </w:lvl>
    <w:lvl w:ilvl="2" w:tplc="04190005" w:tentative="1">
      <w:start w:val="1"/>
      <w:numFmt w:val="bullet"/>
      <w:lvlText w:val=""/>
      <w:lvlJc w:val="left"/>
      <w:pPr>
        <w:ind w:left="9106" w:hanging="360"/>
      </w:pPr>
      <w:rPr>
        <w:rFonts w:ascii="Wingdings" w:hAnsi="Wingdings" w:hint="default"/>
      </w:rPr>
    </w:lvl>
    <w:lvl w:ilvl="3" w:tplc="04190001" w:tentative="1">
      <w:start w:val="1"/>
      <w:numFmt w:val="bullet"/>
      <w:lvlText w:val=""/>
      <w:lvlJc w:val="left"/>
      <w:pPr>
        <w:ind w:left="9826" w:hanging="360"/>
      </w:pPr>
      <w:rPr>
        <w:rFonts w:ascii="Symbol" w:hAnsi="Symbol" w:hint="default"/>
      </w:rPr>
    </w:lvl>
    <w:lvl w:ilvl="4" w:tplc="04190003" w:tentative="1">
      <w:start w:val="1"/>
      <w:numFmt w:val="bullet"/>
      <w:lvlText w:val="o"/>
      <w:lvlJc w:val="left"/>
      <w:pPr>
        <w:ind w:left="10546" w:hanging="360"/>
      </w:pPr>
      <w:rPr>
        <w:rFonts w:ascii="Courier New" w:hAnsi="Courier New" w:cs="Courier New" w:hint="default"/>
      </w:rPr>
    </w:lvl>
    <w:lvl w:ilvl="5" w:tplc="04190005" w:tentative="1">
      <w:start w:val="1"/>
      <w:numFmt w:val="bullet"/>
      <w:lvlText w:val=""/>
      <w:lvlJc w:val="left"/>
      <w:pPr>
        <w:ind w:left="11266" w:hanging="360"/>
      </w:pPr>
      <w:rPr>
        <w:rFonts w:ascii="Wingdings" w:hAnsi="Wingdings" w:hint="default"/>
      </w:rPr>
    </w:lvl>
    <w:lvl w:ilvl="6" w:tplc="04190001" w:tentative="1">
      <w:start w:val="1"/>
      <w:numFmt w:val="bullet"/>
      <w:lvlText w:val=""/>
      <w:lvlJc w:val="left"/>
      <w:pPr>
        <w:ind w:left="11986" w:hanging="360"/>
      </w:pPr>
      <w:rPr>
        <w:rFonts w:ascii="Symbol" w:hAnsi="Symbol" w:hint="default"/>
      </w:rPr>
    </w:lvl>
    <w:lvl w:ilvl="7" w:tplc="04190003" w:tentative="1">
      <w:start w:val="1"/>
      <w:numFmt w:val="bullet"/>
      <w:lvlText w:val="o"/>
      <w:lvlJc w:val="left"/>
      <w:pPr>
        <w:ind w:left="12706" w:hanging="360"/>
      </w:pPr>
      <w:rPr>
        <w:rFonts w:ascii="Courier New" w:hAnsi="Courier New" w:cs="Courier New" w:hint="default"/>
      </w:rPr>
    </w:lvl>
    <w:lvl w:ilvl="8" w:tplc="04190005" w:tentative="1">
      <w:start w:val="1"/>
      <w:numFmt w:val="bullet"/>
      <w:lvlText w:val=""/>
      <w:lvlJc w:val="left"/>
      <w:pPr>
        <w:ind w:left="13426"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28"/>
    <w:rsid w:val="000D3AE0"/>
    <w:rsid w:val="001712F0"/>
    <w:rsid w:val="00191E8F"/>
    <w:rsid w:val="00374E28"/>
    <w:rsid w:val="00397190"/>
    <w:rsid w:val="0057564A"/>
    <w:rsid w:val="006A057E"/>
    <w:rsid w:val="0076074B"/>
    <w:rsid w:val="00767944"/>
    <w:rsid w:val="008E58E8"/>
    <w:rsid w:val="008F325B"/>
    <w:rsid w:val="009E1F02"/>
    <w:rsid w:val="00C250CC"/>
    <w:rsid w:val="00C772E7"/>
    <w:rsid w:val="00D90CD1"/>
    <w:rsid w:val="00D932C5"/>
    <w:rsid w:val="00ED0083"/>
    <w:rsid w:val="00FA72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FED59-0C9E-467F-801F-940C9CC9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7564A"/>
    <w:pPr>
      <w:spacing w:after="120"/>
    </w:pPr>
  </w:style>
  <w:style w:type="character" w:customStyle="1" w:styleId="a4">
    <w:name w:val="Основной текст Знак"/>
    <w:basedOn w:val="a0"/>
    <w:link w:val="a3"/>
    <w:uiPriority w:val="99"/>
    <w:semiHidden/>
    <w:rsid w:val="0057564A"/>
  </w:style>
  <w:style w:type="paragraph" w:styleId="a5">
    <w:name w:val="List Paragraph"/>
    <w:basedOn w:val="a"/>
    <w:uiPriority w:val="34"/>
    <w:qFormat/>
    <w:rsid w:val="0057564A"/>
    <w:pPr>
      <w:ind w:left="720"/>
      <w:contextualSpacing/>
    </w:pPr>
  </w:style>
  <w:style w:type="table" w:styleId="a6">
    <w:name w:val="Table Grid"/>
    <w:basedOn w:val="a1"/>
    <w:uiPriority w:val="39"/>
    <w:rsid w:val="00397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04-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1875-20" TargetMode="External"/><Relationship Id="rId4" Type="http://schemas.openxmlformats.org/officeDocument/2006/relationships/settings" Target="settings.xml"/><Relationship Id="rId9" Type="http://schemas.openxmlformats.org/officeDocument/2006/relationships/hyperlink" Target="https://zakon.rada.gov.ua/laws/show/14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D74F-416F-4B6B-995C-DEC83FC3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18064</Words>
  <Characters>10297</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 Ізуїта</dc:creator>
  <cp:keywords/>
  <dc:description/>
  <cp:lastModifiedBy>Петро Ізуїта</cp:lastModifiedBy>
  <cp:revision>5</cp:revision>
  <dcterms:created xsi:type="dcterms:W3CDTF">2024-02-27T14:02:00Z</dcterms:created>
  <dcterms:modified xsi:type="dcterms:W3CDTF">2024-03-08T10:56:00Z</dcterms:modified>
</cp:coreProperties>
</file>