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ED" w:rsidRPr="00BB66ED" w:rsidRDefault="00BB66ED" w:rsidP="00BB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ED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«МУЗЕЄЗНАВСТВО»</w:t>
      </w:r>
    </w:p>
    <w:p w:rsidR="00BB66ED" w:rsidRPr="00BB66ED" w:rsidRDefault="00BB66ED" w:rsidP="00BB66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b/>
          <w:bCs/>
          <w:sz w:val="28"/>
          <w:szCs w:val="28"/>
        </w:rPr>
        <w:t>Основна</w:t>
      </w:r>
      <w:proofErr w:type="spellEnd"/>
      <w:r w:rsidRPr="00BB66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66ED" w:rsidRPr="00BB66ED" w:rsidRDefault="00BB66ED" w:rsidP="00BB66E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Рутинський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М. Й., Стецюк О.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2018. 428 с.</w:t>
      </w:r>
    </w:p>
    <w:p w:rsidR="00BB66ED" w:rsidRPr="00BB66ED" w:rsidRDefault="00BB66ED" w:rsidP="00BB66E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Салата О.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Нілан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-ЛТД», 2015. 164 с.</w:t>
      </w:r>
    </w:p>
    <w:p w:rsidR="00BB66ED" w:rsidRPr="00BB66ED" w:rsidRDefault="00BB66ED" w:rsidP="00BB66E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Гайдай О. М.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Вид-во ЧНУ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Петра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2021. 212 с.</w:t>
      </w:r>
    </w:p>
    <w:p w:rsidR="00BB66ED" w:rsidRPr="00BB66ED" w:rsidRDefault="00BB66ED" w:rsidP="00BB66E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B66ED" w:rsidRPr="00BB66ED" w:rsidRDefault="00BB66ED" w:rsidP="00BB66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>: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>Словник-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термінології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музейництва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Микульчик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Слободян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Діденко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Т. Рак.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Вид-во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2012. 128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Вайдахер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ідріх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музеологія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/ за ред. З. Мазурика ; пер. з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X.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Назаркевич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Лянг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Лозинського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2005. 632 с. 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Буравченков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А. А. Культура і туризм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культура, 1999. 230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Бабарицька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Екскурсознавство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/.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Бабарицька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А. Короткова,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Малиновська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2012. 444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Власюк Г. М.,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Зосимович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О. Ю.,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Хададова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івна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справа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Житомир : ЖДПУ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Франка, 2006. 75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маркетингу та рекламн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BB66ED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/ за ред.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Великочого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; П.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Горішевський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Плай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. 2005. 68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справа та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Златограф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2004. 208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Опейда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віртуальних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проекту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Віртуальний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парк та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інноваційна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інфраструктура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як основа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 та науки</w:t>
      </w:r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B66E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., 4–5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жовт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2013 р. / М-во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Волин. обл.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адмін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Східноєвроп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; ред. : В. Є.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Сикора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2013. С. 135–136.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Карсим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І. А. Культурно-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КНУ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2007.  112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Якубовський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ПП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Мошак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М. І., 2010. 352 с.</w:t>
      </w:r>
    </w:p>
    <w:p w:rsidR="00BB66ED" w:rsidRPr="00BB66ED" w:rsidRDefault="00BB66ED" w:rsidP="00BB66ED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Бєлікова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М. В.,  Зайцева В. М.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“ЛІПС” ЛТД, 2015. 180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Бабарицька</w:t>
      </w:r>
      <w:proofErr w:type="spellEnd"/>
      <w:r w:rsidRPr="00BB66ED">
        <w:rPr>
          <w:rStyle w:val="a6"/>
          <w:rFonts w:ascii="Times New Roman" w:hAnsi="Times New Roman" w:cs="Times New Roman"/>
          <w:sz w:val="28"/>
          <w:szCs w:val="28"/>
        </w:rPr>
        <w:t xml:space="preserve"> В</w:t>
      </w:r>
      <w:r w:rsidRPr="00BB66ED">
        <w:rPr>
          <w:rFonts w:ascii="Times New Roman" w:hAnsi="Times New Roman" w:cs="Times New Roman"/>
          <w:i/>
          <w:sz w:val="28"/>
          <w:szCs w:val="28"/>
        </w:rPr>
        <w:t>.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К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Екскурсознавство</w:t>
      </w:r>
      <w:proofErr w:type="spellEnd"/>
      <w:r w:rsidRPr="00BB66ED">
        <w:rPr>
          <w:rStyle w:val="a6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BB66ED">
        <w:rPr>
          <w:rStyle w:val="a6"/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Style w:val="a6"/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Style w:val="a6"/>
          <w:rFonts w:ascii="Times New Roman" w:hAnsi="Times New Roman" w:cs="Times New Roman"/>
          <w:sz w:val="28"/>
          <w:szCs w:val="28"/>
        </w:rPr>
        <w:t>./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BB66ED">
        <w:rPr>
          <w:rFonts w:ascii="Times New Roman" w:hAnsi="Times New Roman" w:cs="Times New Roman"/>
          <w:i/>
          <w:sz w:val="28"/>
          <w:szCs w:val="28"/>
        </w:rPr>
        <w:t>.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К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Бабарицька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B66ED">
        <w:rPr>
          <w:rFonts w:ascii="Times New Roman" w:hAnsi="Times New Roman" w:cs="Times New Roman"/>
          <w:i/>
          <w:sz w:val="28"/>
          <w:szCs w:val="28"/>
        </w:rPr>
        <w:t>.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Я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Короткова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B66ED">
        <w:rPr>
          <w:rFonts w:ascii="Times New Roman" w:hAnsi="Times New Roman" w:cs="Times New Roman"/>
          <w:i/>
          <w:sz w:val="28"/>
          <w:szCs w:val="28"/>
        </w:rPr>
        <w:t>.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Ю</w:t>
      </w:r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Малиновська</w:t>
      </w:r>
      <w:proofErr w:type="spellEnd"/>
      <w:r w:rsidRPr="00BB66ED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: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66ED">
        <w:rPr>
          <w:rStyle w:val="a6"/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BB66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2007</w:t>
      </w:r>
      <w:r w:rsidRPr="00BB66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66ED">
        <w:rPr>
          <w:rStyle w:val="a6"/>
          <w:rFonts w:ascii="Times New Roman" w:hAnsi="Times New Roman" w:cs="Times New Roman"/>
          <w:sz w:val="28"/>
          <w:szCs w:val="28"/>
        </w:rPr>
        <w:t>462 с</w:t>
      </w:r>
      <w:r w:rsidRPr="00BB66ED">
        <w:rPr>
          <w:rFonts w:ascii="Times New Roman" w:hAnsi="Times New Roman" w:cs="Times New Roman"/>
          <w:i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lastRenderedPageBreak/>
        <w:t>Довжук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Східноукр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В. Даля.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Вид-во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СНУ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. В. Даля, 2008. 164 с.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Велика Л.П.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Музейне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експозиційне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.: ХДАК, 2000. 160с.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справа і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ХХ ст.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Златограф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, 2004. 184 с.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Федорченко В.К.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екскурсійної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./ В.К. Федорченко, О.М. Костюкова, Т.А.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Дьорова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Кондор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, 2004. 425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Style w:val="notranslate"/>
          <w:rFonts w:ascii="Times New Roman" w:hAnsi="Times New Roman" w:cs="Times New Roman"/>
          <w:sz w:val="28"/>
          <w:szCs w:val="28"/>
        </w:rPr>
      </w:pPr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Калашникова О.Л.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мистецтвознавчої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вартісної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п</w:t>
      </w:r>
      <w:proofErr w:type="gram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ідр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[для студ.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вищ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закл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.]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, 2006.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r w:rsidRPr="00BB66ED">
        <w:rPr>
          <w:rStyle w:val="notranslate"/>
          <w:rFonts w:ascii="Times New Roman" w:hAnsi="Times New Roman" w:cs="Times New Roman"/>
          <w:sz w:val="28"/>
          <w:szCs w:val="28"/>
        </w:rPr>
        <w:t>– 479с.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Веселка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,1999. 130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ікони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Надстиря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1994. 43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Гаврилюк С.В.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пам’яткознавство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Холмщини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Підляшшя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(ХІ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– початок ХХ ст..):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моног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: РВВ «Вежа» Волин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ерж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ун-ту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2002. 532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ікони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путівник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2003. 43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музей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путівник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2003. 28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6ED">
        <w:rPr>
          <w:rFonts w:ascii="Times New Roman" w:hAnsi="Times New Roman" w:cs="Times New Roman"/>
          <w:sz w:val="28"/>
          <w:szCs w:val="28"/>
        </w:rPr>
        <w:t>Чудотворна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ікона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Холмської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небуття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Ініці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, 2003. 112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Волинський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музей: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путівник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2004. 28 с. </w:t>
      </w:r>
    </w:p>
    <w:p w:rsidR="00BB66ED" w:rsidRPr="00BB66ED" w:rsidRDefault="00BB66ED" w:rsidP="00BB66E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Огнєва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О.Д.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алей: Музей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Стравінського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Устилузі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: Волин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бл.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2006. 45 с. </w:t>
      </w:r>
    </w:p>
    <w:p w:rsidR="00BB66ED" w:rsidRPr="00BB66ED" w:rsidRDefault="00BB66ED" w:rsidP="00BB66ED">
      <w:pPr>
        <w:pStyle w:val="11"/>
        <w:numPr>
          <w:ilvl w:val="0"/>
          <w:numId w:val="3"/>
        </w:numPr>
        <w:shd w:val="clear" w:color="auto" w:fill="auto"/>
        <w:tabs>
          <w:tab w:val="left" w:pos="1292"/>
        </w:tabs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BB66ED">
        <w:rPr>
          <w:rStyle w:val="4"/>
          <w:b w:val="0"/>
          <w:sz w:val="28"/>
          <w:szCs w:val="28"/>
          <w:lang w:val="uk-UA" w:eastAsia="uk-UA"/>
        </w:rPr>
        <w:t>Федорова Л. Д.</w:t>
      </w:r>
      <w:r w:rsidRPr="00BB66ED">
        <w:rPr>
          <w:sz w:val="28"/>
          <w:szCs w:val="28"/>
          <w:lang w:val="uk-UA"/>
        </w:rPr>
        <w:t xml:space="preserve"> З історії </w:t>
      </w:r>
      <w:proofErr w:type="spellStart"/>
      <w:r w:rsidRPr="00BB66ED">
        <w:rPr>
          <w:sz w:val="28"/>
          <w:szCs w:val="28"/>
          <w:lang w:val="uk-UA"/>
        </w:rPr>
        <w:t>пам'яткоохоронної</w:t>
      </w:r>
      <w:proofErr w:type="spellEnd"/>
      <w:r w:rsidRPr="00BB66ED">
        <w:rPr>
          <w:sz w:val="28"/>
          <w:szCs w:val="28"/>
          <w:lang w:val="uk-UA"/>
        </w:rPr>
        <w:t xml:space="preserve"> та музейної справи у Наддніпрянській Україні. 1870-1910-і рр. Київ: Інститут історії України НАН України, 2013. 373 с.</w:t>
      </w:r>
    </w:p>
    <w:p w:rsidR="00BB66ED" w:rsidRPr="00BB66ED" w:rsidRDefault="00BB66ED" w:rsidP="00BB66ED">
      <w:pPr>
        <w:pStyle w:val="11"/>
        <w:numPr>
          <w:ilvl w:val="0"/>
          <w:numId w:val="3"/>
        </w:numPr>
        <w:shd w:val="clear" w:color="auto" w:fill="auto"/>
        <w:tabs>
          <w:tab w:val="left" w:pos="1292"/>
        </w:tabs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B66ED">
        <w:rPr>
          <w:sz w:val="28"/>
          <w:szCs w:val="28"/>
        </w:rPr>
        <w:t>Кушпетюк</w:t>
      </w:r>
      <w:proofErr w:type="spellEnd"/>
      <w:r w:rsidRPr="00BB66ED">
        <w:rPr>
          <w:sz w:val="28"/>
          <w:szCs w:val="28"/>
        </w:rPr>
        <w:t xml:space="preserve"> О.І. </w:t>
      </w:r>
      <w:proofErr w:type="spellStart"/>
      <w:r w:rsidRPr="00BB66ED">
        <w:rPr>
          <w:sz w:val="28"/>
          <w:szCs w:val="28"/>
        </w:rPr>
        <w:t>Волинське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музейництво</w:t>
      </w:r>
      <w:proofErr w:type="spellEnd"/>
      <w:r w:rsidRPr="00BB66ED">
        <w:rPr>
          <w:sz w:val="28"/>
          <w:szCs w:val="28"/>
        </w:rPr>
        <w:t xml:space="preserve"> на </w:t>
      </w:r>
      <w:proofErr w:type="spellStart"/>
      <w:r w:rsidRPr="00BB66ED">
        <w:rPr>
          <w:sz w:val="28"/>
          <w:szCs w:val="28"/>
        </w:rPr>
        <w:t>сторінках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періодики</w:t>
      </w:r>
      <w:proofErr w:type="spellEnd"/>
      <w:r w:rsidRPr="00BB66ED">
        <w:rPr>
          <w:sz w:val="28"/>
          <w:szCs w:val="28"/>
        </w:rPr>
        <w:t xml:space="preserve"> краю </w:t>
      </w:r>
      <w:proofErr w:type="spellStart"/>
      <w:r w:rsidRPr="00BB66ED">
        <w:rPr>
          <w:sz w:val="28"/>
          <w:szCs w:val="28"/>
        </w:rPr>
        <w:t>другої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половини</w:t>
      </w:r>
      <w:proofErr w:type="spellEnd"/>
      <w:r w:rsidRPr="00BB66ED">
        <w:rPr>
          <w:sz w:val="28"/>
          <w:szCs w:val="28"/>
        </w:rPr>
        <w:t xml:space="preserve"> ХІ</w:t>
      </w:r>
      <w:proofErr w:type="gramStart"/>
      <w:r w:rsidRPr="00BB66ED">
        <w:rPr>
          <w:sz w:val="28"/>
          <w:szCs w:val="28"/>
        </w:rPr>
        <w:t>Х</w:t>
      </w:r>
      <w:proofErr w:type="gramEnd"/>
      <w:r w:rsidRPr="00BB66ED">
        <w:rPr>
          <w:sz w:val="28"/>
          <w:szCs w:val="28"/>
        </w:rPr>
        <w:t xml:space="preserve"> – початку ХХ ст. </w:t>
      </w:r>
      <w:proofErr w:type="spellStart"/>
      <w:r w:rsidRPr="00BB66ED">
        <w:rPr>
          <w:i/>
          <w:sz w:val="28"/>
          <w:szCs w:val="28"/>
        </w:rPr>
        <w:t>Старожитності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Лукомор’я</w:t>
      </w:r>
      <w:proofErr w:type="spellEnd"/>
      <w:r w:rsidRPr="00BB66ED">
        <w:rPr>
          <w:sz w:val="28"/>
          <w:szCs w:val="28"/>
        </w:rPr>
        <w:t xml:space="preserve">. 2021. № 2 (5). </w:t>
      </w:r>
      <w:proofErr w:type="spellStart"/>
      <w:r w:rsidRPr="00BB66ED">
        <w:rPr>
          <w:sz w:val="28"/>
          <w:szCs w:val="28"/>
        </w:rPr>
        <w:t>Березень-Квітень</w:t>
      </w:r>
      <w:proofErr w:type="spellEnd"/>
      <w:r w:rsidRPr="00BB66ED">
        <w:rPr>
          <w:sz w:val="28"/>
          <w:szCs w:val="28"/>
        </w:rPr>
        <w:t>. С. 49-59.</w:t>
      </w:r>
    </w:p>
    <w:p w:rsidR="00BB66ED" w:rsidRPr="00BB66ED" w:rsidRDefault="00BB66ED" w:rsidP="00BB66ED">
      <w:pPr>
        <w:pStyle w:val="11"/>
        <w:numPr>
          <w:ilvl w:val="0"/>
          <w:numId w:val="3"/>
        </w:numPr>
        <w:shd w:val="clear" w:color="auto" w:fill="auto"/>
        <w:tabs>
          <w:tab w:val="left" w:pos="1292"/>
        </w:tabs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B66ED">
        <w:rPr>
          <w:sz w:val="28"/>
          <w:szCs w:val="28"/>
          <w:lang w:val="uk-UA"/>
        </w:rPr>
        <w:t>Кушпетюк</w:t>
      </w:r>
      <w:proofErr w:type="spellEnd"/>
      <w:r w:rsidRPr="00BB66ED">
        <w:rPr>
          <w:sz w:val="28"/>
          <w:szCs w:val="28"/>
          <w:lang w:val="uk-UA"/>
        </w:rPr>
        <w:t xml:space="preserve"> О. Популяризація краєзнавчої літератури музейними закладами Волинської губернії кінця ХІХ – початку ХХ ст. </w:t>
      </w:r>
      <w:proofErr w:type="spellStart"/>
      <w:r w:rsidRPr="00BB66ED">
        <w:rPr>
          <w:i/>
          <w:sz w:val="28"/>
          <w:szCs w:val="28"/>
        </w:rPr>
        <w:t>Краєзнавство</w:t>
      </w:r>
      <w:proofErr w:type="spellEnd"/>
      <w:r w:rsidRPr="00BB66ED">
        <w:rPr>
          <w:i/>
          <w:sz w:val="28"/>
          <w:szCs w:val="28"/>
        </w:rPr>
        <w:t>.</w:t>
      </w:r>
      <w:r w:rsidRPr="00BB66ED">
        <w:rPr>
          <w:sz w:val="28"/>
          <w:szCs w:val="28"/>
        </w:rPr>
        <w:t xml:space="preserve"> 2019. №4. С.148-156.</w:t>
      </w:r>
    </w:p>
    <w:p w:rsidR="00BB66ED" w:rsidRPr="00BB66ED" w:rsidRDefault="00BB66ED" w:rsidP="00BB66ED">
      <w:pPr>
        <w:pStyle w:val="11"/>
        <w:numPr>
          <w:ilvl w:val="0"/>
          <w:numId w:val="3"/>
        </w:numPr>
        <w:shd w:val="clear" w:color="auto" w:fill="auto"/>
        <w:tabs>
          <w:tab w:val="left" w:pos="1292"/>
        </w:tabs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B66ED">
        <w:rPr>
          <w:sz w:val="28"/>
          <w:szCs w:val="28"/>
          <w:lang w:val="uk-UA"/>
        </w:rPr>
        <w:t>Кушпетюк</w:t>
      </w:r>
      <w:proofErr w:type="spellEnd"/>
      <w:r w:rsidRPr="00BB66ED">
        <w:rPr>
          <w:sz w:val="28"/>
          <w:szCs w:val="28"/>
          <w:lang w:val="uk-UA"/>
        </w:rPr>
        <w:t xml:space="preserve"> О. </w:t>
      </w:r>
      <w:r w:rsidRPr="00BB66ED">
        <w:rPr>
          <w:sz w:val="28"/>
          <w:szCs w:val="28"/>
          <w:lang w:val="uk-UA" w:eastAsia="uk-UA"/>
        </w:rPr>
        <w:t xml:space="preserve">Доброчинна ініціатива духовенства волинської губернії щодо заснування та розгортання діяльності  релігійних </w:t>
      </w:r>
      <w:proofErr w:type="spellStart"/>
      <w:r w:rsidRPr="00BB66ED">
        <w:rPr>
          <w:sz w:val="28"/>
          <w:szCs w:val="28"/>
          <w:lang w:val="uk-UA" w:eastAsia="uk-UA"/>
        </w:rPr>
        <w:t>давньосховищ</w:t>
      </w:r>
      <w:proofErr w:type="spellEnd"/>
      <w:r w:rsidRPr="00BB66ED">
        <w:rPr>
          <w:sz w:val="28"/>
          <w:szCs w:val="28"/>
          <w:lang w:val="uk-UA" w:eastAsia="uk-UA"/>
        </w:rPr>
        <w:t xml:space="preserve"> краю</w:t>
      </w:r>
      <w:r w:rsidRPr="00BB66ED">
        <w:rPr>
          <w:i/>
          <w:sz w:val="28"/>
          <w:szCs w:val="28"/>
          <w:lang w:val="uk-UA"/>
        </w:rPr>
        <w:t xml:space="preserve"> </w:t>
      </w:r>
      <w:proofErr w:type="spellStart"/>
      <w:r w:rsidRPr="00BB66ED">
        <w:rPr>
          <w:i/>
          <w:sz w:val="28"/>
          <w:szCs w:val="28"/>
        </w:rPr>
        <w:t>Емінак</w:t>
      </w:r>
      <w:proofErr w:type="spellEnd"/>
      <w:r w:rsidRPr="00BB66ED">
        <w:rPr>
          <w:i/>
          <w:sz w:val="28"/>
          <w:szCs w:val="28"/>
        </w:rPr>
        <w:t xml:space="preserve"> : </w:t>
      </w:r>
      <w:proofErr w:type="spellStart"/>
      <w:r w:rsidRPr="00BB66ED">
        <w:rPr>
          <w:i/>
          <w:sz w:val="28"/>
          <w:szCs w:val="28"/>
        </w:rPr>
        <w:t>науковий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щоквартальник</w:t>
      </w:r>
      <w:proofErr w:type="spellEnd"/>
      <w:r w:rsidRPr="00BB66ED">
        <w:rPr>
          <w:sz w:val="28"/>
          <w:szCs w:val="28"/>
        </w:rPr>
        <w:t>. 2019. № 4 (28) (</w:t>
      </w:r>
      <w:proofErr w:type="spellStart"/>
      <w:r w:rsidRPr="00BB66ED">
        <w:rPr>
          <w:sz w:val="28"/>
          <w:szCs w:val="28"/>
        </w:rPr>
        <w:t>жовтень-грудень</w:t>
      </w:r>
      <w:proofErr w:type="spellEnd"/>
      <w:r w:rsidRPr="00BB66ED">
        <w:rPr>
          <w:sz w:val="28"/>
          <w:szCs w:val="28"/>
        </w:rPr>
        <w:t>). С. 46-55.</w:t>
      </w:r>
    </w:p>
    <w:p w:rsidR="00BB66ED" w:rsidRPr="00BB66ED" w:rsidRDefault="00BB66ED" w:rsidP="00BB66ED">
      <w:pPr>
        <w:pStyle w:val="11"/>
        <w:numPr>
          <w:ilvl w:val="0"/>
          <w:numId w:val="3"/>
        </w:numPr>
        <w:shd w:val="clear" w:color="auto" w:fill="auto"/>
        <w:tabs>
          <w:tab w:val="left" w:pos="1292"/>
        </w:tabs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B66ED">
        <w:rPr>
          <w:sz w:val="28"/>
          <w:szCs w:val="28"/>
        </w:rPr>
        <w:t>Кушпетюк</w:t>
      </w:r>
      <w:proofErr w:type="spellEnd"/>
      <w:r w:rsidRPr="00BB66ED">
        <w:rPr>
          <w:sz w:val="28"/>
          <w:szCs w:val="28"/>
        </w:rPr>
        <w:t xml:space="preserve"> О. Культурна </w:t>
      </w:r>
      <w:proofErr w:type="spellStart"/>
      <w:r w:rsidRPr="00BB66ED">
        <w:rPr>
          <w:sz w:val="28"/>
          <w:szCs w:val="28"/>
        </w:rPr>
        <w:t>спадщина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України</w:t>
      </w:r>
      <w:proofErr w:type="spellEnd"/>
      <w:r w:rsidRPr="00BB66ED">
        <w:rPr>
          <w:sz w:val="28"/>
          <w:szCs w:val="28"/>
        </w:rPr>
        <w:t xml:space="preserve"> в </w:t>
      </w:r>
      <w:proofErr w:type="spellStart"/>
      <w:r w:rsidRPr="00BB66ED">
        <w:rPr>
          <w:sz w:val="28"/>
          <w:szCs w:val="28"/>
        </w:rPr>
        <w:t>умовах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воєнних</w:t>
      </w:r>
      <w:proofErr w:type="spellEnd"/>
      <w:r w:rsidRPr="00BB66ED">
        <w:rPr>
          <w:sz w:val="28"/>
          <w:szCs w:val="28"/>
        </w:rPr>
        <w:t xml:space="preserve"> </w:t>
      </w:r>
      <w:proofErr w:type="spellStart"/>
      <w:r w:rsidRPr="00BB66ED">
        <w:rPr>
          <w:sz w:val="28"/>
          <w:szCs w:val="28"/>
        </w:rPr>
        <w:t>дій</w:t>
      </w:r>
      <w:proofErr w:type="spellEnd"/>
      <w:r w:rsidRPr="00BB66ED">
        <w:rPr>
          <w:sz w:val="28"/>
          <w:szCs w:val="28"/>
        </w:rPr>
        <w:t xml:space="preserve">. </w:t>
      </w:r>
      <w:proofErr w:type="spellStart"/>
      <w:r w:rsidRPr="00BB66ED">
        <w:rPr>
          <w:i/>
          <w:sz w:val="28"/>
          <w:szCs w:val="28"/>
        </w:rPr>
        <w:t>Актуальні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проблеми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сучасної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освіти</w:t>
      </w:r>
      <w:proofErr w:type="spellEnd"/>
      <w:r w:rsidRPr="00BB66ED">
        <w:rPr>
          <w:i/>
          <w:sz w:val="28"/>
          <w:szCs w:val="28"/>
        </w:rPr>
        <w:t xml:space="preserve"> та науки в </w:t>
      </w:r>
      <w:proofErr w:type="spellStart"/>
      <w:r w:rsidRPr="00BB66ED">
        <w:rPr>
          <w:i/>
          <w:sz w:val="28"/>
          <w:szCs w:val="28"/>
        </w:rPr>
        <w:t>контексті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євроінтеграційного</w:t>
      </w:r>
      <w:proofErr w:type="spellEnd"/>
      <w:r w:rsidRPr="00BB66ED">
        <w:rPr>
          <w:i/>
          <w:sz w:val="28"/>
          <w:szCs w:val="28"/>
        </w:rPr>
        <w:t xml:space="preserve"> </w:t>
      </w:r>
      <w:proofErr w:type="spellStart"/>
      <w:r w:rsidRPr="00BB66ED">
        <w:rPr>
          <w:i/>
          <w:sz w:val="28"/>
          <w:szCs w:val="28"/>
        </w:rPr>
        <w:t>поступу</w:t>
      </w:r>
      <w:proofErr w:type="spellEnd"/>
      <w:r w:rsidRPr="00BB66ED">
        <w:rPr>
          <w:sz w:val="28"/>
          <w:szCs w:val="28"/>
        </w:rPr>
        <w:t>: матер</w:t>
      </w:r>
      <w:proofErr w:type="gramStart"/>
      <w:r w:rsidRPr="00BB66ED">
        <w:rPr>
          <w:sz w:val="28"/>
          <w:szCs w:val="28"/>
        </w:rPr>
        <w:t>.</w:t>
      </w:r>
      <w:proofErr w:type="gramEnd"/>
      <w:r w:rsidRPr="00BB66ED">
        <w:rPr>
          <w:sz w:val="28"/>
          <w:szCs w:val="28"/>
        </w:rPr>
        <w:t xml:space="preserve"> </w:t>
      </w:r>
      <w:proofErr w:type="gramStart"/>
      <w:r w:rsidRPr="00BB66ED">
        <w:rPr>
          <w:sz w:val="28"/>
          <w:szCs w:val="28"/>
        </w:rPr>
        <w:t>д</w:t>
      </w:r>
      <w:proofErr w:type="gramEnd"/>
      <w:r w:rsidRPr="00BB66ED">
        <w:rPr>
          <w:sz w:val="28"/>
          <w:szCs w:val="28"/>
        </w:rPr>
        <w:t xml:space="preserve">оп. </w:t>
      </w:r>
      <w:proofErr w:type="spellStart"/>
      <w:r w:rsidRPr="00BB66ED">
        <w:rPr>
          <w:sz w:val="28"/>
          <w:szCs w:val="28"/>
        </w:rPr>
        <w:t>учасн</w:t>
      </w:r>
      <w:proofErr w:type="spellEnd"/>
      <w:r w:rsidRPr="00BB66ED">
        <w:rPr>
          <w:sz w:val="28"/>
          <w:szCs w:val="28"/>
        </w:rPr>
        <w:t xml:space="preserve">. VІІІ </w:t>
      </w:r>
      <w:proofErr w:type="spellStart"/>
      <w:r w:rsidRPr="00BB66ED">
        <w:rPr>
          <w:sz w:val="28"/>
          <w:szCs w:val="28"/>
        </w:rPr>
        <w:t>міжнар</w:t>
      </w:r>
      <w:proofErr w:type="spellEnd"/>
      <w:r w:rsidRPr="00BB66ED">
        <w:rPr>
          <w:sz w:val="28"/>
          <w:szCs w:val="28"/>
        </w:rPr>
        <w:t>. наук</w:t>
      </w:r>
      <w:proofErr w:type="gramStart"/>
      <w:r w:rsidRPr="00BB66ED">
        <w:rPr>
          <w:sz w:val="28"/>
          <w:szCs w:val="28"/>
        </w:rPr>
        <w:t>.-</w:t>
      </w:r>
      <w:proofErr w:type="spellStart"/>
      <w:proofErr w:type="gramEnd"/>
      <w:r w:rsidRPr="00BB66ED">
        <w:rPr>
          <w:sz w:val="28"/>
          <w:szCs w:val="28"/>
        </w:rPr>
        <w:t>практ</w:t>
      </w:r>
      <w:proofErr w:type="spellEnd"/>
      <w:r w:rsidRPr="00BB66ED">
        <w:rPr>
          <w:sz w:val="28"/>
          <w:szCs w:val="28"/>
        </w:rPr>
        <w:t xml:space="preserve">. </w:t>
      </w:r>
      <w:proofErr w:type="spellStart"/>
      <w:r w:rsidRPr="00BB66ED">
        <w:rPr>
          <w:sz w:val="28"/>
          <w:szCs w:val="28"/>
        </w:rPr>
        <w:t>конф</w:t>
      </w:r>
      <w:proofErr w:type="spellEnd"/>
      <w:r w:rsidRPr="00BB66ED">
        <w:rPr>
          <w:sz w:val="28"/>
          <w:szCs w:val="28"/>
        </w:rPr>
        <w:t xml:space="preserve">. (м. </w:t>
      </w:r>
      <w:proofErr w:type="spellStart"/>
      <w:r w:rsidRPr="00BB66ED">
        <w:rPr>
          <w:sz w:val="28"/>
          <w:szCs w:val="28"/>
        </w:rPr>
        <w:t>Луцьк</w:t>
      </w:r>
      <w:proofErr w:type="spellEnd"/>
      <w:r w:rsidRPr="00BB66ED">
        <w:rPr>
          <w:sz w:val="28"/>
          <w:szCs w:val="28"/>
        </w:rPr>
        <w:t xml:space="preserve">, 26 </w:t>
      </w:r>
      <w:proofErr w:type="spellStart"/>
      <w:r w:rsidRPr="00BB66ED">
        <w:rPr>
          <w:sz w:val="28"/>
          <w:szCs w:val="28"/>
        </w:rPr>
        <w:t>травня</w:t>
      </w:r>
      <w:proofErr w:type="spellEnd"/>
      <w:r w:rsidRPr="00BB66ED">
        <w:rPr>
          <w:sz w:val="28"/>
          <w:szCs w:val="28"/>
        </w:rPr>
        <w:t xml:space="preserve"> 2022 р.) , </w:t>
      </w:r>
      <w:proofErr w:type="spellStart"/>
      <w:r w:rsidRPr="00BB66ED">
        <w:rPr>
          <w:sz w:val="28"/>
          <w:szCs w:val="28"/>
        </w:rPr>
        <w:t>упоряд</w:t>
      </w:r>
      <w:proofErr w:type="spellEnd"/>
      <w:r w:rsidRPr="00BB66ED">
        <w:rPr>
          <w:sz w:val="28"/>
          <w:szCs w:val="28"/>
        </w:rPr>
        <w:t xml:space="preserve">. О. </w:t>
      </w:r>
      <w:proofErr w:type="spellStart"/>
      <w:r w:rsidRPr="00BB66ED">
        <w:rPr>
          <w:sz w:val="28"/>
          <w:szCs w:val="28"/>
        </w:rPr>
        <w:t>Бундак</w:t>
      </w:r>
      <w:proofErr w:type="spellEnd"/>
      <w:r w:rsidRPr="00BB66ED">
        <w:rPr>
          <w:sz w:val="28"/>
          <w:szCs w:val="28"/>
        </w:rPr>
        <w:t xml:space="preserve">, Н.Г. </w:t>
      </w:r>
      <w:proofErr w:type="spellStart"/>
      <w:r w:rsidRPr="00BB66ED">
        <w:rPr>
          <w:sz w:val="28"/>
          <w:szCs w:val="28"/>
        </w:rPr>
        <w:t>Конон</w:t>
      </w:r>
      <w:proofErr w:type="spellEnd"/>
      <w:r w:rsidRPr="00BB66ED">
        <w:rPr>
          <w:sz w:val="28"/>
          <w:szCs w:val="28"/>
        </w:rPr>
        <w:t xml:space="preserve">.  </w:t>
      </w:r>
      <w:proofErr w:type="spellStart"/>
      <w:r w:rsidRPr="00BB66ED">
        <w:rPr>
          <w:sz w:val="28"/>
          <w:szCs w:val="28"/>
        </w:rPr>
        <w:t>Луцьк</w:t>
      </w:r>
      <w:proofErr w:type="spellEnd"/>
      <w:r w:rsidRPr="00BB66ED">
        <w:rPr>
          <w:sz w:val="28"/>
          <w:szCs w:val="28"/>
        </w:rPr>
        <w:t xml:space="preserve">: </w:t>
      </w:r>
      <w:proofErr w:type="spellStart"/>
      <w:r w:rsidRPr="00BB66ED">
        <w:rPr>
          <w:sz w:val="28"/>
          <w:szCs w:val="28"/>
        </w:rPr>
        <w:t>ЛІРоЛ</w:t>
      </w:r>
      <w:proofErr w:type="spellEnd"/>
      <w:r w:rsidRPr="00BB66ED">
        <w:rPr>
          <w:sz w:val="28"/>
          <w:szCs w:val="28"/>
        </w:rPr>
        <w:t>, 2022. С. 32-35.</w:t>
      </w:r>
    </w:p>
    <w:p w:rsidR="00BB66ED" w:rsidRPr="00BB66ED" w:rsidRDefault="00BB66ED" w:rsidP="00BB66E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Кушпетюк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занять </w:t>
      </w:r>
      <w:r w:rsidRPr="00BB66E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029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бібліотечна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B66E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>івна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справа».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ЛІРоЛ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». 2023. 62 с. </w:t>
      </w:r>
    </w:p>
    <w:p w:rsidR="00BB66ED" w:rsidRPr="00BB66ED" w:rsidRDefault="00BB66ED" w:rsidP="00BB66E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>2. Нормативно-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курсу «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узеєзнавств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B66ED"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Кушпетюк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ЛІРоЛ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».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B66ED">
        <w:rPr>
          <w:rFonts w:ascii="Times New Roman" w:hAnsi="Times New Roman" w:cs="Times New Roman"/>
          <w:sz w:val="28"/>
          <w:szCs w:val="28"/>
        </w:rPr>
        <w:t>.  102 с.</w:t>
      </w:r>
    </w:p>
    <w:p w:rsidR="00BB66ED" w:rsidRPr="00BB66ED" w:rsidRDefault="00BB66ED" w:rsidP="00BB66E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Кушпетюк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курсу: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 w:rsidRPr="00BB66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.. 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ЛІРоЛ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». 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B66ED">
        <w:rPr>
          <w:rFonts w:ascii="Times New Roman" w:hAnsi="Times New Roman" w:cs="Times New Roman"/>
          <w:sz w:val="28"/>
          <w:szCs w:val="28"/>
        </w:rPr>
        <w:t xml:space="preserve">. 51 с. </w:t>
      </w:r>
    </w:p>
    <w:p w:rsidR="00BB66ED" w:rsidRPr="00BB66ED" w:rsidRDefault="00BB66ED" w:rsidP="00BB66E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6E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Кушпетюк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Музеєзнавство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занять та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ЛІРоЛ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>».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BB66ED">
        <w:rPr>
          <w:rFonts w:ascii="Times New Roman" w:hAnsi="Times New Roman" w:cs="Times New Roman"/>
          <w:sz w:val="28"/>
          <w:szCs w:val="28"/>
        </w:rPr>
        <w:t xml:space="preserve">. 26 с. </w:t>
      </w:r>
    </w:p>
    <w:p w:rsidR="00BB66ED" w:rsidRPr="00BB66ED" w:rsidRDefault="00BB66ED" w:rsidP="00BB66ED">
      <w:pPr>
        <w:pStyle w:val="11"/>
        <w:shd w:val="clear" w:color="auto" w:fill="auto"/>
        <w:tabs>
          <w:tab w:val="left" w:pos="129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BB66ED" w:rsidRPr="00BB66ED" w:rsidRDefault="00BB66ED" w:rsidP="00BB66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Законодавчі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акти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нормативні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>: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7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 xml:space="preserve">Про </w:t>
      </w:r>
      <w:proofErr w:type="spellStart"/>
      <w:r w:rsidRPr="00BB66ED">
        <w:rPr>
          <w:rStyle w:val="2"/>
          <w:b w:val="0"/>
          <w:sz w:val="28"/>
          <w:szCs w:val="28"/>
          <w:lang w:eastAsia="uk-UA"/>
        </w:rPr>
        <w:t>вивезення</w:t>
      </w:r>
      <w:proofErr w:type="spellEnd"/>
      <w:r w:rsidRPr="00BB66ED">
        <w:rPr>
          <w:rStyle w:val="2"/>
          <w:b w:val="0"/>
          <w:sz w:val="28"/>
          <w:szCs w:val="28"/>
          <w:lang w:eastAsia="uk-UA"/>
        </w:rPr>
        <w:t>,</w:t>
      </w:r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ввезення</w:t>
      </w:r>
      <w:proofErr w:type="spellEnd"/>
      <w:r w:rsidRPr="00BB66ED">
        <w:rPr>
          <w:sz w:val="28"/>
          <w:szCs w:val="28"/>
          <w:lang w:eastAsia="uk-UA"/>
        </w:rPr>
        <w:t xml:space="preserve"> та </w:t>
      </w:r>
      <w:proofErr w:type="spellStart"/>
      <w:r w:rsidRPr="00BB66ED">
        <w:rPr>
          <w:sz w:val="28"/>
          <w:szCs w:val="28"/>
          <w:lang w:eastAsia="uk-UA"/>
        </w:rPr>
        <w:t>повернення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культурних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цінностей</w:t>
      </w:r>
      <w:proofErr w:type="spellEnd"/>
      <w:proofErr w:type="gramStart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>:</w:t>
      </w:r>
      <w:proofErr w:type="gramEnd"/>
      <w:r w:rsidRPr="00BB66ED">
        <w:rPr>
          <w:sz w:val="28"/>
          <w:szCs w:val="28"/>
        </w:rPr>
        <w:t xml:space="preserve">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21 </w:t>
      </w:r>
      <w:r w:rsidRPr="00BB66ED">
        <w:rPr>
          <w:sz w:val="28"/>
          <w:szCs w:val="28"/>
          <w:lang w:eastAsia="uk-UA"/>
        </w:rPr>
        <w:t xml:space="preserve">верес. </w:t>
      </w:r>
      <w:r w:rsidRPr="00BB66ED">
        <w:rPr>
          <w:sz w:val="28"/>
          <w:szCs w:val="28"/>
          <w:lang w:val="en-US"/>
        </w:rPr>
        <w:t xml:space="preserve">1999 </w:t>
      </w:r>
      <w:r w:rsidRPr="00BB66ED">
        <w:rPr>
          <w:sz w:val="28"/>
          <w:szCs w:val="28"/>
          <w:lang w:eastAsia="uk-UA"/>
        </w:rPr>
        <w:t>р</w:t>
      </w:r>
      <w:r w:rsidRPr="00BB66ED">
        <w:rPr>
          <w:sz w:val="28"/>
          <w:szCs w:val="28"/>
          <w:lang w:val="en-US" w:eastAsia="uk-UA"/>
        </w:rPr>
        <w:t xml:space="preserve">. </w:t>
      </w:r>
      <w:r w:rsidRPr="00BB66ED">
        <w:rPr>
          <w:sz w:val="28"/>
          <w:szCs w:val="28"/>
          <w:lang w:val="en-US"/>
        </w:rPr>
        <w:t>URL</w:t>
      </w:r>
      <w:r w:rsidRPr="00BB66ED">
        <w:rPr>
          <w:sz w:val="28"/>
          <w:szCs w:val="28"/>
          <w:lang w:val="uk-UA"/>
        </w:rPr>
        <w:t>: https://zakon.rada.gov.ua/laws/show/1068-14#Text</w:t>
      </w:r>
      <w:r w:rsidRPr="00BB66ED">
        <w:rPr>
          <w:sz w:val="28"/>
          <w:szCs w:val="28"/>
          <w:lang w:val="en-US"/>
        </w:rPr>
        <w:t>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>Про культуру</w:t>
      </w:r>
      <w:proofErr w:type="gramStart"/>
      <w:r w:rsidRPr="00BB66ED">
        <w:rPr>
          <w:rStyle w:val="2"/>
          <w:b w:val="0"/>
          <w:sz w:val="28"/>
          <w:szCs w:val="28"/>
          <w:lang w:eastAsia="uk-UA"/>
        </w:rPr>
        <w:t xml:space="preserve"> </w:t>
      </w:r>
      <w:r w:rsidRPr="00BB66ED">
        <w:rPr>
          <w:rStyle w:val="2"/>
          <w:b w:val="0"/>
          <w:sz w:val="28"/>
          <w:szCs w:val="28"/>
        </w:rPr>
        <w:t>:</w:t>
      </w:r>
      <w:proofErr w:type="gramEnd"/>
      <w:r w:rsidRPr="00BB66ED">
        <w:rPr>
          <w:sz w:val="28"/>
          <w:szCs w:val="28"/>
        </w:rPr>
        <w:t xml:space="preserve">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14 </w:t>
      </w:r>
      <w:r w:rsidRPr="00BB66ED">
        <w:rPr>
          <w:sz w:val="28"/>
          <w:szCs w:val="28"/>
          <w:lang w:eastAsia="uk-UA"/>
        </w:rPr>
        <w:t xml:space="preserve">груд. </w:t>
      </w:r>
      <w:r w:rsidRPr="00BB66ED">
        <w:rPr>
          <w:sz w:val="28"/>
          <w:szCs w:val="28"/>
          <w:lang w:val="en-US"/>
        </w:rPr>
        <w:t xml:space="preserve">2010 </w:t>
      </w:r>
      <w:r w:rsidRPr="00BB66ED">
        <w:rPr>
          <w:sz w:val="28"/>
          <w:szCs w:val="28"/>
          <w:lang w:eastAsia="uk-UA"/>
        </w:rPr>
        <w:t>р</w:t>
      </w:r>
      <w:r w:rsidRPr="00BB66ED">
        <w:rPr>
          <w:sz w:val="28"/>
          <w:szCs w:val="28"/>
          <w:lang w:val="en-US" w:eastAsia="uk-UA"/>
        </w:rPr>
        <w:t xml:space="preserve">. </w:t>
      </w:r>
      <w:r w:rsidRPr="00BB66ED">
        <w:rPr>
          <w:sz w:val="28"/>
          <w:szCs w:val="28"/>
          <w:lang w:val="en-US"/>
        </w:rPr>
        <w:t>URL</w:t>
      </w:r>
      <w:r w:rsidRPr="00BB66ED">
        <w:rPr>
          <w:sz w:val="28"/>
          <w:szCs w:val="28"/>
          <w:lang w:val="uk-UA"/>
        </w:rPr>
        <w:t>:</w:t>
      </w:r>
      <w:r w:rsidRPr="00BB66ED">
        <w:rPr>
          <w:sz w:val="28"/>
          <w:szCs w:val="28"/>
          <w:lang w:val="en-US"/>
        </w:rPr>
        <w:t xml:space="preserve"> </w:t>
      </w:r>
      <w:r w:rsidRPr="00BB66ED">
        <w:rPr>
          <w:sz w:val="28"/>
          <w:szCs w:val="28"/>
          <w:lang w:val="uk-UA"/>
        </w:rPr>
        <w:t xml:space="preserve">https://zakon.rada.gov.ua/laws/show/2778-17#Text </w:t>
      </w:r>
      <w:r w:rsidRPr="00BB66ED">
        <w:rPr>
          <w:sz w:val="28"/>
          <w:szCs w:val="28"/>
          <w:lang w:val="en-US"/>
        </w:rPr>
        <w:t>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 xml:space="preserve">Про </w:t>
      </w:r>
      <w:proofErr w:type="spellStart"/>
      <w:r w:rsidRPr="00BB66ED">
        <w:rPr>
          <w:rStyle w:val="2"/>
          <w:b w:val="0"/>
          <w:sz w:val="28"/>
          <w:szCs w:val="28"/>
          <w:lang w:eastAsia="uk-UA"/>
        </w:rPr>
        <w:t>музеї</w:t>
      </w:r>
      <w:proofErr w:type="spellEnd"/>
      <w:r w:rsidRPr="00BB66ED">
        <w:rPr>
          <w:sz w:val="28"/>
          <w:szCs w:val="28"/>
          <w:lang w:eastAsia="uk-UA"/>
        </w:rPr>
        <w:t xml:space="preserve"> та </w:t>
      </w:r>
      <w:proofErr w:type="spellStart"/>
      <w:r w:rsidRPr="00BB66ED">
        <w:rPr>
          <w:sz w:val="28"/>
          <w:szCs w:val="28"/>
          <w:lang w:eastAsia="uk-UA"/>
        </w:rPr>
        <w:t>музейну</w:t>
      </w:r>
      <w:proofErr w:type="spellEnd"/>
      <w:r w:rsidRPr="00BB66ED">
        <w:rPr>
          <w:sz w:val="28"/>
          <w:szCs w:val="28"/>
          <w:lang w:eastAsia="uk-UA"/>
        </w:rPr>
        <w:t xml:space="preserve"> справу</w:t>
      </w:r>
      <w:proofErr w:type="gramStart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>:</w:t>
      </w:r>
      <w:proofErr w:type="gramEnd"/>
      <w:r w:rsidRPr="00BB66ED">
        <w:rPr>
          <w:sz w:val="28"/>
          <w:szCs w:val="28"/>
        </w:rPr>
        <w:t xml:space="preserve">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29 </w:t>
      </w:r>
      <w:r w:rsidRPr="00BB66ED">
        <w:rPr>
          <w:sz w:val="28"/>
          <w:szCs w:val="28"/>
          <w:lang w:eastAsia="uk-UA"/>
        </w:rPr>
        <w:t xml:space="preserve">черв. </w:t>
      </w:r>
      <w:r w:rsidRPr="00BB66ED">
        <w:rPr>
          <w:sz w:val="28"/>
          <w:szCs w:val="28"/>
          <w:lang w:val="en-US"/>
        </w:rPr>
        <w:t xml:space="preserve">1995 </w:t>
      </w:r>
      <w:r w:rsidRPr="00BB66ED">
        <w:rPr>
          <w:sz w:val="28"/>
          <w:szCs w:val="28"/>
          <w:lang w:eastAsia="uk-UA"/>
        </w:rPr>
        <w:t>р</w:t>
      </w:r>
      <w:r w:rsidRPr="00BB66ED">
        <w:rPr>
          <w:sz w:val="28"/>
          <w:szCs w:val="28"/>
          <w:lang w:val="en-US" w:eastAsia="uk-UA"/>
        </w:rPr>
        <w:t xml:space="preserve">. </w:t>
      </w:r>
      <w:r w:rsidRPr="00BB66ED">
        <w:rPr>
          <w:sz w:val="28"/>
          <w:szCs w:val="28"/>
          <w:lang w:val="en-US"/>
        </w:rPr>
        <w:t>URL</w:t>
      </w:r>
      <w:r w:rsidRPr="00BB66ED">
        <w:rPr>
          <w:sz w:val="28"/>
          <w:szCs w:val="28"/>
          <w:lang w:val="uk-UA"/>
        </w:rPr>
        <w:t>:</w:t>
      </w:r>
      <w:r w:rsidRPr="00BB66ED">
        <w:rPr>
          <w:sz w:val="28"/>
          <w:szCs w:val="28"/>
          <w:lang w:val="en-US"/>
        </w:rPr>
        <w:t xml:space="preserve"> </w:t>
      </w:r>
      <w:r w:rsidRPr="00BB66ED">
        <w:rPr>
          <w:sz w:val="28"/>
          <w:szCs w:val="28"/>
          <w:lang w:val="uk-UA"/>
        </w:rPr>
        <w:t>https://zakon.rada.gov.ua/laws/show/249/95-%D0%B2%D1%80#Text</w:t>
      </w:r>
      <w:r w:rsidRPr="00BB66ED">
        <w:rPr>
          <w:sz w:val="28"/>
          <w:szCs w:val="28"/>
          <w:lang w:val="en-US"/>
        </w:rPr>
        <w:t>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 xml:space="preserve">Про </w:t>
      </w:r>
      <w:proofErr w:type="spellStart"/>
      <w:r w:rsidRPr="00BB66ED">
        <w:rPr>
          <w:rStyle w:val="2"/>
          <w:b w:val="0"/>
          <w:sz w:val="28"/>
          <w:szCs w:val="28"/>
          <w:lang w:eastAsia="uk-UA"/>
        </w:rPr>
        <w:t>Національний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BB66ED">
        <w:rPr>
          <w:sz w:val="28"/>
          <w:szCs w:val="28"/>
          <w:lang w:eastAsia="uk-UA"/>
        </w:rPr>
        <w:t>арх</w:t>
      </w:r>
      <w:proofErr w:type="gramEnd"/>
      <w:r w:rsidRPr="00BB66ED">
        <w:rPr>
          <w:sz w:val="28"/>
          <w:szCs w:val="28"/>
          <w:lang w:eastAsia="uk-UA"/>
        </w:rPr>
        <w:t>івний</w:t>
      </w:r>
      <w:proofErr w:type="spellEnd"/>
      <w:r w:rsidRPr="00BB66ED">
        <w:rPr>
          <w:sz w:val="28"/>
          <w:szCs w:val="28"/>
          <w:lang w:eastAsia="uk-UA"/>
        </w:rPr>
        <w:t xml:space="preserve"> фонд та </w:t>
      </w:r>
      <w:proofErr w:type="spellStart"/>
      <w:r w:rsidRPr="00BB66ED">
        <w:rPr>
          <w:sz w:val="28"/>
          <w:szCs w:val="28"/>
          <w:lang w:eastAsia="uk-UA"/>
        </w:rPr>
        <w:t>архівні</w:t>
      </w:r>
      <w:proofErr w:type="spellEnd"/>
      <w:r w:rsidRPr="00BB66ED">
        <w:rPr>
          <w:sz w:val="28"/>
          <w:szCs w:val="28"/>
          <w:lang w:eastAsia="uk-UA"/>
        </w:rPr>
        <w:t xml:space="preserve"> установи </w:t>
      </w:r>
      <w:r w:rsidRPr="00BB66ED">
        <w:rPr>
          <w:sz w:val="28"/>
          <w:szCs w:val="28"/>
        </w:rPr>
        <w:t xml:space="preserve">: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24 груд. </w:t>
      </w:r>
      <w:r w:rsidRPr="00BB66ED">
        <w:rPr>
          <w:sz w:val="28"/>
          <w:szCs w:val="28"/>
          <w:lang w:val="en-US"/>
        </w:rPr>
        <w:t xml:space="preserve">1993 </w:t>
      </w:r>
      <w:r w:rsidRPr="00BB66ED">
        <w:rPr>
          <w:sz w:val="28"/>
          <w:szCs w:val="28"/>
        </w:rPr>
        <w:t>р</w:t>
      </w:r>
      <w:r w:rsidRPr="00BB66ED">
        <w:rPr>
          <w:sz w:val="28"/>
          <w:szCs w:val="28"/>
          <w:lang w:val="en-US"/>
        </w:rPr>
        <w:t>. URL</w:t>
      </w:r>
      <w:r w:rsidRPr="00BB66ED">
        <w:rPr>
          <w:sz w:val="28"/>
          <w:szCs w:val="28"/>
          <w:lang w:val="uk-UA"/>
        </w:rPr>
        <w:t>:</w:t>
      </w:r>
      <w:r w:rsidRPr="00BB66ED">
        <w:rPr>
          <w:sz w:val="28"/>
          <w:szCs w:val="28"/>
          <w:lang w:val="en-US"/>
        </w:rPr>
        <w:t xml:space="preserve"> </w:t>
      </w:r>
      <w:r w:rsidRPr="00BB66ED">
        <w:rPr>
          <w:sz w:val="28"/>
          <w:szCs w:val="28"/>
          <w:lang w:val="uk-UA"/>
        </w:rPr>
        <w:t>https://zakon.rada.gov.ua/laws/show/3814-12#Text.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7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 xml:space="preserve">Про </w:t>
      </w:r>
      <w:proofErr w:type="spellStart"/>
      <w:r w:rsidRPr="00BB66ED">
        <w:rPr>
          <w:rStyle w:val="2"/>
          <w:b w:val="0"/>
          <w:sz w:val="28"/>
          <w:szCs w:val="28"/>
          <w:lang w:eastAsia="uk-UA"/>
        </w:rPr>
        <w:t>охорону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археологічної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спадщини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: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18 берез. </w:t>
      </w:r>
      <w:r w:rsidRPr="00BB66ED">
        <w:rPr>
          <w:sz w:val="28"/>
          <w:szCs w:val="28"/>
          <w:lang w:val="en-US"/>
        </w:rPr>
        <w:t xml:space="preserve">2004 </w:t>
      </w:r>
      <w:proofErr w:type="gramStart"/>
      <w:r w:rsidRPr="00BB66ED">
        <w:rPr>
          <w:sz w:val="28"/>
          <w:szCs w:val="28"/>
        </w:rPr>
        <w:t>р</w:t>
      </w:r>
      <w:proofErr w:type="gramEnd"/>
      <w:r w:rsidRPr="00BB66ED">
        <w:rPr>
          <w:sz w:val="28"/>
          <w:szCs w:val="28"/>
          <w:lang w:val="en-US"/>
        </w:rPr>
        <w:t xml:space="preserve"> URL</w:t>
      </w:r>
      <w:r w:rsidRPr="00BB66ED">
        <w:rPr>
          <w:sz w:val="28"/>
          <w:szCs w:val="28"/>
          <w:lang w:val="uk-UA"/>
        </w:rPr>
        <w:t>:</w:t>
      </w:r>
      <w:r w:rsidRPr="00BB66ED">
        <w:rPr>
          <w:sz w:val="28"/>
          <w:szCs w:val="28"/>
          <w:lang w:val="en-US"/>
        </w:rPr>
        <w:t xml:space="preserve"> </w:t>
      </w:r>
      <w:r w:rsidRPr="00BB66ED">
        <w:rPr>
          <w:sz w:val="28"/>
          <w:szCs w:val="28"/>
          <w:lang w:val="uk-UA"/>
        </w:rPr>
        <w:t>https://zakon.rada.gov.ua/laws/show/1626-15#Text.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BB66ED">
        <w:rPr>
          <w:rStyle w:val="2"/>
          <w:b w:val="0"/>
          <w:sz w:val="28"/>
          <w:szCs w:val="28"/>
          <w:lang w:eastAsia="uk-UA"/>
        </w:rPr>
        <w:t xml:space="preserve">Про </w:t>
      </w:r>
      <w:proofErr w:type="spellStart"/>
      <w:r w:rsidRPr="00BB66ED">
        <w:rPr>
          <w:rStyle w:val="2"/>
          <w:b w:val="0"/>
          <w:sz w:val="28"/>
          <w:szCs w:val="28"/>
          <w:lang w:eastAsia="uk-UA"/>
        </w:rPr>
        <w:t>охорону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культурної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спадщини</w:t>
      </w:r>
      <w:proofErr w:type="spellEnd"/>
      <w:proofErr w:type="gramStart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>:</w:t>
      </w:r>
      <w:proofErr w:type="gramEnd"/>
      <w:r w:rsidRPr="00BB66ED">
        <w:rPr>
          <w:sz w:val="28"/>
          <w:szCs w:val="28"/>
        </w:rPr>
        <w:t xml:space="preserve"> </w:t>
      </w:r>
      <w:r w:rsidRPr="00BB66ED">
        <w:rPr>
          <w:sz w:val="28"/>
          <w:szCs w:val="28"/>
          <w:lang w:eastAsia="uk-UA"/>
        </w:rPr>
        <w:t xml:space="preserve">закон </w:t>
      </w:r>
      <w:proofErr w:type="spellStart"/>
      <w:r w:rsidRPr="00BB66ED">
        <w:rPr>
          <w:sz w:val="28"/>
          <w:szCs w:val="28"/>
          <w:lang w:eastAsia="uk-UA"/>
        </w:rPr>
        <w:t>України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proofErr w:type="spellStart"/>
      <w:r w:rsidRPr="00BB66ED">
        <w:rPr>
          <w:sz w:val="28"/>
          <w:szCs w:val="28"/>
          <w:lang w:eastAsia="uk-UA"/>
        </w:rPr>
        <w:t>від</w:t>
      </w:r>
      <w:proofErr w:type="spellEnd"/>
      <w:r w:rsidRPr="00BB66ED">
        <w:rPr>
          <w:sz w:val="28"/>
          <w:szCs w:val="28"/>
          <w:lang w:eastAsia="uk-UA"/>
        </w:rPr>
        <w:t xml:space="preserve"> </w:t>
      </w:r>
      <w:r w:rsidRPr="00BB66ED">
        <w:rPr>
          <w:sz w:val="28"/>
          <w:szCs w:val="28"/>
        </w:rPr>
        <w:t xml:space="preserve">8 </w:t>
      </w:r>
      <w:r w:rsidRPr="00BB66ED">
        <w:rPr>
          <w:sz w:val="28"/>
          <w:szCs w:val="28"/>
          <w:lang w:eastAsia="uk-UA"/>
        </w:rPr>
        <w:t xml:space="preserve">черв. </w:t>
      </w:r>
      <w:r w:rsidRPr="00BB66ED">
        <w:rPr>
          <w:sz w:val="28"/>
          <w:szCs w:val="28"/>
          <w:lang w:val="en-US"/>
        </w:rPr>
        <w:t xml:space="preserve">2000 </w:t>
      </w:r>
      <w:r w:rsidRPr="00BB66ED">
        <w:rPr>
          <w:sz w:val="28"/>
          <w:szCs w:val="28"/>
          <w:lang w:eastAsia="uk-UA"/>
        </w:rPr>
        <w:t>р</w:t>
      </w:r>
      <w:r w:rsidRPr="00BB66ED">
        <w:rPr>
          <w:sz w:val="28"/>
          <w:szCs w:val="28"/>
          <w:lang w:val="en-US" w:eastAsia="uk-UA"/>
        </w:rPr>
        <w:t xml:space="preserve">. </w:t>
      </w:r>
      <w:r w:rsidRPr="00BB66ED">
        <w:rPr>
          <w:sz w:val="28"/>
          <w:szCs w:val="28"/>
          <w:lang w:val="en-US"/>
        </w:rPr>
        <w:t>URL</w:t>
      </w:r>
      <w:r w:rsidRPr="00BB66ED">
        <w:rPr>
          <w:sz w:val="28"/>
          <w:szCs w:val="28"/>
          <w:lang w:val="uk-UA"/>
        </w:rPr>
        <w:t xml:space="preserve">: </w:t>
      </w:r>
      <w:hyperlink r:id="rId6" w:anchor="Text" w:history="1">
        <w:r w:rsidRPr="00BB66ED">
          <w:rPr>
            <w:rStyle w:val="a4"/>
            <w:sz w:val="28"/>
            <w:szCs w:val="28"/>
            <w:lang w:val="uk-UA"/>
          </w:rPr>
          <w:t>https://zakon.rada.gov.ua/laws/show/1805-14#Text</w:t>
        </w:r>
      </w:hyperlink>
      <w:r w:rsidRPr="00BB66ED">
        <w:rPr>
          <w:sz w:val="28"/>
          <w:szCs w:val="28"/>
          <w:lang w:val="uk-UA"/>
        </w:rPr>
        <w:t>.</w:t>
      </w:r>
    </w:p>
    <w:p w:rsidR="00BB66ED" w:rsidRPr="00BB66ED" w:rsidRDefault="00BB66ED" w:rsidP="00BB66ED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B66ED">
        <w:rPr>
          <w:sz w:val="28"/>
          <w:szCs w:val="28"/>
          <w:lang w:val="uk-UA"/>
        </w:rPr>
        <w:t xml:space="preserve">Про затвердження Положення про Музейний фонд України: постанова КМУ </w:t>
      </w:r>
      <w:proofErr w:type="spellStart"/>
      <w:r w:rsidRPr="00BB66ED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BB66ED">
        <w:rPr>
          <w:bCs/>
          <w:sz w:val="28"/>
          <w:szCs w:val="28"/>
          <w:shd w:val="clear" w:color="auto" w:fill="FFFFFF"/>
        </w:rPr>
        <w:t xml:space="preserve"> 20 </w:t>
      </w:r>
      <w:proofErr w:type="spellStart"/>
      <w:r w:rsidRPr="00BB66ED">
        <w:rPr>
          <w:bCs/>
          <w:sz w:val="28"/>
          <w:szCs w:val="28"/>
          <w:shd w:val="clear" w:color="auto" w:fill="FFFFFF"/>
        </w:rPr>
        <w:t>липня</w:t>
      </w:r>
      <w:proofErr w:type="spellEnd"/>
      <w:r w:rsidRPr="00BB66ED">
        <w:rPr>
          <w:bCs/>
          <w:sz w:val="28"/>
          <w:szCs w:val="28"/>
          <w:shd w:val="clear" w:color="auto" w:fill="FFFFFF"/>
        </w:rPr>
        <w:t xml:space="preserve"> 2000 р. </w:t>
      </w:r>
      <w:r w:rsidRPr="00BB66ED">
        <w:rPr>
          <w:bCs/>
          <w:sz w:val="28"/>
          <w:szCs w:val="28"/>
          <w:shd w:val="clear" w:color="auto" w:fill="FFFFFF"/>
          <w:lang w:val="uk-UA"/>
        </w:rPr>
        <w:t>№</w:t>
      </w:r>
      <w:r w:rsidRPr="00BB66ED">
        <w:rPr>
          <w:bCs/>
          <w:sz w:val="28"/>
          <w:szCs w:val="28"/>
          <w:shd w:val="clear" w:color="auto" w:fill="FFFFFF"/>
        </w:rPr>
        <w:t xml:space="preserve"> 1147</w:t>
      </w:r>
      <w:r w:rsidRPr="00BB66ED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Pr="00BB66ED">
        <w:rPr>
          <w:sz w:val="28"/>
          <w:szCs w:val="28"/>
          <w:lang w:val="en-US"/>
        </w:rPr>
        <w:t>URL</w:t>
      </w:r>
      <w:r w:rsidRPr="00BB66ED">
        <w:rPr>
          <w:sz w:val="28"/>
          <w:szCs w:val="28"/>
          <w:lang w:val="uk-UA"/>
        </w:rPr>
        <w:t>:</w:t>
      </w:r>
      <w:r w:rsidRPr="00BB66ED">
        <w:rPr>
          <w:sz w:val="28"/>
          <w:szCs w:val="28"/>
        </w:rPr>
        <w:t xml:space="preserve"> </w:t>
      </w:r>
      <w:hyperlink r:id="rId7" w:history="1">
        <w:r w:rsidRPr="00BB66ED">
          <w:rPr>
            <w:rStyle w:val="a4"/>
            <w:sz w:val="28"/>
            <w:szCs w:val="28"/>
            <w:lang w:val="uk-UA"/>
          </w:rPr>
          <w:t>https://zakon.rada.gov.ua/laws/show/1147-2000-п</w:t>
        </w:r>
      </w:hyperlink>
      <w:r w:rsidRPr="00BB66ED">
        <w:rPr>
          <w:sz w:val="28"/>
          <w:szCs w:val="28"/>
          <w:lang w:val="uk-UA"/>
        </w:rPr>
        <w:t>.</w:t>
      </w:r>
    </w:p>
    <w:p w:rsidR="00BB66ED" w:rsidRPr="00BB66ED" w:rsidRDefault="00BB66ED" w:rsidP="00BB66ED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Pr="00BB66ED">
        <w:rPr>
          <w:rFonts w:ascii="Times New Roman" w:hAnsi="Times New Roman" w:cs="Times New Roman"/>
          <w:b/>
          <w:sz w:val="28"/>
          <w:szCs w:val="28"/>
        </w:rPr>
        <w:t>:</w:t>
      </w:r>
    </w:p>
    <w:p w:rsidR="00BB66ED" w:rsidRPr="00BB66ED" w:rsidRDefault="00BB66ED" w:rsidP="00BB66ED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3"/>
          <w:sz w:val="28"/>
          <w:szCs w:val="28"/>
          <w:lang w:val="en-US"/>
        </w:rPr>
      </w:pP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a6"/>
          <w:rFonts w:ascii="Times New Roman" w:hAnsi="Times New Roman" w:cs="Times New Roman"/>
          <w:i w:val="0"/>
          <w:sz w:val="28"/>
          <w:szCs w:val="28"/>
        </w:rPr>
        <w:t>бібліотека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 w:rsidRPr="00BB66ED">
        <w:rPr>
          <w:rStyle w:val="a6"/>
          <w:rFonts w:ascii="Times New Roman" w:hAnsi="Times New Roman" w:cs="Times New Roman"/>
          <w:i w:val="0"/>
          <w:sz w:val="28"/>
          <w:szCs w:val="28"/>
        </w:rPr>
        <w:t>Вернадського</w:t>
      </w:r>
      <w:proofErr w:type="spellEnd"/>
      <w:r w:rsidRPr="00BB66ED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r w:rsidRPr="00BB66E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BB66ED">
          <w:rPr>
            <w:rStyle w:val="a4"/>
            <w:rFonts w:ascii="Times New Roman" w:hAnsi="Times New Roman" w:cs="Times New Roman"/>
            <w:spacing w:val="-13"/>
            <w:sz w:val="28"/>
            <w:szCs w:val="28"/>
            <w:lang w:val="en-US"/>
          </w:rPr>
          <w:t>http://www.nbuv.gov.ua/</w:t>
        </w:r>
      </w:hyperlink>
      <w:r w:rsidRPr="00BB66ED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</w:p>
    <w:p w:rsidR="00BB66ED" w:rsidRPr="00BB66ED" w:rsidRDefault="00BB66ED" w:rsidP="00BB66ED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i w:val="0"/>
          <w:iCs w:val="0"/>
          <w:spacing w:val="-13"/>
          <w:sz w:val="28"/>
          <w:szCs w:val="28"/>
          <w:lang w:val="en-US"/>
        </w:rPr>
      </w:pP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6ED">
        <w:rPr>
          <w:rStyle w:val="a6"/>
          <w:rFonts w:ascii="Times New Roman" w:hAnsi="Times New Roman" w:cs="Times New Roman"/>
          <w:i w:val="0"/>
          <w:sz w:val="28"/>
          <w:szCs w:val="28"/>
        </w:rPr>
        <w:t>бібліотека</w:t>
      </w:r>
      <w:proofErr w:type="spellEnd"/>
      <w:r w:rsidRPr="00BB66ED">
        <w:rPr>
          <w:rStyle w:val="st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6ED">
        <w:rPr>
          <w:rStyle w:val="st"/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6ED">
        <w:rPr>
          <w:rStyle w:val="st"/>
          <w:rFonts w:ascii="Times New Roman" w:hAnsi="Times New Roman" w:cs="Times New Roman"/>
          <w:sz w:val="28"/>
          <w:szCs w:val="28"/>
        </w:rPr>
        <w:t>В</w:t>
      </w:r>
      <w:r w:rsidRPr="00BB66ED">
        <w:rPr>
          <w:rStyle w:val="st"/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BB66ED">
        <w:rPr>
          <w:rStyle w:val="st"/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proofErr w:type="gramEnd"/>
      <w:r w:rsidRPr="00BB66ED">
        <w:rPr>
          <w:rStyle w:val="a6"/>
          <w:rFonts w:ascii="Times New Roman" w:hAnsi="Times New Roman" w:cs="Times New Roman"/>
          <w:i w:val="0"/>
          <w:sz w:val="28"/>
          <w:szCs w:val="28"/>
        </w:rPr>
        <w:t>тефаника</w:t>
      </w:r>
      <w:proofErr w:type="spellEnd"/>
      <w:r w:rsidRPr="00BB66ED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Pr="00BB66ED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r w:rsidRPr="00BB66E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66ED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http://www.lsl.lviv.ua/ </w:t>
      </w:r>
    </w:p>
    <w:p w:rsidR="00BB66ED" w:rsidRPr="00BB66ED" w:rsidRDefault="00BB66ED" w:rsidP="00BB66E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r w:rsidRPr="00BB66E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www.prostir.museum</w:t>
        </w:r>
      </w:hyperlink>
    </w:p>
    <w:p w:rsidR="00BB66ED" w:rsidRPr="00BB66ED" w:rsidRDefault="00BB66ED" w:rsidP="00BB66E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Музейний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BB66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B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ED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 w:rsidRPr="00BB66ED">
        <w:rPr>
          <w:rFonts w:ascii="Times New Roman" w:hAnsi="Times New Roman" w:cs="Times New Roman"/>
          <w:sz w:val="28"/>
          <w:szCs w:val="28"/>
        </w:rPr>
        <w:t xml:space="preserve">. </w:t>
      </w:r>
      <w:r w:rsidRPr="00BB66E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B66E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volyn</w:t>
        </w:r>
        <w:proofErr w:type="spellEnd"/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BB66E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BB66ED" w:rsidRPr="00BB66ED" w:rsidRDefault="00BB66ED" w:rsidP="00BB66E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</w:rPr>
        <w:t>ВКМ</w:t>
      </w:r>
      <w:r w:rsidRPr="00BB66ED">
        <w:rPr>
          <w:rFonts w:ascii="Times New Roman" w:hAnsi="Times New Roman" w:cs="Times New Roman"/>
          <w:sz w:val="28"/>
          <w:szCs w:val="28"/>
          <w:lang w:val="en-US"/>
        </w:rPr>
        <w:t>. URL: http://volyn-kray-mus.at.ua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>European Museum Forum. URL: https://www.europeanforum.museum/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>International Coalition of Sites of Conscience. URL: http://www.sitesofconscience.org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 xml:space="preserve">International Committee </w:t>
      </w:r>
      <w:proofErr w:type="gramStart"/>
      <w:r w:rsidRPr="00BB66ED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BB66ED">
        <w:rPr>
          <w:rFonts w:ascii="Times New Roman" w:hAnsi="Times New Roman" w:cs="Times New Roman"/>
          <w:sz w:val="28"/>
          <w:szCs w:val="28"/>
          <w:lang w:val="en-US"/>
        </w:rPr>
        <w:t xml:space="preserve"> Museology. URL: https://www.icofom.mini.icom.museum/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>ICOFOM Study Series. URL: http://network.icom.museum/icofom/publications/ourpublications/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International Council of Museums. URL: http://icom.museum/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>ICOM News Magazine. URL: http://icom.museum/media/icom-news-magazine/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ED">
        <w:rPr>
          <w:rFonts w:ascii="Times New Roman" w:hAnsi="Times New Roman" w:cs="Times New Roman"/>
          <w:sz w:val="28"/>
          <w:szCs w:val="28"/>
          <w:lang w:val="en-US"/>
        </w:rPr>
        <w:t>International movement for a new Museology. URL: http://www.minom-icom.net/</w:t>
      </w:r>
    </w:p>
    <w:p w:rsidR="00BB66ED" w:rsidRPr="00BB66ED" w:rsidRDefault="00BB66ED" w:rsidP="00BB66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B66ED">
        <w:rPr>
          <w:rFonts w:ascii="Times New Roman" w:hAnsi="Times New Roman" w:cs="Times New Roman"/>
          <w:sz w:val="28"/>
          <w:szCs w:val="28"/>
          <w:lang w:val="en-US"/>
        </w:rPr>
        <w:t>Museological</w:t>
      </w:r>
      <w:proofErr w:type="spellEnd"/>
      <w:r w:rsidRPr="00BB66ED">
        <w:rPr>
          <w:rFonts w:ascii="Times New Roman" w:hAnsi="Times New Roman" w:cs="Times New Roman"/>
          <w:sz w:val="28"/>
          <w:szCs w:val="28"/>
          <w:lang w:val="en-US"/>
        </w:rPr>
        <w:t xml:space="preserve"> News. URL: </w:t>
      </w:r>
      <w:hyperlink w:history="1"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http://network.icom.museum /</w:t>
        </w:r>
        <w:proofErr w:type="spellStart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icofom</w:t>
        </w:r>
        <w:proofErr w:type="spellEnd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icofomnews</w:t>
        </w:r>
        <w:proofErr w:type="spellEnd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museological</w:t>
        </w:r>
        <w:proofErr w:type="spellEnd"/>
        <w:r w:rsidRPr="00BB66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-news/</w:t>
        </w:r>
      </w:hyperlink>
    </w:p>
    <w:p w:rsidR="00B74D44" w:rsidRPr="00BB66ED" w:rsidRDefault="00B74D44" w:rsidP="00BB66ED">
      <w:pPr>
        <w:rPr>
          <w:lang w:val="en-US"/>
        </w:rPr>
      </w:pPr>
    </w:p>
    <w:sectPr w:rsidR="00B74D44" w:rsidRPr="00BB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E11"/>
    <w:multiLevelType w:val="hybridMultilevel"/>
    <w:tmpl w:val="0A6AD862"/>
    <w:lvl w:ilvl="0" w:tplc="A9861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84FC3"/>
    <w:multiLevelType w:val="hybridMultilevel"/>
    <w:tmpl w:val="BEA4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2443"/>
    <w:multiLevelType w:val="hybridMultilevel"/>
    <w:tmpl w:val="E8F81C0A"/>
    <w:lvl w:ilvl="0" w:tplc="B664A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213B7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C9"/>
    <w:rsid w:val="00024A3C"/>
    <w:rsid w:val="000E20E3"/>
    <w:rsid w:val="00551E53"/>
    <w:rsid w:val="00762EA8"/>
    <w:rsid w:val="007754DA"/>
    <w:rsid w:val="008C61CC"/>
    <w:rsid w:val="009E53C9"/>
    <w:rsid w:val="00B74D44"/>
    <w:rsid w:val="00BB66ED"/>
    <w:rsid w:val="00D66956"/>
    <w:rsid w:val="00D72702"/>
    <w:rsid w:val="00E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BB66ED"/>
    <w:rPr>
      <w:color w:val="0000FF"/>
      <w:u w:val="single"/>
    </w:rPr>
  </w:style>
  <w:style w:type="character" w:customStyle="1" w:styleId="st">
    <w:name w:val="st"/>
    <w:rsid w:val="00BB66ED"/>
  </w:style>
  <w:style w:type="paragraph" w:customStyle="1" w:styleId="11">
    <w:name w:val="Основний текст1"/>
    <w:basedOn w:val="a"/>
    <w:link w:val="a5"/>
    <w:rsid w:val="00BB66ED"/>
    <w:pPr>
      <w:shd w:val="clear" w:color="auto" w:fill="FFFFFF"/>
      <w:spacing w:after="420" w:line="24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Emphasis"/>
    <w:uiPriority w:val="20"/>
    <w:qFormat/>
    <w:rsid w:val="00BB66ED"/>
    <w:rPr>
      <w:i/>
      <w:iCs/>
    </w:rPr>
  </w:style>
  <w:style w:type="character" w:customStyle="1" w:styleId="a5">
    <w:name w:val="Основний текст_"/>
    <w:link w:val="11"/>
    <w:rsid w:val="00BB66E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notranslate">
    <w:name w:val="notranslate"/>
    <w:rsid w:val="00BB66ED"/>
  </w:style>
  <w:style w:type="character" w:customStyle="1" w:styleId="2">
    <w:name w:val="Основний текст + Напівжирний2"/>
    <w:rsid w:val="00BB66ED"/>
    <w:rPr>
      <w:b/>
      <w:bCs/>
      <w:sz w:val="25"/>
      <w:szCs w:val="25"/>
      <w:lang w:bidi="ar-SA"/>
    </w:rPr>
  </w:style>
  <w:style w:type="character" w:customStyle="1" w:styleId="4">
    <w:name w:val="Основний текст (4) + Напівжирний"/>
    <w:rsid w:val="00BB66ED"/>
    <w:rPr>
      <w:b/>
      <w:bCs/>
      <w:spacing w:val="0"/>
      <w:sz w:val="21"/>
      <w:szCs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BB66ED"/>
    <w:rPr>
      <w:color w:val="0000FF"/>
      <w:u w:val="single"/>
    </w:rPr>
  </w:style>
  <w:style w:type="character" w:customStyle="1" w:styleId="st">
    <w:name w:val="st"/>
    <w:rsid w:val="00BB66ED"/>
  </w:style>
  <w:style w:type="paragraph" w:customStyle="1" w:styleId="11">
    <w:name w:val="Основний текст1"/>
    <w:basedOn w:val="a"/>
    <w:link w:val="a5"/>
    <w:rsid w:val="00BB66ED"/>
    <w:pPr>
      <w:shd w:val="clear" w:color="auto" w:fill="FFFFFF"/>
      <w:spacing w:after="420" w:line="24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Emphasis"/>
    <w:uiPriority w:val="20"/>
    <w:qFormat/>
    <w:rsid w:val="00BB66ED"/>
    <w:rPr>
      <w:i/>
      <w:iCs/>
    </w:rPr>
  </w:style>
  <w:style w:type="character" w:customStyle="1" w:styleId="a5">
    <w:name w:val="Основний текст_"/>
    <w:link w:val="11"/>
    <w:rsid w:val="00BB66E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notranslate">
    <w:name w:val="notranslate"/>
    <w:rsid w:val="00BB66ED"/>
  </w:style>
  <w:style w:type="character" w:customStyle="1" w:styleId="2">
    <w:name w:val="Основний текст + Напівжирний2"/>
    <w:rsid w:val="00BB66ED"/>
    <w:rPr>
      <w:b/>
      <w:bCs/>
      <w:sz w:val="25"/>
      <w:szCs w:val="25"/>
      <w:lang w:bidi="ar-SA"/>
    </w:rPr>
  </w:style>
  <w:style w:type="character" w:customStyle="1" w:styleId="4">
    <w:name w:val="Основний текст (4) + Напівжирний"/>
    <w:rsid w:val="00BB66ED"/>
    <w:rPr>
      <w:b/>
      <w:bCs/>
      <w:spacing w:val="0"/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147-2000-&#108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805-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yn-museum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tir.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2022-08-31T17:12:00Z</dcterms:created>
  <dcterms:modified xsi:type="dcterms:W3CDTF">2024-03-12T17:19:00Z</dcterms:modified>
</cp:coreProperties>
</file>