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573" w:rsidRPr="005F4573" w:rsidRDefault="005F4573" w:rsidP="005F4573">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r>
        <w:rPr>
          <w:rFonts w:ascii="Times New Roman" w:eastAsia="Times New Roman" w:hAnsi="Times New Roman" w:cs="Times New Roman"/>
          <w:b/>
          <w:bCs/>
          <w:kern w:val="36"/>
          <w:sz w:val="48"/>
          <w:szCs w:val="48"/>
          <w:lang w:eastAsia="uk-UA"/>
        </w:rPr>
        <w:t xml:space="preserve">ТЕМА 7 </w:t>
      </w:r>
      <w:r w:rsidRPr="005F4573">
        <w:rPr>
          <w:rFonts w:ascii="Times New Roman" w:eastAsia="Times New Roman" w:hAnsi="Times New Roman" w:cs="Times New Roman"/>
          <w:b/>
          <w:bCs/>
          <w:kern w:val="36"/>
          <w:sz w:val="48"/>
          <w:szCs w:val="48"/>
          <w:lang w:eastAsia="uk-UA"/>
        </w:rPr>
        <w:t>Неприбуткові організації: бухгалтерський облік</w:t>
      </w:r>
    </w:p>
    <w:p w:rsidR="005F4573" w:rsidRPr="005F4573" w:rsidRDefault="005F4573" w:rsidP="005F4573">
      <w:pPr>
        <w:spacing w:after="0" w:line="240" w:lineRule="auto"/>
        <w:rPr>
          <w:rFonts w:ascii="Times New Roman" w:eastAsia="Times New Roman" w:hAnsi="Times New Roman" w:cs="Times New Roman"/>
          <w:sz w:val="24"/>
          <w:szCs w:val="24"/>
          <w:lang w:eastAsia="uk-UA"/>
        </w:rPr>
      </w:pPr>
      <w:hyperlink w:anchor="ancex0" w:history="1">
        <w:r w:rsidRPr="005F4573">
          <w:rPr>
            <w:rFonts w:ascii="Times New Roman" w:eastAsia="Times New Roman" w:hAnsi="Times New Roman" w:cs="Times New Roman"/>
            <w:color w:val="0000FF"/>
            <w:sz w:val="24"/>
            <w:szCs w:val="24"/>
            <w:u w:val="single"/>
            <w:lang w:eastAsia="uk-UA"/>
          </w:rPr>
          <w:t>Що таке неприбуткова організація</w:t>
        </w:r>
      </w:hyperlink>
      <w:r w:rsidRPr="005F4573">
        <w:rPr>
          <w:rFonts w:ascii="Times New Roman" w:eastAsia="Times New Roman" w:hAnsi="Times New Roman" w:cs="Times New Roman"/>
          <w:sz w:val="24"/>
          <w:szCs w:val="24"/>
          <w:lang w:eastAsia="uk-UA"/>
        </w:rPr>
        <w:t xml:space="preserve"> </w:t>
      </w:r>
      <w:hyperlink w:anchor="ancex1" w:history="1">
        <w:r w:rsidRPr="005F4573">
          <w:rPr>
            <w:rFonts w:ascii="Times New Roman" w:eastAsia="Times New Roman" w:hAnsi="Times New Roman" w:cs="Times New Roman"/>
            <w:color w:val="0000FF"/>
            <w:sz w:val="24"/>
            <w:szCs w:val="24"/>
            <w:u w:val="single"/>
            <w:lang w:eastAsia="uk-UA"/>
          </w:rPr>
          <w:t>Якою може бути організаційно-правова форма неприбуткової організації</w:t>
        </w:r>
      </w:hyperlink>
      <w:r w:rsidRPr="005F4573">
        <w:rPr>
          <w:rFonts w:ascii="Times New Roman" w:eastAsia="Times New Roman" w:hAnsi="Times New Roman" w:cs="Times New Roman"/>
          <w:sz w:val="24"/>
          <w:szCs w:val="24"/>
          <w:lang w:eastAsia="uk-UA"/>
        </w:rPr>
        <w:t xml:space="preserve"> </w:t>
      </w:r>
      <w:hyperlink w:anchor="ancex2" w:history="1">
        <w:r w:rsidRPr="005F4573">
          <w:rPr>
            <w:rFonts w:ascii="Times New Roman" w:eastAsia="Times New Roman" w:hAnsi="Times New Roman" w:cs="Times New Roman"/>
            <w:color w:val="0000FF"/>
            <w:sz w:val="24"/>
            <w:szCs w:val="24"/>
            <w:u w:val="single"/>
            <w:lang w:eastAsia="uk-UA"/>
          </w:rPr>
          <w:t>Види неприбуткових організацій</w:t>
        </w:r>
      </w:hyperlink>
      <w:r w:rsidRPr="005F4573">
        <w:rPr>
          <w:rFonts w:ascii="Times New Roman" w:eastAsia="Times New Roman" w:hAnsi="Times New Roman" w:cs="Times New Roman"/>
          <w:sz w:val="24"/>
          <w:szCs w:val="24"/>
          <w:lang w:eastAsia="uk-UA"/>
        </w:rPr>
        <w:t xml:space="preserve"> </w:t>
      </w:r>
      <w:hyperlink w:anchor="ancex3" w:history="1">
        <w:r w:rsidRPr="005F4573">
          <w:rPr>
            <w:rFonts w:ascii="Times New Roman" w:eastAsia="Times New Roman" w:hAnsi="Times New Roman" w:cs="Times New Roman"/>
            <w:color w:val="0000FF"/>
            <w:sz w:val="24"/>
            <w:szCs w:val="24"/>
            <w:u w:val="single"/>
            <w:lang w:eastAsia="uk-UA"/>
          </w:rPr>
          <w:t>Статут неприбуткової організації</w:t>
        </w:r>
      </w:hyperlink>
      <w:r w:rsidRPr="005F4573">
        <w:rPr>
          <w:rFonts w:ascii="Times New Roman" w:eastAsia="Times New Roman" w:hAnsi="Times New Roman" w:cs="Times New Roman"/>
          <w:sz w:val="24"/>
          <w:szCs w:val="24"/>
          <w:lang w:eastAsia="uk-UA"/>
        </w:rPr>
        <w:t xml:space="preserve"> </w:t>
      </w:r>
      <w:hyperlink w:anchor="ancex4" w:history="1">
        <w:r w:rsidRPr="005F4573">
          <w:rPr>
            <w:rFonts w:ascii="Times New Roman" w:eastAsia="Times New Roman" w:hAnsi="Times New Roman" w:cs="Times New Roman"/>
            <w:color w:val="0000FF"/>
            <w:sz w:val="24"/>
            <w:szCs w:val="24"/>
            <w:u w:val="single"/>
            <w:lang w:eastAsia="uk-UA"/>
          </w:rPr>
          <w:t>Умови отримання неприбуткового статусу</w:t>
        </w:r>
      </w:hyperlink>
      <w:r w:rsidRPr="005F4573">
        <w:rPr>
          <w:rFonts w:ascii="Times New Roman" w:eastAsia="Times New Roman" w:hAnsi="Times New Roman" w:cs="Times New Roman"/>
          <w:sz w:val="24"/>
          <w:szCs w:val="24"/>
          <w:lang w:eastAsia="uk-UA"/>
        </w:rPr>
        <w:t xml:space="preserve"> </w:t>
      </w:r>
      <w:hyperlink w:anchor="ancex5" w:history="1">
        <w:r w:rsidRPr="005F4573">
          <w:rPr>
            <w:rFonts w:ascii="Times New Roman" w:eastAsia="Times New Roman" w:hAnsi="Times New Roman" w:cs="Times New Roman"/>
            <w:color w:val="0000FF"/>
            <w:sz w:val="24"/>
            <w:szCs w:val="24"/>
            <w:u w:val="single"/>
            <w:lang w:eastAsia="uk-UA"/>
          </w:rPr>
          <w:t>Реєстрація неприбуткової організації</w:t>
        </w:r>
      </w:hyperlink>
      <w:r w:rsidRPr="005F4573">
        <w:rPr>
          <w:rFonts w:ascii="Times New Roman" w:eastAsia="Times New Roman" w:hAnsi="Times New Roman" w:cs="Times New Roman"/>
          <w:sz w:val="24"/>
          <w:szCs w:val="24"/>
          <w:lang w:eastAsia="uk-UA"/>
        </w:rPr>
        <w:t xml:space="preserve"> </w:t>
      </w:r>
      <w:hyperlink w:anchor="ancex6" w:history="1">
        <w:r w:rsidRPr="005F4573">
          <w:rPr>
            <w:rFonts w:ascii="Times New Roman" w:eastAsia="Times New Roman" w:hAnsi="Times New Roman" w:cs="Times New Roman"/>
            <w:color w:val="0000FF"/>
            <w:sz w:val="24"/>
            <w:szCs w:val="24"/>
            <w:u w:val="single"/>
            <w:lang w:eastAsia="uk-UA"/>
          </w:rPr>
          <w:t>Що не вважається порушенням неприбуткового статусу</w:t>
        </w:r>
      </w:hyperlink>
      <w:r w:rsidRPr="005F4573">
        <w:rPr>
          <w:rFonts w:ascii="Times New Roman" w:eastAsia="Times New Roman" w:hAnsi="Times New Roman" w:cs="Times New Roman"/>
          <w:sz w:val="24"/>
          <w:szCs w:val="24"/>
          <w:lang w:eastAsia="uk-UA"/>
        </w:rPr>
        <w:t xml:space="preserve"> </w:t>
      </w:r>
      <w:hyperlink w:anchor="ancex7" w:history="1">
        <w:r w:rsidRPr="005F4573">
          <w:rPr>
            <w:rFonts w:ascii="Times New Roman" w:eastAsia="Times New Roman" w:hAnsi="Times New Roman" w:cs="Times New Roman"/>
            <w:color w:val="0000FF"/>
            <w:sz w:val="24"/>
            <w:szCs w:val="24"/>
            <w:u w:val="single"/>
            <w:lang w:eastAsia="uk-UA"/>
          </w:rPr>
          <w:t>Податковий облік у неприбуткових організаціях</w:t>
        </w:r>
      </w:hyperlink>
      <w:r w:rsidRPr="005F4573">
        <w:rPr>
          <w:rFonts w:ascii="Times New Roman" w:eastAsia="Times New Roman" w:hAnsi="Times New Roman" w:cs="Times New Roman"/>
          <w:sz w:val="24"/>
          <w:szCs w:val="24"/>
          <w:lang w:eastAsia="uk-UA"/>
        </w:rPr>
        <w:t xml:space="preserve"> </w:t>
      </w:r>
      <w:hyperlink w:anchor="ancex8" w:history="1">
        <w:r w:rsidRPr="005F4573">
          <w:rPr>
            <w:rFonts w:ascii="Times New Roman" w:eastAsia="Times New Roman" w:hAnsi="Times New Roman" w:cs="Times New Roman"/>
            <w:color w:val="0000FF"/>
            <w:sz w:val="24"/>
            <w:szCs w:val="24"/>
            <w:u w:val="single"/>
            <w:lang w:eastAsia="uk-UA"/>
          </w:rPr>
          <w:t>Бухгалтерський облік у неприбутковій організації</w:t>
        </w:r>
      </w:hyperlink>
      <w:r w:rsidRPr="005F4573">
        <w:rPr>
          <w:rFonts w:ascii="Times New Roman" w:eastAsia="Times New Roman" w:hAnsi="Times New Roman" w:cs="Times New Roman"/>
          <w:sz w:val="24"/>
          <w:szCs w:val="24"/>
          <w:lang w:eastAsia="uk-UA"/>
        </w:rPr>
        <w:t xml:space="preserve"> </w:t>
      </w:r>
      <w:hyperlink w:anchor="ancex9" w:history="1">
        <w:r w:rsidRPr="005F4573">
          <w:rPr>
            <w:rFonts w:ascii="Times New Roman" w:eastAsia="Times New Roman" w:hAnsi="Times New Roman" w:cs="Times New Roman"/>
            <w:color w:val="0000FF"/>
            <w:sz w:val="24"/>
            <w:szCs w:val="24"/>
            <w:u w:val="single"/>
            <w:lang w:eastAsia="uk-UA"/>
          </w:rPr>
          <w:t>Правила бухгалтерського обліку цільового фінансування</w:t>
        </w:r>
      </w:hyperlink>
      <w:r w:rsidRPr="005F4573">
        <w:rPr>
          <w:rFonts w:ascii="Times New Roman" w:eastAsia="Times New Roman" w:hAnsi="Times New Roman" w:cs="Times New Roman"/>
          <w:sz w:val="24"/>
          <w:szCs w:val="24"/>
          <w:lang w:eastAsia="uk-UA"/>
        </w:rPr>
        <w:t xml:space="preserve"> </w:t>
      </w:r>
      <w:hyperlink w:anchor="ancex10" w:history="1">
        <w:r w:rsidRPr="005F4573">
          <w:rPr>
            <w:rFonts w:ascii="Times New Roman" w:eastAsia="Times New Roman" w:hAnsi="Times New Roman" w:cs="Times New Roman"/>
            <w:color w:val="0000FF"/>
            <w:sz w:val="24"/>
            <w:szCs w:val="24"/>
            <w:u w:val="single"/>
            <w:lang w:eastAsia="uk-UA"/>
          </w:rPr>
          <w:t>Звітність неприбуткової організації</w:t>
        </w:r>
      </w:hyperlink>
      <w:r w:rsidRPr="005F4573">
        <w:rPr>
          <w:rFonts w:ascii="Times New Roman" w:eastAsia="Times New Roman" w:hAnsi="Times New Roman" w:cs="Times New Roman"/>
          <w:sz w:val="24"/>
          <w:szCs w:val="24"/>
          <w:lang w:eastAsia="uk-UA"/>
        </w:rPr>
        <w:t xml:space="preserve"> </w:t>
      </w:r>
    </w:p>
    <w:p w:rsidR="005F4573" w:rsidRPr="005F4573" w:rsidRDefault="005F4573" w:rsidP="005F4573">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r w:rsidRPr="005F4573">
        <w:rPr>
          <w:rFonts w:ascii="Times New Roman" w:eastAsia="Times New Roman" w:hAnsi="Times New Roman" w:cs="Times New Roman"/>
          <w:b/>
          <w:bCs/>
          <w:sz w:val="36"/>
          <w:szCs w:val="36"/>
          <w:lang w:eastAsia="uk-UA"/>
        </w:rPr>
        <w:t>Що таке неприбуткова організація</w:t>
      </w:r>
    </w:p>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 xml:space="preserve">Неприбуткова організація (далі – НПО) не є я якоюсь особливою організаційною формою при реєстрації </w:t>
      </w:r>
      <w:proofErr w:type="spellStart"/>
      <w:r w:rsidRPr="005F4573">
        <w:rPr>
          <w:rFonts w:ascii="Times New Roman" w:eastAsia="Times New Roman" w:hAnsi="Times New Roman" w:cs="Times New Roman"/>
          <w:sz w:val="24"/>
          <w:szCs w:val="24"/>
          <w:lang w:eastAsia="uk-UA"/>
        </w:rPr>
        <w:t>юрособи</w:t>
      </w:r>
      <w:proofErr w:type="spellEnd"/>
      <w:r w:rsidRPr="005F4573">
        <w:rPr>
          <w:rFonts w:ascii="Times New Roman" w:eastAsia="Times New Roman" w:hAnsi="Times New Roman" w:cs="Times New Roman"/>
          <w:sz w:val="24"/>
          <w:szCs w:val="24"/>
          <w:lang w:eastAsia="uk-UA"/>
        </w:rPr>
        <w:t xml:space="preserve">. Це може бути спілка, партія, </w:t>
      </w:r>
      <w:hyperlink r:id="rId5" w:history="1">
        <w:r w:rsidRPr="005F4573">
          <w:rPr>
            <w:rFonts w:ascii="Times New Roman" w:eastAsia="Times New Roman" w:hAnsi="Times New Roman" w:cs="Times New Roman"/>
            <w:color w:val="0000FF"/>
            <w:sz w:val="24"/>
            <w:szCs w:val="24"/>
            <w:u w:val="single"/>
            <w:lang w:eastAsia="uk-UA"/>
          </w:rPr>
          <w:t>громадська організація</w:t>
        </w:r>
      </w:hyperlink>
      <w:r w:rsidRPr="005F4573">
        <w:rPr>
          <w:rFonts w:ascii="Times New Roman" w:eastAsia="Times New Roman" w:hAnsi="Times New Roman" w:cs="Times New Roman"/>
          <w:sz w:val="24"/>
          <w:szCs w:val="24"/>
          <w:lang w:eastAsia="uk-UA"/>
        </w:rPr>
        <w:t xml:space="preserve">, кооператив. Відмінністю даних організацій від інших, комерційних, є лише наявність неприбуткового статусу, тобто відсутність мети отримання прибутку з його розподілом між учасниками та відповідною реєстрацією в ДПС. Як наслідок, неприбуткові організації є неплатниками </w:t>
      </w:r>
      <w:hyperlink r:id="rId6" w:history="1">
        <w:r w:rsidRPr="005F4573">
          <w:rPr>
            <w:rFonts w:ascii="Times New Roman" w:eastAsia="Times New Roman" w:hAnsi="Times New Roman" w:cs="Times New Roman"/>
            <w:color w:val="0000FF"/>
            <w:sz w:val="24"/>
            <w:szCs w:val="24"/>
            <w:u w:val="single"/>
            <w:lang w:eastAsia="uk-UA"/>
          </w:rPr>
          <w:t>податку на прибуток</w:t>
        </w:r>
      </w:hyperlink>
      <w:r w:rsidRPr="005F4573">
        <w:rPr>
          <w:rFonts w:ascii="Times New Roman" w:eastAsia="Times New Roman" w:hAnsi="Times New Roman" w:cs="Times New Roman"/>
          <w:sz w:val="24"/>
          <w:szCs w:val="24"/>
          <w:lang w:eastAsia="uk-UA"/>
        </w:rPr>
        <w:t>.</w:t>
      </w:r>
    </w:p>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b/>
          <w:bCs/>
          <w:color w:val="740C1F"/>
          <w:sz w:val="24"/>
          <w:szCs w:val="24"/>
          <w:lang w:eastAsia="uk-UA"/>
        </w:rPr>
        <w:t xml:space="preserve">Увага: </w:t>
      </w:r>
      <w:r w:rsidRPr="005F4573">
        <w:rPr>
          <w:rFonts w:ascii="Times New Roman" w:eastAsia="Times New Roman" w:hAnsi="Times New Roman" w:cs="Times New Roman"/>
          <w:color w:val="000000"/>
          <w:sz w:val="24"/>
          <w:szCs w:val="24"/>
          <w:lang w:eastAsia="uk-UA"/>
        </w:rPr>
        <w:t>НПО – це не окрема організаційно-правова форма, а лише податковий статус, який означає «неплатник податку на прибуток».</w:t>
      </w:r>
    </w:p>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hyperlink r:id="rId7" w:tgtFrame="_blank" w:history="1">
        <w:r w:rsidRPr="005F4573">
          <w:rPr>
            <w:rFonts w:ascii="Times New Roman" w:eastAsia="Times New Roman" w:hAnsi="Times New Roman" w:cs="Times New Roman"/>
            <w:color w:val="0000FF"/>
            <w:sz w:val="24"/>
            <w:szCs w:val="24"/>
            <w:u w:val="single"/>
            <w:lang w:eastAsia="uk-UA"/>
          </w:rPr>
          <w:t>Як новоствореному благодійному фонду безпечно облікувати надходження і витрати</w:t>
        </w:r>
      </w:hyperlink>
      <w:r w:rsidRPr="005F4573">
        <w:rPr>
          <w:rFonts w:ascii="Times New Roman" w:eastAsia="Times New Roman" w:hAnsi="Times New Roman" w:cs="Times New Roman"/>
          <w:sz w:val="24"/>
          <w:szCs w:val="24"/>
          <w:lang w:eastAsia="uk-UA"/>
        </w:rPr>
        <w:t xml:space="preserve"> </w:t>
      </w:r>
    </w:p>
    <w:p w:rsidR="005F4573" w:rsidRPr="005F4573" w:rsidRDefault="005F4573" w:rsidP="005F4573">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r w:rsidRPr="005F4573">
        <w:rPr>
          <w:rFonts w:ascii="Times New Roman" w:eastAsia="Times New Roman" w:hAnsi="Times New Roman" w:cs="Times New Roman"/>
          <w:b/>
          <w:bCs/>
          <w:sz w:val="36"/>
          <w:szCs w:val="36"/>
          <w:lang w:eastAsia="uk-UA"/>
        </w:rPr>
        <w:t>Якою може бути організаційно-правова форма неприбуткової організації</w:t>
      </w:r>
    </w:p>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 xml:space="preserve">Зазначимо, що організаційно-правова форма все ж таки може бути не будь-яка. Наприклад, у формі ТОВ чи іншого господарського товариства реєструвати НПО не можна: є </w:t>
      </w:r>
      <w:hyperlink r:id="rId8" w:tgtFrame="_blank" w:history="1">
        <w:r w:rsidRPr="005F4573">
          <w:rPr>
            <w:rFonts w:ascii="Times New Roman" w:eastAsia="Times New Roman" w:hAnsi="Times New Roman" w:cs="Times New Roman"/>
            <w:color w:val="0000FF"/>
            <w:sz w:val="24"/>
            <w:szCs w:val="24"/>
            <w:u w:val="single"/>
            <w:lang w:eastAsia="uk-UA"/>
          </w:rPr>
          <w:t>ч. 2 ст. 1 Закону України «Про господарські товариства» від 19.09.1991 р. № 1576</w:t>
        </w:r>
      </w:hyperlink>
      <w:r w:rsidRPr="005F4573">
        <w:rPr>
          <w:rFonts w:ascii="Times New Roman" w:eastAsia="Times New Roman" w:hAnsi="Times New Roman" w:cs="Times New Roman"/>
          <w:sz w:val="24"/>
          <w:szCs w:val="24"/>
          <w:lang w:eastAsia="uk-UA"/>
        </w:rPr>
        <w:t>, де чітко вказано, що господарські товариства створюються для підприємницької діяльності з метою отримання прибутку. Отже, НПО у такій формі існувати не можуть за визначенням. Це ж саме можна поширити й на приватні підприємства. Крім того, однією з умов неприбуткового статусу (див. нижче) є відповідність закону, що регулює діяльність відповідної неприбуткової організації, а закон, прямо чи опосередковано вказує й на організаційно-правову форму НПО.</w:t>
      </w:r>
    </w:p>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b/>
          <w:bCs/>
          <w:color w:val="740C1F"/>
          <w:sz w:val="24"/>
          <w:szCs w:val="24"/>
          <w:lang w:eastAsia="uk-UA"/>
        </w:rPr>
        <w:t>Увага:</w:t>
      </w:r>
      <w:r w:rsidRPr="005F4573">
        <w:rPr>
          <w:rFonts w:ascii="Times New Roman" w:eastAsia="Times New Roman" w:hAnsi="Times New Roman" w:cs="Times New Roman"/>
          <w:color w:val="740C1F"/>
          <w:sz w:val="24"/>
          <w:szCs w:val="24"/>
          <w:lang w:eastAsia="uk-UA"/>
        </w:rPr>
        <w:t xml:space="preserve"> </w:t>
      </w:r>
      <w:r w:rsidRPr="005F4573">
        <w:rPr>
          <w:rFonts w:ascii="Times New Roman" w:eastAsia="Times New Roman" w:hAnsi="Times New Roman" w:cs="Times New Roman"/>
          <w:color w:val="000000"/>
          <w:sz w:val="24"/>
          <w:szCs w:val="24"/>
          <w:lang w:eastAsia="uk-UA"/>
        </w:rPr>
        <w:t>організаційно-правова форма та вимоги до статутної діяльності НПО визначається профільним законом.</w:t>
      </w:r>
    </w:p>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 xml:space="preserve">Часто НПО ще називають неприбутковими громадськими організаціями (НГО), хоча громадська організація – це лише один з різновидів можливих організаційно-правових форм для </w:t>
      </w:r>
      <w:proofErr w:type="spellStart"/>
      <w:r w:rsidRPr="005F4573">
        <w:rPr>
          <w:rFonts w:ascii="Times New Roman" w:eastAsia="Times New Roman" w:hAnsi="Times New Roman" w:cs="Times New Roman"/>
          <w:sz w:val="24"/>
          <w:szCs w:val="24"/>
          <w:lang w:eastAsia="uk-UA"/>
        </w:rPr>
        <w:t>неприбутківців</w:t>
      </w:r>
      <w:proofErr w:type="spellEnd"/>
      <w:r w:rsidRPr="005F4573">
        <w:rPr>
          <w:rFonts w:ascii="Times New Roman" w:eastAsia="Times New Roman" w:hAnsi="Times New Roman" w:cs="Times New Roman"/>
          <w:sz w:val="24"/>
          <w:szCs w:val="24"/>
          <w:lang w:eastAsia="uk-UA"/>
        </w:rPr>
        <w:t xml:space="preserve"> (</w:t>
      </w:r>
      <w:r w:rsidRPr="005F4573">
        <w:rPr>
          <w:rFonts w:ascii="Times New Roman" w:eastAsia="Times New Roman" w:hAnsi="Times New Roman" w:cs="Times New Roman"/>
          <w:i/>
          <w:iCs/>
          <w:sz w:val="24"/>
          <w:szCs w:val="24"/>
          <w:lang w:eastAsia="uk-UA"/>
        </w:rPr>
        <w:t>див. нижче</w:t>
      </w:r>
      <w:r w:rsidRPr="005F4573">
        <w:rPr>
          <w:rFonts w:ascii="Times New Roman" w:eastAsia="Times New Roman" w:hAnsi="Times New Roman" w:cs="Times New Roman"/>
          <w:sz w:val="24"/>
          <w:szCs w:val="24"/>
          <w:lang w:eastAsia="uk-UA"/>
        </w:rPr>
        <w:t>).</w:t>
      </w:r>
    </w:p>
    <w:p w:rsidR="005F4573" w:rsidRPr="005F4573" w:rsidRDefault="005F4573" w:rsidP="005F4573">
      <w:pPr>
        <w:spacing w:after="0" w:line="240" w:lineRule="auto"/>
        <w:rPr>
          <w:rFonts w:ascii="Times New Roman" w:eastAsia="Times New Roman" w:hAnsi="Times New Roman" w:cs="Times New Roman"/>
          <w:sz w:val="24"/>
          <w:szCs w:val="24"/>
          <w:lang w:eastAsia="uk-UA"/>
        </w:rPr>
      </w:pPr>
      <w:hyperlink r:id="rId9" w:tgtFrame="_blank" w:history="1">
        <w:r w:rsidRPr="005F4573">
          <w:rPr>
            <w:rFonts w:ascii="Times New Roman" w:eastAsia="Times New Roman" w:hAnsi="Times New Roman" w:cs="Times New Roman"/>
            <w:color w:val="0000FF"/>
            <w:sz w:val="24"/>
            <w:szCs w:val="24"/>
            <w:u w:val="single"/>
            <w:lang w:eastAsia="uk-UA"/>
          </w:rPr>
          <w:t xml:space="preserve">✅ Безоплатна передача й отримання товарів </w:t>
        </w:r>
      </w:hyperlink>
    </w:p>
    <w:p w:rsidR="005F4573" w:rsidRPr="005F4573" w:rsidRDefault="005F4573" w:rsidP="005F4573">
      <w:pPr>
        <w:spacing w:after="0" w:line="240" w:lineRule="auto"/>
        <w:rPr>
          <w:rFonts w:ascii="Times New Roman" w:eastAsia="Times New Roman" w:hAnsi="Times New Roman" w:cs="Times New Roman"/>
          <w:sz w:val="24"/>
          <w:szCs w:val="24"/>
          <w:lang w:eastAsia="uk-UA"/>
        </w:rPr>
      </w:pPr>
      <w:hyperlink r:id="rId10" w:tgtFrame="_blank" w:history="1">
        <w:r w:rsidRPr="005F4573">
          <w:rPr>
            <w:rFonts w:ascii="Times New Roman" w:eastAsia="Times New Roman" w:hAnsi="Times New Roman" w:cs="Times New Roman"/>
            <w:color w:val="0000FF"/>
            <w:sz w:val="24"/>
            <w:szCs w:val="24"/>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50" href="https://egolovbuh.expertus.com.ua/10011299?utm_medium=referral&amp;utm_source=buhplatforma.com.ua&amp;utm_term=7552&amp;utm_content=article&amp;utm_campaign=red_block_mixblock_ss" target="&quot;_blank&quot;" style="width:23.65pt;height:23.65pt" o:button="t"/>
          </w:pict>
        </w:r>
      </w:hyperlink>
    </w:p>
    <w:p w:rsidR="005F4573" w:rsidRPr="005F4573" w:rsidRDefault="005F4573" w:rsidP="005F4573">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hyperlink r:id="rId11" w:tgtFrame="_blank" w:history="1">
        <w:r w:rsidRPr="005F4573">
          <w:rPr>
            <w:rFonts w:ascii="Times New Roman" w:eastAsia="Times New Roman" w:hAnsi="Times New Roman" w:cs="Times New Roman"/>
            <w:color w:val="0000FF"/>
            <w:sz w:val="24"/>
            <w:szCs w:val="24"/>
            <w:u w:val="single"/>
            <w:lang w:eastAsia="uk-UA"/>
          </w:rPr>
          <w:t xml:space="preserve">Безоплатно передаємо продукцію та бронежилети на користь ЗСУ </w:t>
        </w:r>
      </w:hyperlink>
    </w:p>
    <w:p w:rsidR="005F4573" w:rsidRPr="005F4573" w:rsidRDefault="005F4573" w:rsidP="005F4573">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hyperlink r:id="rId12" w:tgtFrame="_blank" w:history="1">
        <w:r w:rsidRPr="005F4573">
          <w:rPr>
            <w:rFonts w:ascii="Times New Roman" w:eastAsia="Times New Roman" w:hAnsi="Times New Roman" w:cs="Times New Roman"/>
            <w:color w:val="0000FF"/>
            <w:sz w:val="24"/>
            <w:szCs w:val="24"/>
            <w:u w:val="single"/>
            <w:lang w:eastAsia="uk-UA"/>
          </w:rPr>
          <w:t xml:space="preserve">Безоплатно отримуємо товари від резидента </w:t>
        </w:r>
      </w:hyperlink>
    </w:p>
    <w:p w:rsidR="005F4573" w:rsidRPr="005F4573" w:rsidRDefault="005F4573" w:rsidP="005F4573">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hyperlink r:id="rId13" w:tgtFrame="_blank" w:history="1">
        <w:r w:rsidRPr="005F4573">
          <w:rPr>
            <w:rFonts w:ascii="Times New Roman" w:eastAsia="Times New Roman" w:hAnsi="Times New Roman" w:cs="Times New Roman"/>
            <w:color w:val="0000FF"/>
            <w:sz w:val="24"/>
            <w:szCs w:val="24"/>
            <w:u w:val="single"/>
            <w:lang w:eastAsia="uk-UA"/>
          </w:rPr>
          <w:t xml:space="preserve">Безоплатно імпортуємо товари </w:t>
        </w:r>
      </w:hyperlink>
    </w:p>
    <w:p w:rsidR="005F4573" w:rsidRPr="005F4573" w:rsidRDefault="005F4573" w:rsidP="005F4573">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hyperlink r:id="rId14" w:tgtFrame="_blank" w:history="1">
        <w:r w:rsidRPr="005F4573">
          <w:rPr>
            <w:rFonts w:ascii="Times New Roman" w:eastAsia="Times New Roman" w:hAnsi="Times New Roman" w:cs="Times New Roman"/>
            <w:color w:val="0000FF"/>
            <w:sz w:val="24"/>
            <w:szCs w:val="24"/>
            <w:u w:val="single"/>
            <w:lang w:eastAsia="uk-UA"/>
          </w:rPr>
          <w:t xml:space="preserve">Безоплатно передаємо товари нерезидентові </w:t>
        </w:r>
      </w:hyperlink>
    </w:p>
    <w:p w:rsidR="005F4573" w:rsidRPr="005F4573" w:rsidRDefault="005F4573" w:rsidP="005F4573">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r w:rsidRPr="005F4573">
        <w:rPr>
          <w:rFonts w:ascii="Times New Roman" w:eastAsia="Times New Roman" w:hAnsi="Times New Roman" w:cs="Times New Roman"/>
          <w:b/>
          <w:bCs/>
          <w:sz w:val="36"/>
          <w:szCs w:val="36"/>
          <w:lang w:eastAsia="uk-UA"/>
        </w:rPr>
        <w:t>Види неприбуткових організацій</w:t>
      </w:r>
    </w:p>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 xml:space="preserve">Внизу наведено існуючі види НПО та їх коди за КОПФГ (Класифікатором організаційно-правових форм господарювання) та їх </w:t>
      </w:r>
      <w:hyperlink r:id="rId15" w:tgtFrame="_blank" w:history="1">
        <w:r w:rsidRPr="005F4573">
          <w:rPr>
            <w:rFonts w:ascii="Times New Roman" w:eastAsia="Times New Roman" w:hAnsi="Times New Roman" w:cs="Times New Roman"/>
            <w:color w:val="0000FF"/>
            <w:sz w:val="24"/>
            <w:szCs w:val="24"/>
            <w:u w:val="single"/>
            <w:lang w:eastAsia="uk-UA"/>
          </w:rPr>
          <w:t>ознаки неприбутковості</w:t>
        </w:r>
      </w:hyperlink>
      <w:r w:rsidRPr="005F4573">
        <w:rPr>
          <w:rFonts w:ascii="Times New Roman" w:eastAsia="Times New Roman" w:hAnsi="Times New Roman" w:cs="Times New Roman"/>
          <w:sz w:val="24"/>
          <w:szCs w:val="24"/>
          <w:lang w:eastAsia="uk-UA"/>
        </w:rPr>
        <w:t xml:space="preserve"> від ДПС (за постановою КМУ про ведення реєстру НПО від 13 липня 2016 р. № 440).</w:t>
      </w:r>
    </w:p>
    <w:p w:rsidR="005F4573" w:rsidRPr="005F4573" w:rsidRDefault="005F4573" w:rsidP="005F4573">
      <w:pPr>
        <w:spacing w:after="0" w:line="240" w:lineRule="auto"/>
        <w:rPr>
          <w:rFonts w:ascii="Times New Roman" w:eastAsia="Times New Roman" w:hAnsi="Times New Roman" w:cs="Times New Roman"/>
          <w:sz w:val="24"/>
          <w:szCs w:val="24"/>
          <w:lang w:eastAsia="uk-UA"/>
        </w:rPr>
      </w:pPr>
      <w:hyperlink r:id="rId16" w:tgtFrame="_blank" w:history="1">
        <w:r w:rsidRPr="005F4573">
          <w:rPr>
            <w:rFonts w:ascii="Times New Roman" w:eastAsia="Times New Roman" w:hAnsi="Times New Roman" w:cs="Times New Roman"/>
            <w:color w:val="0000FF"/>
            <w:sz w:val="24"/>
            <w:szCs w:val="24"/>
            <w:u w:val="single"/>
            <w:lang w:eastAsia="uk-UA"/>
          </w:rPr>
          <w:t xml:space="preserve">Види неприбуткових </w:t>
        </w:r>
        <w:proofErr w:type="spellStart"/>
        <w:r w:rsidRPr="005F4573">
          <w:rPr>
            <w:rFonts w:ascii="Times New Roman" w:eastAsia="Times New Roman" w:hAnsi="Times New Roman" w:cs="Times New Roman"/>
            <w:color w:val="0000FF"/>
            <w:sz w:val="24"/>
            <w:szCs w:val="24"/>
            <w:u w:val="single"/>
            <w:lang w:eastAsia="uk-UA"/>
          </w:rPr>
          <w:t>організацій</w:t>
        </w:r>
      </w:hyperlink>
      <w:r w:rsidRPr="005F4573">
        <w:rPr>
          <w:rFonts w:ascii="Times New Roman" w:eastAsia="Times New Roman" w:hAnsi="Times New Roman" w:cs="Times New Roman"/>
          <w:sz w:val="24"/>
          <w:szCs w:val="24"/>
          <w:lang w:eastAsia="uk-UA"/>
        </w:rPr>
        <w:t>СКАЧАТИ</w:t>
      </w:r>
      <w:proofErr w:type="spellEnd"/>
      <w:r w:rsidRPr="005F4573">
        <w:rPr>
          <w:rFonts w:ascii="Times New Roman" w:eastAsia="Times New Roman" w:hAnsi="Times New Roman" w:cs="Times New Roman"/>
          <w:sz w:val="24"/>
          <w:szCs w:val="24"/>
          <w:lang w:eastAsia="uk-UA"/>
        </w:rPr>
        <w:t xml:space="preserve"> ТАБЛИЦЮ</w:t>
      </w:r>
    </w:p>
    <w:tbl>
      <w:tblPr>
        <w:tblW w:w="49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54"/>
        <w:gridCol w:w="2321"/>
        <w:gridCol w:w="1023"/>
        <w:gridCol w:w="1875"/>
        <w:gridCol w:w="2199"/>
      </w:tblGrid>
      <w:tr w:rsidR="005F4573" w:rsidRPr="005F4573" w:rsidTr="005F4573">
        <w:trPr>
          <w:tblCellSpacing w:w="0" w:type="dxa"/>
        </w:trPr>
        <w:tc>
          <w:tcPr>
            <w:tcW w:w="2115" w:type="dxa"/>
            <w:tcBorders>
              <w:top w:val="outset" w:sz="6" w:space="0" w:color="000000"/>
              <w:left w:val="outset" w:sz="6" w:space="0" w:color="000000"/>
              <w:bottom w:val="outset" w:sz="6" w:space="0" w:color="000000"/>
              <w:right w:val="outset" w:sz="6" w:space="0" w:color="000000"/>
            </w:tcBorders>
            <w:shd w:val="clear" w:color="auto" w:fill="F4EBED"/>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b/>
                <w:bCs/>
                <w:sz w:val="24"/>
                <w:szCs w:val="24"/>
                <w:lang w:eastAsia="uk-UA"/>
              </w:rPr>
              <w:t>Вид організації НПО</w:t>
            </w:r>
          </w:p>
        </w:tc>
        <w:tc>
          <w:tcPr>
            <w:tcW w:w="2280" w:type="dxa"/>
            <w:tcBorders>
              <w:top w:val="outset" w:sz="6" w:space="0" w:color="000000"/>
              <w:left w:val="outset" w:sz="6" w:space="0" w:color="000000"/>
              <w:bottom w:val="outset" w:sz="6" w:space="0" w:color="000000"/>
              <w:right w:val="outset" w:sz="6" w:space="0" w:color="000000"/>
            </w:tcBorders>
            <w:shd w:val="clear" w:color="auto" w:fill="F4EBED"/>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b/>
                <w:bCs/>
                <w:sz w:val="24"/>
                <w:szCs w:val="24"/>
                <w:lang w:eastAsia="uk-UA"/>
              </w:rPr>
              <w:t>Організаційно-правова форма</w:t>
            </w:r>
          </w:p>
        </w:tc>
        <w:tc>
          <w:tcPr>
            <w:tcW w:w="1005" w:type="dxa"/>
            <w:tcBorders>
              <w:top w:val="outset" w:sz="6" w:space="0" w:color="000000"/>
              <w:left w:val="outset" w:sz="6" w:space="0" w:color="000000"/>
              <w:bottom w:val="outset" w:sz="6" w:space="0" w:color="000000"/>
              <w:right w:val="outset" w:sz="6" w:space="0" w:color="000000"/>
            </w:tcBorders>
            <w:shd w:val="clear" w:color="auto" w:fill="F4EBED"/>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b/>
                <w:bCs/>
                <w:sz w:val="24"/>
                <w:szCs w:val="24"/>
                <w:lang w:eastAsia="uk-UA"/>
              </w:rPr>
              <w:t>Код форми за КОПФГ</w:t>
            </w:r>
          </w:p>
        </w:tc>
        <w:tc>
          <w:tcPr>
            <w:tcW w:w="1410" w:type="dxa"/>
            <w:tcBorders>
              <w:top w:val="outset" w:sz="6" w:space="0" w:color="000000"/>
              <w:left w:val="outset" w:sz="6" w:space="0" w:color="000000"/>
              <w:bottom w:val="outset" w:sz="6" w:space="0" w:color="000000"/>
              <w:right w:val="outset" w:sz="6" w:space="0" w:color="000000"/>
            </w:tcBorders>
            <w:shd w:val="clear" w:color="auto" w:fill="F4EBED"/>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b/>
                <w:bCs/>
                <w:sz w:val="24"/>
                <w:szCs w:val="24"/>
                <w:lang w:eastAsia="uk-UA"/>
              </w:rPr>
              <w:t>Ознака неприбутковості</w:t>
            </w:r>
          </w:p>
        </w:tc>
        <w:tc>
          <w:tcPr>
            <w:tcW w:w="2160" w:type="dxa"/>
            <w:tcBorders>
              <w:top w:val="outset" w:sz="6" w:space="0" w:color="000000"/>
              <w:left w:val="outset" w:sz="6" w:space="0" w:color="000000"/>
              <w:bottom w:val="outset" w:sz="6" w:space="0" w:color="000000"/>
              <w:right w:val="outset" w:sz="6" w:space="0" w:color="000000"/>
            </w:tcBorders>
            <w:shd w:val="clear" w:color="auto" w:fill="F4EBED"/>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b/>
                <w:bCs/>
                <w:sz w:val="24"/>
                <w:szCs w:val="24"/>
                <w:lang w:eastAsia="uk-UA"/>
              </w:rPr>
              <w:t>Профільний закон, який регулює діяльність НПО</w:t>
            </w:r>
          </w:p>
        </w:tc>
      </w:tr>
      <w:tr w:rsidR="005F4573" w:rsidRPr="005F4573" w:rsidTr="005F4573">
        <w:trPr>
          <w:tblCellSpacing w:w="0" w:type="dxa"/>
        </w:trPr>
        <w:tc>
          <w:tcPr>
            <w:tcW w:w="2115"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політична партія</w:t>
            </w:r>
          </w:p>
        </w:tc>
        <w:tc>
          <w:tcPr>
            <w:tcW w:w="2280"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політична партія</w:t>
            </w:r>
          </w:p>
        </w:tc>
        <w:tc>
          <w:tcPr>
            <w:tcW w:w="1005"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810</w:t>
            </w:r>
          </w:p>
        </w:tc>
        <w:tc>
          <w:tcPr>
            <w:tcW w:w="1410"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0033</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Закон «Про політичні партії в Україні» від 05.04.2001 р. № 2365</w:t>
            </w:r>
          </w:p>
        </w:tc>
      </w:tr>
      <w:tr w:rsidR="005F4573" w:rsidRPr="005F4573" w:rsidTr="005F4573">
        <w:trPr>
          <w:tblCellSpacing w:w="0" w:type="dxa"/>
        </w:trPr>
        <w:tc>
          <w:tcPr>
            <w:tcW w:w="2115" w:type="dxa"/>
            <w:vMerge w:val="restart"/>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громадське об’єднання</w:t>
            </w:r>
          </w:p>
        </w:tc>
        <w:tc>
          <w:tcPr>
            <w:tcW w:w="2280"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hyperlink r:id="rId17" w:history="1">
              <w:r w:rsidRPr="005F4573">
                <w:rPr>
                  <w:rFonts w:ascii="Times New Roman" w:eastAsia="Times New Roman" w:hAnsi="Times New Roman" w:cs="Times New Roman"/>
                  <w:color w:val="0000FF"/>
                  <w:sz w:val="24"/>
                  <w:szCs w:val="24"/>
                  <w:u w:val="single"/>
                  <w:lang w:eastAsia="uk-UA"/>
                </w:rPr>
                <w:t>громадська організація</w:t>
              </w:r>
            </w:hyperlink>
          </w:p>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 xml:space="preserve">(члени – тільки </w:t>
            </w:r>
            <w:proofErr w:type="spellStart"/>
            <w:r w:rsidRPr="005F4573">
              <w:rPr>
                <w:rFonts w:ascii="Times New Roman" w:eastAsia="Times New Roman" w:hAnsi="Times New Roman" w:cs="Times New Roman"/>
                <w:sz w:val="24"/>
                <w:szCs w:val="24"/>
                <w:lang w:eastAsia="uk-UA"/>
              </w:rPr>
              <w:t>фізособи</w:t>
            </w:r>
            <w:proofErr w:type="spellEnd"/>
            <w:r w:rsidRPr="005F4573">
              <w:rPr>
                <w:rFonts w:ascii="Times New Roman" w:eastAsia="Times New Roman" w:hAnsi="Times New Roman" w:cs="Times New Roman"/>
                <w:sz w:val="24"/>
                <w:szCs w:val="24"/>
                <w:lang w:eastAsia="uk-UA"/>
              </w:rPr>
              <w:t>)</w:t>
            </w:r>
          </w:p>
        </w:tc>
        <w:tc>
          <w:tcPr>
            <w:tcW w:w="1005"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815</w:t>
            </w:r>
          </w:p>
        </w:tc>
        <w:tc>
          <w:tcPr>
            <w:tcW w:w="1410" w:type="dxa"/>
            <w:vMerge w:val="restart"/>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0032</w:t>
            </w:r>
          </w:p>
        </w:tc>
        <w:tc>
          <w:tcPr>
            <w:tcW w:w="2160" w:type="dxa"/>
            <w:vMerge w:val="restart"/>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Закон «Про громадські об’єднання» від 22.03.2012 р. № 4572; Законом «Про товариство Червоного Хреста України» від 28.11.2002 р. № 330</w:t>
            </w:r>
          </w:p>
        </w:tc>
      </w:tr>
      <w:tr w:rsidR="005F4573" w:rsidRPr="005F4573" w:rsidTr="005F4573">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after="0" w:line="240" w:lineRule="auto"/>
              <w:rPr>
                <w:rFonts w:ascii="Times New Roman" w:eastAsia="Times New Roman" w:hAnsi="Times New Roman" w:cs="Times New Roman"/>
                <w:sz w:val="24"/>
                <w:szCs w:val="24"/>
                <w:lang w:eastAsia="uk-UA"/>
              </w:rPr>
            </w:pPr>
          </w:p>
        </w:tc>
        <w:tc>
          <w:tcPr>
            <w:tcW w:w="2280"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громадська спілка</w:t>
            </w:r>
          </w:p>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 xml:space="preserve">(члени – </w:t>
            </w:r>
            <w:proofErr w:type="spellStart"/>
            <w:r w:rsidRPr="005F4573">
              <w:rPr>
                <w:rFonts w:ascii="Times New Roman" w:eastAsia="Times New Roman" w:hAnsi="Times New Roman" w:cs="Times New Roman"/>
                <w:sz w:val="24"/>
                <w:szCs w:val="24"/>
                <w:lang w:eastAsia="uk-UA"/>
              </w:rPr>
              <w:t>юрособи</w:t>
            </w:r>
            <w:proofErr w:type="spellEnd"/>
            <w:r w:rsidRPr="005F4573">
              <w:rPr>
                <w:rFonts w:ascii="Times New Roman" w:eastAsia="Times New Roman" w:hAnsi="Times New Roman" w:cs="Times New Roman"/>
                <w:sz w:val="24"/>
                <w:szCs w:val="24"/>
                <w:lang w:eastAsia="uk-UA"/>
              </w:rPr>
              <w:t xml:space="preserve"> та </w:t>
            </w:r>
            <w:proofErr w:type="spellStart"/>
            <w:r w:rsidRPr="005F4573">
              <w:rPr>
                <w:rFonts w:ascii="Times New Roman" w:eastAsia="Times New Roman" w:hAnsi="Times New Roman" w:cs="Times New Roman"/>
                <w:sz w:val="24"/>
                <w:szCs w:val="24"/>
                <w:lang w:eastAsia="uk-UA"/>
              </w:rPr>
              <w:t>фізособи</w:t>
            </w:r>
            <w:proofErr w:type="spellEnd"/>
            <w:r w:rsidRPr="005F4573">
              <w:rPr>
                <w:rFonts w:ascii="Times New Roman" w:eastAsia="Times New Roman" w:hAnsi="Times New Roman" w:cs="Times New Roman"/>
                <w:sz w:val="24"/>
                <w:szCs w:val="24"/>
                <w:lang w:eastAsia="uk-UA"/>
              </w:rPr>
              <w:t>)</w:t>
            </w:r>
          </w:p>
        </w:tc>
        <w:tc>
          <w:tcPr>
            <w:tcW w:w="1005"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820</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after="0" w:line="240" w:lineRule="auto"/>
              <w:rPr>
                <w:rFonts w:ascii="Times New Roman" w:eastAsia="Times New Roman" w:hAnsi="Times New Roman" w:cs="Times New Roman"/>
                <w:sz w:val="24"/>
                <w:szCs w:val="24"/>
                <w:lang w:eastAsia="uk-UA"/>
              </w:rPr>
            </w:pPr>
          </w:p>
        </w:tc>
      </w:tr>
      <w:tr w:rsidR="005F4573" w:rsidRPr="005F4573" w:rsidTr="005F4573">
        <w:trPr>
          <w:tblCellSpacing w:w="0" w:type="dxa"/>
        </w:trPr>
        <w:tc>
          <w:tcPr>
            <w:tcW w:w="2115"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релігійні організації, церкви і т.д.</w:t>
            </w:r>
          </w:p>
        </w:tc>
        <w:tc>
          <w:tcPr>
            <w:tcW w:w="2280"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релігійна організація</w:t>
            </w:r>
          </w:p>
        </w:tc>
        <w:tc>
          <w:tcPr>
            <w:tcW w:w="1005"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825</w:t>
            </w:r>
          </w:p>
        </w:tc>
        <w:tc>
          <w:tcPr>
            <w:tcW w:w="1410"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0035</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Закон УРСР «Про свободу совісті та релігійні організації» від 23.04.1991 р. № 987</w:t>
            </w:r>
          </w:p>
        </w:tc>
      </w:tr>
      <w:tr w:rsidR="005F4573" w:rsidRPr="005F4573" w:rsidTr="005F4573">
        <w:trPr>
          <w:tblCellSpacing w:w="0" w:type="dxa"/>
        </w:trPr>
        <w:tc>
          <w:tcPr>
            <w:tcW w:w="2115" w:type="dxa"/>
            <w:vMerge w:val="restart"/>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профспілка (професійний союз), об'єднання профспілок</w:t>
            </w:r>
          </w:p>
        </w:tc>
        <w:tc>
          <w:tcPr>
            <w:tcW w:w="2280"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профспілка</w:t>
            </w:r>
          </w:p>
        </w:tc>
        <w:tc>
          <w:tcPr>
            <w:tcW w:w="1005"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830</w:t>
            </w:r>
          </w:p>
        </w:tc>
        <w:tc>
          <w:tcPr>
            <w:tcW w:w="1410" w:type="dxa"/>
            <w:vMerge w:val="restart"/>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0044</w:t>
            </w:r>
          </w:p>
        </w:tc>
        <w:tc>
          <w:tcPr>
            <w:tcW w:w="2160" w:type="dxa"/>
            <w:vMerge w:val="restart"/>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Закон «Про професійні спілки, їх права та гарантії діяльності» від 15.09.1999 р. № 1045</w:t>
            </w:r>
          </w:p>
        </w:tc>
      </w:tr>
      <w:tr w:rsidR="005F4573" w:rsidRPr="005F4573" w:rsidTr="005F4573">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after="0" w:line="240" w:lineRule="auto"/>
              <w:rPr>
                <w:rFonts w:ascii="Times New Roman" w:eastAsia="Times New Roman" w:hAnsi="Times New Roman" w:cs="Times New Roman"/>
                <w:sz w:val="24"/>
                <w:szCs w:val="24"/>
                <w:lang w:eastAsia="uk-UA"/>
              </w:rPr>
            </w:pPr>
          </w:p>
        </w:tc>
        <w:tc>
          <w:tcPr>
            <w:tcW w:w="2280"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об’єднання профспілок</w:t>
            </w:r>
          </w:p>
        </w:tc>
        <w:tc>
          <w:tcPr>
            <w:tcW w:w="1005"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835</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after="0" w:line="240" w:lineRule="auto"/>
              <w:rPr>
                <w:rFonts w:ascii="Times New Roman" w:eastAsia="Times New Roman" w:hAnsi="Times New Roman" w:cs="Times New Roman"/>
                <w:sz w:val="24"/>
                <w:szCs w:val="24"/>
                <w:lang w:eastAsia="uk-U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after="0" w:line="240" w:lineRule="auto"/>
              <w:rPr>
                <w:rFonts w:ascii="Times New Roman" w:eastAsia="Times New Roman" w:hAnsi="Times New Roman" w:cs="Times New Roman"/>
                <w:sz w:val="24"/>
                <w:szCs w:val="24"/>
                <w:lang w:eastAsia="uk-UA"/>
              </w:rPr>
            </w:pPr>
          </w:p>
        </w:tc>
      </w:tr>
      <w:tr w:rsidR="005F4573" w:rsidRPr="005F4573" w:rsidTr="005F4573">
        <w:trPr>
          <w:tblCellSpacing w:w="0" w:type="dxa"/>
        </w:trPr>
        <w:tc>
          <w:tcPr>
            <w:tcW w:w="2115"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творчі спілки</w:t>
            </w:r>
          </w:p>
        </w:tc>
        <w:tc>
          <w:tcPr>
            <w:tcW w:w="2280"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творча спілка (інша професійна організація)</w:t>
            </w:r>
          </w:p>
        </w:tc>
        <w:tc>
          <w:tcPr>
            <w:tcW w:w="1005"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840</w:t>
            </w:r>
          </w:p>
        </w:tc>
        <w:tc>
          <w:tcPr>
            <w:tcW w:w="1410"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0034</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Закон «Про професійних творчих працівників та творчі спілки» від 07.10.1997 р. № 554/97</w:t>
            </w:r>
          </w:p>
        </w:tc>
      </w:tr>
      <w:tr w:rsidR="005F4573" w:rsidRPr="005F4573" w:rsidTr="005F4573">
        <w:trPr>
          <w:tblCellSpacing w:w="0" w:type="dxa"/>
        </w:trPr>
        <w:tc>
          <w:tcPr>
            <w:tcW w:w="2115"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благодійні організації</w:t>
            </w:r>
          </w:p>
        </w:tc>
        <w:tc>
          <w:tcPr>
            <w:tcW w:w="2280"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благодійна організація</w:t>
            </w:r>
          </w:p>
        </w:tc>
        <w:tc>
          <w:tcPr>
            <w:tcW w:w="1005"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845</w:t>
            </w:r>
          </w:p>
        </w:tc>
        <w:tc>
          <w:tcPr>
            <w:tcW w:w="1410"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0036</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Закон «Про благодійну діяльність та благодійні організації» від 05.07.2012 р. № 5073.</w:t>
            </w:r>
          </w:p>
        </w:tc>
      </w:tr>
      <w:tr w:rsidR="005F4573" w:rsidRPr="005F4573" w:rsidTr="005F4573">
        <w:trPr>
          <w:tblCellSpacing w:w="0" w:type="dxa"/>
        </w:trPr>
        <w:tc>
          <w:tcPr>
            <w:tcW w:w="2115"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організації роботодавців</w:t>
            </w:r>
          </w:p>
        </w:tc>
        <w:tc>
          <w:tcPr>
            <w:tcW w:w="2280"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організація роботодавців</w:t>
            </w:r>
          </w:p>
        </w:tc>
        <w:tc>
          <w:tcPr>
            <w:tcW w:w="1005"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850</w:t>
            </w:r>
          </w:p>
        </w:tc>
        <w:tc>
          <w:tcPr>
            <w:tcW w:w="1410"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0045</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 xml:space="preserve">Закон «Про організації роботодавців, їх об’єднання, права і </w:t>
            </w:r>
            <w:r w:rsidRPr="005F4573">
              <w:rPr>
                <w:rFonts w:ascii="Times New Roman" w:eastAsia="Times New Roman" w:hAnsi="Times New Roman" w:cs="Times New Roman"/>
                <w:sz w:val="24"/>
                <w:szCs w:val="24"/>
                <w:lang w:eastAsia="uk-UA"/>
              </w:rPr>
              <w:lastRenderedPageBreak/>
              <w:t>гарантії їх діяльності» від 22.06.2012 р. № 5026</w:t>
            </w:r>
          </w:p>
        </w:tc>
      </w:tr>
      <w:tr w:rsidR="005F4573" w:rsidRPr="005F4573" w:rsidTr="005F4573">
        <w:trPr>
          <w:tblCellSpacing w:w="0" w:type="dxa"/>
        </w:trPr>
        <w:tc>
          <w:tcPr>
            <w:tcW w:w="2115" w:type="dxa"/>
            <w:vMerge w:val="restart"/>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lastRenderedPageBreak/>
              <w:t>ОСББ, асоціації власників жилих будівель</w:t>
            </w:r>
          </w:p>
        </w:tc>
        <w:tc>
          <w:tcPr>
            <w:tcW w:w="2280"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об’єднання співвласників багатоквартирного будинку</w:t>
            </w:r>
          </w:p>
        </w:tc>
        <w:tc>
          <w:tcPr>
            <w:tcW w:w="1005"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855</w:t>
            </w:r>
          </w:p>
        </w:tc>
        <w:tc>
          <w:tcPr>
            <w:tcW w:w="1410"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0043</w:t>
            </w:r>
          </w:p>
        </w:tc>
        <w:tc>
          <w:tcPr>
            <w:tcW w:w="2160" w:type="dxa"/>
            <w:vMerge w:val="restart"/>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Закон «Про об’єднання співвласників багатоквартирного будинку» від 29.11.2001 р. № 2866</w:t>
            </w:r>
          </w:p>
        </w:tc>
      </w:tr>
      <w:tr w:rsidR="005F4573" w:rsidRPr="005F4573" w:rsidTr="005F4573">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after="0" w:line="240" w:lineRule="auto"/>
              <w:rPr>
                <w:rFonts w:ascii="Times New Roman" w:eastAsia="Times New Roman" w:hAnsi="Times New Roman" w:cs="Times New Roman"/>
                <w:sz w:val="24"/>
                <w:szCs w:val="24"/>
                <w:lang w:eastAsia="uk-UA"/>
              </w:rPr>
            </w:pPr>
          </w:p>
        </w:tc>
        <w:tc>
          <w:tcPr>
            <w:tcW w:w="2280"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асоціація</w:t>
            </w:r>
          </w:p>
        </w:tc>
        <w:tc>
          <w:tcPr>
            <w:tcW w:w="1005"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510</w:t>
            </w:r>
          </w:p>
        </w:tc>
        <w:tc>
          <w:tcPr>
            <w:tcW w:w="1410"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0039</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after="0" w:line="240" w:lineRule="auto"/>
              <w:rPr>
                <w:rFonts w:ascii="Times New Roman" w:eastAsia="Times New Roman" w:hAnsi="Times New Roman" w:cs="Times New Roman"/>
                <w:sz w:val="24"/>
                <w:szCs w:val="24"/>
                <w:lang w:eastAsia="uk-UA"/>
              </w:rPr>
            </w:pPr>
          </w:p>
        </w:tc>
      </w:tr>
      <w:tr w:rsidR="005F4573" w:rsidRPr="005F4573" w:rsidTr="005F4573">
        <w:trPr>
          <w:tblCellSpacing w:w="0" w:type="dxa"/>
        </w:trPr>
        <w:tc>
          <w:tcPr>
            <w:tcW w:w="2115"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органи самоорганізації населення</w:t>
            </w:r>
          </w:p>
        </w:tc>
        <w:tc>
          <w:tcPr>
            <w:tcW w:w="2280"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орган самоорганізації населення</w:t>
            </w:r>
          </w:p>
        </w:tc>
        <w:tc>
          <w:tcPr>
            <w:tcW w:w="1005"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860</w:t>
            </w:r>
          </w:p>
        </w:tc>
        <w:tc>
          <w:tcPr>
            <w:tcW w:w="1410"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0048</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Закон «Про органи самоорганізації населення» від 11.07.2001 р. № 2625</w:t>
            </w:r>
          </w:p>
        </w:tc>
      </w:tr>
      <w:tr w:rsidR="005F4573" w:rsidRPr="005F4573" w:rsidTr="005F4573">
        <w:trPr>
          <w:tblCellSpacing w:w="0" w:type="dxa"/>
        </w:trPr>
        <w:tc>
          <w:tcPr>
            <w:tcW w:w="2115"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асоціації підприємств, інших юридичних осіб</w:t>
            </w:r>
          </w:p>
        </w:tc>
        <w:tc>
          <w:tcPr>
            <w:tcW w:w="2280"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асоціація</w:t>
            </w:r>
          </w:p>
        </w:tc>
        <w:tc>
          <w:tcPr>
            <w:tcW w:w="1005"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510</w:t>
            </w:r>
          </w:p>
        </w:tc>
        <w:tc>
          <w:tcPr>
            <w:tcW w:w="1410"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0039</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Господарський кодекс України (ст. 120); Закон «Про асоціації органів місцевого самоврядування» від  16.04.2009 р. № 1275.</w:t>
            </w:r>
          </w:p>
        </w:tc>
      </w:tr>
      <w:tr w:rsidR="005F4573" w:rsidRPr="005F4573" w:rsidTr="005F4573">
        <w:trPr>
          <w:tblCellSpacing w:w="0" w:type="dxa"/>
        </w:trPr>
        <w:tc>
          <w:tcPr>
            <w:tcW w:w="2115" w:type="dxa"/>
            <w:vMerge w:val="restart"/>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споживчі товариства</w:t>
            </w:r>
          </w:p>
        </w:tc>
        <w:tc>
          <w:tcPr>
            <w:tcW w:w="2280"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споживче товариство</w:t>
            </w:r>
          </w:p>
        </w:tc>
        <w:tc>
          <w:tcPr>
            <w:tcW w:w="1005"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930</w:t>
            </w:r>
          </w:p>
        </w:tc>
        <w:tc>
          <w:tcPr>
            <w:tcW w:w="1410"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0048</w:t>
            </w:r>
          </w:p>
        </w:tc>
        <w:tc>
          <w:tcPr>
            <w:tcW w:w="2160" w:type="dxa"/>
            <w:vMerge w:val="restart"/>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Закон «Про споживчу кооперацію» від 10.04.1992 р. № 2265</w:t>
            </w:r>
          </w:p>
        </w:tc>
      </w:tr>
      <w:tr w:rsidR="005F4573" w:rsidRPr="005F4573" w:rsidTr="005F4573">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after="0" w:line="240" w:lineRule="auto"/>
              <w:rPr>
                <w:rFonts w:ascii="Times New Roman" w:eastAsia="Times New Roman" w:hAnsi="Times New Roman" w:cs="Times New Roman"/>
                <w:sz w:val="24"/>
                <w:szCs w:val="24"/>
                <w:lang w:eastAsia="uk-UA"/>
              </w:rPr>
            </w:pPr>
          </w:p>
        </w:tc>
        <w:tc>
          <w:tcPr>
            <w:tcW w:w="2280"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спілка споживчих товариств</w:t>
            </w:r>
          </w:p>
        </w:tc>
        <w:tc>
          <w:tcPr>
            <w:tcW w:w="1005"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935</w:t>
            </w:r>
          </w:p>
        </w:tc>
        <w:tc>
          <w:tcPr>
            <w:tcW w:w="1410"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0038</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after="0" w:line="240" w:lineRule="auto"/>
              <w:rPr>
                <w:rFonts w:ascii="Times New Roman" w:eastAsia="Times New Roman" w:hAnsi="Times New Roman" w:cs="Times New Roman"/>
                <w:sz w:val="24"/>
                <w:szCs w:val="24"/>
                <w:lang w:eastAsia="uk-UA"/>
              </w:rPr>
            </w:pPr>
          </w:p>
        </w:tc>
      </w:tr>
      <w:tr w:rsidR="005F4573" w:rsidRPr="005F4573" w:rsidTr="005F4573">
        <w:trPr>
          <w:tblCellSpacing w:w="0" w:type="dxa"/>
        </w:trPr>
        <w:tc>
          <w:tcPr>
            <w:tcW w:w="2115"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пенсійні фонди</w:t>
            </w:r>
          </w:p>
        </w:tc>
        <w:tc>
          <w:tcPr>
            <w:tcW w:w="2280"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недержавний пенсійний фонд</w:t>
            </w:r>
          </w:p>
        </w:tc>
        <w:tc>
          <w:tcPr>
            <w:tcW w:w="1005"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940</w:t>
            </w:r>
          </w:p>
        </w:tc>
        <w:tc>
          <w:tcPr>
            <w:tcW w:w="1410"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0037</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Закон «Про  недержавне пенсійне забезпечення» від 09.07.2003 р. № 1057</w:t>
            </w:r>
          </w:p>
        </w:tc>
      </w:tr>
      <w:tr w:rsidR="005F4573" w:rsidRPr="005F4573" w:rsidTr="005F4573">
        <w:trPr>
          <w:tblCellSpacing w:w="0" w:type="dxa"/>
        </w:trPr>
        <w:tc>
          <w:tcPr>
            <w:tcW w:w="2115" w:type="dxa"/>
            <w:vMerge w:val="restart"/>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обслуговуючі (садівничі) кооперативи, дачні, гаражні кооперативи, житлово-будівельні кооперативи*</w:t>
            </w:r>
          </w:p>
        </w:tc>
        <w:tc>
          <w:tcPr>
            <w:tcW w:w="2280"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садівниче товариство**</w:t>
            </w:r>
          </w:p>
        </w:tc>
        <w:tc>
          <w:tcPr>
            <w:tcW w:w="1005"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950</w:t>
            </w:r>
          </w:p>
        </w:tc>
        <w:tc>
          <w:tcPr>
            <w:tcW w:w="1410"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0042</w:t>
            </w:r>
          </w:p>
        </w:tc>
        <w:tc>
          <w:tcPr>
            <w:tcW w:w="2160" w:type="dxa"/>
            <w:vMerge w:val="restart"/>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Закон «Про кооперацію» від 10.07.2003 р. № 1087</w:t>
            </w:r>
          </w:p>
        </w:tc>
      </w:tr>
      <w:tr w:rsidR="005F4573" w:rsidRPr="005F4573" w:rsidTr="005F4573">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after="0" w:line="240" w:lineRule="auto"/>
              <w:rPr>
                <w:rFonts w:ascii="Times New Roman" w:eastAsia="Times New Roman" w:hAnsi="Times New Roman" w:cs="Times New Roman"/>
                <w:sz w:val="24"/>
                <w:szCs w:val="24"/>
                <w:lang w:eastAsia="uk-UA"/>
              </w:rPr>
            </w:pPr>
          </w:p>
        </w:tc>
        <w:tc>
          <w:tcPr>
            <w:tcW w:w="2280"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обслуговуючий кооператив</w:t>
            </w:r>
          </w:p>
        </w:tc>
        <w:tc>
          <w:tcPr>
            <w:tcW w:w="1005"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320</w:t>
            </w:r>
          </w:p>
        </w:tc>
        <w:tc>
          <w:tcPr>
            <w:tcW w:w="1410"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0048</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after="0" w:line="240" w:lineRule="auto"/>
              <w:rPr>
                <w:rFonts w:ascii="Times New Roman" w:eastAsia="Times New Roman" w:hAnsi="Times New Roman" w:cs="Times New Roman"/>
                <w:sz w:val="24"/>
                <w:szCs w:val="24"/>
                <w:lang w:eastAsia="uk-UA"/>
              </w:rPr>
            </w:pPr>
          </w:p>
        </w:tc>
      </w:tr>
      <w:tr w:rsidR="005F4573" w:rsidRPr="005F4573" w:rsidTr="005F4573">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after="0" w:line="240" w:lineRule="auto"/>
              <w:rPr>
                <w:rFonts w:ascii="Times New Roman" w:eastAsia="Times New Roman" w:hAnsi="Times New Roman" w:cs="Times New Roman"/>
                <w:sz w:val="24"/>
                <w:szCs w:val="24"/>
                <w:lang w:eastAsia="uk-UA"/>
              </w:rPr>
            </w:pPr>
          </w:p>
        </w:tc>
        <w:tc>
          <w:tcPr>
            <w:tcW w:w="2280"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житлово-будівельний кооператив**</w:t>
            </w:r>
          </w:p>
        </w:tc>
        <w:tc>
          <w:tcPr>
            <w:tcW w:w="1005"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321</w:t>
            </w:r>
          </w:p>
        </w:tc>
        <w:tc>
          <w:tcPr>
            <w:tcW w:w="1410"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0040</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after="0" w:line="240" w:lineRule="auto"/>
              <w:rPr>
                <w:rFonts w:ascii="Times New Roman" w:eastAsia="Times New Roman" w:hAnsi="Times New Roman" w:cs="Times New Roman"/>
                <w:sz w:val="24"/>
                <w:szCs w:val="24"/>
                <w:lang w:eastAsia="uk-UA"/>
              </w:rPr>
            </w:pPr>
          </w:p>
        </w:tc>
      </w:tr>
      <w:tr w:rsidR="005F4573" w:rsidRPr="005F4573" w:rsidTr="005F4573">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after="0" w:line="240" w:lineRule="auto"/>
              <w:rPr>
                <w:rFonts w:ascii="Times New Roman" w:eastAsia="Times New Roman" w:hAnsi="Times New Roman" w:cs="Times New Roman"/>
                <w:sz w:val="24"/>
                <w:szCs w:val="24"/>
                <w:lang w:eastAsia="uk-UA"/>
              </w:rPr>
            </w:pPr>
          </w:p>
        </w:tc>
        <w:tc>
          <w:tcPr>
            <w:tcW w:w="2280"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гаражний кооператив**</w:t>
            </w:r>
          </w:p>
        </w:tc>
        <w:tc>
          <w:tcPr>
            <w:tcW w:w="1005"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322</w:t>
            </w:r>
          </w:p>
        </w:tc>
        <w:tc>
          <w:tcPr>
            <w:tcW w:w="1410"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0048</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after="0" w:line="240" w:lineRule="auto"/>
              <w:rPr>
                <w:rFonts w:ascii="Times New Roman" w:eastAsia="Times New Roman" w:hAnsi="Times New Roman" w:cs="Times New Roman"/>
                <w:sz w:val="24"/>
                <w:szCs w:val="24"/>
                <w:lang w:eastAsia="uk-UA"/>
              </w:rPr>
            </w:pPr>
          </w:p>
        </w:tc>
      </w:tr>
      <w:tr w:rsidR="005F4573" w:rsidRPr="005F4573" w:rsidTr="005F4573">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after="0" w:line="240" w:lineRule="auto"/>
              <w:rPr>
                <w:rFonts w:ascii="Times New Roman" w:eastAsia="Times New Roman" w:hAnsi="Times New Roman" w:cs="Times New Roman"/>
                <w:sz w:val="24"/>
                <w:szCs w:val="24"/>
                <w:lang w:eastAsia="uk-UA"/>
              </w:rPr>
            </w:pPr>
          </w:p>
        </w:tc>
        <w:tc>
          <w:tcPr>
            <w:tcW w:w="2280"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споживчий кооператив</w:t>
            </w:r>
          </w:p>
        </w:tc>
        <w:tc>
          <w:tcPr>
            <w:tcW w:w="1005"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330</w:t>
            </w:r>
          </w:p>
        </w:tc>
        <w:tc>
          <w:tcPr>
            <w:tcW w:w="1410"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0048</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after="0" w:line="240" w:lineRule="auto"/>
              <w:rPr>
                <w:rFonts w:ascii="Times New Roman" w:eastAsia="Times New Roman" w:hAnsi="Times New Roman" w:cs="Times New Roman"/>
                <w:sz w:val="24"/>
                <w:szCs w:val="24"/>
                <w:lang w:eastAsia="uk-UA"/>
              </w:rPr>
            </w:pPr>
          </w:p>
        </w:tc>
      </w:tr>
      <w:tr w:rsidR="005F4573" w:rsidRPr="005F4573" w:rsidTr="005F4573">
        <w:trPr>
          <w:tblCellSpacing w:w="0" w:type="dxa"/>
        </w:trPr>
        <w:tc>
          <w:tcPr>
            <w:tcW w:w="8970" w:type="dxa"/>
            <w:gridSpan w:val="5"/>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b/>
                <w:bCs/>
                <w:sz w:val="24"/>
                <w:szCs w:val="24"/>
                <w:lang w:eastAsia="uk-UA"/>
              </w:rPr>
              <w:t xml:space="preserve">Не можуть бути НПО на думку податківців </w:t>
            </w:r>
            <w:r w:rsidRPr="005F4573">
              <w:rPr>
                <w:rFonts w:ascii="Times New Roman" w:eastAsia="Times New Roman" w:hAnsi="Times New Roman" w:cs="Times New Roman"/>
                <w:sz w:val="24"/>
                <w:szCs w:val="24"/>
                <w:lang w:eastAsia="uk-UA"/>
              </w:rPr>
              <w:t>(Індивідуальна податкова консультація ДФС від 15.12.2017 р. № 3017/6/99-99-15-02-02-15/ІПК):</w:t>
            </w:r>
          </w:p>
        </w:tc>
      </w:tr>
      <w:tr w:rsidR="005F4573" w:rsidRPr="005F4573" w:rsidTr="005F4573">
        <w:trPr>
          <w:tblCellSpacing w:w="0" w:type="dxa"/>
        </w:trPr>
        <w:tc>
          <w:tcPr>
            <w:tcW w:w="2115" w:type="dxa"/>
            <w:vMerge w:val="restart"/>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proofErr w:type="spellStart"/>
            <w:r w:rsidRPr="005F4573">
              <w:rPr>
                <w:rFonts w:ascii="Times New Roman" w:eastAsia="Times New Roman" w:hAnsi="Times New Roman" w:cs="Times New Roman"/>
                <w:sz w:val="24"/>
                <w:szCs w:val="24"/>
                <w:lang w:eastAsia="uk-UA"/>
              </w:rPr>
              <w:t>сільсько-господарські</w:t>
            </w:r>
            <w:proofErr w:type="spellEnd"/>
            <w:r w:rsidRPr="005F4573">
              <w:rPr>
                <w:rFonts w:ascii="Times New Roman" w:eastAsia="Times New Roman" w:hAnsi="Times New Roman" w:cs="Times New Roman"/>
                <w:sz w:val="24"/>
                <w:szCs w:val="24"/>
                <w:lang w:eastAsia="uk-UA"/>
              </w:rPr>
              <w:t xml:space="preserve"> обслуговуючі кооперативи*</w:t>
            </w:r>
          </w:p>
        </w:tc>
        <w:tc>
          <w:tcPr>
            <w:tcW w:w="2280"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proofErr w:type="spellStart"/>
            <w:r w:rsidRPr="005F4573">
              <w:rPr>
                <w:rFonts w:ascii="Times New Roman" w:eastAsia="Times New Roman" w:hAnsi="Times New Roman" w:cs="Times New Roman"/>
                <w:sz w:val="24"/>
                <w:szCs w:val="24"/>
                <w:lang w:eastAsia="uk-UA"/>
              </w:rPr>
              <w:t>сільсько-господарський</w:t>
            </w:r>
            <w:proofErr w:type="spellEnd"/>
            <w:r w:rsidRPr="005F4573">
              <w:rPr>
                <w:rFonts w:ascii="Times New Roman" w:eastAsia="Times New Roman" w:hAnsi="Times New Roman" w:cs="Times New Roman"/>
                <w:sz w:val="24"/>
                <w:szCs w:val="24"/>
                <w:lang w:eastAsia="uk-UA"/>
              </w:rPr>
              <w:t xml:space="preserve"> обслуговуючий кооператив</w:t>
            </w:r>
          </w:p>
        </w:tc>
        <w:tc>
          <w:tcPr>
            <w:tcW w:w="1005"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350</w:t>
            </w:r>
          </w:p>
        </w:tc>
        <w:tc>
          <w:tcPr>
            <w:tcW w:w="1410"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0046</w:t>
            </w:r>
          </w:p>
        </w:tc>
        <w:tc>
          <w:tcPr>
            <w:tcW w:w="2160" w:type="dxa"/>
            <w:vMerge w:val="restart"/>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 xml:space="preserve">Закон «Про </w:t>
            </w:r>
            <w:proofErr w:type="spellStart"/>
            <w:r w:rsidRPr="005F4573">
              <w:rPr>
                <w:rFonts w:ascii="Times New Roman" w:eastAsia="Times New Roman" w:hAnsi="Times New Roman" w:cs="Times New Roman"/>
                <w:sz w:val="24"/>
                <w:szCs w:val="24"/>
                <w:lang w:eastAsia="uk-UA"/>
              </w:rPr>
              <w:t>сільсько-господарську</w:t>
            </w:r>
            <w:proofErr w:type="spellEnd"/>
            <w:r w:rsidRPr="005F4573">
              <w:rPr>
                <w:rFonts w:ascii="Times New Roman" w:eastAsia="Times New Roman" w:hAnsi="Times New Roman" w:cs="Times New Roman"/>
                <w:sz w:val="24"/>
                <w:szCs w:val="24"/>
                <w:lang w:eastAsia="uk-UA"/>
              </w:rPr>
              <w:t xml:space="preserve"> кооперацію» від 17.07.1997 р. № 469</w:t>
            </w:r>
          </w:p>
        </w:tc>
      </w:tr>
      <w:tr w:rsidR="005F4573" w:rsidRPr="005F4573" w:rsidTr="005F4573">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after="0" w:line="240" w:lineRule="auto"/>
              <w:rPr>
                <w:rFonts w:ascii="Times New Roman" w:eastAsia="Times New Roman" w:hAnsi="Times New Roman" w:cs="Times New Roman"/>
                <w:sz w:val="24"/>
                <w:szCs w:val="24"/>
                <w:lang w:eastAsia="uk-UA"/>
              </w:rPr>
            </w:pPr>
          </w:p>
        </w:tc>
        <w:tc>
          <w:tcPr>
            <w:tcW w:w="2280"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 xml:space="preserve">кооперативні об’єднання </w:t>
            </w:r>
            <w:proofErr w:type="spellStart"/>
            <w:r w:rsidRPr="005F4573">
              <w:rPr>
                <w:rFonts w:ascii="Times New Roman" w:eastAsia="Times New Roman" w:hAnsi="Times New Roman" w:cs="Times New Roman"/>
                <w:sz w:val="24"/>
                <w:szCs w:val="24"/>
                <w:lang w:eastAsia="uk-UA"/>
              </w:rPr>
              <w:t>сілько-господарських</w:t>
            </w:r>
            <w:proofErr w:type="spellEnd"/>
            <w:r w:rsidRPr="005F4573">
              <w:rPr>
                <w:rFonts w:ascii="Times New Roman" w:eastAsia="Times New Roman" w:hAnsi="Times New Roman" w:cs="Times New Roman"/>
                <w:sz w:val="24"/>
                <w:szCs w:val="24"/>
                <w:lang w:eastAsia="uk-UA"/>
              </w:rPr>
              <w:t xml:space="preserve"> обслуговуючих кооперативів</w:t>
            </w:r>
          </w:p>
        </w:tc>
        <w:tc>
          <w:tcPr>
            <w:tcW w:w="1005"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590</w:t>
            </w:r>
          </w:p>
        </w:tc>
        <w:tc>
          <w:tcPr>
            <w:tcW w:w="1410" w:type="dxa"/>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0047</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after="0" w:line="240" w:lineRule="auto"/>
              <w:rPr>
                <w:rFonts w:ascii="Times New Roman" w:eastAsia="Times New Roman" w:hAnsi="Times New Roman" w:cs="Times New Roman"/>
                <w:sz w:val="24"/>
                <w:szCs w:val="24"/>
                <w:lang w:eastAsia="uk-UA"/>
              </w:rPr>
            </w:pPr>
          </w:p>
        </w:tc>
      </w:tr>
      <w:tr w:rsidR="005F4573" w:rsidRPr="005F4573" w:rsidTr="005F4573">
        <w:trPr>
          <w:tblCellSpacing w:w="0" w:type="dxa"/>
        </w:trPr>
        <w:tc>
          <w:tcPr>
            <w:tcW w:w="8970" w:type="dxa"/>
            <w:gridSpan w:val="5"/>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 сюди віднесли тільки непідприємницькі кооперативи. Інші кооперативи – виробничі – за законом створюються з метою отримання прибутку. Про можливість виробничих кооперативів бути НПО зазначається зокрема в листі ДФС від 28.03.2017 № 6311/6/99-99-</w:t>
            </w:r>
            <w:r w:rsidRPr="005F4573">
              <w:rPr>
                <w:rFonts w:ascii="Times New Roman" w:eastAsia="Times New Roman" w:hAnsi="Times New Roman" w:cs="Times New Roman"/>
                <w:sz w:val="24"/>
                <w:szCs w:val="24"/>
                <w:lang w:eastAsia="uk-UA"/>
              </w:rPr>
              <w:lastRenderedPageBreak/>
              <w:t>15-02-02-15;</w:t>
            </w:r>
          </w:p>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 більше такі нові організації не реєструються</w:t>
            </w:r>
          </w:p>
        </w:tc>
      </w:tr>
    </w:tbl>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lastRenderedPageBreak/>
        <w:t xml:space="preserve">Щодо </w:t>
      </w:r>
      <w:proofErr w:type="spellStart"/>
      <w:r w:rsidRPr="005F4573">
        <w:rPr>
          <w:rFonts w:ascii="Times New Roman" w:eastAsia="Times New Roman" w:hAnsi="Times New Roman" w:cs="Times New Roman"/>
          <w:sz w:val="24"/>
          <w:szCs w:val="24"/>
          <w:lang w:eastAsia="uk-UA"/>
        </w:rPr>
        <w:t>сількогосподарських</w:t>
      </w:r>
      <w:proofErr w:type="spellEnd"/>
      <w:r w:rsidRPr="005F4573">
        <w:rPr>
          <w:rFonts w:ascii="Times New Roman" w:eastAsia="Times New Roman" w:hAnsi="Times New Roman" w:cs="Times New Roman"/>
          <w:sz w:val="24"/>
          <w:szCs w:val="24"/>
          <w:lang w:eastAsia="uk-UA"/>
        </w:rPr>
        <w:t xml:space="preserve"> обслуговуючих кооперативів, то ДПС обґрунтовує заборону на реєстрацію НПО тим, що профільний закон дозволяє розподіл прибутку між його учасниками. Цікаво, що щодо звичайних обслуговуючих кооперативів ДПС можливість реєстрації як НПО все ж таки передбачає (та й виділений код ознаки неприбутковості – 0046). Таким чином, неприбутковість за статутом чи за організаційно-правовою формою не передбачає автоматичне отримання неприбуткового статусу в ДПС.</w:t>
      </w:r>
    </w:p>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 xml:space="preserve">Не можуть  бути НПО: кредитні спілки, відокремлені підрозділи (представництва, філії) нерезидентів (так як вони не є </w:t>
      </w:r>
      <w:proofErr w:type="spellStart"/>
      <w:r w:rsidRPr="005F4573">
        <w:rPr>
          <w:rFonts w:ascii="Times New Roman" w:eastAsia="Times New Roman" w:hAnsi="Times New Roman" w:cs="Times New Roman"/>
          <w:sz w:val="24"/>
          <w:szCs w:val="24"/>
          <w:lang w:eastAsia="uk-UA"/>
        </w:rPr>
        <w:t>юрособами</w:t>
      </w:r>
      <w:proofErr w:type="spellEnd"/>
      <w:r w:rsidRPr="005F4573">
        <w:rPr>
          <w:rFonts w:ascii="Times New Roman" w:eastAsia="Times New Roman" w:hAnsi="Times New Roman" w:cs="Times New Roman"/>
          <w:sz w:val="24"/>
          <w:szCs w:val="24"/>
          <w:lang w:eastAsia="uk-UA"/>
        </w:rPr>
        <w:t>), об’єднання підприємств, якщо їх метою є комерційна діяльність.</w:t>
      </w:r>
    </w:p>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b/>
          <w:bCs/>
          <w:color w:val="740C1F"/>
          <w:sz w:val="24"/>
          <w:szCs w:val="24"/>
          <w:lang w:eastAsia="uk-UA"/>
        </w:rPr>
        <w:t>Увага:</w:t>
      </w:r>
      <w:r w:rsidRPr="005F4573">
        <w:rPr>
          <w:rFonts w:ascii="Times New Roman" w:eastAsia="Times New Roman" w:hAnsi="Times New Roman" w:cs="Times New Roman"/>
          <w:color w:val="740C1F"/>
          <w:sz w:val="24"/>
          <w:szCs w:val="24"/>
          <w:lang w:eastAsia="uk-UA"/>
        </w:rPr>
        <w:t xml:space="preserve"> </w:t>
      </w:r>
      <w:r w:rsidRPr="005F4573">
        <w:rPr>
          <w:rFonts w:ascii="Times New Roman" w:eastAsia="Times New Roman" w:hAnsi="Times New Roman" w:cs="Times New Roman"/>
          <w:color w:val="000000"/>
          <w:sz w:val="24"/>
          <w:szCs w:val="24"/>
          <w:lang w:eastAsia="uk-UA"/>
        </w:rPr>
        <w:t xml:space="preserve">організаційно-правова форма не дає сама </w:t>
      </w:r>
      <w:proofErr w:type="spellStart"/>
      <w:r w:rsidRPr="005F4573">
        <w:rPr>
          <w:rFonts w:ascii="Times New Roman" w:eastAsia="Times New Roman" w:hAnsi="Times New Roman" w:cs="Times New Roman"/>
          <w:color w:val="000000"/>
          <w:sz w:val="24"/>
          <w:szCs w:val="24"/>
          <w:lang w:eastAsia="uk-UA"/>
        </w:rPr>
        <w:t>по-собі</w:t>
      </w:r>
      <w:proofErr w:type="spellEnd"/>
      <w:r w:rsidRPr="005F4573">
        <w:rPr>
          <w:rFonts w:ascii="Times New Roman" w:eastAsia="Times New Roman" w:hAnsi="Times New Roman" w:cs="Times New Roman"/>
          <w:color w:val="000000"/>
          <w:sz w:val="24"/>
          <w:szCs w:val="24"/>
          <w:lang w:eastAsia="uk-UA"/>
        </w:rPr>
        <w:t xml:space="preserve"> неприбутковий статус у ДПС – треба ще обов’язково внести НПО до відповідного реєстру.</w:t>
      </w:r>
    </w:p>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Також різновидом НПО є бюджетні установи/організації (школи, інтернати, університети, лікарні і т.д.). У даній консультації бюджетні організації не розглядаються, так як для них існує свій бухгалтерський облік.</w:t>
      </w:r>
    </w:p>
    <w:p w:rsidR="005F4573" w:rsidRPr="005F4573" w:rsidRDefault="005F4573" w:rsidP="005F4573">
      <w:pPr>
        <w:spacing w:after="0" w:line="240" w:lineRule="auto"/>
        <w:rPr>
          <w:rFonts w:ascii="Times New Roman" w:eastAsia="Times New Roman" w:hAnsi="Times New Roman" w:cs="Times New Roman"/>
          <w:sz w:val="24"/>
          <w:szCs w:val="24"/>
          <w:lang w:eastAsia="uk-UA"/>
        </w:rPr>
      </w:pPr>
      <w:hyperlink r:id="rId18" w:tgtFrame="_blank" w:history="1">
        <w:r w:rsidRPr="005F4573">
          <w:rPr>
            <w:rFonts w:ascii="Times New Roman" w:eastAsia="Times New Roman" w:hAnsi="Times New Roman" w:cs="Times New Roman"/>
            <w:color w:val="0000FF"/>
            <w:sz w:val="24"/>
            <w:szCs w:val="24"/>
            <w:u w:val="single"/>
            <w:lang w:eastAsia="uk-UA"/>
          </w:rPr>
          <w:t xml:space="preserve">Відкриття та закриття рахунку у банку </w:t>
        </w:r>
      </w:hyperlink>
    </w:p>
    <w:p w:rsidR="005F4573" w:rsidRPr="005F4573" w:rsidRDefault="005F4573" w:rsidP="005F4573">
      <w:pPr>
        <w:spacing w:after="0"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pict>
          <v:shape id="_x0000_i1026" type="#_x0000_t75" alt="image82" style="width:23.65pt;height:23.65pt"/>
        </w:pict>
      </w:r>
    </w:p>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 xml:space="preserve">Готова інструкція із переліком потрібних документів допоможе </w:t>
      </w:r>
      <w:proofErr w:type="spellStart"/>
      <w:r w:rsidRPr="005F4573">
        <w:rPr>
          <w:rFonts w:ascii="Times New Roman" w:eastAsia="Times New Roman" w:hAnsi="Times New Roman" w:cs="Times New Roman"/>
          <w:sz w:val="24"/>
          <w:szCs w:val="24"/>
          <w:lang w:eastAsia="uk-UA"/>
        </w:rPr>
        <w:t>юрособам</w:t>
      </w:r>
      <w:proofErr w:type="spellEnd"/>
      <w:r w:rsidRPr="005F4573">
        <w:rPr>
          <w:rFonts w:ascii="Times New Roman" w:eastAsia="Times New Roman" w:hAnsi="Times New Roman" w:cs="Times New Roman"/>
          <w:sz w:val="24"/>
          <w:szCs w:val="24"/>
          <w:lang w:eastAsia="uk-UA"/>
        </w:rPr>
        <w:t xml:space="preserve"> і </w:t>
      </w:r>
      <w:proofErr w:type="spellStart"/>
      <w:r w:rsidRPr="005F4573">
        <w:rPr>
          <w:rFonts w:ascii="Times New Roman" w:eastAsia="Times New Roman" w:hAnsi="Times New Roman" w:cs="Times New Roman"/>
          <w:sz w:val="24"/>
          <w:szCs w:val="24"/>
          <w:lang w:eastAsia="uk-UA"/>
        </w:rPr>
        <w:t>ФОПам</w:t>
      </w:r>
      <w:proofErr w:type="spellEnd"/>
      <w:r w:rsidRPr="005F4573">
        <w:rPr>
          <w:rFonts w:ascii="Times New Roman" w:eastAsia="Times New Roman" w:hAnsi="Times New Roman" w:cs="Times New Roman"/>
          <w:sz w:val="24"/>
          <w:szCs w:val="24"/>
          <w:lang w:eastAsia="uk-UA"/>
        </w:rPr>
        <w:t xml:space="preserve"> легко відкрити та закрити поточний рахунок у банку. Завантажте відповідні заяви та заповніть їх за ЗРАЗКАМИ</w:t>
      </w:r>
    </w:p>
    <w:p w:rsidR="005F4573" w:rsidRPr="005F4573" w:rsidRDefault="005F4573" w:rsidP="005F4573">
      <w:pPr>
        <w:spacing w:after="0" w:line="240" w:lineRule="auto"/>
        <w:rPr>
          <w:rFonts w:ascii="Times New Roman" w:eastAsia="Times New Roman" w:hAnsi="Times New Roman" w:cs="Times New Roman"/>
          <w:sz w:val="24"/>
          <w:szCs w:val="24"/>
          <w:lang w:eastAsia="uk-UA"/>
        </w:rPr>
      </w:pPr>
      <w:hyperlink r:id="rId19" w:tgtFrame="_blank" w:history="1">
        <w:r w:rsidRPr="005F4573">
          <w:rPr>
            <w:rFonts w:ascii="Times New Roman" w:eastAsia="Times New Roman" w:hAnsi="Times New Roman" w:cs="Times New Roman"/>
            <w:color w:val="0000FF"/>
            <w:sz w:val="24"/>
            <w:szCs w:val="24"/>
            <w:u w:val="single"/>
            <w:lang w:eastAsia="uk-UA"/>
          </w:rPr>
          <w:t xml:space="preserve">ІНСТРУКЦІЯ ДЛЯ ЮРОСІБ ТА </w:t>
        </w:r>
        <w:proofErr w:type="spellStart"/>
        <w:r w:rsidRPr="005F4573">
          <w:rPr>
            <w:rFonts w:ascii="Times New Roman" w:eastAsia="Times New Roman" w:hAnsi="Times New Roman" w:cs="Times New Roman"/>
            <w:color w:val="0000FF"/>
            <w:sz w:val="24"/>
            <w:szCs w:val="24"/>
            <w:u w:val="single"/>
            <w:lang w:eastAsia="uk-UA"/>
          </w:rPr>
          <w:t>ФОПів</w:t>
        </w:r>
        <w:proofErr w:type="spellEnd"/>
        <w:r w:rsidRPr="005F4573">
          <w:rPr>
            <w:rFonts w:ascii="Times New Roman" w:eastAsia="Times New Roman" w:hAnsi="Times New Roman" w:cs="Times New Roman"/>
            <w:color w:val="0000FF"/>
            <w:sz w:val="24"/>
            <w:szCs w:val="24"/>
            <w:u w:val="single"/>
            <w:lang w:eastAsia="uk-UA"/>
          </w:rPr>
          <w:t xml:space="preserve"> </w:t>
        </w:r>
      </w:hyperlink>
    </w:p>
    <w:p w:rsidR="005F4573" w:rsidRPr="005F4573" w:rsidRDefault="005F4573" w:rsidP="005F4573">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r w:rsidRPr="005F4573">
        <w:rPr>
          <w:rFonts w:ascii="Times New Roman" w:eastAsia="Times New Roman" w:hAnsi="Times New Roman" w:cs="Times New Roman"/>
          <w:b/>
          <w:bCs/>
          <w:sz w:val="36"/>
          <w:szCs w:val="36"/>
          <w:lang w:eastAsia="uk-UA"/>
        </w:rPr>
        <w:t>Статут неприбуткової організації</w:t>
      </w:r>
    </w:p>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 xml:space="preserve">Вибір певної організаційно-правової форми не дає автоматично статус </w:t>
      </w:r>
      <w:proofErr w:type="spellStart"/>
      <w:r w:rsidRPr="005F4573">
        <w:rPr>
          <w:rFonts w:ascii="Times New Roman" w:eastAsia="Times New Roman" w:hAnsi="Times New Roman" w:cs="Times New Roman"/>
          <w:sz w:val="24"/>
          <w:szCs w:val="24"/>
          <w:lang w:eastAsia="uk-UA"/>
        </w:rPr>
        <w:t>неприбутківця</w:t>
      </w:r>
      <w:proofErr w:type="spellEnd"/>
      <w:r w:rsidRPr="005F4573">
        <w:rPr>
          <w:rFonts w:ascii="Times New Roman" w:eastAsia="Times New Roman" w:hAnsi="Times New Roman" w:cs="Times New Roman"/>
          <w:sz w:val="24"/>
          <w:szCs w:val="24"/>
          <w:lang w:eastAsia="uk-UA"/>
        </w:rPr>
        <w:t>. ДПС може відмовити у реєстрації, якщо у статуті у явному виді будуть наведені види діяльності, які здійснюються з метою отримання прибутку. Однак, це не означає, що неприбуткова організація не може вести господарську діяльність, чимось торгувати й щось продавати, надавати послуги. Може, але такі види діяльності мають бути спрямовані на досягнення статутних цілей організації й здійснюватися не заради прибутку. Не треба в статуті робити наголос на тому, що метою такої діяльності є прибуток. Наприклад, у статуті НПО можуть бути:</w:t>
      </w:r>
    </w:p>
    <w:p w:rsidR="005F4573" w:rsidRPr="005F4573" w:rsidRDefault="005F4573" w:rsidP="005F4573">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продаж власних основних засобів;</w:t>
      </w:r>
    </w:p>
    <w:p w:rsidR="005F4573" w:rsidRPr="005F4573" w:rsidRDefault="005F4573" w:rsidP="005F4573">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надання в оренду приміщень;</w:t>
      </w:r>
    </w:p>
    <w:p w:rsidR="005F4573" w:rsidRPr="005F4573" w:rsidRDefault="005F4573" w:rsidP="005F4573">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розповсюдження сувенірно-рекламної продукції;</w:t>
      </w:r>
    </w:p>
    <w:p w:rsidR="005F4573" w:rsidRPr="005F4573" w:rsidRDefault="005F4573" w:rsidP="005F4573">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виробництво електроенергії у ОСББ;</w:t>
      </w:r>
    </w:p>
    <w:p w:rsidR="005F4573" w:rsidRPr="005F4573" w:rsidRDefault="005F4573" w:rsidP="005F4573">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бути засновником інших підприємств.</w:t>
      </w:r>
    </w:p>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 xml:space="preserve">Ще однією обов’язковою умовою статуту </w:t>
      </w:r>
      <w:proofErr w:type="spellStart"/>
      <w:r w:rsidRPr="005F4573">
        <w:rPr>
          <w:rFonts w:ascii="Times New Roman" w:eastAsia="Times New Roman" w:hAnsi="Times New Roman" w:cs="Times New Roman"/>
          <w:sz w:val="24"/>
          <w:szCs w:val="24"/>
          <w:lang w:eastAsia="uk-UA"/>
        </w:rPr>
        <w:t>неприбутківця</w:t>
      </w:r>
      <w:proofErr w:type="spellEnd"/>
      <w:r w:rsidRPr="005F4573">
        <w:rPr>
          <w:rFonts w:ascii="Times New Roman" w:eastAsia="Times New Roman" w:hAnsi="Times New Roman" w:cs="Times New Roman"/>
          <w:sz w:val="24"/>
          <w:szCs w:val="24"/>
          <w:lang w:eastAsia="uk-UA"/>
        </w:rPr>
        <w:t xml:space="preserve"> є прописані напрями використання прибутку, що мають виповідати умовам отримання неприбуткового статусу. </w:t>
      </w:r>
    </w:p>
    <w:p w:rsidR="005F4573" w:rsidRPr="005F4573" w:rsidRDefault="005F4573" w:rsidP="005F4573">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r w:rsidRPr="005F4573">
        <w:rPr>
          <w:rFonts w:ascii="Times New Roman" w:eastAsia="Times New Roman" w:hAnsi="Times New Roman" w:cs="Times New Roman"/>
          <w:b/>
          <w:bCs/>
          <w:sz w:val="36"/>
          <w:szCs w:val="36"/>
          <w:lang w:eastAsia="uk-UA"/>
        </w:rPr>
        <w:t>Умови отримання неприбуткового статусу</w:t>
      </w:r>
    </w:p>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lastRenderedPageBreak/>
        <w:t>Умови неприбутковості визначені пп. 133.4.1 ПКУ. Всі вони мають виконуватися разом:</w:t>
      </w:r>
    </w:p>
    <w:tbl>
      <w:tblPr>
        <w:tblW w:w="495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0"/>
        <w:gridCol w:w="2827"/>
        <w:gridCol w:w="6331"/>
      </w:tblGrid>
      <w:tr w:rsidR="005F4573" w:rsidRPr="005F4573" w:rsidTr="005F4573">
        <w:tc>
          <w:tcPr>
            <w:tcW w:w="14062" w:type="dxa"/>
            <w:gridSpan w:val="3"/>
            <w:tcBorders>
              <w:top w:val="outset" w:sz="6" w:space="0" w:color="000000"/>
              <w:left w:val="outset" w:sz="6" w:space="0" w:color="000000"/>
              <w:bottom w:val="outset" w:sz="6" w:space="0" w:color="000000"/>
              <w:right w:val="outset" w:sz="6" w:space="0" w:color="000000"/>
            </w:tcBorders>
            <w:shd w:val="clear" w:color="auto" w:fill="F4EBED"/>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b/>
                <w:bCs/>
                <w:sz w:val="24"/>
                <w:szCs w:val="24"/>
                <w:lang w:eastAsia="uk-UA"/>
              </w:rPr>
              <w:t>Умови неприбутковості</w:t>
            </w:r>
          </w:p>
        </w:tc>
      </w:tr>
      <w:tr w:rsidR="005F4573" w:rsidRPr="005F4573" w:rsidTr="005F4573">
        <w:tc>
          <w:tcPr>
            <w:tcW w:w="555" w:type="dxa"/>
            <w:tcBorders>
              <w:top w:val="outset" w:sz="6" w:space="0" w:color="000000"/>
              <w:left w:val="outset" w:sz="6" w:space="0" w:color="000000"/>
              <w:bottom w:val="outset" w:sz="6" w:space="0" w:color="000000"/>
              <w:right w:val="outset" w:sz="6" w:space="0" w:color="000000"/>
            </w:tcBorders>
            <w:shd w:val="clear" w:color="auto" w:fill="F4EBED"/>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b/>
                <w:bCs/>
                <w:sz w:val="24"/>
                <w:szCs w:val="24"/>
                <w:lang w:eastAsia="uk-UA"/>
              </w:rPr>
              <w:t>№</w:t>
            </w:r>
          </w:p>
        </w:tc>
        <w:tc>
          <w:tcPr>
            <w:tcW w:w="3165" w:type="dxa"/>
            <w:tcBorders>
              <w:top w:val="outset" w:sz="6" w:space="0" w:color="000000"/>
              <w:left w:val="outset" w:sz="6" w:space="0" w:color="000000"/>
              <w:bottom w:val="outset" w:sz="6" w:space="0" w:color="000000"/>
              <w:right w:val="outset" w:sz="6" w:space="0" w:color="000000"/>
            </w:tcBorders>
            <w:shd w:val="clear" w:color="auto" w:fill="F4EBED"/>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b/>
                <w:bCs/>
                <w:sz w:val="24"/>
                <w:szCs w:val="24"/>
                <w:lang w:eastAsia="uk-UA"/>
              </w:rPr>
              <w:t>Коротко</w:t>
            </w:r>
          </w:p>
        </w:tc>
        <w:tc>
          <w:tcPr>
            <w:tcW w:w="8145" w:type="dxa"/>
            <w:tcBorders>
              <w:top w:val="outset" w:sz="6" w:space="0" w:color="000000"/>
              <w:left w:val="outset" w:sz="6" w:space="0" w:color="000000"/>
              <w:bottom w:val="outset" w:sz="6" w:space="0" w:color="000000"/>
              <w:right w:val="outset" w:sz="6" w:space="0" w:color="000000"/>
            </w:tcBorders>
            <w:shd w:val="clear" w:color="auto" w:fill="F4EBED"/>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b/>
                <w:bCs/>
                <w:sz w:val="24"/>
                <w:szCs w:val="24"/>
                <w:lang w:eastAsia="uk-UA"/>
              </w:rPr>
              <w:t>Детальніше</w:t>
            </w:r>
          </w:p>
        </w:tc>
      </w:tr>
      <w:tr w:rsidR="005F4573" w:rsidRPr="005F4573" w:rsidTr="005F4573">
        <w:tc>
          <w:tcPr>
            <w:tcW w:w="5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1</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Відповідність профільному закону</w:t>
            </w:r>
          </w:p>
        </w:tc>
        <w:tc>
          <w:tcPr>
            <w:tcW w:w="8145" w:type="dxa"/>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Організація має бути створена та зареєстрована в тому порядку, що встановлений законом, який регулює діяльність такого виду НПО.</w:t>
            </w:r>
          </w:p>
        </w:tc>
      </w:tr>
      <w:tr w:rsidR="005F4573" w:rsidRPr="005F4573" w:rsidTr="005F4573">
        <w:tc>
          <w:tcPr>
            <w:tcW w:w="5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2</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Неприбутковість за установчими документами (статутом)</w:t>
            </w:r>
          </w:p>
        </w:tc>
        <w:tc>
          <w:tcPr>
            <w:tcW w:w="8145" w:type="dxa"/>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Установчі документи мають містити згадку про заборону розподіляти  доходи (прибуток) або їх частину серед засновників (учасників), працівників. Виключення становить зарплата, нарахування ЄСВ.</w:t>
            </w:r>
          </w:p>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Не можна у статуті прописувати можливість надання поворотної/неповоротної фінансової допомоги учасникам НПО – ДПС розглядає це як порушення умови неприбутковості (лист ДФС від 02.10.2017 р. № 2092/6/99-99-15-02-02-15/ІПК).</w:t>
            </w:r>
          </w:p>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Бажано також прямо зазначити, що організація створена та здійснює свою діяльність без мети отримання прибутку (Індивідуальна податкова консультація від 13.04.2018 р. № 1553/6/99-99-15-02-02-15/ІПК).</w:t>
            </w:r>
          </w:p>
        </w:tc>
      </w:tr>
      <w:tr w:rsidR="005F4573" w:rsidRPr="005F4573" w:rsidTr="005F4573">
        <w:tc>
          <w:tcPr>
            <w:tcW w:w="5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3</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Після ліквідації – всі активи передаються подібним організаціям чи державі</w:t>
            </w:r>
          </w:p>
        </w:tc>
        <w:tc>
          <w:tcPr>
            <w:tcW w:w="8145" w:type="dxa"/>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Установчі документи мають містити положення про те, що після ліквідації, злиття, поділу НПО, всі її активи переходять до НПО подібного виду або в держбюджет. Виключення: ОСББ.</w:t>
            </w:r>
          </w:p>
        </w:tc>
      </w:tr>
      <w:tr w:rsidR="005F4573" w:rsidRPr="005F4573" w:rsidTr="005F4573">
        <w:tc>
          <w:tcPr>
            <w:tcW w:w="5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4</w:t>
            </w:r>
          </w:p>
        </w:tc>
        <w:tc>
          <w:tcPr>
            <w:tcW w:w="31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Організація значиться в Реєстрі НПО</w:t>
            </w:r>
          </w:p>
        </w:tc>
        <w:tc>
          <w:tcPr>
            <w:tcW w:w="8145" w:type="dxa"/>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 xml:space="preserve">Організація має бути внесена ДПС до </w:t>
            </w:r>
            <w:hyperlink r:id="rId20" w:tgtFrame="_blank" w:history="1">
              <w:r w:rsidRPr="005F4573">
                <w:rPr>
                  <w:rFonts w:ascii="Times New Roman" w:eastAsia="Times New Roman" w:hAnsi="Times New Roman" w:cs="Times New Roman"/>
                  <w:b/>
                  <w:bCs/>
                  <w:color w:val="0000FF"/>
                  <w:sz w:val="24"/>
                  <w:szCs w:val="24"/>
                  <w:u w:val="single"/>
                  <w:lang w:eastAsia="uk-UA"/>
                </w:rPr>
                <w:t>Реєстру неприбуткових установ та організацій</w:t>
              </w:r>
            </w:hyperlink>
            <w:r w:rsidRPr="005F4573">
              <w:rPr>
                <w:rFonts w:ascii="Times New Roman" w:eastAsia="Times New Roman" w:hAnsi="Times New Roman" w:cs="Times New Roman"/>
                <w:sz w:val="24"/>
                <w:szCs w:val="24"/>
                <w:lang w:eastAsia="uk-UA"/>
              </w:rPr>
              <w:t>. Для цього подаються відповідні документи (включення та виключення здійснюється за постановою КМУ від 13 липня 2016 р. № 440).</w:t>
            </w:r>
          </w:p>
        </w:tc>
      </w:tr>
    </w:tbl>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Одночасне дотримання всіх 4-х умов (для ОСББ – лише 3-х) звільняє організацію від сплати податку на прибуток (чи єдиного податку).</w:t>
      </w:r>
    </w:p>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b/>
          <w:bCs/>
          <w:color w:val="740C1F"/>
          <w:sz w:val="24"/>
          <w:szCs w:val="24"/>
          <w:lang w:eastAsia="uk-UA"/>
        </w:rPr>
        <w:t xml:space="preserve">Увага: </w:t>
      </w:r>
      <w:r w:rsidRPr="005F4573">
        <w:rPr>
          <w:rFonts w:ascii="Times New Roman" w:eastAsia="Times New Roman" w:hAnsi="Times New Roman" w:cs="Times New Roman"/>
          <w:sz w:val="24"/>
          <w:szCs w:val="24"/>
          <w:lang w:eastAsia="uk-UA"/>
        </w:rPr>
        <w:t>однією з необхідних умов неприбуткового статусу є правильно складені установчі документи (статут), де прописана неприбутковість організації.</w:t>
      </w:r>
    </w:p>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Зрозуміло, що якщо НПО після реєстрації порушує вищезазначені вимоги, то вона втрачає свій неприбутковий статус та стає платником податку на прибуток з першого дня місяця, наступного за місяцем, у якому вчинено таке порушення (пп. 133.4.3 ПКУ).</w:t>
      </w:r>
    </w:p>
    <w:p w:rsidR="005F4573" w:rsidRPr="005F4573" w:rsidRDefault="005F4573" w:rsidP="005F4573">
      <w:pPr>
        <w:spacing w:after="0" w:line="240" w:lineRule="auto"/>
        <w:rPr>
          <w:rFonts w:ascii="Times New Roman" w:eastAsia="Times New Roman" w:hAnsi="Times New Roman" w:cs="Times New Roman"/>
          <w:sz w:val="24"/>
          <w:szCs w:val="24"/>
          <w:lang w:eastAsia="uk-UA"/>
        </w:rPr>
      </w:pPr>
      <w:hyperlink r:id="rId21" w:tgtFrame="_blank" w:history="1">
        <w:r w:rsidRPr="005F4573">
          <w:rPr>
            <w:rFonts w:ascii="Times New Roman" w:eastAsia="Times New Roman" w:hAnsi="Times New Roman" w:cs="Times New Roman"/>
            <w:color w:val="0000FF"/>
            <w:sz w:val="24"/>
            <w:szCs w:val="24"/>
            <w:u w:val="single"/>
            <w:lang w:eastAsia="uk-UA"/>
          </w:rPr>
          <w:t xml:space="preserve">ВАША ПЕРСОНАЛЬНА ПРОПОЗИЦІЯ НАВЧАННЯ У ВИЩІЙ ШКОЛІ ГОЛОВБУХА </w:t>
        </w:r>
      </w:hyperlink>
    </w:p>
    <w:p w:rsidR="005F4573" w:rsidRPr="005F4573" w:rsidRDefault="005F4573" w:rsidP="005F4573">
      <w:pPr>
        <w:spacing w:after="0" w:line="240" w:lineRule="auto"/>
        <w:rPr>
          <w:rFonts w:ascii="Times New Roman" w:eastAsia="Times New Roman" w:hAnsi="Times New Roman" w:cs="Times New Roman"/>
          <w:sz w:val="24"/>
          <w:szCs w:val="24"/>
          <w:lang w:eastAsia="uk-UA"/>
        </w:rPr>
      </w:pPr>
      <w:hyperlink r:id="rId22" w:tgtFrame="_blank" w:history="1">
        <w:r w:rsidRPr="005F4573">
          <w:rPr>
            <w:rFonts w:ascii="Times New Roman" w:eastAsia="Times New Roman" w:hAnsi="Times New Roman" w:cs="Times New Roman"/>
            <w:color w:val="0000FF"/>
            <w:sz w:val="24"/>
            <w:szCs w:val="24"/>
            <w:lang w:eastAsia="uk-UA"/>
          </w:rPr>
          <w:pict>
            <v:shape id="_x0000_i1027" type="#_x0000_t75" alt="Навчання для бухгалтера" href="https://shop.expertus.media/catalog/bukhgalteriya/?utm_medium=referral&amp;utm_source=buhplatforma.com.ua&amp;utm_term=7552&amp;utm_content=article&amp;utm_campaign=red_block_mixblock_ss" target="&quot;_blank&quot;" style="width:23.65pt;height:23.65pt" o:button="t"/>
          </w:pict>
        </w:r>
      </w:hyperlink>
    </w:p>
    <w:p w:rsidR="005F4573" w:rsidRPr="005F4573" w:rsidRDefault="005F4573" w:rsidP="005F4573">
      <w:pPr>
        <w:numPr>
          <w:ilvl w:val="0"/>
          <w:numId w:val="3"/>
        </w:numPr>
        <w:spacing w:before="100" w:beforeAutospacing="1" w:after="100" w:afterAutospacing="1" w:line="240" w:lineRule="auto"/>
        <w:rPr>
          <w:rFonts w:ascii="Times New Roman" w:eastAsia="Times New Roman" w:hAnsi="Times New Roman" w:cs="Times New Roman"/>
          <w:sz w:val="24"/>
          <w:szCs w:val="24"/>
          <w:lang w:eastAsia="uk-UA"/>
        </w:rPr>
      </w:pPr>
      <w:hyperlink r:id="rId23" w:tgtFrame="_blank" w:history="1">
        <w:r w:rsidRPr="005F4573">
          <w:rPr>
            <w:rFonts w:ascii="Times New Roman" w:eastAsia="Times New Roman" w:hAnsi="Times New Roman" w:cs="Times New Roman"/>
            <w:color w:val="0000FF"/>
            <w:sz w:val="24"/>
            <w:szCs w:val="24"/>
            <w:u w:val="single"/>
            <w:lang w:eastAsia="uk-UA"/>
          </w:rPr>
          <w:t xml:space="preserve">Національна сертифікація бухгалтерів — 2024 ⏩ </w:t>
        </w:r>
      </w:hyperlink>
    </w:p>
    <w:p w:rsidR="005F4573" w:rsidRPr="005F4573" w:rsidRDefault="005F4573" w:rsidP="005F4573">
      <w:pPr>
        <w:numPr>
          <w:ilvl w:val="0"/>
          <w:numId w:val="3"/>
        </w:numPr>
        <w:spacing w:before="100" w:beforeAutospacing="1" w:after="100" w:afterAutospacing="1" w:line="240" w:lineRule="auto"/>
        <w:rPr>
          <w:rFonts w:ascii="Times New Roman" w:eastAsia="Times New Roman" w:hAnsi="Times New Roman" w:cs="Times New Roman"/>
          <w:sz w:val="24"/>
          <w:szCs w:val="24"/>
          <w:lang w:eastAsia="uk-UA"/>
        </w:rPr>
      </w:pPr>
      <w:hyperlink r:id="rId24" w:tgtFrame="_blank" w:history="1">
        <w:r w:rsidRPr="005F4573">
          <w:rPr>
            <w:rFonts w:ascii="Times New Roman" w:eastAsia="Times New Roman" w:hAnsi="Times New Roman" w:cs="Times New Roman"/>
            <w:color w:val="0000FF"/>
            <w:sz w:val="24"/>
            <w:szCs w:val="24"/>
            <w:u w:val="single"/>
            <w:lang w:eastAsia="uk-UA"/>
          </w:rPr>
          <w:t xml:space="preserve">Професійна сертифікація за МСФЗ — 2024 ⏩ </w:t>
        </w:r>
      </w:hyperlink>
    </w:p>
    <w:p w:rsidR="005F4573" w:rsidRPr="005F4573" w:rsidRDefault="005F4573" w:rsidP="005F4573">
      <w:pPr>
        <w:numPr>
          <w:ilvl w:val="0"/>
          <w:numId w:val="3"/>
        </w:numPr>
        <w:spacing w:before="100" w:beforeAutospacing="1" w:after="100" w:afterAutospacing="1" w:line="240" w:lineRule="auto"/>
        <w:rPr>
          <w:rFonts w:ascii="Times New Roman" w:eastAsia="Times New Roman" w:hAnsi="Times New Roman" w:cs="Times New Roman"/>
          <w:sz w:val="24"/>
          <w:szCs w:val="24"/>
          <w:lang w:eastAsia="uk-UA"/>
        </w:rPr>
      </w:pPr>
      <w:hyperlink r:id="rId25" w:tgtFrame="_blank" w:history="1">
        <w:r w:rsidRPr="005F4573">
          <w:rPr>
            <w:rFonts w:ascii="Times New Roman" w:eastAsia="Times New Roman" w:hAnsi="Times New Roman" w:cs="Times New Roman"/>
            <w:color w:val="0000FF"/>
            <w:sz w:val="24"/>
            <w:szCs w:val="24"/>
            <w:u w:val="single"/>
            <w:lang w:eastAsia="uk-UA"/>
          </w:rPr>
          <w:t xml:space="preserve">Національна сертифікація головбуха медичного КНП — 2024 ⏩ </w:t>
        </w:r>
      </w:hyperlink>
    </w:p>
    <w:p w:rsidR="005F4573" w:rsidRPr="005F4573" w:rsidRDefault="005F4573" w:rsidP="005F4573">
      <w:pPr>
        <w:numPr>
          <w:ilvl w:val="0"/>
          <w:numId w:val="3"/>
        </w:numPr>
        <w:spacing w:before="100" w:beforeAutospacing="1" w:after="100" w:afterAutospacing="1" w:line="240" w:lineRule="auto"/>
        <w:rPr>
          <w:rFonts w:ascii="Times New Roman" w:eastAsia="Times New Roman" w:hAnsi="Times New Roman" w:cs="Times New Roman"/>
          <w:sz w:val="24"/>
          <w:szCs w:val="24"/>
          <w:lang w:eastAsia="uk-UA"/>
        </w:rPr>
      </w:pPr>
      <w:hyperlink r:id="rId26" w:tgtFrame="_blank" w:history="1">
        <w:r w:rsidRPr="005F4573">
          <w:rPr>
            <w:rFonts w:ascii="Times New Roman" w:eastAsia="Times New Roman" w:hAnsi="Times New Roman" w:cs="Times New Roman"/>
            <w:color w:val="0000FF"/>
            <w:sz w:val="24"/>
            <w:szCs w:val="24"/>
            <w:u w:val="single"/>
            <w:lang w:eastAsia="uk-UA"/>
          </w:rPr>
          <w:t xml:space="preserve">ПДВ: від азів до майстерності ⏩ </w:t>
        </w:r>
      </w:hyperlink>
    </w:p>
    <w:p w:rsidR="005F4573" w:rsidRPr="005F4573" w:rsidRDefault="005F4573" w:rsidP="005F4573">
      <w:pPr>
        <w:numPr>
          <w:ilvl w:val="0"/>
          <w:numId w:val="3"/>
        </w:numPr>
        <w:spacing w:before="100" w:beforeAutospacing="1" w:after="100" w:afterAutospacing="1" w:line="240" w:lineRule="auto"/>
        <w:rPr>
          <w:rFonts w:ascii="Times New Roman" w:eastAsia="Times New Roman" w:hAnsi="Times New Roman" w:cs="Times New Roman"/>
          <w:sz w:val="24"/>
          <w:szCs w:val="24"/>
          <w:lang w:eastAsia="uk-UA"/>
        </w:rPr>
      </w:pPr>
      <w:hyperlink r:id="rId27" w:tgtFrame="_blank" w:history="1">
        <w:r w:rsidRPr="005F4573">
          <w:rPr>
            <w:rFonts w:ascii="Times New Roman" w:eastAsia="Times New Roman" w:hAnsi="Times New Roman" w:cs="Times New Roman"/>
            <w:color w:val="0000FF"/>
            <w:sz w:val="24"/>
            <w:szCs w:val="24"/>
            <w:u w:val="single"/>
            <w:lang w:eastAsia="uk-UA"/>
          </w:rPr>
          <w:t xml:space="preserve">Розрахунок зарплати, звітність, перевірки ⏩ </w:t>
        </w:r>
      </w:hyperlink>
    </w:p>
    <w:p w:rsidR="005F4573" w:rsidRPr="005F4573" w:rsidRDefault="005F4573" w:rsidP="005F4573">
      <w:pPr>
        <w:numPr>
          <w:ilvl w:val="0"/>
          <w:numId w:val="3"/>
        </w:numPr>
        <w:spacing w:before="100" w:beforeAutospacing="1" w:after="100" w:afterAutospacing="1" w:line="240" w:lineRule="auto"/>
        <w:rPr>
          <w:rFonts w:ascii="Times New Roman" w:eastAsia="Times New Roman" w:hAnsi="Times New Roman" w:cs="Times New Roman"/>
          <w:sz w:val="24"/>
          <w:szCs w:val="24"/>
          <w:lang w:eastAsia="uk-UA"/>
        </w:rPr>
      </w:pPr>
      <w:hyperlink r:id="rId28" w:tgtFrame="_blank" w:history="1">
        <w:r w:rsidRPr="005F4573">
          <w:rPr>
            <w:rFonts w:ascii="Times New Roman" w:eastAsia="Times New Roman" w:hAnsi="Times New Roman" w:cs="Times New Roman"/>
            <w:color w:val="0000FF"/>
            <w:sz w:val="24"/>
            <w:szCs w:val="24"/>
            <w:u w:val="single"/>
            <w:lang w:eastAsia="uk-UA"/>
          </w:rPr>
          <w:t xml:space="preserve">РРО: робота, помилки та штрафи ⏩ </w:t>
        </w:r>
      </w:hyperlink>
    </w:p>
    <w:p w:rsidR="005F4573" w:rsidRPr="005F4573" w:rsidRDefault="005F4573" w:rsidP="005F4573">
      <w:pPr>
        <w:numPr>
          <w:ilvl w:val="0"/>
          <w:numId w:val="3"/>
        </w:numPr>
        <w:spacing w:before="100" w:beforeAutospacing="1" w:after="100" w:afterAutospacing="1" w:line="240" w:lineRule="auto"/>
        <w:rPr>
          <w:rFonts w:ascii="Times New Roman" w:eastAsia="Times New Roman" w:hAnsi="Times New Roman" w:cs="Times New Roman"/>
          <w:sz w:val="24"/>
          <w:szCs w:val="24"/>
          <w:lang w:eastAsia="uk-UA"/>
        </w:rPr>
      </w:pPr>
      <w:hyperlink r:id="rId29" w:tgtFrame="_blank" w:history="1">
        <w:proofErr w:type="spellStart"/>
        <w:r w:rsidRPr="005F4573">
          <w:rPr>
            <w:rFonts w:ascii="Times New Roman" w:eastAsia="Times New Roman" w:hAnsi="Times New Roman" w:cs="Times New Roman"/>
            <w:color w:val="0000FF"/>
            <w:sz w:val="24"/>
            <w:szCs w:val="24"/>
            <w:u w:val="single"/>
            <w:lang w:eastAsia="uk-UA"/>
          </w:rPr>
          <w:t>ФОП-єдиноподатник</w:t>
        </w:r>
        <w:proofErr w:type="spellEnd"/>
        <w:r w:rsidRPr="005F4573">
          <w:rPr>
            <w:rFonts w:ascii="Times New Roman" w:eastAsia="Times New Roman" w:hAnsi="Times New Roman" w:cs="Times New Roman"/>
            <w:color w:val="0000FF"/>
            <w:sz w:val="24"/>
            <w:szCs w:val="24"/>
            <w:u w:val="single"/>
            <w:lang w:eastAsia="uk-UA"/>
          </w:rPr>
          <w:t xml:space="preserve">: практикум для бухгалтера та підприємця ⏩ </w:t>
        </w:r>
      </w:hyperlink>
    </w:p>
    <w:p w:rsidR="005F4573" w:rsidRPr="005F4573" w:rsidRDefault="005F4573" w:rsidP="005F4573">
      <w:pPr>
        <w:numPr>
          <w:ilvl w:val="0"/>
          <w:numId w:val="3"/>
        </w:numPr>
        <w:spacing w:before="100" w:beforeAutospacing="1" w:after="100" w:afterAutospacing="1" w:line="240" w:lineRule="auto"/>
        <w:rPr>
          <w:rFonts w:ascii="Times New Roman" w:eastAsia="Times New Roman" w:hAnsi="Times New Roman" w:cs="Times New Roman"/>
          <w:sz w:val="24"/>
          <w:szCs w:val="24"/>
          <w:lang w:eastAsia="uk-UA"/>
        </w:rPr>
      </w:pPr>
      <w:hyperlink r:id="rId30" w:tgtFrame="_blank" w:history="1">
        <w:r w:rsidRPr="005F4573">
          <w:rPr>
            <w:rFonts w:ascii="Times New Roman" w:eastAsia="Times New Roman" w:hAnsi="Times New Roman" w:cs="Times New Roman"/>
            <w:color w:val="0000FF"/>
            <w:sz w:val="24"/>
            <w:szCs w:val="24"/>
            <w:u w:val="single"/>
            <w:lang w:eastAsia="uk-UA"/>
          </w:rPr>
          <w:t xml:space="preserve">Благодійні організації: практикум з обліку та оподаткування ⏩ </w:t>
        </w:r>
      </w:hyperlink>
    </w:p>
    <w:p w:rsidR="005F4573" w:rsidRPr="005F4573" w:rsidRDefault="005F4573" w:rsidP="005F4573">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r w:rsidRPr="005F4573">
        <w:rPr>
          <w:rFonts w:ascii="Times New Roman" w:eastAsia="Times New Roman" w:hAnsi="Times New Roman" w:cs="Times New Roman"/>
          <w:b/>
          <w:bCs/>
          <w:sz w:val="36"/>
          <w:szCs w:val="36"/>
          <w:lang w:eastAsia="uk-UA"/>
        </w:rPr>
        <w:lastRenderedPageBreak/>
        <w:t>Реєстрація неприбуткової організації</w:t>
      </w:r>
    </w:p>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Для того, щоб новостворена організація стала неприбутковою одразу з дня реєстрації документи на включення до Реєстру НПО необхідно подати протягом 10 днів з дня державної реєстрації. Якщо в цей термін не вкластися, то від  дня реєстрації до дня включення до Реєстру НПО організація буде вважатися платником податку на прибуток.</w:t>
      </w:r>
    </w:p>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Для включення до Реєстру НПО подаються:</w:t>
      </w:r>
    </w:p>
    <w:p w:rsidR="005F4573" w:rsidRPr="005F4573" w:rsidRDefault="005F4573" w:rsidP="005F4573">
      <w:pPr>
        <w:numPr>
          <w:ilvl w:val="0"/>
          <w:numId w:val="4"/>
        </w:numPr>
        <w:spacing w:before="100" w:beforeAutospacing="1" w:after="100" w:afterAutospacing="1" w:line="240" w:lineRule="auto"/>
        <w:rPr>
          <w:rFonts w:ascii="Times New Roman" w:eastAsia="Times New Roman" w:hAnsi="Times New Roman" w:cs="Times New Roman"/>
          <w:sz w:val="24"/>
          <w:szCs w:val="24"/>
          <w:lang w:eastAsia="uk-UA"/>
        </w:rPr>
      </w:pPr>
      <w:hyperlink r:id="rId31" w:history="1">
        <w:r w:rsidRPr="005F4573">
          <w:rPr>
            <w:rFonts w:ascii="Times New Roman" w:eastAsia="Times New Roman" w:hAnsi="Times New Roman" w:cs="Times New Roman"/>
            <w:b/>
            <w:bCs/>
            <w:color w:val="0000FF"/>
            <w:sz w:val="24"/>
            <w:szCs w:val="24"/>
            <w:u w:val="single"/>
            <w:lang w:eastAsia="uk-UA"/>
          </w:rPr>
          <w:t xml:space="preserve">заява за формою № 1-РН </w:t>
        </w:r>
      </w:hyperlink>
      <w:r w:rsidRPr="005F4573">
        <w:rPr>
          <w:rFonts w:ascii="Times New Roman" w:eastAsia="Times New Roman" w:hAnsi="Times New Roman" w:cs="Times New Roman"/>
          <w:sz w:val="24"/>
          <w:szCs w:val="24"/>
          <w:lang w:eastAsia="uk-UA"/>
        </w:rPr>
        <w:t>(для її заповнення знадобляться зокрема й код організаційно-правової форми та дані про головного бухгалтера);</w:t>
      </w:r>
    </w:p>
    <w:p w:rsidR="005F4573" w:rsidRPr="005F4573" w:rsidRDefault="005F4573" w:rsidP="005F4573">
      <w:pPr>
        <w:numPr>
          <w:ilvl w:val="0"/>
          <w:numId w:val="4"/>
        </w:num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b/>
          <w:bCs/>
          <w:sz w:val="24"/>
          <w:szCs w:val="24"/>
          <w:lang w:eastAsia="uk-UA"/>
        </w:rPr>
        <w:t>копії установчих  документів НПО</w:t>
      </w:r>
      <w:r w:rsidRPr="005F4573">
        <w:rPr>
          <w:rFonts w:ascii="Times New Roman" w:eastAsia="Times New Roman" w:hAnsi="Times New Roman" w:cs="Times New Roman"/>
          <w:sz w:val="24"/>
          <w:szCs w:val="24"/>
          <w:lang w:eastAsia="uk-UA"/>
        </w:rPr>
        <w:t xml:space="preserve"> (крім тих організацій, які мають обов’язково оприлюднювати свої документи на сайті Мін’юсту);</w:t>
      </w:r>
    </w:p>
    <w:p w:rsidR="005F4573" w:rsidRPr="005F4573" w:rsidRDefault="005F4573" w:rsidP="005F4573">
      <w:pPr>
        <w:numPr>
          <w:ilvl w:val="0"/>
          <w:numId w:val="4"/>
        </w:num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b/>
          <w:bCs/>
          <w:sz w:val="24"/>
          <w:szCs w:val="24"/>
          <w:lang w:eastAsia="uk-UA"/>
        </w:rPr>
        <w:t>копії документів про прийняття в експлуатацію житлового буднику</w:t>
      </w:r>
      <w:r w:rsidRPr="005F4573">
        <w:rPr>
          <w:rFonts w:ascii="Times New Roman" w:eastAsia="Times New Roman" w:hAnsi="Times New Roman" w:cs="Times New Roman"/>
          <w:sz w:val="24"/>
          <w:szCs w:val="24"/>
          <w:lang w:eastAsia="uk-UA"/>
        </w:rPr>
        <w:t xml:space="preserve"> (для житлово-будівельних кооперативів);</w:t>
      </w:r>
    </w:p>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 xml:space="preserve">Документи мають бути засвідчені підписами керівника та представника НПО. Їх можна надати особисто керівником (представником організації), поштою, в електронній формі. Також заяву 1-РН можна одразу подати </w:t>
      </w:r>
      <w:proofErr w:type="spellStart"/>
      <w:r w:rsidRPr="005F4573">
        <w:rPr>
          <w:rFonts w:ascii="Times New Roman" w:eastAsia="Times New Roman" w:hAnsi="Times New Roman" w:cs="Times New Roman"/>
          <w:sz w:val="24"/>
          <w:szCs w:val="24"/>
          <w:lang w:eastAsia="uk-UA"/>
        </w:rPr>
        <w:t>держреєстратору</w:t>
      </w:r>
      <w:proofErr w:type="spellEnd"/>
      <w:r w:rsidRPr="005F4573">
        <w:rPr>
          <w:rFonts w:ascii="Times New Roman" w:eastAsia="Times New Roman" w:hAnsi="Times New Roman" w:cs="Times New Roman"/>
          <w:sz w:val="24"/>
          <w:szCs w:val="24"/>
          <w:lang w:eastAsia="uk-UA"/>
        </w:rPr>
        <w:t xml:space="preserve"> при реєстрації НПО разом з іншими документами, які подаються на реєстрацію </w:t>
      </w:r>
      <w:proofErr w:type="spellStart"/>
      <w:r w:rsidRPr="005F4573">
        <w:rPr>
          <w:rFonts w:ascii="Times New Roman" w:eastAsia="Times New Roman" w:hAnsi="Times New Roman" w:cs="Times New Roman"/>
          <w:sz w:val="24"/>
          <w:szCs w:val="24"/>
          <w:lang w:eastAsia="uk-UA"/>
        </w:rPr>
        <w:t>юрособи</w:t>
      </w:r>
      <w:proofErr w:type="spellEnd"/>
      <w:r w:rsidRPr="005F4573">
        <w:rPr>
          <w:rFonts w:ascii="Times New Roman" w:eastAsia="Times New Roman" w:hAnsi="Times New Roman" w:cs="Times New Roman"/>
          <w:sz w:val="24"/>
          <w:szCs w:val="24"/>
          <w:lang w:eastAsia="uk-UA"/>
        </w:rPr>
        <w:t>.</w:t>
      </w:r>
    </w:p>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 xml:space="preserve">В заяві про державну реєстрацію створення </w:t>
      </w:r>
      <w:proofErr w:type="spellStart"/>
      <w:r w:rsidRPr="005F4573">
        <w:rPr>
          <w:rFonts w:ascii="Times New Roman" w:eastAsia="Times New Roman" w:hAnsi="Times New Roman" w:cs="Times New Roman"/>
          <w:sz w:val="24"/>
          <w:szCs w:val="24"/>
          <w:lang w:eastAsia="uk-UA"/>
        </w:rPr>
        <w:t>юрособи</w:t>
      </w:r>
      <w:proofErr w:type="spellEnd"/>
      <w:r w:rsidRPr="005F4573">
        <w:rPr>
          <w:rFonts w:ascii="Times New Roman" w:eastAsia="Times New Roman" w:hAnsi="Times New Roman" w:cs="Times New Roman"/>
          <w:sz w:val="24"/>
          <w:szCs w:val="24"/>
          <w:lang w:eastAsia="uk-UA"/>
        </w:rPr>
        <w:t xml:space="preserve"> заявник може зазначати прохання про включення до Реєстру НПО. Окрему заяву подавати не </w:t>
      </w:r>
      <w:proofErr w:type="spellStart"/>
      <w:r w:rsidRPr="005F4573">
        <w:rPr>
          <w:rFonts w:ascii="Times New Roman" w:eastAsia="Times New Roman" w:hAnsi="Times New Roman" w:cs="Times New Roman"/>
          <w:sz w:val="24"/>
          <w:szCs w:val="24"/>
          <w:lang w:eastAsia="uk-UA"/>
        </w:rPr>
        <w:t>потрібноТакож</w:t>
      </w:r>
      <w:proofErr w:type="spellEnd"/>
      <w:r w:rsidRPr="005F4573">
        <w:rPr>
          <w:rFonts w:ascii="Times New Roman" w:eastAsia="Times New Roman" w:hAnsi="Times New Roman" w:cs="Times New Roman"/>
          <w:sz w:val="24"/>
          <w:szCs w:val="24"/>
          <w:lang w:eastAsia="uk-UA"/>
        </w:rPr>
        <w:t xml:space="preserve"> заяву 1-РН можна одразу подати </w:t>
      </w:r>
      <w:proofErr w:type="spellStart"/>
      <w:r w:rsidRPr="005F4573">
        <w:rPr>
          <w:rFonts w:ascii="Times New Roman" w:eastAsia="Times New Roman" w:hAnsi="Times New Roman" w:cs="Times New Roman"/>
          <w:sz w:val="24"/>
          <w:szCs w:val="24"/>
          <w:lang w:eastAsia="uk-UA"/>
        </w:rPr>
        <w:t>держреєстратору</w:t>
      </w:r>
      <w:proofErr w:type="spellEnd"/>
      <w:r w:rsidRPr="005F4573">
        <w:rPr>
          <w:rFonts w:ascii="Times New Roman" w:eastAsia="Times New Roman" w:hAnsi="Times New Roman" w:cs="Times New Roman"/>
          <w:sz w:val="24"/>
          <w:szCs w:val="24"/>
          <w:lang w:eastAsia="uk-UA"/>
        </w:rPr>
        <w:t xml:space="preserve"> як додаток до заяви про реєстрацію змін в разі внесення до змін  до установчих документів.</w:t>
      </w:r>
    </w:p>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Рішення про включення до Реєстру ДПС приймає протягом трьох днів.</w:t>
      </w:r>
    </w:p>
    <w:p w:rsidR="005F4573" w:rsidRPr="005F4573" w:rsidRDefault="005F4573" w:rsidP="005F4573">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r w:rsidRPr="005F4573">
        <w:rPr>
          <w:rFonts w:ascii="Times New Roman" w:eastAsia="Times New Roman" w:hAnsi="Times New Roman" w:cs="Times New Roman"/>
          <w:b/>
          <w:bCs/>
          <w:sz w:val="36"/>
          <w:szCs w:val="36"/>
          <w:lang w:eastAsia="uk-UA"/>
        </w:rPr>
        <w:t>Що не вважається порушенням неприбуткового статусу</w:t>
      </w:r>
    </w:p>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i/>
          <w:iCs/>
          <w:sz w:val="24"/>
          <w:szCs w:val="24"/>
          <w:lang w:eastAsia="uk-UA"/>
        </w:rPr>
        <w:t>Нижче</w:t>
      </w:r>
      <w:r w:rsidRPr="005F4573">
        <w:rPr>
          <w:rFonts w:ascii="Times New Roman" w:eastAsia="Times New Roman" w:hAnsi="Times New Roman" w:cs="Times New Roman"/>
          <w:sz w:val="24"/>
          <w:szCs w:val="24"/>
          <w:lang w:eastAsia="uk-UA"/>
        </w:rPr>
        <w:t xml:space="preserve"> наведемо типові ситуації, які виникають у НПО, та які не є порушенням їх неприбуткового статусу.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7"/>
        <w:gridCol w:w="1875"/>
        <w:gridCol w:w="7523"/>
      </w:tblGrid>
      <w:tr w:rsidR="005F4573" w:rsidRPr="005F4573" w:rsidTr="005F4573">
        <w:tc>
          <w:tcPr>
            <w:tcW w:w="5000" w:type="pct"/>
            <w:gridSpan w:val="3"/>
            <w:tcBorders>
              <w:top w:val="outset" w:sz="6" w:space="0" w:color="000000"/>
              <w:left w:val="outset" w:sz="6" w:space="0" w:color="000000"/>
              <w:bottom w:val="outset" w:sz="6" w:space="0" w:color="000000"/>
              <w:right w:val="outset" w:sz="6" w:space="0" w:color="000000"/>
            </w:tcBorders>
            <w:shd w:val="clear" w:color="auto" w:fill="F4EBED"/>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b/>
                <w:bCs/>
                <w:sz w:val="24"/>
                <w:szCs w:val="24"/>
                <w:lang w:eastAsia="uk-UA"/>
              </w:rPr>
              <w:t>Господарські ситуації, в яких зберігається неприбутковий статус</w:t>
            </w:r>
          </w:p>
        </w:tc>
      </w:tr>
      <w:tr w:rsidR="005F4573" w:rsidRPr="005F4573" w:rsidTr="005F4573">
        <w:tc>
          <w:tcPr>
            <w:tcW w:w="184" w:type="pct"/>
            <w:tcBorders>
              <w:top w:val="outset" w:sz="6" w:space="0" w:color="000000"/>
              <w:left w:val="outset" w:sz="6" w:space="0" w:color="000000"/>
              <w:bottom w:val="outset" w:sz="6" w:space="0" w:color="000000"/>
              <w:right w:val="outset" w:sz="6" w:space="0" w:color="000000"/>
            </w:tcBorders>
            <w:shd w:val="clear" w:color="auto" w:fill="F4EBED"/>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b/>
                <w:bCs/>
                <w:sz w:val="24"/>
                <w:szCs w:val="24"/>
                <w:lang w:eastAsia="uk-UA"/>
              </w:rPr>
              <w:t>№</w:t>
            </w:r>
          </w:p>
        </w:tc>
        <w:tc>
          <w:tcPr>
            <w:tcW w:w="799" w:type="pct"/>
            <w:tcBorders>
              <w:top w:val="outset" w:sz="6" w:space="0" w:color="000000"/>
              <w:left w:val="outset" w:sz="6" w:space="0" w:color="000000"/>
              <w:bottom w:val="outset" w:sz="6" w:space="0" w:color="000000"/>
              <w:right w:val="outset" w:sz="6" w:space="0" w:color="000000"/>
            </w:tcBorders>
            <w:shd w:val="clear" w:color="auto" w:fill="F4EBED"/>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b/>
                <w:bCs/>
                <w:sz w:val="24"/>
                <w:szCs w:val="24"/>
                <w:lang w:eastAsia="uk-UA"/>
              </w:rPr>
              <w:t>Ситуація</w:t>
            </w:r>
          </w:p>
        </w:tc>
        <w:tc>
          <w:tcPr>
            <w:tcW w:w="4016" w:type="pct"/>
            <w:tcBorders>
              <w:top w:val="outset" w:sz="6" w:space="0" w:color="000000"/>
              <w:left w:val="outset" w:sz="6" w:space="0" w:color="000000"/>
              <w:bottom w:val="outset" w:sz="6" w:space="0" w:color="000000"/>
              <w:right w:val="outset" w:sz="6" w:space="0" w:color="000000"/>
            </w:tcBorders>
            <w:shd w:val="clear" w:color="auto" w:fill="F4EBED"/>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b/>
                <w:bCs/>
                <w:sz w:val="24"/>
                <w:szCs w:val="24"/>
                <w:lang w:eastAsia="uk-UA"/>
              </w:rPr>
              <w:t>Пояснення</w:t>
            </w:r>
          </w:p>
        </w:tc>
      </w:tr>
      <w:tr w:rsidR="005F4573" w:rsidRPr="005F4573" w:rsidTr="005F4573">
        <w:tc>
          <w:tcPr>
            <w:tcW w:w="18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1</w:t>
            </w:r>
          </w:p>
        </w:tc>
        <w:tc>
          <w:tcPr>
            <w:tcW w:w="79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НПО займається підприємницькою діяльністю</w:t>
            </w:r>
          </w:p>
        </w:tc>
        <w:tc>
          <w:tcPr>
            <w:tcW w:w="4016" w:type="pct"/>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Це не є порушенням за умов, що:</w:t>
            </w:r>
          </w:p>
          <w:p w:rsidR="005F4573" w:rsidRPr="005F4573" w:rsidRDefault="005F4573" w:rsidP="005F4573">
            <w:pPr>
              <w:numPr>
                <w:ilvl w:val="0"/>
                <w:numId w:val="5"/>
              </w:num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b/>
                <w:bCs/>
                <w:sz w:val="24"/>
                <w:szCs w:val="24"/>
                <w:lang w:eastAsia="uk-UA"/>
              </w:rPr>
              <w:t xml:space="preserve">прибуток використовуються для статутної діяльності НПО за пп. 133.4.2 ПКУ. </w:t>
            </w:r>
            <w:r w:rsidRPr="005F4573">
              <w:rPr>
                <w:rFonts w:ascii="Times New Roman" w:eastAsia="Times New Roman" w:hAnsi="Times New Roman" w:cs="Times New Roman"/>
                <w:sz w:val="24"/>
                <w:szCs w:val="24"/>
                <w:lang w:eastAsia="uk-UA"/>
              </w:rPr>
              <w:t>Наприклад, релігійна організація має певне створене нею підприємство з виробництвом (видавництво, виготовлення сувенірної продукції тощо), прибуток від реалізації товарів якого спрямовується на фінансування дитячого будинку при організації тощо;</w:t>
            </w:r>
          </w:p>
          <w:p w:rsidR="005F4573" w:rsidRPr="005F4573" w:rsidRDefault="005F4573" w:rsidP="005F4573">
            <w:pPr>
              <w:numPr>
                <w:ilvl w:val="0"/>
                <w:numId w:val="5"/>
              </w:num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b/>
                <w:bCs/>
                <w:sz w:val="24"/>
                <w:szCs w:val="24"/>
                <w:lang w:eastAsia="uk-UA"/>
              </w:rPr>
              <w:t>профільний закон (див. таблицю вище) діяльності НПО має дозволяти їй підприємницьку діяльність.</w:t>
            </w:r>
            <w:r w:rsidRPr="005F4573">
              <w:rPr>
                <w:rFonts w:ascii="Times New Roman" w:eastAsia="Times New Roman" w:hAnsi="Times New Roman" w:cs="Times New Roman"/>
                <w:sz w:val="24"/>
                <w:szCs w:val="24"/>
                <w:lang w:eastAsia="uk-UA"/>
              </w:rPr>
              <w:t xml:space="preserve"> Наприклад, громадським об’єднанням підприємницька діяльність заборонена, так як за профільним законом вони є непідприємницькими товариствами; щодо благодійних організацій, то там у ст. 3 профільного закону існує перелік видів діяльності, що дозволені, зокрема освіта й наукова діяльність. Якщо ж підприємницька діяльність виходить за межі даних сфер, то це уже є порушенням.</w:t>
            </w:r>
          </w:p>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lastRenderedPageBreak/>
              <w:t>Таким чином, НПО може, наприклад, надавати послуги у межах своєї статутної діяльності.</w:t>
            </w:r>
          </w:p>
        </w:tc>
      </w:tr>
      <w:tr w:rsidR="005F4573" w:rsidRPr="005F4573" w:rsidTr="005F4573">
        <w:tc>
          <w:tcPr>
            <w:tcW w:w="18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lastRenderedPageBreak/>
              <w:t>2</w:t>
            </w:r>
          </w:p>
        </w:tc>
        <w:tc>
          <w:tcPr>
            <w:tcW w:w="79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НПО створює іншу юридичну особу</w:t>
            </w:r>
          </w:p>
        </w:tc>
        <w:tc>
          <w:tcPr>
            <w:tcW w:w="4016" w:type="pct"/>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Це можливо, якщо профільний закон не містить заборону. Наприклад, релігійним організаціям можна створювати видавничі, поліграфічні, виробничі, реставраційні підприємства (Індивідуальна консультація від 21.03.2018 р. №1154/6/99-99-15-02-02-15/ІПК)</w:t>
            </w:r>
          </w:p>
        </w:tc>
      </w:tr>
      <w:tr w:rsidR="005F4573" w:rsidRPr="005F4573" w:rsidTr="005F4573">
        <w:tc>
          <w:tcPr>
            <w:tcW w:w="18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3</w:t>
            </w:r>
          </w:p>
        </w:tc>
        <w:tc>
          <w:tcPr>
            <w:tcW w:w="79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НПО здійснює виплати за цивільно-правовими договорами</w:t>
            </w:r>
          </w:p>
        </w:tc>
        <w:tc>
          <w:tcPr>
            <w:tcW w:w="4016"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Так, це можна для НПО при оформленні наданні послуг членами НПО, працівниками (лист ДФС від 06.11.2017 р. № 2529/3/99-99-15-02-14/ІПК).</w:t>
            </w:r>
          </w:p>
        </w:tc>
      </w:tr>
      <w:tr w:rsidR="005F4573" w:rsidRPr="005F4573" w:rsidTr="005F4573">
        <w:tc>
          <w:tcPr>
            <w:tcW w:w="18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4</w:t>
            </w:r>
          </w:p>
        </w:tc>
        <w:tc>
          <w:tcPr>
            <w:tcW w:w="79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НПО реалізує основний засіб</w:t>
            </w:r>
          </w:p>
        </w:tc>
        <w:tc>
          <w:tcPr>
            <w:tcW w:w="4016"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 xml:space="preserve">Так, це можна, за умови, що прибуток від реалізації ОЗ не розподіляється між членами (учасниками) НПО, а використовується для здійснення статутної діяльності (ДПС неодноразово </w:t>
            </w:r>
            <w:hyperlink r:id="rId32" w:tgtFrame="_blank" w:history="1">
              <w:r w:rsidRPr="005F4573">
                <w:rPr>
                  <w:rFonts w:ascii="Times New Roman" w:eastAsia="Times New Roman" w:hAnsi="Times New Roman" w:cs="Times New Roman"/>
                  <w:color w:val="0000FF"/>
                  <w:sz w:val="24"/>
                  <w:szCs w:val="24"/>
                  <w:u w:val="single"/>
                  <w:lang w:eastAsia="uk-UA"/>
                </w:rPr>
                <w:t>роз’яснювала</w:t>
              </w:r>
            </w:hyperlink>
            <w:r w:rsidRPr="005F4573">
              <w:rPr>
                <w:rFonts w:ascii="Times New Roman" w:eastAsia="Times New Roman" w:hAnsi="Times New Roman" w:cs="Times New Roman"/>
                <w:sz w:val="24"/>
                <w:szCs w:val="24"/>
                <w:lang w:eastAsia="uk-UA"/>
              </w:rPr>
              <w:t xml:space="preserve"> це питання). Єдине, що якщо дохід від продажу великий, то можна перевищити межу для обов’язкової реєстрації платником ПДВ (1 </w:t>
            </w:r>
            <w:proofErr w:type="spellStart"/>
            <w:r w:rsidRPr="005F4573">
              <w:rPr>
                <w:rFonts w:ascii="Times New Roman" w:eastAsia="Times New Roman" w:hAnsi="Times New Roman" w:cs="Times New Roman"/>
                <w:sz w:val="24"/>
                <w:szCs w:val="24"/>
                <w:lang w:eastAsia="uk-UA"/>
              </w:rPr>
              <w:t>млн</w:t>
            </w:r>
            <w:proofErr w:type="spellEnd"/>
            <w:r w:rsidRPr="005F4573">
              <w:rPr>
                <w:rFonts w:ascii="Times New Roman" w:eastAsia="Times New Roman" w:hAnsi="Times New Roman" w:cs="Times New Roman"/>
                <w:sz w:val="24"/>
                <w:szCs w:val="24"/>
                <w:lang w:eastAsia="uk-UA"/>
              </w:rPr>
              <w:t xml:space="preserve"> </w:t>
            </w:r>
            <w:proofErr w:type="spellStart"/>
            <w:r w:rsidRPr="005F4573">
              <w:rPr>
                <w:rFonts w:ascii="Times New Roman" w:eastAsia="Times New Roman" w:hAnsi="Times New Roman" w:cs="Times New Roman"/>
                <w:sz w:val="24"/>
                <w:szCs w:val="24"/>
                <w:lang w:eastAsia="uk-UA"/>
              </w:rPr>
              <w:t>грн</w:t>
            </w:r>
            <w:proofErr w:type="spellEnd"/>
            <w:r w:rsidRPr="005F4573">
              <w:rPr>
                <w:rFonts w:ascii="Times New Roman" w:eastAsia="Times New Roman" w:hAnsi="Times New Roman" w:cs="Times New Roman"/>
                <w:sz w:val="24"/>
                <w:szCs w:val="24"/>
                <w:lang w:eastAsia="uk-UA"/>
              </w:rPr>
              <w:t>).</w:t>
            </w:r>
          </w:p>
        </w:tc>
      </w:tr>
      <w:tr w:rsidR="005F4573" w:rsidRPr="005F4573" w:rsidTr="005F4573">
        <w:tc>
          <w:tcPr>
            <w:tcW w:w="18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5</w:t>
            </w:r>
          </w:p>
        </w:tc>
        <w:tc>
          <w:tcPr>
            <w:tcW w:w="79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 xml:space="preserve">НПО отримує доходи від оренди, банківські відсотки, поворотну </w:t>
            </w:r>
            <w:proofErr w:type="spellStart"/>
            <w:r w:rsidRPr="005F4573">
              <w:rPr>
                <w:rFonts w:ascii="Times New Roman" w:eastAsia="Times New Roman" w:hAnsi="Times New Roman" w:cs="Times New Roman"/>
                <w:sz w:val="24"/>
                <w:szCs w:val="24"/>
                <w:lang w:eastAsia="uk-UA"/>
              </w:rPr>
              <w:t>фіндопомогу</w:t>
            </w:r>
            <w:proofErr w:type="spellEnd"/>
            <w:r w:rsidRPr="005F4573">
              <w:rPr>
                <w:rFonts w:ascii="Times New Roman" w:eastAsia="Times New Roman" w:hAnsi="Times New Roman" w:cs="Times New Roman"/>
                <w:sz w:val="24"/>
                <w:szCs w:val="24"/>
                <w:lang w:eastAsia="uk-UA"/>
              </w:rPr>
              <w:t>, доходи від курсових різниць</w:t>
            </w:r>
          </w:p>
        </w:tc>
        <w:tc>
          <w:tcPr>
            <w:tcW w:w="4016"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Так, такі доходи НПО може отримувати. Умови ті ж самі: це має відповідати статутній діяльності. Доходи ж використовуються тільки для статутної діяльності без розподілу прибутку по таким операціям між учасниками.</w:t>
            </w:r>
          </w:p>
        </w:tc>
      </w:tr>
      <w:tr w:rsidR="005F4573" w:rsidRPr="005F4573" w:rsidTr="005F4573">
        <w:tc>
          <w:tcPr>
            <w:tcW w:w="18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6</w:t>
            </w:r>
          </w:p>
        </w:tc>
        <w:tc>
          <w:tcPr>
            <w:tcW w:w="79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НПО придбав в свого учасника товар чи послугу</w:t>
            </w:r>
          </w:p>
        </w:tc>
        <w:tc>
          <w:tcPr>
            <w:tcW w:w="4016"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Так, можна, якщо це відповідає статутним цілям (пп. 133.4.2 ПКУ).</w:t>
            </w:r>
          </w:p>
        </w:tc>
      </w:tr>
      <w:tr w:rsidR="005F4573" w:rsidRPr="005F4573" w:rsidTr="005F4573">
        <w:tc>
          <w:tcPr>
            <w:tcW w:w="18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7</w:t>
            </w:r>
          </w:p>
        </w:tc>
        <w:tc>
          <w:tcPr>
            <w:tcW w:w="79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Розподіл гуманітарної допомоги між учасниками НПО</w:t>
            </w:r>
          </w:p>
        </w:tc>
        <w:tc>
          <w:tcPr>
            <w:tcW w:w="4016"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Так, можна (лист ДФС від 05.04.2018 р. № 1470/6/99-99-15-02-02-15/ІПК). Однак, це має відповідати статутній діяльності.</w:t>
            </w:r>
          </w:p>
        </w:tc>
      </w:tr>
      <w:tr w:rsidR="005F4573" w:rsidRPr="005F4573" w:rsidTr="005F4573">
        <w:tc>
          <w:tcPr>
            <w:tcW w:w="18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8</w:t>
            </w:r>
          </w:p>
        </w:tc>
        <w:tc>
          <w:tcPr>
            <w:tcW w:w="79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Повернення невикористаних коштів цільового фінансування</w:t>
            </w:r>
          </w:p>
        </w:tc>
        <w:tc>
          <w:tcPr>
            <w:tcW w:w="4016"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Так, можна (лист ДФС від 07.02.2019 р. № 07.02.2019 р. № 432/6/99-99-15-02-02-15/ІПК)</w:t>
            </w:r>
          </w:p>
        </w:tc>
      </w:tr>
      <w:tr w:rsidR="005F4573" w:rsidRPr="005F4573" w:rsidTr="005F4573">
        <w:tc>
          <w:tcPr>
            <w:tcW w:w="18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9</w:t>
            </w:r>
          </w:p>
        </w:tc>
        <w:tc>
          <w:tcPr>
            <w:tcW w:w="79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Отримання поворотної фінансової допомоги від учасника НПО</w:t>
            </w:r>
          </w:p>
        </w:tc>
        <w:tc>
          <w:tcPr>
            <w:tcW w:w="4016"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Так, можна (лист ДФС від 27.02.2019 р. №781/6/99-99-15-02-02-15/ІПК)</w:t>
            </w:r>
          </w:p>
        </w:tc>
      </w:tr>
      <w:tr w:rsidR="005F4573" w:rsidRPr="005F4573" w:rsidTr="005F4573">
        <w:tc>
          <w:tcPr>
            <w:tcW w:w="18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10</w:t>
            </w:r>
          </w:p>
        </w:tc>
        <w:tc>
          <w:tcPr>
            <w:tcW w:w="799"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 xml:space="preserve">Розміщувати вільні кошти на </w:t>
            </w:r>
            <w:hyperlink r:id="rId33" w:history="1">
              <w:r w:rsidRPr="005F4573">
                <w:rPr>
                  <w:rFonts w:ascii="Times New Roman" w:eastAsia="Times New Roman" w:hAnsi="Times New Roman" w:cs="Times New Roman"/>
                  <w:color w:val="0000FF"/>
                  <w:sz w:val="24"/>
                  <w:szCs w:val="24"/>
                  <w:u w:val="single"/>
                  <w:lang w:eastAsia="uk-UA"/>
                </w:rPr>
                <w:t>депозити в банках</w:t>
              </w:r>
            </w:hyperlink>
          </w:p>
        </w:tc>
        <w:tc>
          <w:tcPr>
            <w:tcW w:w="4016"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Так, можна (лист ДФС від 07.02.2019 р. №432/6/99-99-15-02-02-15/ІПК).</w:t>
            </w:r>
          </w:p>
        </w:tc>
      </w:tr>
    </w:tbl>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b/>
          <w:bCs/>
          <w:color w:val="740C1F"/>
          <w:sz w:val="24"/>
          <w:szCs w:val="24"/>
          <w:lang w:eastAsia="uk-UA"/>
        </w:rPr>
        <w:t>Увага:</w:t>
      </w:r>
      <w:r w:rsidRPr="005F4573">
        <w:rPr>
          <w:rFonts w:ascii="Times New Roman" w:eastAsia="Times New Roman" w:hAnsi="Times New Roman" w:cs="Times New Roman"/>
          <w:b/>
          <w:bCs/>
          <w:color w:val="000000"/>
          <w:sz w:val="24"/>
          <w:szCs w:val="24"/>
          <w:lang w:eastAsia="uk-UA"/>
        </w:rPr>
        <w:t xml:space="preserve"> </w:t>
      </w:r>
      <w:r w:rsidRPr="005F4573">
        <w:rPr>
          <w:rFonts w:ascii="Times New Roman" w:eastAsia="Times New Roman" w:hAnsi="Times New Roman" w:cs="Times New Roman"/>
          <w:color w:val="000000"/>
          <w:sz w:val="24"/>
          <w:szCs w:val="24"/>
          <w:lang w:eastAsia="uk-UA"/>
        </w:rPr>
        <w:t>отримання НПО доходів від позастатутної діяльності, доходів недозволених профільним законодавством, розподіл прибутку між учасниками НПО чи її працівниками має наслідком втрату неприбуткового статусу.</w:t>
      </w:r>
    </w:p>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hyperlink r:id="rId34" w:tgtFrame="_blank" w:history="1">
        <w:r w:rsidRPr="005F4573">
          <w:rPr>
            <w:rFonts w:ascii="Times New Roman" w:eastAsia="Times New Roman" w:hAnsi="Times New Roman" w:cs="Times New Roman"/>
            <w:color w:val="0000FF"/>
            <w:sz w:val="24"/>
            <w:szCs w:val="24"/>
            <w:u w:val="single"/>
            <w:lang w:eastAsia="uk-UA"/>
          </w:rPr>
          <w:t>Благодійні організації: практикум з обліку та оподаткування</w:t>
        </w:r>
      </w:hyperlink>
      <w:r w:rsidRPr="005F4573">
        <w:rPr>
          <w:rFonts w:ascii="Times New Roman" w:eastAsia="Times New Roman" w:hAnsi="Times New Roman" w:cs="Times New Roman"/>
          <w:sz w:val="24"/>
          <w:szCs w:val="24"/>
          <w:lang w:eastAsia="uk-UA"/>
        </w:rPr>
        <w:t xml:space="preserve"> </w:t>
      </w:r>
    </w:p>
    <w:p w:rsidR="005F4573" w:rsidRPr="005F4573" w:rsidRDefault="005F4573" w:rsidP="005F4573">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r w:rsidRPr="005F4573">
        <w:rPr>
          <w:rFonts w:ascii="Times New Roman" w:eastAsia="Times New Roman" w:hAnsi="Times New Roman" w:cs="Times New Roman"/>
          <w:b/>
          <w:bCs/>
          <w:sz w:val="36"/>
          <w:szCs w:val="36"/>
          <w:lang w:eastAsia="uk-UA"/>
        </w:rPr>
        <w:lastRenderedPageBreak/>
        <w:t>Податковий облік у неприбуткових організаціях</w:t>
      </w:r>
    </w:p>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Неприбутковий статус не означає відсутність податків. НПО сплачує наступні податки:</w:t>
      </w:r>
    </w:p>
    <w:tbl>
      <w:tblPr>
        <w:tblW w:w="495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0"/>
        <w:gridCol w:w="1498"/>
        <w:gridCol w:w="1040"/>
        <w:gridCol w:w="6700"/>
      </w:tblGrid>
      <w:tr w:rsidR="005F4573" w:rsidRPr="005F4573" w:rsidTr="005F4573">
        <w:trPr>
          <w:trHeight w:val="178"/>
        </w:trPr>
        <w:tc>
          <w:tcPr>
            <w:tcW w:w="4998" w:type="pct"/>
            <w:gridSpan w:val="4"/>
            <w:tcBorders>
              <w:top w:val="outset" w:sz="6" w:space="0" w:color="000000"/>
              <w:left w:val="outset" w:sz="6" w:space="0" w:color="000000"/>
              <w:bottom w:val="outset" w:sz="6" w:space="0" w:color="000000"/>
              <w:right w:val="outset" w:sz="6" w:space="0" w:color="000000"/>
            </w:tcBorders>
            <w:shd w:val="clear" w:color="auto" w:fill="F4EBED"/>
            <w:hideMark/>
          </w:tcPr>
          <w:p w:rsidR="005F4573" w:rsidRPr="005F4573" w:rsidRDefault="005F4573" w:rsidP="005F4573">
            <w:pPr>
              <w:spacing w:before="100" w:beforeAutospacing="1" w:after="100" w:afterAutospacing="1" w:line="178" w:lineRule="atLeast"/>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b/>
                <w:bCs/>
                <w:sz w:val="24"/>
                <w:szCs w:val="24"/>
                <w:lang w:eastAsia="uk-UA"/>
              </w:rPr>
              <w:t>Податки та НПО</w:t>
            </w:r>
          </w:p>
        </w:tc>
      </w:tr>
      <w:tr w:rsidR="005F4573" w:rsidRPr="005F4573" w:rsidTr="005F4573">
        <w:trPr>
          <w:trHeight w:val="620"/>
        </w:trPr>
        <w:tc>
          <w:tcPr>
            <w:tcW w:w="167" w:type="pct"/>
            <w:tcBorders>
              <w:top w:val="outset" w:sz="6" w:space="0" w:color="000000"/>
              <w:left w:val="outset" w:sz="6" w:space="0" w:color="000000"/>
              <w:bottom w:val="outset" w:sz="6" w:space="0" w:color="000000"/>
              <w:right w:val="outset" w:sz="6" w:space="0" w:color="000000"/>
            </w:tcBorders>
            <w:shd w:val="clear" w:color="auto" w:fill="F4EBED"/>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b/>
                <w:bCs/>
                <w:sz w:val="24"/>
                <w:szCs w:val="24"/>
                <w:lang w:eastAsia="uk-UA"/>
              </w:rPr>
              <w:t>№</w:t>
            </w:r>
          </w:p>
        </w:tc>
        <w:tc>
          <w:tcPr>
            <w:tcW w:w="783" w:type="pct"/>
            <w:tcBorders>
              <w:top w:val="outset" w:sz="6" w:space="0" w:color="000000"/>
              <w:left w:val="outset" w:sz="6" w:space="0" w:color="000000"/>
              <w:bottom w:val="outset" w:sz="6" w:space="0" w:color="000000"/>
              <w:right w:val="outset" w:sz="6" w:space="0" w:color="000000"/>
            </w:tcBorders>
            <w:shd w:val="clear" w:color="auto" w:fill="F4EBED"/>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b/>
                <w:bCs/>
                <w:sz w:val="24"/>
                <w:szCs w:val="24"/>
                <w:lang w:eastAsia="uk-UA"/>
              </w:rPr>
              <w:t>Ситуація</w:t>
            </w:r>
          </w:p>
        </w:tc>
        <w:tc>
          <w:tcPr>
            <w:tcW w:w="544" w:type="pct"/>
            <w:tcBorders>
              <w:top w:val="outset" w:sz="6" w:space="0" w:color="000000"/>
              <w:left w:val="outset" w:sz="6" w:space="0" w:color="000000"/>
              <w:bottom w:val="outset" w:sz="6" w:space="0" w:color="000000"/>
              <w:right w:val="outset" w:sz="6" w:space="0" w:color="000000"/>
            </w:tcBorders>
            <w:shd w:val="clear" w:color="auto" w:fill="F4EBED"/>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b/>
                <w:bCs/>
                <w:sz w:val="24"/>
                <w:szCs w:val="24"/>
                <w:lang w:eastAsia="uk-UA"/>
              </w:rPr>
              <w:t>Сплата</w:t>
            </w:r>
          </w:p>
        </w:tc>
        <w:tc>
          <w:tcPr>
            <w:tcW w:w="3502" w:type="pct"/>
            <w:tcBorders>
              <w:top w:val="outset" w:sz="6" w:space="0" w:color="000000"/>
              <w:left w:val="outset" w:sz="6" w:space="0" w:color="000000"/>
              <w:bottom w:val="outset" w:sz="6" w:space="0" w:color="000000"/>
              <w:right w:val="outset" w:sz="6" w:space="0" w:color="000000"/>
            </w:tcBorders>
            <w:shd w:val="clear" w:color="auto" w:fill="F4EBED"/>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b/>
                <w:bCs/>
                <w:sz w:val="24"/>
                <w:szCs w:val="24"/>
                <w:lang w:eastAsia="uk-UA"/>
              </w:rPr>
              <w:t>Пояснення</w:t>
            </w:r>
          </w:p>
        </w:tc>
      </w:tr>
      <w:tr w:rsidR="005F4573" w:rsidRPr="005F4573" w:rsidTr="005F4573">
        <w:trPr>
          <w:trHeight w:val="2327"/>
        </w:trPr>
        <w:tc>
          <w:tcPr>
            <w:tcW w:w="16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1</w:t>
            </w:r>
          </w:p>
        </w:tc>
        <w:tc>
          <w:tcPr>
            <w:tcW w:w="78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hyperlink r:id="rId35" w:history="1">
              <w:r w:rsidRPr="005F4573">
                <w:rPr>
                  <w:rFonts w:ascii="Times New Roman" w:eastAsia="Times New Roman" w:hAnsi="Times New Roman" w:cs="Times New Roman"/>
                  <w:color w:val="0000FF"/>
                  <w:sz w:val="24"/>
                  <w:szCs w:val="24"/>
                  <w:u w:val="single"/>
                  <w:lang w:eastAsia="uk-UA"/>
                </w:rPr>
                <w:t>Податок на прибуток</w:t>
              </w:r>
            </w:hyperlink>
          </w:p>
        </w:tc>
        <w:tc>
          <w:tcPr>
            <w:tcW w:w="54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w:t>
            </w:r>
          </w:p>
        </w:tc>
        <w:tc>
          <w:tcPr>
            <w:tcW w:w="350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У разі порушення умов неприбутковості НПО визначає суму податку на прибуток самостійно на основі суми операції (операцій) нецільового використання активів (розподілу прибутку). При цьому ставка становить 18% з усієї суми такого доходу, а не з різниці між доходами та витратами НПО.</w:t>
            </w:r>
          </w:p>
        </w:tc>
      </w:tr>
      <w:tr w:rsidR="005F4573" w:rsidRPr="005F4573" w:rsidTr="005F4573">
        <w:trPr>
          <w:trHeight w:val="6949"/>
        </w:trPr>
        <w:tc>
          <w:tcPr>
            <w:tcW w:w="16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2</w:t>
            </w:r>
          </w:p>
        </w:tc>
        <w:tc>
          <w:tcPr>
            <w:tcW w:w="78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hyperlink r:id="rId36" w:history="1">
              <w:r w:rsidRPr="005F4573">
                <w:rPr>
                  <w:rFonts w:ascii="Times New Roman" w:eastAsia="Times New Roman" w:hAnsi="Times New Roman" w:cs="Times New Roman"/>
                  <w:color w:val="0000FF"/>
                  <w:sz w:val="24"/>
                  <w:szCs w:val="24"/>
                  <w:u w:val="single"/>
                  <w:lang w:eastAsia="uk-UA"/>
                </w:rPr>
                <w:t>ПДВ</w:t>
              </w:r>
            </w:hyperlink>
          </w:p>
        </w:tc>
        <w:tc>
          <w:tcPr>
            <w:tcW w:w="54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Так, на загальних підставах</w:t>
            </w:r>
          </w:p>
        </w:tc>
        <w:tc>
          <w:tcPr>
            <w:tcW w:w="350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 xml:space="preserve">Якщо НПО має операції з постачання товарів, робіт, послуг, та загальний дохід від такої діяльності перевищує 1 </w:t>
            </w:r>
            <w:proofErr w:type="spellStart"/>
            <w:r w:rsidRPr="005F4573">
              <w:rPr>
                <w:rFonts w:ascii="Times New Roman" w:eastAsia="Times New Roman" w:hAnsi="Times New Roman" w:cs="Times New Roman"/>
                <w:sz w:val="24"/>
                <w:szCs w:val="24"/>
                <w:lang w:eastAsia="uk-UA"/>
              </w:rPr>
              <w:t>млн</w:t>
            </w:r>
            <w:proofErr w:type="spellEnd"/>
            <w:r w:rsidRPr="005F4573">
              <w:rPr>
                <w:rFonts w:ascii="Times New Roman" w:eastAsia="Times New Roman" w:hAnsi="Times New Roman" w:cs="Times New Roman"/>
                <w:sz w:val="24"/>
                <w:szCs w:val="24"/>
                <w:lang w:eastAsia="uk-UA"/>
              </w:rPr>
              <w:t xml:space="preserve"> </w:t>
            </w:r>
            <w:proofErr w:type="spellStart"/>
            <w:r w:rsidRPr="005F4573">
              <w:rPr>
                <w:rFonts w:ascii="Times New Roman" w:eastAsia="Times New Roman" w:hAnsi="Times New Roman" w:cs="Times New Roman"/>
                <w:sz w:val="24"/>
                <w:szCs w:val="24"/>
                <w:lang w:eastAsia="uk-UA"/>
              </w:rPr>
              <w:t>грн</w:t>
            </w:r>
            <w:proofErr w:type="spellEnd"/>
            <w:r w:rsidRPr="005F4573">
              <w:rPr>
                <w:rFonts w:ascii="Times New Roman" w:eastAsia="Times New Roman" w:hAnsi="Times New Roman" w:cs="Times New Roman"/>
                <w:sz w:val="24"/>
                <w:szCs w:val="24"/>
                <w:lang w:eastAsia="uk-UA"/>
              </w:rPr>
              <w:t>, то тоді треба реєструватися платником ПДВ. Благодійні допомоги в такий дохід не рахуються, тільки операції з постачання.</w:t>
            </w:r>
          </w:p>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 xml:space="preserve">Наприклад, не є об’єктами обкладання ПДВ членські внески, благодійні внески, </w:t>
            </w:r>
            <w:hyperlink r:id="rId37" w:history="1">
              <w:r w:rsidRPr="005F4573">
                <w:rPr>
                  <w:rFonts w:ascii="Times New Roman" w:eastAsia="Times New Roman" w:hAnsi="Times New Roman" w:cs="Times New Roman"/>
                  <w:color w:val="0000FF"/>
                  <w:sz w:val="24"/>
                  <w:szCs w:val="24"/>
                  <w:u w:val="single"/>
                  <w:lang w:eastAsia="uk-UA"/>
                </w:rPr>
                <w:t>гранти</w:t>
              </w:r>
            </w:hyperlink>
            <w:r w:rsidRPr="005F4573">
              <w:rPr>
                <w:rFonts w:ascii="Times New Roman" w:eastAsia="Times New Roman" w:hAnsi="Times New Roman" w:cs="Times New Roman"/>
                <w:sz w:val="24"/>
                <w:szCs w:val="24"/>
                <w:lang w:eastAsia="uk-UA"/>
              </w:rPr>
              <w:t>, нецільова фінансова допомога, видача путівок у профспілках, надходження коштів від співвласників на рахунок ОСББ на утриманні я і ремонт приміщень (лист ДПС від 05.12.2019 р. № 1731/6/99-00-07-03-02-15/ІПК).</w:t>
            </w:r>
          </w:p>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Однак, потрапляє під загальний дохід для обкладання ПДВ: надходження від продажу товарів (книжок, журналів, іншої поліграфічної продукції), надходження від консультаційних і освітніх послуг, за різні наукові чи аналітичні дослідження, дохід від продажу основних засобів, безоплатна видача товарів чи безоплатне надання послуг.</w:t>
            </w:r>
          </w:p>
        </w:tc>
      </w:tr>
      <w:tr w:rsidR="005F4573" w:rsidRPr="005F4573" w:rsidTr="005F4573">
        <w:trPr>
          <w:trHeight w:val="4567"/>
        </w:trPr>
        <w:tc>
          <w:tcPr>
            <w:tcW w:w="16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lastRenderedPageBreak/>
              <w:t>3</w:t>
            </w:r>
          </w:p>
        </w:tc>
        <w:tc>
          <w:tcPr>
            <w:tcW w:w="78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hyperlink r:id="rId38" w:history="1">
              <w:r w:rsidRPr="005F4573">
                <w:rPr>
                  <w:rFonts w:ascii="Times New Roman" w:eastAsia="Times New Roman" w:hAnsi="Times New Roman" w:cs="Times New Roman"/>
                  <w:color w:val="0000FF"/>
                  <w:sz w:val="24"/>
                  <w:szCs w:val="24"/>
                  <w:u w:val="single"/>
                  <w:lang w:eastAsia="uk-UA"/>
                </w:rPr>
                <w:t>Пільги з ПДВ</w:t>
              </w:r>
            </w:hyperlink>
          </w:p>
        </w:tc>
        <w:tc>
          <w:tcPr>
            <w:tcW w:w="54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Так, для деяких видів НПО існують</w:t>
            </w:r>
          </w:p>
        </w:tc>
        <w:tc>
          <w:tcPr>
            <w:tcW w:w="350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Пільги:</w:t>
            </w:r>
          </w:p>
          <w:p w:rsidR="005F4573" w:rsidRPr="005F4573" w:rsidRDefault="005F4573" w:rsidP="005F4573">
            <w:pPr>
              <w:numPr>
                <w:ilvl w:val="0"/>
                <w:numId w:val="6"/>
              </w:num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для релігійних організацій – постачання культових предметів релігійного призначення (пп. 197.1.9 ПКУ);</w:t>
            </w:r>
          </w:p>
          <w:p w:rsidR="005F4573" w:rsidRPr="005F4573" w:rsidRDefault="005F4573" w:rsidP="005F4573">
            <w:pPr>
              <w:numPr>
                <w:ilvl w:val="0"/>
                <w:numId w:val="6"/>
              </w:num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для благодійних організацій – надання благодійної допомоги, у т.ч. постачання товарів, послуг (пп. 197.1.15 ПКУ);</w:t>
            </w:r>
          </w:p>
          <w:p w:rsidR="005F4573" w:rsidRPr="005F4573" w:rsidRDefault="005F4573" w:rsidP="005F4573">
            <w:pPr>
              <w:numPr>
                <w:ilvl w:val="0"/>
                <w:numId w:val="6"/>
              </w:num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харчування дітей і т.д. – пп. 197.1.7  ПКУ. Актуально, наприклад, релігійним організаціям;</w:t>
            </w:r>
          </w:p>
          <w:p w:rsidR="005F4573" w:rsidRPr="005F4573" w:rsidRDefault="005F4573" w:rsidP="005F4573">
            <w:pPr>
              <w:numPr>
                <w:ilvl w:val="0"/>
                <w:numId w:val="6"/>
              </w:num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постачання реабілітаційних послуг та путівок – пп. 197.1.6 ПКУ. Актуально, наприклад, профспілкам. </w:t>
            </w:r>
          </w:p>
        </w:tc>
      </w:tr>
      <w:tr w:rsidR="005F4573" w:rsidRPr="005F4573" w:rsidTr="005F4573">
        <w:trPr>
          <w:trHeight w:val="2754"/>
        </w:trPr>
        <w:tc>
          <w:tcPr>
            <w:tcW w:w="16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4</w:t>
            </w:r>
          </w:p>
        </w:tc>
        <w:tc>
          <w:tcPr>
            <w:tcW w:w="78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hyperlink r:id="rId39" w:history="1">
              <w:r w:rsidRPr="005F4573">
                <w:rPr>
                  <w:rFonts w:ascii="Times New Roman" w:eastAsia="Times New Roman" w:hAnsi="Times New Roman" w:cs="Times New Roman"/>
                  <w:color w:val="0000FF"/>
                  <w:sz w:val="24"/>
                  <w:szCs w:val="24"/>
                  <w:u w:val="single"/>
                  <w:lang w:eastAsia="uk-UA"/>
                </w:rPr>
                <w:t>Податок на репатріацію</w:t>
              </w:r>
            </w:hyperlink>
            <w:r w:rsidRPr="005F4573">
              <w:rPr>
                <w:rFonts w:ascii="Times New Roman" w:eastAsia="Times New Roman" w:hAnsi="Times New Roman" w:cs="Times New Roman"/>
                <w:sz w:val="24"/>
                <w:szCs w:val="24"/>
                <w:lang w:eastAsia="uk-UA"/>
              </w:rPr>
              <w:t xml:space="preserve"> (на доходи нерезидента)</w:t>
            </w:r>
          </w:p>
        </w:tc>
        <w:tc>
          <w:tcPr>
            <w:tcW w:w="54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Так, на загальних підставах</w:t>
            </w:r>
          </w:p>
        </w:tc>
        <w:tc>
          <w:tcPr>
            <w:tcW w:w="350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 xml:space="preserve">Такий податок сплачується, якщо НПО виплачує доходи </w:t>
            </w:r>
            <w:proofErr w:type="spellStart"/>
            <w:r w:rsidRPr="005F4573">
              <w:rPr>
                <w:rFonts w:ascii="Times New Roman" w:eastAsia="Times New Roman" w:hAnsi="Times New Roman" w:cs="Times New Roman"/>
                <w:sz w:val="24"/>
                <w:szCs w:val="24"/>
                <w:lang w:eastAsia="uk-UA"/>
              </w:rPr>
              <w:t>нерезидентам-юрособам</w:t>
            </w:r>
            <w:proofErr w:type="spellEnd"/>
            <w:r w:rsidRPr="005F4573">
              <w:rPr>
                <w:rFonts w:ascii="Times New Roman" w:eastAsia="Times New Roman" w:hAnsi="Times New Roman" w:cs="Times New Roman"/>
                <w:sz w:val="24"/>
                <w:szCs w:val="24"/>
                <w:lang w:eastAsia="uk-UA"/>
              </w:rPr>
              <w:t>, наприклад, з орендної плати (15%), фрахт (6%). Ставки можуть бути іншими, якщо передбачені міжнародним договором. При цьому подається податкова декларація з податку на прибуток (це не означає втрату неприбуткового статусу), заповнюється ряд. 23 та додаток ПН декларації.</w:t>
            </w:r>
          </w:p>
        </w:tc>
      </w:tr>
      <w:tr w:rsidR="005F4573" w:rsidRPr="005F4573" w:rsidTr="005F4573">
        <w:trPr>
          <w:trHeight w:val="2505"/>
        </w:trPr>
        <w:tc>
          <w:tcPr>
            <w:tcW w:w="16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5</w:t>
            </w:r>
          </w:p>
        </w:tc>
        <w:tc>
          <w:tcPr>
            <w:tcW w:w="783"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Інші податки</w:t>
            </w:r>
          </w:p>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w:t>
            </w:r>
            <w:hyperlink r:id="rId40" w:history="1">
              <w:r w:rsidRPr="005F4573">
                <w:rPr>
                  <w:rFonts w:ascii="Times New Roman" w:eastAsia="Times New Roman" w:hAnsi="Times New Roman" w:cs="Times New Roman"/>
                  <w:color w:val="0000FF"/>
                  <w:sz w:val="24"/>
                  <w:szCs w:val="24"/>
                  <w:u w:val="single"/>
                  <w:lang w:eastAsia="uk-UA"/>
                </w:rPr>
                <w:t>податок на землю</w:t>
              </w:r>
            </w:hyperlink>
            <w:r w:rsidRPr="005F4573">
              <w:rPr>
                <w:rFonts w:ascii="Times New Roman" w:eastAsia="Times New Roman" w:hAnsi="Times New Roman" w:cs="Times New Roman"/>
                <w:sz w:val="24"/>
                <w:szCs w:val="24"/>
                <w:lang w:eastAsia="uk-UA"/>
              </w:rPr>
              <w:t xml:space="preserve">, </w:t>
            </w:r>
            <w:hyperlink r:id="rId41" w:history="1">
              <w:r w:rsidRPr="005F4573">
                <w:rPr>
                  <w:rFonts w:ascii="Times New Roman" w:eastAsia="Times New Roman" w:hAnsi="Times New Roman" w:cs="Times New Roman"/>
                  <w:color w:val="0000FF"/>
                  <w:sz w:val="24"/>
                  <w:szCs w:val="24"/>
                  <w:u w:val="single"/>
                  <w:lang w:eastAsia="uk-UA"/>
                </w:rPr>
                <w:t>податок на нерухоме майно</w:t>
              </w:r>
            </w:hyperlink>
            <w:r w:rsidRPr="005F4573">
              <w:rPr>
                <w:rFonts w:ascii="Times New Roman" w:eastAsia="Times New Roman" w:hAnsi="Times New Roman" w:cs="Times New Roman"/>
                <w:sz w:val="24"/>
                <w:szCs w:val="24"/>
                <w:lang w:eastAsia="uk-UA"/>
              </w:rPr>
              <w:t>, відмінне від земельної ділянки)</w:t>
            </w:r>
          </w:p>
        </w:tc>
        <w:tc>
          <w:tcPr>
            <w:tcW w:w="544"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Так, на загальних підставах</w:t>
            </w:r>
          </w:p>
        </w:tc>
        <w:tc>
          <w:tcPr>
            <w:tcW w:w="350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Пільги тут теж можуть бути. Наприклад, Київська міська рада звільнила ОСББ від сплати земельного податку.</w:t>
            </w:r>
          </w:p>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Звільнені також деякі спортивні школи, оздоровчі дитячі заклади, які є неприбутковими установами (пп. 282.1.5 ПКУ та 282.1.6 ПКУ).</w:t>
            </w:r>
          </w:p>
        </w:tc>
      </w:tr>
    </w:tbl>
    <w:p w:rsidR="005F4573" w:rsidRPr="005F4573" w:rsidRDefault="005F4573" w:rsidP="005F4573">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r w:rsidRPr="005F4573">
        <w:rPr>
          <w:rFonts w:ascii="Times New Roman" w:eastAsia="Times New Roman" w:hAnsi="Times New Roman" w:cs="Times New Roman"/>
          <w:b/>
          <w:bCs/>
          <w:sz w:val="36"/>
          <w:szCs w:val="36"/>
          <w:lang w:eastAsia="uk-UA"/>
        </w:rPr>
        <w:t>Бухгалтерський облік у неприбутковій організації</w:t>
      </w:r>
    </w:p>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Основними особливостями для бухгалтерського обліку НПО будуть 3 нюанси:</w:t>
      </w:r>
    </w:p>
    <w:p w:rsidR="005F4573" w:rsidRPr="005F4573" w:rsidRDefault="005F4573" w:rsidP="005F4573">
      <w:pPr>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b/>
          <w:bCs/>
          <w:sz w:val="24"/>
          <w:szCs w:val="24"/>
          <w:lang w:eastAsia="uk-UA"/>
        </w:rPr>
        <w:t>обов'язкова наявність кошторису (або фінансового плану).</w:t>
      </w:r>
      <w:r w:rsidRPr="005F4573">
        <w:rPr>
          <w:rFonts w:ascii="Times New Roman" w:eastAsia="Times New Roman" w:hAnsi="Times New Roman" w:cs="Times New Roman"/>
          <w:sz w:val="24"/>
          <w:szCs w:val="24"/>
          <w:lang w:eastAsia="uk-UA"/>
        </w:rPr>
        <w:t xml:space="preserve"> Цей документ має містити співставлення доходів і витрат НПО (джерела надходження, напрями використання отриманих доході з прив’язкою до статутної діяльності). Кошторис (фінплан) має бути як плановий (на початку року), так і фактичний (на кінець року, виконання кошторису). Тільки за допомогою даного документа в ході податкової перевірки можна буде обґрунтувати відсутність розподілу доходу (прибутку) між учасниками та зв’язок доходів і витрат зі статутною діяльністю НПО;</w:t>
      </w:r>
    </w:p>
    <w:p w:rsidR="005F4573" w:rsidRPr="005F4573" w:rsidRDefault="005F4573" w:rsidP="005F4573">
      <w:pPr>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b/>
          <w:bCs/>
          <w:sz w:val="24"/>
          <w:szCs w:val="24"/>
          <w:lang w:eastAsia="uk-UA"/>
        </w:rPr>
        <w:t>облік цільового фінансування.</w:t>
      </w:r>
      <w:r w:rsidRPr="005F4573">
        <w:rPr>
          <w:rFonts w:ascii="Times New Roman" w:eastAsia="Times New Roman" w:hAnsi="Times New Roman" w:cs="Times New Roman"/>
          <w:sz w:val="24"/>
          <w:szCs w:val="24"/>
          <w:lang w:eastAsia="uk-UA"/>
        </w:rPr>
        <w:t xml:space="preserve"> До нього належать кошти (або інші активи), які отримуються НПО для фінансування конкретних програм, заходів, покриття своїх планових витрат. Це можуть бути субсидії, дотації, членські внески, цільові внески та гуманітарна допомога. Облік цільового фінансування ведеться на рахунку </w:t>
      </w:r>
      <w:r w:rsidRPr="005F4573">
        <w:rPr>
          <w:rFonts w:ascii="Times New Roman" w:eastAsia="Times New Roman" w:hAnsi="Times New Roman" w:cs="Times New Roman"/>
          <w:b/>
          <w:bCs/>
          <w:sz w:val="24"/>
          <w:szCs w:val="24"/>
          <w:lang w:eastAsia="uk-UA"/>
        </w:rPr>
        <w:t xml:space="preserve">48 </w:t>
      </w:r>
      <w:r w:rsidRPr="005F4573">
        <w:rPr>
          <w:rFonts w:ascii="Times New Roman" w:eastAsia="Times New Roman" w:hAnsi="Times New Roman" w:cs="Times New Roman"/>
          <w:b/>
          <w:bCs/>
          <w:sz w:val="24"/>
          <w:szCs w:val="24"/>
          <w:lang w:eastAsia="uk-UA"/>
        </w:rPr>
        <w:lastRenderedPageBreak/>
        <w:t xml:space="preserve">«Цільове фінансування та цільові надходження». </w:t>
      </w:r>
      <w:r w:rsidRPr="005F4573">
        <w:rPr>
          <w:rFonts w:ascii="Times New Roman" w:eastAsia="Times New Roman" w:hAnsi="Times New Roman" w:cs="Times New Roman"/>
          <w:sz w:val="24"/>
          <w:szCs w:val="24"/>
          <w:lang w:eastAsia="uk-UA"/>
        </w:rPr>
        <w:t>Списання коштів цільового фінансування по мірі використання відбувається через субрахунки 718 та 745;</w:t>
      </w:r>
    </w:p>
    <w:p w:rsidR="005F4573" w:rsidRPr="005F4573" w:rsidRDefault="005F4573" w:rsidP="005F4573">
      <w:pPr>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b/>
          <w:bCs/>
          <w:sz w:val="24"/>
          <w:szCs w:val="24"/>
          <w:lang w:eastAsia="uk-UA"/>
        </w:rPr>
        <w:t>облік доходів від безоплатно отриманих активів.</w:t>
      </w:r>
      <w:r w:rsidRPr="005F4573">
        <w:rPr>
          <w:rFonts w:ascii="Times New Roman" w:eastAsia="Times New Roman" w:hAnsi="Times New Roman" w:cs="Times New Roman"/>
          <w:sz w:val="24"/>
          <w:szCs w:val="24"/>
          <w:lang w:eastAsia="uk-UA"/>
        </w:rPr>
        <w:t xml:space="preserve"> Від цільового фінансування такі кошти (інші активи, безоплатно отримані послуги) відрізняються відсутністю прив’язки до конкретних цілей і програм. Їх облік такий же які і облік безоплатно отриманих активів у звичайних організаціях. Облік ведеться з використанням субрахунків </w:t>
      </w:r>
      <w:r w:rsidRPr="005F4573">
        <w:rPr>
          <w:rFonts w:ascii="Times New Roman" w:eastAsia="Times New Roman" w:hAnsi="Times New Roman" w:cs="Times New Roman"/>
          <w:b/>
          <w:bCs/>
          <w:sz w:val="24"/>
          <w:szCs w:val="24"/>
          <w:lang w:eastAsia="uk-UA"/>
        </w:rPr>
        <w:t xml:space="preserve">718 «Дохід від безоплатно одержаних оборотних активів» </w:t>
      </w:r>
      <w:r w:rsidRPr="005F4573">
        <w:rPr>
          <w:rFonts w:ascii="Times New Roman" w:eastAsia="Times New Roman" w:hAnsi="Times New Roman" w:cs="Times New Roman"/>
          <w:sz w:val="24"/>
          <w:szCs w:val="24"/>
          <w:lang w:eastAsia="uk-UA"/>
        </w:rPr>
        <w:t xml:space="preserve">та </w:t>
      </w:r>
      <w:r w:rsidRPr="005F4573">
        <w:rPr>
          <w:rFonts w:ascii="Times New Roman" w:eastAsia="Times New Roman" w:hAnsi="Times New Roman" w:cs="Times New Roman"/>
          <w:b/>
          <w:bCs/>
          <w:sz w:val="24"/>
          <w:szCs w:val="24"/>
          <w:lang w:eastAsia="uk-UA"/>
        </w:rPr>
        <w:t>745 «Дохід від безоплатно одержаних активів»</w:t>
      </w:r>
      <w:r w:rsidRPr="005F4573">
        <w:rPr>
          <w:rFonts w:ascii="Times New Roman" w:eastAsia="Times New Roman" w:hAnsi="Times New Roman" w:cs="Times New Roman"/>
          <w:sz w:val="24"/>
          <w:szCs w:val="24"/>
          <w:lang w:eastAsia="uk-UA"/>
        </w:rPr>
        <w:t>.</w:t>
      </w:r>
    </w:p>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Звертаємо уваги на деякі «міфи» щодо бухгалтерського обліку неприбуткових організацій:</w:t>
      </w:r>
    </w:p>
    <w:p w:rsidR="005F4573" w:rsidRPr="005F4573" w:rsidRDefault="005F4573" w:rsidP="005F4573">
      <w:pPr>
        <w:numPr>
          <w:ilvl w:val="0"/>
          <w:numId w:val="8"/>
        </w:num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b/>
          <w:bCs/>
          <w:sz w:val="24"/>
          <w:szCs w:val="24"/>
          <w:lang w:eastAsia="uk-UA"/>
        </w:rPr>
        <w:t>міф 1 щодо доходів</w:t>
      </w:r>
      <w:r w:rsidRPr="005F4573">
        <w:rPr>
          <w:rFonts w:ascii="Times New Roman" w:eastAsia="Times New Roman" w:hAnsi="Times New Roman" w:cs="Times New Roman"/>
          <w:sz w:val="24"/>
          <w:szCs w:val="24"/>
          <w:lang w:eastAsia="uk-UA"/>
        </w:rPr>
        <w:t xml:space="preserve"> – </w:t>
      </w:r>
      <w:proofErr w:type="spellStart"/>
      <w:r w:rsidRPr="005F4573">
        <w:rPr>
          <w:rFonts w:ascii="Times New Roman" w:eastAsia="Times New Roman" w:hAnsi="Times New Roman" w:cs="Times New Roman"/>
          <w:sz w:val="24"/>
          <w:szCs w:val="24"/>
          <w:lang w:eastAsia="uk-UA"/>
        </w:rPr>
        <w:t>неприбутківці</w:t>
      </w:r>
      <w:proofErr w:type="spellEnd"/>
      <w:r w:rsidRPr="005F4573">
        <w:rPr>
          <w:rFonts w:ascii="Times New Roman" w:eastAsia="Times New Roman" w:hAnsi="Times New Roman" w:cs="Times New Roman"/>
          <w:sz w:val="24"/>
          <w:szCs w:val="24"/>
          <w:lang w:eastAsia="uk-UA"/>
        </w:rPr>
        <w:t xml:space="preserve"> не можуть взагалі використовувати рахунки класу 7 і все треба проводити тільки через рахунок 48. Такої вимоги немає ніде й </w:t>
      </w:r>
      <w:proofErr w:type="spellStart"/>
      <w:r w:rsidRPr="005F4573">
        <w:rPr>
          <w:rFonts w:ascii="Times New Roman" w:eastAsia="Times New Roman" w:hAnsi="Times New Roman" w:cs="Times New Roman"/>
          <w:sz w:val="24"/>
          <w:szCs w:val="24"/>
          <w:lang w:eastAsia="uk-UA"/>
        </w:rPr>
        <w:t>неприбутківці</w:t>
      </w:r>
      <w:proofErr w:type="spellEnd"/>
      <w:r w:rsidRPr="005F4573">
        <w:rPr>
          <w:rFonts w:ascii="Times New Roman" w:eastAsia="Times New Roman" w:hAnsi="Times New Roman" w:cs="Times New Roman"/>
          <w:sz w:val="24"/>
          <w:szCs w:val="24"/>
          <w:lang w:eastAsia="uk-UA"/>
        </w:rPr>
        <w:t xml:space="preserve"> керуються загальними правилами, що й прибуткові підприємства. Такі правила визначені зокрема й П(С)БО 15 «Дохід», який не має ніяких винятків щодо НПО;</w:t>
      </w:r>
    </w:p>
    <w:p w:rsidR="005F4573" w:rsidRPr="005F4573" w:rsidRDefault="005F4573" w:rsidP="005F4573">
      <w:pPr>
        <w:numPr>
          <w:ilvl w:val="0"/>
          <w:numId w:val="8"/>
        </w:num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b/>
          <w:bCs/>
          <w:sz w:val="24"/>
          <w:szCs w:val="24"/>
          <w:lang w:eastAsia="uk-UA"/>
        </w:rPr>
        <w:t>міф 2 щодо прибутку</w:t>
      </w:r>
      <w:r w:rsidRPr="005F4573">
        <w:rPr>
          <w:rFonts w:ascii="Times New Roman" w:eastAsia="Times New Roman" w:hAnsi="Times New Roman" w:cs="Times New Roman"/>
          <w:sz w:val="24"/>
          <w:szCs w:val="24"/>
          <w:lang w:eastAsia="uk-UA"/>
        </w:rPr>
        <w:t xml:space="preserve"> – </w:t>
      </w:r>
      <w:proofErr w:type="spellStart"/>
      <w:r w:rsidRPr="005F4573">
        <w:rPr>
          <w:rFonts w:ascii="Times New Roman" w:eastAsia="Times New Roman" w:hAnsi="Times New Roman" w:cs="Times New Roman"/>
          <w:sz w:val="24"/>
          <w:szCs w:val="24"/>
          <w:lang w:eastAsia="uk-UA"/>
        </w:rPr>
        <w:t>неприбутківці</w:t>
      </w:r>
      <w:proofErr w:type="spellEnd"/>
      <w:r w:rsidRPr="005F4573">
        <w:rPr>
          <w:rFonts w:ascii="Times New Roman" w:eastAsia="Times New Roman" w:hAnsi="Times New Roman" w:cs="Times New Roman"/>
          <w:sz w:val="24"/>
          <w:szCs w:val="24"/>
          <w:lang w:eastAsia="uk-UA"/>
        </w:rPr>
        <w:t xml:space="preserve"> не можуть мати прибутку і доходи мають бути рівними витратам, тобто залишок по субрахунку 441 «Нерозподілений прибуток» має бути нульовим. Це знову невірне розуміння неприбуткового статусу. Головне не наявність прибутку, а його використання на статутні цілі або заплановане використання. Отже, доходи можуть перевищувати витрати, а залишок на субрахунку 441 бути може і це не загрожує втратою неприбуткового статусу (лист ДПС від 16.10.2019 р. № 784/6/99-00-07-02-02-15/ІПК).</w:t>
      </w:r>
    </w:p>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hyperlink r:id="rId42" w:tgtFrame="_blank" w:history="1">
        <w:r w:rsidRPr="005F4573">
          <w:rPr>
            <w:rFonts w:ascii="Times New Roman" w:eastAsia="Times New Roman" w:hAnsi="Times New Roman" w:cs="Times New Roman"/>
            <w:b/>
            <w:bCs/>
            <w:color w:val="0000FF"/>
            <w:sz w:val="24"/>
            <w:szCs w:val="24"/>
            <w:u w:val="single"/>
            <w:lang w:eastAsia="uk-UA"/>
          </w:rPr>
          <w:t>Облік гуманітарної допомоги</w:t>
        </w:r>
      </w:hyperlink>
      <w:r w:rsidRPr="005F4573">
        <w:rPr>
          <w:rFonts w:ascii="Times New Roman" w:eastAsia="Times New Roman" w:hAnsi="Times New Roman" w:cs="Times New Roman"/>
          <w:b/>
          <w:bCs/>
          <w:sz w:val="24"/>
          <w:szCs w:val="24"/>
          <w:lang w:eastAsia="uk-UA"/>
        </w:rPr>
        <w:t>.</w:t>
      </w:r>
      <w:r w:rsidRPr="005F4573">
        <w:rPr>
          <w:rFonts w:ascii="Times New Roman" w:eastAsia="Times New Roman" w:hAnsi="Times New Roman" w:cs="Times New Roman"/>
          <w:sz w:val="24"/>
          <w:szCs w:val="24"/>
          <w:lang w:eastAsia="uk-UA"/>
        </w:rPr>
        <w:t xml:space="preserve"> Щодо обліку гуманітарної допомоги варто сказати ще декілька слів:</w:t>
      </w:r>
    </w:p>
    <w:p w:rsidR="005F4573" w:rsidRPr="005F4573" w:rsidRDefault="005F4573" w:rsidP="005F4573">
      <w:pPr>
        <w:numPr>
          <w:ilvl w:val="0"/>
          <w:numId w:val="9"/>
        </w:num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вона завжди розглядається як цільове фінансування. Такий висновок випливає зі ст. 11 Закону «Про гуманітарну допомогу» від 22.10.99 р. № 1192. Закон вимагає забезпечити облік отримання та використання гуманітарної допомоги за цільовим призначенням;</w:t>
      </w:r>
    </w:p>
    <w:p w:rsidR="005F4573" w:rsidRPr="005F4573" w:rsidRDefault="005F4573" w:rsidP="005F4573">
      <w:pPr>
        <w:numPr>
          <w:ilvl w:val="0"/>
          <w:numId w:val="9"/>
        </w:num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 xml:space="preserve">щодо її обліку існують навіть </w:t>
      </w:r>
      <w:proofErr w:type="spellStart"/>
      <w:r w:rsidRPr="005F4573">
        <w:rPr>
          <w:rFonts w:ascii="Times New Roman" w:eastAsia="Times New Roman" w:hAnsi="Times New Roman" w:cs="Times New Roman"/>
          <w:sz w:val="24"/>
          <w:szCs w:val="24"/>
          <w:lang w:eastAsia="uk-UA"/>
        </w:rPr>
        <w:t>методрекомендації</w:t>
      </w:r>
      <w:proofErr w:type="spellEnd"/>
      <w:r w:rsidRPr="005F4573">
        <w:rPr>
          <w:rFonts w:ascii="Times New Roman" w:eastAsia="Times New Roman" w:hAnsi="Times New Roman" w:cs="Times New Roman"/>
          <w:sz w:val="24"/>
          <w:szCs w:val="24"/>
          <w:lang w:eastAsia="uk-UA"/>
        </w:rPr>
        <w:t xml:space="preserve"> від Мінфіну: наказ Мінфіну «Про порядок бухгалтерського обліку гуманітарної допомоги» від 14.12.1999 р. № 298. В цілому даний порядок нічого нового не містить і повторює загальні правила обліку цільового фінансування з використанням рахунку 48. Однак, є вказівка, що </w:t>
      </w:r>
      <w:proofErr w:type="spellStart"/>
      <w:r w:rsidRPr="005F4573">
        <w:rPr>
          <w:rFonts w:ascii="Times New Roman" w:eastAsia="Times New Roman" w:hAnsi="Times New Roman" w:cs="Times New Roman"/>
          <w:sz w:val="24"/>
          <w:szCs w:val="24"/>
          <w:lang w:eastAsia="uk-UA"/>
        </w:rPr>
        <w:t>отримувачі</w:t>
      </w:r>
      <w:proofErr w:type="spellEnd"/>
      <w:r w:rsidRPr="005F4573">
        <w:rPr>
          <w:rFonts w:ascii="Times New Roman" w:eastAsia="Times New Roman" w:hAnsi="Times New Roman" w:cs="Times New Roman"/>
          <w:sz w:val="24"/>
          <w:szCs w:val="24"/>
          <w:lang w:eastAsia="uk-UA"/>
        </w:rPr>
        <w:t>  гуманітарної допомоги в примітках до річної фінансової звітності мають розкривати інформацію про види і вартість одержаної гуманітарної допомоги та її використання за цільовими напрямками (п. 1.7 згаданого порядку).</w:t>
      </w:r>
    </w:p>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Також зазначимо, що статут неприбуткової не означає, що за даними бухгалтерського обліку в НПО не може бути прибутку. Головне, щоб він не розподілявся між учасниками й не було позастатутних витрат.</w:t>
      </w:r>
    </w:p>
    <w:p w:rsidR="005F4573" w:rsidRPr="005F4573" w:rsidRDefault="005F4573" w:rsidP="005F4573">
      <w:pPr>
        <w:spacing w:after="0" w:line="240" w:lineRule="auto"/>
        <w:rPr>
          <w:rFonts w:ascii="Times New Roman" w:eastAsia="Times New Roman" w:hAnsi="Times New Roman" w:cs="Times New Roman"/>
          <w:sz w:val="24"/>
          <w:szCs w:val="24"/>
          <w:lang w:eastAsia="uk-UA"/>
        </w:rPr>
      </w:pPr>
      <w:hyperlink r:id="rId43" w:tgtFrame="_blank" w:history="1">
        <w:r w:rsidRPr="005F4573">
          <w:rPr>
            <w:rFonts w:ascii="Times New Roman" w:eastAsia="Times New Roman" w:hAnsi="Times New Roman" w:cs="Times New Roman"/>
            <w:color w:val="0000FF"/>
            <w:sz w:val="24"/>
            <w:szCs w:val="24"/>
            <w:u w:val="single"/>
            <w:lang w:eastAsia="uk-UA"/>
          </w:rPr>
          <w:t xml:space="preserve">Отримали запит від ДПС — дійте за алгоритмом </w:t>
        </w:r>
      </w:hyperlink>
    </w:p>
    <w:p w:rsidR="005F4573" w:rsidRPr="005F4573" w:rsidRDefault="005F4573" w:rsidP="005F4573">
      <w:pPr>
        <w:spacing w:after="0"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pict>
          <v:shape id="_x0000_i1028" type="#_x0000_t75" alt="" style="width:23.65pt;height:23.65pt"/>
        </w:pict>
      </w:r>
    </w:p>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Підприємства дедалі частіше отримують запити від податкової з вимогою надати інформацію про певну операцію і всі документи до неї. Радимо до таких запитів ставитися серйозно і в жодному разі їх не ігнорувати. З’ясуємо, як підготувати відповідь на запит податківців і при цьому уникнути ризиків</w:t>
      </w:r>
    </w:p>
    <w:p w:rsidR="005F4573" w:rsidRPr="005F4573" w:rsidRDefault="005F4573" w:rsidP="005F4573">
      <w:pPr>
        <w:spacing w:after="0" w:line="240" w:lineRule="auto"/>
        <w:rPr>
          <w:rFonts w:ascii="Times New Roman" w:eastAsia="Times New Roman" w:hAnsi="Times New Roman" w:cs="Times New Roman"/>
          <w:sz w:val="24"/>
          <w:szCs w:val="24"/>
          <w:lang w:eastAsia="uk-UA"/>
        </w:rPr>
      </w:pPr>
      <w:hyperlink r:id="rId44" w:tgtFrame="_blank" w:history="1">
        <w:r w:rsidRPr="005F4573">
          <w:rPr>
            <w:rFonts w:ascii="Times New Roman" w:eastAsia="Times New Roman" w:hAnsi="Times New Roman" w:cs="Times New Roman"/>
            <w:color w:val="0000FF"/>
            <w:sz w:val="24"/>
            <w:szCs w:val="24"/>
            <w:u w:val="single"/>
            <w:lang w:eastAsia="uk-UA"/>
          </w:rPr>
          <w:t xml:space="preserve">ЧИТАТИ РОЗ'ЯСНЕННЯ ЕКСПЕРТА </w:t>
        </w:r>
      </w:hyperlink>
    </w:p>
    <w:p w:rsidR="005F4573" w:rsidRPr="005F4573" w:rsidRDefault="005F4573" w:rsidP="005F4573">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r w:rsidRPr="005F4573">
        <w:rPr>
          <w:rFonts w:ascii="Times New Roman" w:eastAsia="Times New Roman" w:hAnsi="Times New Roman" w:cs="Times New Roman"/>
          <w:b/>
          <w:bCs/>
          <w:sz w:val="36"/>
          <w:szCs w:val="36"/>
          <w:lang w:eastAsia="uk-UA"/>
        </w:rPr>
        <w:lastRenderedPageBreak/>
        <w:t>Правила бухгалтерського обліку цільового фінансування</w:t>
      </w:r>
    </w:p>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Облік цільового фінансування в НПО в цілому можна представити у вигляді наступних правил, по яким ми згрупували тилові бухгалтерські проведення з надходження та використання цільового фінансування. Бухгалтерський облік неприбуткових організацій приклади операцій.</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8"/>
        <w:gridCol w:w="652"/>
        <w:gridCol w:w="773"/>
        <w:gridCol w:w="1029"/>
        <w:gridCol w:w="6773"/>
      </w:tblGrid>
      <w:tr w:rsidR="005F4573" w:rsidRPr="005F4573" w:rsidTr="005F4573">
        <w:tc>
          <w:tcPr>
            <w:tcW w:w="12045" w:type="dxa"/>
            <w:gridSpan w:val="5"/>
            <w:tcBorders>
              <w:top w:val="outset" w:sz="6" w:space="0" w:color="000000"/>
              <w:left w:val="outset" w:sz="6" w:space="0" w:color="000000"/>
              <w:bottom w:val="outset" w:sz="6" w:space="0" w:color="000000"/>
              <w:right w:val="outset" w:sz="6" w:space="0" w:color="000000"/>
            </w:tcBorders>
            <w:shd w:val="clear" w:color="auto" w:fill="F4EBED"/>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b/>
                <w:bCs/>
                <w:sz w:val="24"/>
                <w:szCs w:val="24"/>
                <w:lang w:eastAsia="uk-UA"/>
              </w:rPr>
              <w:t>Облік цільового фінансування</w:t>
            </w:r>
          </w:p>
        </w:tc>
      </w:tr>
      <w:tr w:rsidR="005F4573" w:rsidRPr="005F4573" w:rsidTr="005F4573">
        <w:tc>
          <w:tcPr>
            <w:tcW w:w="555" w:type="dxa"/>
            <w:tcBorders>
              <w:top w:val="outset" w:sz="6" w:space="0" w:color="000000"/>
              <w:left w:val="outset" w:sz="6" w:space="0" w:color="000000"/>
              <w:bottom w:val="outset" w:sz="6" w:space="0" w:color="000000"/>
              <w:right w:val="outset" w:sz="6" w:space="0" w:color="000000"/>
            </w:tcBorders>
            <w:shd w:val="clear" w:color="auto" w:fill="F4EBED"/>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b/>
                <w:bCs/>
                <w:sz w:val="24"/>
                <w:szCs w:val="24"/>
                <w:lang w:eastAsia="uk-UA"/>
              </w:rPr>
              <w:t>№</w:t>
            </w:r>
          </w:p>
        </w:tc>
        <w:tc>
          <w:tcPr>
            <w:tcW w:w="855" w:type="dxa"/>
            <w:tcBorders>
              <w:top w:val="outset" w:sz="6" w:space="0" w:color="000000"/>
              <w:left w:val="outset" w:sz="6" w:space="0" w:color="000000"/>
              <w:bottom w:val="outset" w:sz="6" w:space="0" w:color="000000"/>
              <w:right w:val="outset" w:sz="6" w:space="0" w:color="000000"/>
            </w:tcBorders>
            <w:shd w:val="clear" w:color="auto" w:fill="F4EBED"/>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proofErr w:type="spellStart"/>
            <w:r w:rsidRPr="005F4573">
              <w:rPr>
                <w:rFonts w:ascii="Times New Roman" w:eastAsia="Times New Roman" w:hAnsi="Times New Roman" w:cs="Times New Roman"/>
                <w:b/>
                <w:bCs/>
                <w:sz w:val="24"/>
                <w:szCs w:val="24"/>
                <w:lang w:eastAsia="uk-UA"/>
              </w:rPr>
              <w:t>Дт</w:t>
            </w:r>
            <w:proofErr w:type="spellEnd"/>
          </w:p>
        </w:tc>
        <w:tc>
          <w:tcPr>
            <w:tcW w:w="1065" w:type="dxa"/>
            <w:tcBorders>
              <w:top w:val="outset" w:sz="6" w:space="0" w:color="000000"/>
              <w:left w:val="outset" w:sz="6" w:space="0" w:color="000000"/>
              <w:bottom w:val="outset" w:sz="6" w:space="0" w:color="000000"/>
              <w:right w:val="outset" w:sz="6" w:space="0" w:color="000000"/>
            </w:tcBorders>
            <w:shd w:val="clear" w:color="auto" w:fill="F4EBED"/>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proofErr w:type="spellStart"/>
            <w:r w:rsidRPr="005F4573">
              <w:rPr>
                <w:rFonts w:ascii="Times New Roman" w:eastAsia="Times New Roman" w:hAnsi="Times New Roman" w:cs="Times New Roman"/>
                <w:b/>
                <w:bCs/>
                <w:sz w:val="24"/>
                <w:szCs w:val="24"/>
                <w:lang w:eastAsia="uk-UA"/>
              </w:rPr>
              <w:t>Кт</w:t>
            </w:r>
            <w:proofErr w:type="spellEnd"/>
          </w:p>
        </w:tc>
        <w:tc>
          <w:tcPr>
            <w:tcW w:w="1245" w:type="dxa"/>
            <w:tcBorders>
              <w:top w:val="outset" w:sz="6" w:space="0" w:color="000000"/>
              <w:left w:val="outset" w:sz="6" w:space="0" w:color="000000"/>
              <w:bottom w:val="outset" w:sz="6" w:space="0" w:color="000000"/>
              <w:right w:val="outset" w:sz="6" w:space="0" w:color="000000"/>
            </w:tcBorders>
            <w:shd w:val="clear" w:color="auto" w:fill="F4EBED"/>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b/>
                <w:bCs/>
                <w:sz w:val="24"/>
                <w:szCs w:val="24"/>
                <w:lang w:eastAsia="uk-UA"/>
              </w:rPr>
              <w:t>Сума</w:t>
            </w:r>
          </w:p>
        </w:tc>
        <w:tc>
          <w:tcPr>
            <w:tcW w:w="8325" w:type="dxa"/>
            <w:tcBorders>
              <w:top w:val="outset" w:sz="6" w:space="0" w:color="000000"/>
              <w:left w:val="outset" w:sz="6" w:space="0" w:color="000000"/>
              <w:bottom w:val="outset" w:sz="6" w:space="0" w:color="000000"/>
              <w:right w:val="outset" w:sz="6" w:space="0" w:color="000000"/>
            </w:tcBorders>
            <w:shd w:val="clear" w:color="auto" w:fill="F4EBED"/>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b/>
                <w:bCs/>
                <w:sz w:val="24"/>
                <w:szCs w:val="24"/>
                <w:lang w:eastAsia="uk-UA"/>
              </w:rPr>
              <w:t>Пояснення</w:t>
            </w:r>
          </w:p>
        </w:tc>
      </w:tr>
      <w:tr w:rsidR="005F4573" w:rsidRPr="005F4573" w:rsidTr="005F4573">
        <w:tc>
          <w:tcPr>
            <w:tcW w:w="14276" w:type="dxa"/>
            <w:gridSpan w:val="5"/>
            <w:tcBorders>
              <w:top w:val="outset" w:sz="6" w:space="0" w:color="000000"/>
              <w:left w:val="outset" w:sz="6" w:space="0" w:color="000000"/>
              <w:bottom w:val="outset" w:sz="6" w:space="0" w:color="000000"/>
              <w:right w:val="outset" w:sz="6" w:space="0" w:color="000000"/>
            </w:tcBorders>
            <w:shd w:val="clear" w:color="auto" w:fill="F4EBED"/>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b/>
                <w:bCs/>
                <w:sz w:val="24"/>
                <w:szCs w:val="24"/>
                <w:lang w:eastAsia="uk-UA"/>
              </w:rPr>
              <w:t>Надходження цільового фінансування</w:t>
            </w:r>
          </w:p>
        </w:tc>
      </w:tr>
      <w:tr w:rsidR="005F4573" w:rsidRPr="005F4573" w:rsidTr="005F4573">
        <w:tc>
          <w:tcPr>
            <w:tcW w:w="555" w:type="dxa"/>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1</w:t>
            </w:r>
          </w:p>
        </w:tc>
        <w:tc>
          <w:tcPr>
            <w:tcW w:w="855" w:type="dxa"/>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311</w:t>
            </w:r>
          </w:p>
        </w:tc>
        <w:tc>
          <w:tcPr>
            <w:tcW w:w="1065" w:type="dxa"/>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48</w:t>
            </w:r>
          </w:p>
        </w:tc>
        <w:tc>
          <w:tcPr>
            <w:tcW w:w="1245" w:type="dxa"/>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180000</w:t>
            </w:r>
          </w:p>
        </w:tc>
        <w:tc>
          <w:tcPr>
            <w:tcW w:w="8325" w:type="dxa"/>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Отримано грошові кошти як цільове фінансування проекту</w:t>
            </w:r>
          </w:p>
        </w:tc>
      </w:tr>
      <w:tr w:rsidR="005F4573" w:rsidRPr="005F4573" w:rsidTr="005F4573">
        <w:tc>
          <w:tcPr>
            <w:tcW w:w="555" w:type="dxa"/>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2</w:t>
            </w:r>
          </w:p>
        </w:tc>
        <w:tc>
          <w:tcPr>
            <w:tcW w:w="855" w:type="dxa"/>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281</w:t>
            </w:r>
          </w:p>
        </w:tc>
        <w:tc>
          <w:tcPr>
            <w:tcW w:w="1065" w:type="dxa"/>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48</w:t>
            </w:r>
          </w:p>
        </w:tc>
        <w:tc>
          <w:tcPr>
            <w:tcW w:w="1245" w:type="dxa"/>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24000</w:t>
            </w:r>
          </w:p>
        </w:tc>
        <w:tc>
          <w:tcPr>
            <w:tcW w:w="8325" w:type="dxa"/>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Надійшла гуманітарна допомога</w:t>
            </w:r>
          </w:p>
        </w:tc>
      </w:tr>
      <w:tr w:rsidR="005F4573" w:rsidRPr="005F4573" w:rsidTr="005F4573">
        <w:tc>
          <w:tcPr>
            <w:tcW w:w="555" w:type="dxa"/>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3</w:t>
            </w:r>
          </w:p>
        </w:tc>
        <w:tc>
          <w:tcPr>
            <w:tcW w:w="855" w:type="dxa"/>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152</w:t>
            </w:r>
          </w:p>
        </w:tc>
        <w:tc>
          <w:tcPr>
            <w:tcW w:w="1065" w:type="dxa"/>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631</w:t>
            </w:r>
          </w:p>
        </w:tc>
        <w:tc>
          <w:tcPr>
            <w:tcW w:w="1245" w:type="dxa"/>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600000</w:t>
            </w:r>
          </w:p>
        </w:tc>
        <w:tc>
          <w:tcPr>
            <w:tcW w:w="8325" w:type="dxa"/>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Надійшов автомобіль для центру як гуманітарна допомога</w:t>
            </w:r>
          </w:p>
        </w:tc>
      </w:tr>
      <w:tr w:rsidR="005F4573" w:rsidRPr="005F4573" w:rsidTr="005F4573">
        <w:tc>
          <w:tcPr>
            <w:tcW w:w="555" w:type="dxa"/>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4</w:t>
            </w:r>
          </w:p>
        </w:tc>
        <w:tc>
          <w:tcPr>
            <w:tcW w:w="855" w:type="dxa"/>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105</w:t>
            </w:r>
          </w:p>
        </w:tc>
        <w:tc>
          <w:tcPr>
            <w:tcW w:w="1065" w:type="dxa"/>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152</w:t>
            </w:r>
          </w:p>
        </w:tc>
        <w:tc>
          <w:tcPr>
            <w:tcW w:w="1245" w:type="dxa"/>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600000</w:t>
            </w:r>
          </w:p>
        </w:tc>
        <w:tc>
          <w:tcPr>
            <w:tcW w:w="8325" w:type="dxa"/>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Введено автомобіль в експлуатацію</w:t>
            </w:r>
          </w:p>
        </w:tc>
      </w:tr>
      <w:tr w:rsidR="005F4573" w:rsidRPr="005F4573" w:rsidTr="005F4573">
        <w:tc>
          <w:tcPr>
            <w:tcW w:w="14276" w:type="dxa"/>
            <w:gridSpan w:val="5"/>
            <w:tcBorders>
              <w:top w:val="outset" w:sz="6" w:space="0" w:color="000000"/>
              <w:left w:val="outset" w:sz="6" w:space="0" w:color="000000"/>
              <w:bottom w:val="outset" w:sz="6" w:space="0" w:color="000000"/>
              <w:right w:val="outset" w:sz="6" w:space="0" w:color="000000"/>
            </w:tcBorders>
            <w:shd w:val="clear" w:color="auto" w:fill="F4EBED"/>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b/>
                <w:bCs/>
                <w:sz w:val="24"/>
                <w:szCs w:val="24"/>
                <w:lang w:eastAsia="uk-UA"/>
              </w:rPr>
              <w:t>Витрачання цільового фінансування</w:t>
            </w:r>
          </w:p>
        </w:tc>
      </w:tr>
      <w:tr w:rsidR="005F4573" w:rsidRPr="005F4573" w:rsidTr="005F4573">
        <w:tc>
          <w:tcPr>
            <w:tcW w:w="1204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b/>
                <w:bCs/>
                <w:i/>
                <w:iCs/>
                <w:sz w:val="24"/>
                <w:szCs w:val="24"/>
                <w:lang w:eastAsia="uk-UA"/>
              </w:rPr>
              <w:t>Витрачання на поточні цілі</w:t>
            </w:r>
          </w:p>
        </w:tc>
      </w:tr>
      <w:tr w:rsidR="005F4573" w:rsidRPr="005F4573" w:rsidTr="005F4573">
        <w:tc>
          <w:tcPr>
            <w:tcW w:w="55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1</w:t>
            </w:r>
          </w:p>
        </w:tc>
        <w:tc>
          <w:tcPr>
            <w:tcW w:w="855" w:type="dxa"/>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93</w:t>
            </w:r>
          </w:p>
        </w:tc>
        <w:tc>
          <w:tcPr>
            <w:tcW w:w="1065" w:type="dxa"/>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631</w:t>
            </w:r>
          </w:p>
        </w:tc>
        <w:tc>
          <w:tcPr>
            <w:tcW w:w="1245" w:type="dxa"/>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25000</w:t>
            </w:r>
          </w:p>
        </w:tc>
        <w:tc>
          <w:tcPr>
            <w:tcW w:w="8325" w:type="dxa"/>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Відображено витрати на маркетингові заходи</w:t>
            </w:r>
          </w:p>
        </w:tc>
      </w:tr>
      <w:tr w:rsidR="005F4573" w:rsidRPr="005F4573" w:rsidTr="005F457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after="0" w:line="240" w:lineRule="auto"/>
              <w:rPr>
                <w:rFonts w:ascii="Times New Roman" w:eastAsia="Times New Roman" w:hAnsi="Times New Roman" w:cs="Times New Roman"/>
                <w:sz w:val="24"/>
                <w:szCs w:val="24"/>
                <w:lang w:eastAsia="uk-UA"/>
              </w:rPr>
            </w:pPr>
          </w:p>
        </w:tc>
        <w:tc>
          <w:tcPr>
            <w:tcW w:w="855" w:type="dxa"/>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48</w:t>
            </w:r>
          </w:p>
        </w:tc>
        <w:tc>
          <w:tcPr>
            <w:tcW w:w="1065" w:type="dxa"/>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718</w:t>
            </w:r>
          </w:p>
        </w:tc>
        <w:tc>
          <w:tcPr>
            <w:tcW w:w="1245" w:type="dxa"/>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25000</w:t>
            </w:r>
          </w:p>
        </w:tc>
        <w:tc>
          <w:tcPr>
            <w:tcW w:w="8325" w:type="dxa"/>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Списано частину коштів цільового фінансування по кошторису</w:t>
            </w:r>
          </w:p>
        </w:tc>
      </w:tr>
      <w:tr w:rsidR="005F4573" w:rsidRPr="005F4573" w:rsidTr="005F4573">
        <w:tc>
          <w:tcPr>
            <w:tcW w:w="1204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b/>
                <w:bCs/>
                <w:i/>
                <w:iCs/>
                <w:sz w:val="24"/>
                <w:szCs w:val="24"/>
                <w:lang w:eastAsia="uk-UA"/>
              </w:rPr>
              <w:t>Придбання товарів неплатником ПДВ</w:t>
            </w:r>
          </w:p>
        </w:tc>
      </w:tr>
      <w:tr w:rsidR="005F4573" w:rsidRPr="005F4573" w:rsidTr="005F4573">
        <w:tc>
          <w:tcPr>
            <w:tcW w:w="55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3</w:t>
            </w:r>
          </w:p>
        </w:tc>
        <w:tc>
          <w:tcPr>
            <w:tcW w:w="855" w:type="dxa"/>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281</w:t>
            </w:r>
          </w:p>
        </w:tc>
        <w:tc>
          <w:tcPr>
            <w:tcW w:w="1065" w:type="dxa"/>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631</w:t>
            </w:r>
          </w:p>
        </w:tc>
        <w:tc>
          <w:tcPr>
            <w:tcW w:w="1245" w:type="dxa"/>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12000</w:t>
            </w:r>
          </w:p>
        </w:tc>
        <w:tc>
          <w:tcPr>
            <w:tcW w:w="8325" w:type="dxa"/>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Закуплені дитячі подарунки за цільовим фінансуванням, у т.ч. ПДВ 2000 грн. ПДВ включено у вартість товарів, так як НПО неплатник</w:t>
            </w:r>
          </w:p>
        </w:tc>
      </w:tr>
      <w:tr w:rsidR="005F4573" w:rsidRPr="005F4573" w:rsidTr="005F457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after="0" w:line="240" w:lineRule="auto"/>
              <w:rPr>
                <w:rFonts w:ascii="Times New Roman" w:eastAsia="Times New Roman" w:hAnsi="Times New Roman" w:cs="Times New Roman"/>
                <w:sz w:val="24"/>
                <w:szCs w:val="24"/>
                <w:lang w:eastAsia="uk-UA"/>
              </w:rPr>
            </w:pPr>
          </w:p>
        </w:tc>
        <w:tc>
          <w:tcPr>
            <w:tcW w:w="855" w:type="dxa"/>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631</w:t>
            </w:r>
          </w:p>
        </w:tc>
        <w:tc>
          <w:tcPr>
            <w:tcW w:w="1065" w:type="dxa"/>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311</w:t>
            </w:r>
          </w:p>
        </w:tc>
        <w:tc>
          <w:tcPr>
            <w:tcW w:w="1245" w:type="dxa"/>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12000</w:t>
            </w:r>
          </w:p>
        </w:tc>
        <w:tc>
          <w:tcPr>
            <w:tcW w:w="8325" w:type="dxa"/>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Оплачено дитячі подарунки</w:t>
            </w:r>
          </w:p>
        </w:tc>
      </w:tr>
      <w:tr w:rsidR="005F4573" w:rsidRPr="005F4573" w:rsidTr="005F4573">
        <w:tc>
          <w:tcPr>
            <w:tcW w:w="555" w:type="dxa"/>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4</w:t>
            </w:r>
          </w:p>
        </w:tc>
        <w:tc>
          <w:tcPr>
            <w:tcW w:w="855" w:type="dxa"/>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92</w:t>
            </w:r>
          </w:p>
        </w:tc>
        <w:tc>
          <w:tcPr>
            <w:tcW w:w="1065" w:type="dxa"/>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281</w:t>
            </w:r>
          </w:p>
        </w:tc>
        <w:tc>
          <w:tcPr>
            <w:tcW w:w="1245" w:type="dxa"/>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12000</w:t>
            </w:r>
          </w:p>
        </w:tc>
        <w:tc>
          <w:tcPr>
            <w:tcW w:w="8325" w:type="dxa"/>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Подарунки передано дітям</w:t>
            </w:r>
          </w:p>
        </w:tc>
      </w:tr>
      <w:tr w:rsidR="005F4573" w:rsidRPr="005F4573" w:rsidTr="005F4573">
        <w:tc>
          <w:tcPr>
            <w:tcW w:w="555" w:type="dxa"/>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5</w:t>
            </w:r>
          </w:p>
        </w:tc>
        <w:tc>
          <w:tcPr>
            <w:tcW w:w="855" w:type="dxa"/>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48</w:t>
            </w:r>
          </w:p>
        </w:tc>
        <w:tc>
          <w:tcPr>
            <w:tcW w:w="1065" w:type="dxa"/>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718</w:t>
            </w:r>
          </w:p>
        </w:tc>
        <w:tc>
          <w:tcPr>
            <w:tcW w:w="1245" w:type="dxa"/>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12000</w:t>
            </w:r>
          </w:p>
        </w:tc>
        <w:tc>
          <w:tcPr>
            <w:tcW w:w="8325" w:type="dxa"/>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Списано цільове фінансування у вартості подарунків</w:t>
            </w:r>
          </w:p>
        </w:tc>
      </w:tr>
      <w:tr w:rsidR="005F4573" w:rsidRPr="005F4573" w:rsidTr="005F4573">
        <w:tc>
          <w:tcPr>
            <w:tcW w:w="1204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b/>
                <w:bCs/>
                <w:i/>
                <w:iCs/>
                <w:sz w:val="24"/>
                <w:szCs w:val="24"/>
                <w:lang w:eastAsia="uk-UA"/>
              </w:rPr>
              <w:t>Придбання товарів неплатником ПДВ</w:t>
            </w:r>
          </w:p>
        </w:tc>
      </w:tr>
      <w:tr w:rsidR="005F4573" w:rsidRPr="005F4573" w:rsidTr="005F4573">
        <w:tc>
          <w:tcPr>
            <w:tcW w:w="5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6</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281</w:t>
            </w:r>
          </w:p>
        </w:tc>
        <w:tc>
          <w:tcPr>
            <w:tcW w:w="10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631</w:t>
            </w:r>
          </w:p>
        </w:tc>
        <w:tc>
          <w:tcPr>
            <w:tcW w:w="12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12000</w:t>
            </w:r>
          </w:p>
        </w:tc>
        <w:tc>
          <w:tcPr>
            <w:tcW w:w="8325" w:type="dxa"/>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Закуплені дитячі подарунки за цільовим фінансуванням, у т.ч. ПДВ 2000 грн. ПДВ включено у вартість товарів, так як НПО неплатник</w:t>
            </w:r>
          </w:p>
        </w:tc>
      </w:tr>
      <w:tr w:rsidR="005F4573" w:rsidRPr="005F4573" w:rsidTr="005F4573">
        <w:tc>
          <w:tcPr>
            <w:tcW w:w="5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7</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48</w:t>
            </w:r>
          </w:p>
        </w:tc>
        <w:tc>
          <w:tcPr>
            <w:tcW w:w="10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631</w:t>
            </w:r>
          </w:p>
        </w:tc>
        <w:tc>
          <w:tcPr>
            <w:tcW w:w="12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2000</w:t>
            </w:r>
          </w:p>
        </w:tc>
        <w:tc>
          <w:tcPr>
            <w:tcW w:w="8325" w:type="dxa"/>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ПДВ погашено за рахунок коштів цільового фінансування, так як подарунки будуть використані в межах статутної діяльності НПО, тобто подаровані дітям </w:t>
            </w:r>
          </w:p>
        </w:tc>
      </w:tr>
      <w:tr w:rsidR="005F4573" w:rsidRPr="005F4573" w:rsidTr="005F4573">
        <w:tc>
          <w:tcPr>
            <w:tcW w:w="5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8</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631</w:t>
            </w:r>
          </w:p>
        </w:tc>
        <w:tc>
          <w:tcPr>
            <w:tcW w:w="10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311</w:t>
            </w:r>
          </w:p>
        </w:tc>
        <w:tc>
          <w:tcPr>
            <w:tcW w:w="12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12000</w:t>
            </w:r>
          </w:p>
        </w:tc>
        <w:tc>
          <w:tcPr>
            <w:tcW w:w="8325" w:type="dxa"/>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Оплачено дитячі подарунки </w:t>
            </w:r>
          </w:p>
        </w:tc>
      </w:tr>
      <w:tr w:rsidR="005F4573" w:rsidRPr="005F4573" w:rsidTr="005F4573">
        <w:tc>
          <w:tcPr>
            <w:tcW w:w="5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9</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92</w:t>
            </w:r>
          </w:p>
        </w:tc>
        <w:tc>
          <w:tcPr>
            <w:tcW w:w="10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281</w:t>
            </w:r>
          </w:p>
        </w:tc>
        <w:tc>
          <w:tcPr>
            <w:tcW w:w="12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10000</w:t>
            </w:r>
          </w:p>
        </w:tc>
        <w:tc>
          <w:tcPr>
            <w:tcW w:w="8325" w:type="dxa"/>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Подарунки передано дітям</w:t>
            </w:r>
          </w:p>
        </w:tc>
      </w:tr>
      <w:tr w:rsidR="005F4573" w:rsidRPr="005F4573" w:rsidTr="005F4573">
        <w:tc>
          <w:tcPr>
            <w:tcW w:w="5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10</w:t>
            </w:r>
          </w:p>
        </w:tc>
        <w:tc>
          <w:tcPr>
            <w:tcW w:w="855" w:type="dxa"/>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48</w:t>
            </w:r>
          </w:p>
        </w:tc>
        <w:tc>
          <w:tcPr>
            <w:tcW w:w="1065" w:type="dxa"/>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718</w:t>
            </w:r>
          </w:p>
        </w:tc>
        <w:tc>
          <w:tcPr>
            <w:tcW w:w="1245" w:type="dxa"/>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10000</w:t>
            </w:r>
          </w:p>
        </w:tc>
        <w:tc>
          <w:tcPr>
            <w:tcW w:w="8325" w:type="dxa"/>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Списано цільове фінансування у вартості подарунків</w:t>
            </w:r>
          </w:p>
        </w:tc>
      </w:tr>
      <w:tr w:rsidR="005F4573" w:rsidRPr="005F4573" w:rsidTr="005F4573">
        <w:tc>
          <w:tcPr>
            <w:tcW w:w="1204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b/>
                <w:bCs/>
                <w:i/>
                <w:iCs/>
                <w:sz w:val="24"/>
                <w:szCs w:val="24"/>
                <w:lang w:eastAsia="uk-UA"/>
              </w:rPr>
              <w:t>Довгострокове витрачання</w:t>
            </w:r>
          </w:p>
        </w:tc>
      </w:tr>
      <w:tr w:rsidR="005F4573" w:rsidRPr="005F4573" w:rsidTr="005F4573">
        <w:tc>
          <w:tcPr>
            <w:tcW w:w="55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11</w:t>
            </w:r>
          </w:p>
        </w:tc>
        <w:tc>
          <w:tcPr>
            <w:tcW w:w="855" w:type="dxa"/>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92</w:t>
            </w:r>
          </w:p>
        </w:tc>
        <w:tc>
          <w:tcPr>
            <w:tcW w:w="1065" w:type="dxa"/>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131</w:t>
            </w:r>
          </w:p>
        </w:tc>
        <w:tc>
          <w:tcPr>
            <w:tcW w:w="1245" w:type="dxa"/>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1500</w:t>
            </w:r>
          </w:p>
        </w:tc>
        <w:tc>
          <w:tcPr>
            <w:tcW w:w="8325" w:type="dxa"/>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Нарахована амортизація подарованого автомобіля</w:t>
            </w:r>
          </w:p>
        </w:tc>
      </w:tr>
      <w:tr w:rsidR="005F4573" w:rsidRPr="005F4573" w:rsidTr="005F457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F4573" w:rsidRPr="005F4573" w:rsidRDefault="005F4573" w:rsidP="005F4573">
            <w:pPr>
              <w:spacing w:after="0" w:line="240" w:lineRule="auto"/>
              <w:rPr>
                <w:rFonts w:ascii="Times New Roman" w:eastAsia="Times New Roman" w:hAnsi="Times New Roman" w:cs="Times New Roman"/>
                <w:sz w:val="24"/>
                <w:szCs w:val="24"/>
                <w:lang w:eastAsia="uk-UA"/>
              </w:rPr>
            </w:pPr>
          </w:p>
        </w:tc>
        <w:tc>
          <w:tcPr>
            <w:tcW w:w="855" w:type="dxa"/>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48</w:t>
            </w:r>
          </w:p>
        </w:tc>
        <w:tc>
          <w:tcPr>
            <w:tcW w:w="1065" w:type="dxa"/>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745</w:t>
            </w:r>
          </w:p>
        </w:tc>
        <w:tc>
          <w:tcPr>
            <w:tcW w:w="1245" w:type="dxa"/>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1500</w:t>
            </w:r>
          </w:p>
        </w:tc>
        <w:tc>
          <w:tcPr>
            <w:tcW w:w="8325" w:type="dxa"/>
            <w:tcBorders>
              <w:top w:val="outset" w:sz="6" w:space="0" w:color="000000"/>
              <w:left w:val="outset" w:sz="6" w:space="0" w:color="000000"/>
              <w:bottom w:val="outset" w:sz="6" w:space="0" w:color="000000"/>
              <w:right w:val="outset" w:sz="6" w:space="0" w:color="000000"/>
            </w:tcBorders>
            <w:shd w:val="clear" w:color="auto" w:fill="FFFFFF"/>
            <w:hideMark/>
          </w:tcPr>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Списана частина коштів цільового фінансування по мірі амортизації авто</w:t>
            </w:r>
          </w:p>
        </w:tc>
      </w:tr>
    </w:tbl>
    <w:p w:rsidR="005F4573" w:rsidRPr="005F4573" w:rsidRDefault="005F4573" w:rsidP="005F4573">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r w:rsidRPr="005F4573">
        <w:rPr>
          <w:rFonts w:ascii="Times New Roman" w:eastAsia="Times New Roman" w:hAnsi="Times New Roman" w:cs="Times New Roman"/>
          <w:b/>
          <w:bCs/>
          <w:sz w:val="36"/>
          <w:szCs w:val="36"/>
          <w:lang w:eastAsia="uk-UA"/>
        </w:rPr>
        <w:t>Звітність неприбуткової організації</w:t>
      </w:r>
    </w:p>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НПО складають і подають:</w:t>
      </w:r>
    </w:p>
    <w:p w:rsidR="005F4573" w:rsidRPr="005F4573" w:rsidRDefault="005F4573" w:rsidP="005F4573">
      <w:pPr>
        <w:numPr>
          <w:ilvl w:val="0"/>
          <w:numId w:val="10"/>
        </w:num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звіт про використання доходів (прибутків) неприбуткової організації;</w:t>
      </w:r>
    </w:p>
    <w:p w:rsidR="005F4573" w:rsidRPr="005F4573" w:rsidRDefault="005F4573" w:rsidP="005F4573">
      <w:pPr>
        <w:numPr>
          <w:ilvl w:val="0"/>
          <w:numId w:val="10"/>
        </w:num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фінансову звітність (на загальних підставах, тобто повну за НП(С)БО 1 або скорочену за НП(С)БО 25 – роз’яснення ДПС у 102.20.02 ЗІР);</w:t>
      </w:r>
    </w:p>
    <w:p w:rsidR="005F4573" w:rsidRPr="005F4573" w:rsidRDefault="005F4573" w:rsidP="005F4573">
      <w:pPr>
        <w:numPr>
          <w:ilvl w:val="0"/>
          <w:numId w:val="10"/>
        </w:num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Податкову декларацію з податку на прибуток, якщо була втрата статусу неприбутковості або якщо є виплати нерезидентам;</w:t>
      </w:r>
    </w:p>
    <w:p w:rsidR="005F4573" w:rsidRPr="005F4573" w:rsidRDefault="005F4573" w:rsidP="005F4573">
      <w:pPr>
        <w:numPr>
          <w:ilvl w:val="0"/>
          <w:numId w:val="10"/>
        </w:num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декларації по іншим податкам, якщо вони сплачуються, на загальних підставах;</w:t>
      </w:r>
    </w:p>
    <w:p w:rsidR="005F4573" w:rsidRPr="005F4573" w:rsidRDefault="005F4573" w:rsidP="005F4573">
      <w:pPr>
        <w:numPr>
          <w:ilvl w:val="0"/>
          <w:numId w:val="10"/>
        </w:num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t>статистичну звітність у загальному порядку, наприклад, Звіт з праці (1-ПВ).</w:t>
      </w:r>
    </w:p>
    <w:p w:rsidR="005F4573" w:rsidRPr="005F4573" w:rsidRDefault="005F4573" w:rsidP="005F4573">
      <w:pPr>
        <w:spacing w:before="100" w:beforeAutospacing="1" w:after="100" w:afterAutospacing="1" w:line="240" w:lineRule="auto"/>
        <w:rPr>
          <w:rFonts w:ascii="Times New Roman" w:eastAsia="Times New Roman" w:hAnsi="Times New Roman" w:cs="Times New Roman"/>
          <w:sz w:val="24"/>
          <w:szCs w:val="24"/>
          <w:lang w:eastAsia="uk-UA"/>
        </w:rPr>
      </w:pPr>
      <w:r w:rsidRPr="005F4573">
        <w:rPr>
          <w:rFonts w:ascii="Times New Roman" w:eastAsia="Times New Roman" w:hAnsi="Times New Roman" w:cs="Times New Roman"/>
          <w:sz w:val="24"/>
          <w:szCs w:val="24"/>
          <w:lang w:eastAsia="uk-UA"/>
        </w:rPr>
        <w:lastRenderedPageBreak/>
        <w:t>Повне або часткове копіювання будь-яких матеріалів сайту, цитування, публікація їх анотованих оглядів допускаються лише за письмового дозволу редакції сайту Головбух</w:t>
      </w:r>
      <w:r w:rsidRPr="005F4573">
        <w:rPr>
          <w:rFonts w:ascii="Times New Roman" w:eastAsia="Times New Roman" w:hAnsi="Times New Roman" w:cs="Times New Roman"/>
          <w:sz w:val="24"/>
          <w:szCs w:val="24"/>
          <w:lang w:eastAsia="uk-UA"/>
        </w:rPr>
        <w:br/>
        <w:t>Джерело: https://buhplatforma.com.ua/article/7552-nepributkov-organzats-buhgalterskiy-oblk</w:t>
      </w:r>
    </w:p>
    <w:p w:rsidR="009F4186" w:rsidRDefault="009F4186"/>
    <w:sectPr w:rsidR="009F4186" w:rsidSect="009F418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714D"/>
    <w:multiLevelType w:val="multilevel"/>
    <w:tmpl w:val="BDA0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183D1E"/>
    <w:multiLevelType w:val="multilevel"/>
    <w:tmpl w:val="D9A2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643057"/>
    <w:multiLevelType w:val="multilevel"/>
    <w:tmpl w:val="776C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A02B47"/>
    <w:multiLevelType w:val="multilevel"/>
    <w:tmpl w:val="DF8C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200F6E"/>
    <w:multiLevelType w:val="multilevel"/>
    <w:tmpl w:val="408E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5CA6B5C"/>
    <w:multiLevelType w:val="multilevel"/>
    <w:tmpl w:val="E32C8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7495FA7"/>
    <w:multiLevelType w:val="multilevel"/>
    <w:tmpl w:val="87902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CD1657"/>
    <w:multiLevelType w:val="multilevel"/>
    <w:tmpl w:val="9352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0D2201"/>
    <w:multiLevelType w:val="multilevel"/>
    <w:tmpl w:val="7B32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66340C"/>
    <w:multiLevelType w:val="multilevel"/>
    <w:tmpl w:val="BEA6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3"/>
  </w:num>
  <w:num w:numId="4">
    <w:abstractNumId w:val="2"/>
  </w:num>
  <w:num w:numId="5">
    <w:abstractNumId w:val="5"/>
  </w:num>
  <w:num w:numId="6">
    <w:abstractNumId w:val="9"/>
  </w:num>
  <w:num w:numId="7">
    <w:abstractNumId w:val="4"/>
  </w:num>
  <w:num w:numId="8">
    <w:abstractNumId w:val="0"/>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hyphenationZone w:val="425"/>
  <w:characterSpacingControl w:val="doNotCompress"/>
  <w:compat/>
  <w:rsids>
    <w:rsidRoot w:val="005F4573"/>
    <w:rsid w:val="005F4573"/>
    <w:rsid w:val="007743CD"/>
    <w:rsid w:val="009F418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186"/>
  </w:style>
  <w:style w:type="paragraph" w:styleId="1">
    <w:name w:val="heading 1"/>
    <w:basedOn w:val="a"/>
    <w:link w:val="10"/>
    <w:uiPriority w:val="9"/>
    <w:qFormat/>
    <w:rsid w:val="005F45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5F457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4573"/>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5F4573"/>
    <w:rPr>
      <w:rFonts w:ascii="Times New Roman" w:eastAsia="Times New Roman" w:hAnsi="Times New Roman" w:cs="Times New Roman"/>
      <w:b/>
      <w:bCs/>
      <w:sz w:val="36"/>
      <w:szCs w:val="36"/>
      <w:lang w:eastAsia="uk-UA"/>
    </w:rPr>
  </w:style>
  <w:style w:type="character" w:customStyle="1" w:styleId="hidden-xs">
    <w:name w:val="hidden-xs"/>
    <w:basedOn w:val="a0"/>
    <w:rsid w:val="005F4573"/>
  </w:style>
  <w:style w:type="character" w:styleId="a3">
    <w:name w:val="Hyperlink"/>
    <w:basedOn w:val="a0"/>
    <w:uiPriority w:val="99"/>
    <w:semiHidden/>
    <w:unhideWhenUsed/>
    <w:rsid w:val="005F4573"/>
    <w:rPr>
      <w:color w:val="0000FF"/>
      <w:u w:val="single"/>
    </w:rPr>
  </w:style>
  <w:style w:type="paragraph" w:styleId="a4">
    <w:name w:val="Normal (Web)"/>
    <w:basedOn w:val="a"/>
    <w:uiPriority w:val="99"/>
    <w:unhideWhenUsed/>
    <w:rsid w:val="005F45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incontentbutton">
    <w:name w:val="incontentbutton"/>
    <w:basedOn w:val="a0"/>
    <w:rsid w:val="005F4573"/>
  </w:style>
  <w:style w:type="character" w:styleId="a5">
    <w:name w:val="Strong"/>
    <w:basedOn w:val="a0"/>
    <w:uiPriority w:val="22"/>
    <w:qFormat/>
    <w:rsid w:val="005F4573"/>
    <w:rPr>
      <w:b/>
      <w:bCs/>
    </w:rPr>
  </w:style>
  <w:style w:type="character" w:styleId="a6">
    <w:name w:val="Emphasis"/>
    <w:basedOn w:val="a0"/>
    <w:uiPriority w:val="20"/>
    <w:qFormat/>
    <w:rsid w:val="005F4573"/>
    <w:rPr>
      <w:i/>
      <w:iCs/>
    </w:rPr>
  </w:style>
  <w:style w:type="character" w:customStyle="1" w:styleId="linktofileinfo">
    <w:name w:val="linktofile__info"/>
    <w:basedOn w:val="a0"/>
    <w:rsid w:val="005F4573"/>
  </w:style>
  <w:style w:type="paragraph" w:customStyle="1" w:styleId="redblockwithlogotext">
    <w:name w:val="redblockwithlogo__text"/>
    <w:basedOn w:val="a"/>
    <w:rsid w:val="005F457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361907016">
      <w:bodyDiv w:val="1"/>
      <w:marLeft w:val="0"/>
      <w:marRight w:val="0"/>
      <w:marTop w:val="0"/>
      <w:marBottom w:val="0"/>
      <w:divBdr>
        <w:top w:val="none" w:sz="0" w:space="0" w:color="auto"/>
        <w:left w:val="none" w:sz="0" w:space="0" w:color="auto"/>
        <w:bottom w:val="none" w:sz="0" w:space="0" w:color="auto"/>
        <w:right w:val="none" w:sz="0" w:space="0" w:color="auto"/>
      </w:divBdr>
      <w:divsChild>
        <w:div w:id="555819272">
          <w:marLeft w:val="0"/>
          <w:marRight w:val="0"/>
          <w:marTop w:val="0"/>
          <w:marBottom w:val="0"/>
          <w:divBdr>
            <w:top w:val="none" w:sz="0" w:space="0" w:color="auto"/>
            <w:left w:val="none" w:sz="0" w:space="0" w:color="auto"/>
            <w:bottom w:val="none" w:sz="0" w:space="0" w:color="auto"/>
            <w:right w:val="none" w:sz="0" w:space="0" w:color="auto"/>
          </w:divBdr>
          <w:divsChild>
            <w:div w:id="524825345">
              <w:marLeft w:val="0"/>
              <w:marRight w:val="0"/>
              <w:marTop w:val="0"/>
              <w:marBottom w:val="0"/>
              <w:divBdr>
                <w:top w:val="none" w:sz="0" w:space="0" w:color="auto"/>
                <w:left w:val="none" w:sz="0" w:space="0" w:color="auto"/>
                <w:bottom w:val="none" w:sz="0" w:space="0" w:color="auto"/>
                <w:right w:val="none" w:sz="0" w:space="0" w:color="auto"/>
              </w:divBdr>
              <w:divsChild>
                <w:div w:id="275410545">
                  <w:marLeft w:val="0"/>
                  <w:marRight w:val="0"/>
                  <w:marTop w:val="0"/>
                  <w:marBottom w:val="0"/>
                  <w:divBdr>
                    <w:top w:val="none" w:sz="0" w:space="0" w:color="auto"/>
                    <w:left w:val="none" w:sz="0" w:space="0" w:color="auto"/>
                    <w:bottom w:val="none" w:sz="0" w:space="0" w:color="auto"/>
                    <w:right w:val="none" w:sz="0" w:space="0" w:color="auto"/>
                  </w:divBdr>
                  <w:divsChild>
                    <w:div w:id="958148151">
                      <w:marLeft w:val="0"/>
                      <w:marRight w:val="0"/>
                      <w:marTop w:val="0"/>
                      <w:marBottom w:val="0"/>
                      <w:divBdr>
                        <w:top w:val="none" w:sz="0" w:space="0" w:color="auto"/>
                        <w:left w:val="none" w:sz="0" w:space="0" w:color="auto"/>
                        <w:bottom w:val="none" w:sz="0" w:space="0" w:color="auto"/>
                        <w:right w:val="none" w:sz="0" w:space="0" w:color="auto"/>
                      </w:divBdr>
                    </w:div>
                    <w:div w:id="1213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71564">
              <w:marLeft w:val="0"/>
              <w:marRight w:val="0"/>
              <w:marTop w:val="0"/>
              <w:marBottom w:val="0"/>
              <w:divBdr>
                <w:top w:val="none" w:sz="0" w:space="0" w:color="auto"/>
                <w:left w:val="none" w:sz="0" w:space="0" w:color="auto"/>
                <w:bottom w:val="none" w:sz="0" w:space="0" w:color="auto"/>
                <w:right w:val="none" w:sz="0" w:space="0" w:color="auto"/>
              </w:divBdr>
            </w:div>
          </w:divsChild>
        </w:div>
        <w:div w:id="1650788779">
          <w:marLeft w:val="0"/>
          <w:marRight w:val="0"/>
          <w:marTop w:val="0"/>
          <w:marBottom w:val="0"/>
          <w:divBdr>
            <w:top w:val="none" w:sz="0" w:space="0" w:color="auto"/>
            <w:left w:val="none" w:sz="0" w:space="0" w:color="auto"/>
            <w:bottom w:val="none" w:sz="0" w:space="0" w:color="auto"/>
            <w:right w:val="none" w:sz="0" w:space="0" w:color="auto"/>
          </w:divBdr>
          <w:divsChild>
            <w:div w:id="945769465">
              <w:marLeft w:val="0"/>
              <w:marRight w:val="0"/>
              <w:marTop w:val="0"/>
              <w:marBottom w:val="0"/>
              <w:divBdr>
                <w:top w:val="none" w:sz="0" w:space="0" w:color="auto"/>
                <w:left w:val="none" w:sz="0" w:space="0" w:color="auto"/>
                <w:bottom w:val="none" w:sz="0" w:space="0" w:color="auto"/>
                <w:right w:val="none" w:sz="0" w:space="0" w:color="auto"/>
              </w:divBdr>
            </w:div>
            <w:div w:id="549271905">
              <w:marLeft w:val="0"/>
              <w:marRight w:val="0"/>
              <w:marTop w:val="0"/>
              <w:marBottom w:val="0"/>
              <w:divBdr>
                <w:top w:val="none" w:sz="0" w:space="0" w:color="auto"/>
                <w:left w:val="none" w:sz="0" w:space="0" w:color="auto"/>
                <w:bottom w:val="none" w:sz="0" w:space="0" w:color="auto"/>
                <w:right w:val="none" w:sz="0" w:space="0" w:color="auto"/>
              </w:divBdr>
            </w:div>
          </w:divsChild>
        </w:div>
        <w:div w:id="674260599">
          <w:marLeft w:val="0"/>
          <w:marRight w:val="0"/>
          <w:marTop w:val="0"/>
          <w:marBottom w:val="0"/>
          <w:divBdr>
            <w:top w:val="none" w:sz="0" w:space="0" w:color="auto"/>
            <w:left w:val="none" w:sz="0" w:space="0" w:color="auto"/>
            <w:bottom w:val="none" w:sz="0" w:space="0" w:color="auto"/>
            <w:right w:val="none" w:sz="0" w:space="0" w:color="auto"/>
          </w:divBdr>
          <w:divsChild>
            <w:div w:id="1035469001">
              <w:marLeft w:val="0"/>
              <w:marRight w:val="0"/>
              <w:marTop w:val="0"/>
              <w:marBottom w:val="0"/>
              <w:divBdr>
                <w:top w:val="none" w:sz="0" w:space="0" w:color="auto"/>
                <w:left w:val="none" w:sz="0" w:space="0" w:color="auto"/>
                <w:bottom w:val="none" w:sz="0" w:space="0" w:color="auto"/>
                <w:right w:val="none" w:sz="0" w:space="0" w:color="auto"/>
              </w:divBdr>
              <w:divsChild>
                <w:div w:id="2110461918">
                  <w:marLeft w:val="0"/>
                  <w:marRight w:val="0"/>
                  <w:marTop w:val="0"/>
                  <w:marBottom w:val="0"/>
                  <w:divBdr>
                    <w:top w:val="none" w:sz="0" w:space="0" w:color="auto"/>
                    <w:left w:val="none" w:sz="0" w:space="0" w:color="auto"/>
                    <w:bottom w:val="none" w:sz="0" w:space="0" w:color="auto"/>
                    <w:right w:val="none" w:sz="0" w:space="0" w:color="auto"/>
                  </w:divBdr>
                  <w:divsChild>
                    <w:div w:id="1700155474">
                      <w:marLeft w:val="0"/>
                      <w:marRight w:val="0"/>
                      <w:marTop w:val="0"/>
                      <w:marBottom w:val="0"/>
                      <w:divBdr>
                        <w:top w:val="none" w:sz="0" w:space="0" w:color="auto"/>
                        <w:left w:val="none" w:sz="0" w:space="0" w:color="auto"/>
                        <w:bottom w:val="none" w:sz="0" w:space="0" w:color="auto"/>
                        <w:right w:val="none" w:sz="0" w:space="0" w:color="auto"/>
                      </w:divBdr>
                      <w:divsChild>
                        <w:div w:id="1955087496">
                          <w:marLeft w:val="0"/>
                          <w:marRight w:val="0"/>
                          <w:marTop w:val="0"/>
                          <w:marBottom w:val="0"/>
                          <w:divBdr>
                            <w:top w:val="none" w:sz="0" w:space="0" w:color="auto"/>
                            <w:left w:val="none" w:sz="0" w:space="0" w:color="auto"/>
                            <w:bottom w:val="none" w:sz="0" w:space="0" w:color="auto"/>
                            <w:right w:val="none" w:sz="0" w:space="0" w:color="auto"/>
                          </w:divBdr>
                        </w:div>
                        <w:div w:id="704137805">
                          <w:marLeft w:val="0"/>
                          <w:marRight w:val="0"/>
                          <w:marTop w:val="0"/>
                          <w:marBottom w:val="0"/>
                          <w:divBdr>
                            <w:top w:val="none" w:sz="0" w:space="0" w:color="auto"/>
                            <w:left w:val="none" w:sz="0" w:space="0" w:color="auto"/>
                            <w:bottom w:val="none" w:sz="0" w:space="0" w:color="auto"/>
                            <w:right w:val="none" w:sz="0" w:space="0" w:color="auto"/>
                          </w:divBdr>
                        </w:div>
                        <w:div w:id="14636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21068">
          <w:marLeft w:val="0"/>
          <w:marRight w:val="0"/>
          <w:marTop w:val="0"/>
          <w:marBottom w:val="0"/>
          <w:divBdr>
            <w:top w:val="none" w:sz="0" w:space="0" w:color="auto"/>
            <w:left w:val="none" w:sz="0" w:space="0" w:color="auto"/>
            <w:bottom w:val="none" w:sz="0" w:space="0" w:color="auto"/>
            <w:right w:val="none" w:sz="0" w:space="0" w:color="auto"/>
          </w:divBdr>
        </w:div>
        <w:div w:id="1794513938">
          <w:marLeft w:val="0"/>
          <w:marRight w:val="0"/>
          <w:marTop w:val="0"/>
          <w:marBottom w:val="0"/>
          <w:divBdr>
            <w:top w:val="none" w:sz="0" w:space="0" w:color="auto"/>
            <w:left w:val="none" w:sz="0" w:space="0" w:color="auto"/>
            <w:bottom w:val="none" w:sz="0" w:space="0" w:color="auto"/>
            <w:right w:val="none" w:sz="0" w:space="0" w:color="auto"/>
          </w:divBdr>
          <w:divsChild>
            <w:div w:id="1914922993">
              <w:marLeft w:val="0"/>
              <w:marRight w:val="0"/>
              <w:marTop w:val="0"/>
              <w:marBottom w:val="0"/>
              <w:divBdr>
                <w:top w:val="none" w:sz="0" w:space="0" w:color="auto"/>
                <w:left w:val="none" w:sz="0" w:space="0" w:color="auto"/>
                <w:bottom w:val="none" w:sz="0" w:space="0" w:color="auto"/>
                <w:right w:val="none" w:sz="0" w:space="0" w:color="auto"/>
              </w:divBdr>
            </w:div>
            <w:div w:id="809712337">
              <w:marLeft w:val="0"/>
              <w:marRight w:val="0"/>
              <w:marTop w:val="0"/>
              <w:marBottom w:val="0"/>
              <w:divBdr>
                <w:top w:val="none" w:sz="0" w:space="0" w:color="auto"/>
                <w:left w:val="none" w:sz="0" w:space="0" w:color="auto"/>
                <w:bottom w:val="none" w:sz="0" w:space="0" w:color="auto"/>
                <w:right w:val="none" w:sz="0" w:space="0" w:color="auto"/>
              </w:divBdr>
            </w:div>
          </w:divsChild>
        </w:div>
        <w:div w:id="1441223503">
          <w:marLeft w:val="0"/>
          <w:marRight w:val="0"/>
          <w:marTop w:val="0"/>
          <w:marBottom w:val="0"/>
          <w:divBdr>
            <w:top w:val="none" w:sz="0" w:space="0" w:color="auto"/>
            <w:left w:val="none" w:sz="0" w:space="0" w:color="auto"/>
            <w:bottom w:val="none" w:sz="0" w:space="0" w:color="auto"/>
            <w:right w:val="none" w:sz="0" w:space="0" w:color="auto"/>
          </w:divBdr>
          <w:divsChild>
            <w:div w:id="457534471">
              <w:marLeft w:val="0"/>
              <w:marRight w:val="0"/>
              <w:marTop w:val="0"/>
              <w:marBottom w:val="0"/>
              <w:divBdr>
                <w:top w:val="none" w:sz="0" w:space="0" w:color="auto"/>
                <w:left w:val="none" w:sz="0" w:space="0" w:color="auto"/>
                <w:bottom w:val="none" w:sz="0" w:space="0" w:color="auto"/>
                <w:right w:val="none" w:sz="0" w:space="0" w:color="auto"/>
              </w:divBdr>
              <w:divsChild>
                <w:div w:id="201065461">
                  <w:marLeft w:val="0"/>
                  <w:marRight w:val="0"/>
                  <w:marTop w:val="0"/>
                  <w:marBottom w:val="0"/>
                  <w:divBdr>
                    <w:top w:val="none" w:sz="0" w:space="0" w:color="auto"/>
                    <w:left w:val="none" w:sz="0" w:space="0" w:color="auto"/>
                    <w:bottom w:val="none" w:sz="0" w:space="0" w:color="auto"/>
                    <w:right w:val="none" w:sz="0" w:space="0" w:color="auto"/>
                  </w:divBdr>
                  <w:divsChild>
                    <w:div w:id="1620838477">
                      <w:marLeft w:val="0"/>
                      <w:marRight w:val="0"/>
                      <w:marTop w:val="0"/>
                      <w:marBottom w:val="0"/>
                      <w:divBdr>
                        <w:top w:val="none" w:sz="0" w:space="0" w:color="auto"/>
                        <w:left w:val="none" w:sz="0" w:space="0" w:color="auto"/>
                        <w:bottom w:val="none" w:sz="0" w:space="0" w:color="auto"/>
                        <w:right w:val="none" w:sz="0" w:space="0" w:color="auto"/>
                      </w:divBdr>
                    </w:div>
                    <w:div w:id="19459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93591">
              <w:marLeft w:val="0"/>
              <w:marRight w:val="0"/>
              <w:marTop w:val="0"/>
              <w:marBottom w:val="0"/>
              <w:divBdr>
                <w:top w:val="none" w:sz="0" w:space="0" w:color="auto"/>
                <w:left w:val="none" w:sz="0" w:space="0" w:color="auto"/>
                <w:bottom w:val="none" w:sz="0" w:space="0" w:color="auto"/>
                <w:right w:val="none" w:sz="0" w:space="0" w:color="auto"/>
              </w:divBdr>
              <w:divsChild>
                <w:div w:id="32195864">
                  <w:marLeft w:val="0"/>
                  <w:marRight w:val="0"/>
                  <w:marTop w:val="0"/>
                  <w:marBottom w:val="0"/>
                  <w:divBdr>
                    <w:top w:val="none" w:sz="0" w:space="0" w:color="auto"/>
                    <w:left w:val="none" w:sz="0" w:space="0" w:color="auto"/>
                    <w:bottom w:val="none" w:sz="0" w:space="0" w:color="auto"/>
                    <w:right w:val="none" w:sz="0" w:space="0" w:color="auto"/>
                  </w:divBdr>
                </w:div>
              </w:divsChild>
            </w:div>
            <w:div w:id="26025575">
              <w:marLeft w:val="0"/>
              <w:marRight w:val="0"/>
              <w:marTop w:val="0"/>
              <w:marBottom w:val="0"/>
              <w:divBdr>
                <w:top w:val="none" w:sz="0" w:space="0" w:color="auto"/>
                <w:left w:val="none" w:sz="0" w:space="0" w:color="auto"/>
                <w:bottom w:val="none" w:sz="0" w:space="0" w:color="auto"/>
                <w:right w:val="none" w:sz="0" w:space="0" w:color="auto"/>
              </w:divBdr>
            </w:div>
            <w:div w:id="1839081123">
              <w:marLeft w:val="0"/>
              <w:marRight w:val="0"/>
              <w:marTop w:val="0"/>
              <w:marBottom w:val="0"/>
              <w:divBdr>
                <w:top w:val="none" w:sz="0" w:space="0" w:color="auto"/>
                <w:left w:val="none" w:sz="0" w:space="0" w:color="auto"/>
                <w:bottom w:val="none" w:sz="0" w:space="0" w:color="auto"/>
                <w:right w:val="none" w:sz="0" w:space="0" w:color="auto"/>
              </w:divBdr>
              <w:divsChild>
                <w:div w:id="210314892">
                  <w:marLeft w:val="0"/>
                  <w:marRight w:val="0"/>
                  <w:marTop w:val="0"/>
                  <w:marBottom w:val="0"/>
                  <w:divBdr>
                    <w:top w:val="none" w:sz="0" w:space="0" w:color="auto"/>
                    <w:left w:val="none" w:sz="0" w:space="0" w:color="auto"/>
                    <w:bottom w:val="none" w:sz="0" w:space="0" w:color="auto"/>
                    <w:right w:val="none" w:sz="0" w:space="0" w:color="auto"/>
                  </w:divBdr>
                  <w:divsChild>
                    <w:div w:id="720254367">
                      <w:marLeft w:val="0"/>
                      <w:marRight w:val="0"/>
                      <w:marTop w:val="0"/>
                      <w:marBottom w:val="0"/>
                      <w:divBdr>
                        <w:top w:val="none" w:sz="0" w:space="0" w:color="auto"/>
                        <w:left w:val="none" w:sz="0" w:space="0" w:color="auto"/>
                        <w:bottom w:val="none" w:sz="0" w:space="0" w:color="auto"/>
                        <w:right w:val="none" w:sz="0" w:space="0" w:color="auto"/>
                      </w:divBdr>
                      <w:divsChild>
                        <w:div w:id="1871262003">
                          <w:marLeft w:val="0"/>
                          <w:marRight w:val="0"/>
                          <w:marTop w:val="0"/>
                          <w:marBottom w:val="0"/>
                          <w:divBdr>
                            <w:top w:val="none" w:sz="0" w:space="0" w:color="auto"/>
                            <w:left w:val="none" w:sz="0" w:space="0" w:color="auto"/>
                            <w:bottom w:val="none" w:sz="0" w:space="0" w:color="auto"/>
                            <w:right w:val="none" w:sz="0" w:space="0" w:color="auto"/>
                          </w:divBdr>
                        </w:div>
                        <w:div w:id="49617556">
                          <w:marLeft w:val="0"/>
                          <w:marRight w:val="0"/>
                          <w:marTop w:val="0"/>
                          <w:marBottom w:val="0"/>
                          <w:divBdr>
                            <w:top w:val="none" w:sz="0" w:space="0" w:color="auto"/>
                            <w:left w:val="none" w:sz="0" w:space="0" w:color="auto"/>
                            <w:bottom w:val="none" w:sz="0" w:space="0" w:color="auto"/>
                            <w:right w:val="none" w:sz="0" w:space="0" w:color="auto"/>
                          </w:divBdr>
                        </w:div>
                      </w:divsChild>
                    </w:div>
                    <w:div w:id="48119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7299">
              <w:marLeft w:val="0"/>
              <w:marRight w:val="0"/>
              <w:marTop w:val="0"/>
              <w:marBottom w:val="0"/>
              <w:divBdr>
                <w:top w:val="none" w:sz="0" w:space="0" w:color="auto"/>
                <w:left w:val="none" w:sz="0" w:space="0" w:color="auto"/>
                <w:bottom w:val="none" w:sz="0" w:space="0" w:color="auto"/>
                <w:right w:val="none" w:sz="0" w:space="0" w:color="auto"/>
              </w:divBdr>
            </w:div>
            <w:div w:id="1074625920">
              <w:marLeft w:val="0"/>
              <w:marRight w:val="0"/>
              <w:marTop w:val="0"/>
              <w:marBottom w:val="0"/>
              <w:divBdr>
                <w:top w:val="none" w:sz="0" w:space="0" w:color="auto"/>
                <w:left w:val="none" w:sz="0" w:space="0" w:color="auto"/>
                <w:bottom w:val="none" w:sz="0" w:space="0" w:color="auto"/>
                <w:right w:val="none" w:sz="0" w:space="0" w:color="auto"/>
              </w:divBdr>
              <w:divsChild>
                <w:div w:id="474688860">
                  <w:marLeft w:val="0"/>
                  <w:marRight w:val="0"/>
                  <w:marTop w:val="0"/>
                  <w:marBottom w:val="0"/>
                  <w:divBdr>
                    <w:top w:val="none" w:sz="0" w:space="0" w:color="auto"/>
                    <w:left w:val="none" w:sz="0" w:space="0" w:color="auto"/>
                    <w:bottom w:val="none" w:sz="0" w:space="0" w:color="auto"/>
                    <w:right w:val="none" w:sz="0" w:space="0" w:color="auto"/>
                  </w:divBdr>
                  <w:divsChild>
                    <w:div w:id="1924879259">
                      <w:marLeft w:val="0"/>
                      <w:marRight w:val="0"/>
                      <w:marTop w:val="0"/>
                      <w:marBottom w:val="0"/>
                      <w:divBdr>
                        <w:top w:val="none" w:sz="0" w:space="0" w:color="auto"/>
                        <w:left w:val="none" w:sz="0" w:space="0" w:color="auto"/>
                        <w:bottom w:val="none" w:sz="0" w:space="0" w:color="auto"/>
                        <w:right w:val="none" w:sz="0" w:space="0" w:color="auto"/>
                      </w:divBdr>
                    </w:div>
                    <w:div w:id="20502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35892">
              <w:marLeft w:val="0"/>
              <w:marRight w:val="0"/>
              <w:marTop w:val="0"/>
              <w:marBottom w:val="0"/>
              <w:divBdr>
                <w:top w:val="none" w:sz="0" w:space="0" w:color="auto"/>
                <w:left w:val="none" w:sz="0" w:space="0" w:color="auto"/>
                <w:bottom w:val="none" w:sz="0" w:space="0" w:color="auto"/>
                <w:right w:val="none" w:sz="0" w:space="0" w:color="auto"/>
              </w:divBdr>
            </w:div>
            <w:div w:id="257830821">
              <w:marLeft w:val="0"/>
              <w:marRight w:val="0"/>
              <w:marTop w:val="0"/>
              <w:marBottom w:val="0"/>
              <w:divBdr>
                <w:top w:val="none" w:sz="0" w:space="0" w:color="auto"/>
                <w:left w:val="none" w:sz="0" w:space="0" w:color="auto"/>
                <w:bottom w:val="none" w:sz="0" w:space="0" w:color="auto"/>
                <w:right w:val="none" w:sz="0" w:space="0" w:color="auto"/>
              </w:divBdr>
            </w:div>
            <w:div w:id="709768691">
              <w:marLeft w:val="0"/>
              <w:marRight w:val="0"/>
              <w:marTop w:val="0"/>
              <w:marBottom w:val="0"/>
              <w:divBdr>
                <w:top w:val="none" w:sz="0" w:space="0" w:color="auto"/>
                <w:left w:val="none" w:sz="0" w:space="0" w:color="auto"/>
                <w:bottom w:val="none" w:sz="0" w:space="0" w:color="auto"/>
                <w:right w:val="none" w:sz="0" w:space="0" w:color="auto"/>
              </w:divBdr>
              <w:divsChild>
                <w:div w:id="2110855731">
                  <w:marLeft w:val="0"/>
                  <w:marRight w:val="0"/>
                  <w:marTop w:val="0"/>
                  <w:marBottom w:val="0"/>
                  <w:divBdr>
                    <w:top w:val="none" w:sz="0" w:space="0" w:color="auto"/>
                    <w:left w:val="none" w:sz="0" w:space="0" w:color="auto"/>
                    <w:bottom w:val="none" w:sz="0" w:space="0" w:color="auto"/>
                    <w:right w:val="none" w:sz="0" w:space="0" w:color="auto"/>
                  </w:divBdr>
                  <w:divsChild>
                    <w:div w:id="319114662">
                      <w:marLeft w:val="0"/>
                      <w:marRight w:val="0"/>
                      <w:marTop w:val="0"/>
                      <w:marBottom w:val="0"/>
                      <w:divBdr>
                        <w:top w:val="none" w:sz="0" w:space="0" w:color="auto"/>
                        <w:left w:val="none" w:sz="0" w:space="0" w:color="auto"/>
                        <w:bottom w:val="none" w:sz="0" w:space="0" w:color="auto"/>
                        <w:right w:val="none" w:sz="0" w:space="0" w:color="auto"/>
                      </w:divBdr>
                      <w:divsChild>
                        <w:div w:id="2119181284">
                          <w:marLeft w:val="0"/>
                          <w:marRight w:val="0"/>
                          <w:marTop w:val="0"/>
                          <w:marBottom w:val="0"/>
                          <w:divBdr>
                            <w:top w:val="none" w:sz="0" w:space="0" w:color="auto"/>
                            <w:left w:val="none" w:sz="0" w:space="0" w:color="auto"/>
                            <w:bottom w:val="none" w:sz="0" w:space="0" w:color="auto"/>
                            <w:right w:val="none" w:sz="0" w:space="0" w:color="auto"/>
                          </w:divBdr>
                        </w:div>
                        <w:div w:id="1739865409">
                          <w:marLeft w:val="0"/>
                          <w:marRight w:val="0"/>
                          <w:marTop w:val="0"/>
                          <w:marBottom w:val="0"/>
                          <w:divBdr>
                            <w:top w:val="none" w:sz="0" w:space="0" w:color="auto"/>
                            <w:left w:val="none" w:sz="0" w:space="0" w:color="auto"/>
                            <w:bottom w:val="none" w:sz="0" w:space="0" w:color="auto"/>
                            <w:right w:val="none" w:sz="0" w:space="0" w:color="auto"/>
                          </w:divBdr>
                        </w:div>
                      </w:divsChild>
                    </w:div>
                    <w:div w:id="210364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8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go/1576-12" TargetMode="External"/><Relationship Id="rId13" Type="http://schemas.openxmlformats.org/officeDocument/2006/relationships/hyperlink" Target="https://egolovbuh.expertus.com.ua/10011299?utm_medium=referral&amp;utm_source=buhplatforma.com.ua&amp;utm_term=7552&amp;utm_content=article&amp;utm_campaign=red_block_mixblock_ss" TargetMode="External"/><Relationship Id="rId18" Type="http://schemas.openxmlformats.org/officeDocument/2006/relationships/hyperlink" Target="https://gb.expertus.com.ua/recommendations/17606?utm_medium=referral&amp;utm_source=buhplatforma.com.ua&amp;utm_term=7552&amp;utm_content=article&amp;utm_campaign=red_block_content_vrezka_logoframe" TargetMode="External"/><Relationship Id="rId26" Type="http://schemas.openxmlformats.org/officeDocument/2006/relationships/hyperlink" Target="https://shop.expertus.media/catalog/bukhgalteriya/pdv-vid-aziv-do-maysternosti/?utm_medium=referral&amp;utm_source=buhplatforma.com.ua&amp;utm_term=7552&amp;utm_content=article&amp;utm_campaign=red_block_mixblock_ss" TargetMode="External"/><Relationship Id="rId39" Type="http://schemas.openxmlformats.org/officeDocument/2006/relationships/hyperlink" Target="/article/7529-buhoblk-podatku-na-repatratsyu" TargetMode="External"/><Relationship Id="rId3" Type="http://schemas.openxmlformats.org/officeDocument/2006/relationships/settings" Target="settings.xml"/><Relationship Id="rId21" Type="http://schemas.openxmlformats.org/officeDocument/2006/relationships/hyperlink" Target="https://shop.expertus.media/catalog/bukhgalteriya/?utm_medium=referral&amp;utm_source=buhplatforma.com.ua&amp;utm_term=7552&amp;utm_content=article&amp;utm_campaign=red_block_mixblock_ss" TargetMode="External"/><Relationship Id="rId34" Type="http://schemas.openxmlformats.org/officeDocument/2006/relationships/hyperlink" Target="https://shop.expertus.media/catalog/bukhgalteriya/blagodiyni-organizatsiyi-praktykum-z-obliku-ta-opodatkuvannya/?utm_medium=referral&amp;utm_source=buhplatforma.com.ua&amp;utm_term=7552&amp;utm_content=article&amp;utm_campaign=red_block_content_button" TargetMode="External"/><Relationship Id="rId42" Type="http://schemas.openxmlformats.org/officeDocument/2006/relationships/hyperlink" Target="https://gb.expertus.com.ua/recommendations/2986?top=1&amp;utm_medium=referral&amp;utm_source=buhplatforma.com.ua&amp;utm_term=7552&amp;utm_content=article&amp;utm_campaign=red_block_content_link" TargetMode="External"/><Relationship Id="rId7" Type="http://schemas.openxmlformats.org/officeDocument/2006/relationships/hyperlink" Target="https://egolovbuh.expertus.com.ua/10004754?utm_medium=referral&amp;utm_source=buhplatforma.com.ua&amp;utm_term=7552&amp;utm_content=article&amp;utm_campaign=red_block_content_button" TargetMode="External"/><Relationship Id="rId12" Type="http://schemas.openxmlformats.org/officeDocument/2006/relationships/hyperlink" Target="https://egolovbuh.expertus.com.ua/10011299?utm_medium=referral&amp;utm_source=buhplatforma.com.ua&amp;utm_term=7552&amp;utm_content=article&amp;utm_campaign=red_block_mixblock_ss" TargetMode="External"/><Relationship Id="rId17" Type="http://schemas.openxmlformats.org/officeDocument/2006/relationships/hyperlink" Target="/article/7455-yak-restruvati-gromadsku-organzatsyu" TargetMode="External"/><Relationship Id="rId25" Type="http://schemas.openxmlformats.org/officeDocument/2006/relationships/hyperlink" Target="https://shop.expertus.media/catalog/bukhgalteriya/natsionalna-sertyfikatsiya-golovbukha-medychnogo-knp/?utm_medium=referral&amp;utm_source=buhplatforma.com.ua&amp;utm_term=7552&amp;utm_content=article&amp;utm_campaign=red_block_mixblock_ss" TargetMode="External"/><Relationship Id="rId33" Type="http://schemas.openxmlformats.org/officeDocument/2006/relationships/hyperlink" Target="/article/7501-depoziti-overnayt-ta-h-oblk" TargetMode="External"/><Relationship Id="rId38" Type="http://schemas.openxmlformats.org/officeDocument/2006/relationships/hyperlink" Target="/article/15857-podatkovi-pilgi-z-pdv"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s/2020/042020/7552_zminu.pdf" TargetMode="External"/><Relationship Id="rId20" Type="http://schemas.openxmlformats.org/officeDocument/2006/relationships/hyperlink" Target="https://cabinet.sfs.gov.ua/registers/non-profit" TargetMode="External"/><Relationship Id="rId29" Type="http://schemas.openxmlformats.org/officeDocument/2006/relationships/hyperlink" Target="https://shop.expertus.media/catalog/bukhgalteriya/fop-na-yedynomu-podatku/?utm_medium=referral&amp;utm_source=buhplatforma.com.ua&amp;utm_term=7552&amp;utm_content=article&amp;utm_campaign=red_block_mixblock_ss" TargetMode="External"/><Relationship Id="rId41" Type="http://schemas.openxmlformats.org/officeDocument/2006/relationships/hyperlink" Target="/article/7062-podatok-na-neruhome-mayno" TargetMode="External"/><Relationship Id="rId1" Type="http://schemas.openxmlformats.org/officeDocument/2006/relationships/numbering" Target="numbering.xml"/><Relationship Id="rId6" Type="http://schemas.openxmlformats.org/officeDocument/2006/relationships/hyperlink" Target="/article/7206-platnik-podatku-na-pributok-na-zagalnih-pdstavah" TargetMode="External"/><Relationship Id="rId11" Type="http://schemas.openxmlformats.org/officeDocument/2006/relationships/hyperlink" Target="https://egolovbuh.expertus.com.ua/10011299?utm_medium=referral&amp;utm_source=buhplatforma.com.ua&amp;utm_term=7552&amp;utm_content=article&amp;utm_campaign=red_block_mixblock_ss" TargetMode="External"/><Relationship Id="rId24" Type="http://schemas.openxmlformats.org/officeDocument/2006/relationships/hyperlink" Target="https://shop.expertus.media/catalog/bukhgalteriya/profesiyna-sertyfikatsiya-za-msfz/?utm_medium=referral&amp;utm_source=buhplatforma.com.ua&amp;utm_term=7552&amp;utm_content=article&amp;utm_campaign=red_block_mixblock_ss" TargetMode="External"/><Relationship Id="rId32" Type="http://schemas.openxmlformats.org/officeDocument/2006/relationships/hyperlink" Target="https://tr.sfs.gov.ua/media-ark/news-ark/363281.html" TargetMode="External"/><Relationship Id="rId37" Type="http://schemas.openxmlformats.org/officeDocument/2006/relationships/hyperlink" Target="/article/9392-yak-bznesu-otrimati-grant" TargetMode="External"/><Relationship Id="rId40" Type="http://schemas.openxmlformats.org/officeDocument/2006/relationships/hyperlink" Target="/article/7574-plata-za-zemlyu-2020" TargetMode="External"/><Relationship Id="rId45" Type="http://schemas.openxmlformats.org/officeDocument/2006/relationships/fontTable" Target="fontTable.xml"/><Relationship Id="rId5" Type="http://schemas.openxmlformats.org/officeDocument/2006/relationships/hyperlink" Target="/article/7455-yak-restruvati-gromadsku-organzatsyu" TargetMode="External"/><Relationship Id="rId15" Type="http://schemas.openxmlformats.org/officeDocument/2006/relationships/hyperlink" Target="https://gb.expertus.com.ua/recommendations/2273?utm_medium=referral&amp;utm_source=buhplatforma.com.ua&amp;utm_term=7552&amp;utm_content=article&amp;utm_campaign=red_block_content_link" TargetMode="External"/><Relationship Id="rId23" Type="http://schemas.openxmlformats.org/officeDocument/2006/relationships/hyperlink" Target="https://shop.expertus.media/catalog/bukhgalteriya/natsionalna-sertyfikatsiya-bukhgalteriv/?utm_medium=referral&amp;utm_source=buhplatforma.com.ua&amp;utm_term=7552&amp;utm_content=article&amp;utm_campaign=red_block_mixblock_ss" TargetMode="External"/><Relationship Id="rId28" Type="http://schemas.openxmlformats.org/officeDocument/2006/relationships/hyperlink" Target="https://shop.expertus.media/catalog/bukhgalteriya/zastosuvannya-rro-zminy-pomylky-shtrafy/?utm_medium=referral&amp;utm_source=buhplatforma.com.ua&amp;utm_term=7552&amp;utm_content=article&amp;utm_campaign=red_block_mixblock_ss" TargetMode="External"/><Relationship Id="rId36" Type="http://schemas.openxmlformats.org/officeDocument/2006/relationships/hyperlink" Target="/article/9294-pdv-u-2022-rots" TargetMode="External"/><Relationship Id="rId10" Type="http://schemas.openxmlformats.org/officeDocument/2006/relationships/hyperlink" Target="https://egolovbuh.expertus.com.ua/10011299?utm_medium=referral&amp;utm_source=buhplatforma.com.ua&amp;utm_term=7552&amp;utm_content=article&amp;utm_campaign=red_block_mixblock_ss" TargetMode="External"/><Relationship Id="rId19" Type="http://schemas.openxmlformats.org/officeDocument/2006/relationships/hyperlink" Target="https://gb.expertus.com.ua/recommendations/17606?utm_medium=referral&amp;utm_source=buhplatforma.com.ua&amp;utm_term=7552&amp;utm_content=article&amp;utm_campaign=red_block_content_vrezka_logoframe" TargetMode="External"/><Relationship Id="rId31" Type="http://schemas.openxmlformats.org/officeDocument/2006/relationships/hyperlink" Target="/article/6118-podannya-zayavi-za-formoyu-1-rn-pdstavi-ta-zapovnennya" TargetMode="External"/><Relationship Id="rId44" Type="http://schemas.openxmlformats.org/officeDocument/2006/relationships/hyperlink" Target="https://egolovbuh.expertus.com.ua/10008018?utm_medium=referral&amp;utm_source=buhplatforma.com.ua&amp;utm_term=7552&amp;utm_content=article&amp;utm_campaign=red_block_content_vrezka_logoframe" TargetMode="External"/><Relationship Id="rId4" Type="http://schemas.openxmlformats.org/officeDocument/2006/relationships/webSettings" Target="webSettings.xml"/><Relationship Id="rId9" Type="http://schemas.openxmlformats.org/officeDocument/2006/relationships/hyperlink" Target="https://egolovbuh.expertus.com.ua/10011299?utm_medium=referral&amp;utm_source=buhplatforma.com.ua&amp;utm_term=7552&amp;utm_content=article&amp;utm_campaign=red_block_mixblock_ss" TargetMode="External"/><Relationship Id="rId14" Type="http://schemas.openxmlformats.org/officeDocument/2006/relationships/hyperlink" Target="https://egolovbuh.expertus.com.ua/10011299?utm_medium=referral&amp;utm_source=buhplatforma.com.ua&amp;utm_term=7552&amp;utm_content=article&amp;utm_campaign=red_block_mixblock_ss" TargetMode="External"/><Relationship Id="rId22" Type="http://schemas.openxmlformats.org/officeDocument/2006/relationships/hyperlink" Target="https://shop.expertus.media/catalog/bukhgalteriya/?utm_medium=referral&amp;utm_source=buhplatforma.com.ua&amp;utm_term=7552&amp;utm_content=article&amp;utm_campaign=red_block_mixblock_ss" TargetMode="External"/><Relationship Id="rId27" Type="http://schemas.openxmlformats.org/officeDocument/2006/relationships/hyperlink" Target="https://shop.expertus.media/catalog/bukhgalteriya/rozrakhunok-zarplaty-zvitnist-perevirky/?utm_medium=referral&amp;utm_source=buhplatforma.com.ua&amp;utm_term=7552&amp;utm_content=article&amp;utm_campaign=red_block_mixblock_ss" TargetMode="External"/><Relationship Id="rId30" Type="http://schemas.openxmlformats.org/officeDocument/2006/relationships/hyperlink" Target="https://shop.expertus.media/catalog/bukhgalteriya/blagodiyni-organizatsiyi-praktykum-z-obliku-ta-opodatkuvannya/?utm_medium=referral&amp;utm_source=buhplatforma.com.ua&amp;utm_term=7552&amp;utm_content=article&amp;utm_campaign=red_block_mixblock_ss" TargetMode="External"/><Relationship Id="rId35" Type="http://schemas.openxmlformats.org/officeDocument/2006/relationships/hyperlink" Target="/article/7206-platnik-podatku-na-pributok-na-zagalnih-pdstavah" TargetMode="External"/><Relationship Id="rId43" Type="http://schemas.openxmlformats.org/officeDocument/2006/relationships/hyperlink" Target="https://egolovbuh.expertus.com.ua/10008018?utm_medium=referral&amp;utm_source=buhplatforma.com.ua&amp;utm_term=7552&amp;utm_content=article&amp;utm_campaign=red_block_content_vrezka_logofra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20036</Words>
  <Characters>11421</Characters>
  <Application>Microsoft Office Word</Application>
  <DocSecurity>0</DocSecurity>
  <Lines>95</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2024-03-12T11:52:00Z</dcterms:created>
  <dcterms:modified xsi:type="dcterms:W3CDTF">2024-03-13T03:03:00Z</dcterms:modified>
</cp:coreProperties>
</file>