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86" w:rsidRPr="00FF3952" w:rsidRDefault="00FF3952" w:rsidP="00FF3952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952">
        <w:rPr>
          <w:rFonts w:ascii="Times New Roman" w:hAnsi="Times New Roman" w:cs="Times New Roman"/>
          <w:sz w:val="28"/>
          <w:szCs w:val="28"/>
        </w:rPr>
        <w:t>Облік за видами економічної д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FF3952">
        <w:rPr>
          <w:rFonts w:ascii="Times New Roman" w:hAnsi="Times New Roman" w:cs="Times New Roman"/>
          <w:sz w:val="28"/>
          <w:szCs w:val="28"/>
        </w:rPr>
        <w:t>яльності</w:t>
      </w:r>
    </w:p>
    <w:p w:rsidR="00FF3952" w:rsidRPr="00FF3952" w:rsidRDefault="00FF3952" w:rsidP="00FF3952">
      <w:pPr>
        <w:pStyle w:val="Heading1"/>
        <w:spacing w:line="320" w:lineRule="exact"/>
        <w:ind w:left="4213"/>
      </w:pPr>
      <w:r w:rsidRPr="00FF3952">
        <w:t>Питання</w:t>
      </w:r>
      <w:r w:rsidRPr="00FF3952">
        <w:rPr>
          <w:spacing w:val="-4"/>
        </w:rPr>
        <w:t xml:space="preserve"> </w:t>
      </w:r>
      <w:r w:rsidRPr="00FF3952">
        <w:t>до</w:t>
      </w:r>
      <w:r w:rsidRPr="00FF3952">
        <w:rPr>
          <w:spacing w:val="-2"/>
        </w:rPr>
        <w:t xml:space="preserve"> </w:t>
      </w:r>
      <w:r w:rsidR="00927FE0">
        <w:t>іспиту</w:t>
      </w:r>
    </w:p>
    <w:p w:rsidR="00FF3952" w:rsidRDefault="00FF3952" w:rsidP="00FF3952">
      <w:pPr>
        <w:pStyle w:val="a3"/>
        <w:numPr>
          <w:ilvl w:val="0"/>
          <w:numId w:val="1"/>
        </w:numPr>
      </w:pPr>
      <w:r>
        <w:t>Види економічної діяльності та їх характеристика</w:t>
      </w:r>
    </w:p>
    <w:p w:rsidR="00FF3952" w:rsidRPr="00463C6C" w:rsidRDefault="00FF3952" w:rsidP="00FF3952">
      <w:pPr>
        <w:pStyle w:val="a3"/>
        <w:numPr>
          <w:ilvl w:val="0"/>
          <w:numId w:val="1"/>
        </w:numPr>
      </w:pPr>
      <w:r w:rsidRPr="00463C6C">
        <w:t>Облік на підприємствах оптової торгівлі</w:t>
      </w:r>
    </w:p>
    <w:p w:rsidR="00FF3952" w:rsidRPr="00463C6C" w:rsidRDefault="00FF3952" w:rsidP="00FF3952">
      <w:pPr>
        <w:pStyle w:val="a3"/>
        <w:numPr>
          <w:ilvl w:val="0"/>
          <w:numId w:val="1"/>
        </w:numPr>
      </w:pPr>
      <w:r w:rsidRPr="00463C6C">
        <w:t>Облік на підприємствах роздрібної торгівлі</w:t>
      </w:r>
    </w:p>
    <w:p w:rsidR="00FF3952" w:rsidRPr="00463C6C" w:rsidRDefault="00FF3952" w:rsidP="00FF3952">
      <w:pPr>
        <w:pStyle w:val="a3"/>
        <w:numPr>
          <w:ilvl w:val="0"/>
          <w:numId w:val="1"/>
        </w:numPr>
      </w:pPr>
      <w:r w:rsidRPr="00463C6C">
        <w:t>Облік витрат діяльності торговельної діяльності.</w:t>
      </w:r>
    </w:p>
    <w:p w:rsidR="00FF3952" w:rsidRPr="00463C6C" w:rsidRDefault="00FF3952" w:rsidP="00FF3952">
      <w:pPr>
        <w:pStyle w:val="a3"/>
        <w:numPr>
          <w:ilvl w:val="0"/>
          <w:numId w:val="1"/>
        </w:numPr>
      </w:pPr>
      <w:r w:rsidRPr="00463C6C">
        <w:t>Облік повернення товарів.</w:t>
      </w:r>
    </w:p>
    <w:p w:rsidR="00FF3952" w:rsidRPr="00463C6C" w:rsidRDefault="00FF3952" w:rsidP="00FF3952">
      <w:pPr>
        <w:pStyle w:val="a3"/>
        <w:numPr>
          <w:ilvl w:val="0"/>
          <w:numId w:val="1"/>
        </w:numPr>
      </w:pPr>
      <w:r w:rsidRPr="00463C6C">
        <w:t>Облік надання знижок.</w:t>
      </w:r>
    </w:p>
    <w:p w:rsidR="00FF3952" w:rsidRPr="00463C6C" w:rsidRDefault="00FF3952" w:rsidP="00FF3952">
      <w:pPr>
        <w:pStyle w:val="a3"/>
        <w:numPr>
          <w:ilvl w:val="0"/>
          <w:numId w:val="1"/>
        </w:numPr>
      </w:pPr>
      <w:r w:rsidRPr="00463C6C">
        <w:t>Облік реалізації товарів у кредит та з розстрочкою платежу.</w:t>
      </w:r>
    </w:p>
    <w:p w:rsidR="00FF3952" w:rsidRPr="00463C6C" w:rsidRDefault="00FF3952" w:rsidP="00FF3952">
      <w:pPr>
        <w:pStyle w:val="a3"/>
        <w:numPr>
          <w:ilvl w:val="0"/>
          <w:numId w:val="1"/>
        </w:numPr>
      </w:pPr>
      <w:r w:rsidRPr="00463C6C">
        <w:t>Облік в комісійній торгівлі.</w:t>
      </w:r>
    </w:p>
    <w:p w:rsidR="00FF3952" w:rsidRPr="00463C6C" w:rsidRDefault="00FF3952" w:rsidP="00FF3952">
      <w:pPr>
        <w:pStyle w:val="a3"/>
        <w:numPr>
          <w:ilvl w:val="0"/>
          <w:numId w:val="1"/>
        </w:numPr>
      </w:pPr>
      <w:r w:rsidRPr="00463C6C">
        <w:t xml:space="preserve">Облік торгівлі в </w:t>
      </w:r>
      <w:proofErr w:type="spellStart"/>
      <w:r w:rsidRPr="00463C6C">
        <w:t>інтернет-магазині</w:t>
      </w:r>
      <w:proofErr w:type="spellEnd"/>
    </w:p>
    <w:p w:rsidR="00FF3952" w:rsidRPr="00463C6C" w:rsidRDefault="00FF3952" w:rsidP="00FF3952">
      <w:pPr>
        <w:pStyle w:val="a3"/>
        <w:numPr>
          <w:ilvl w:val="0"/>
          <w:numId w:val="1"/>
        </w:numPr>
      </w:pPr>
      <w:r w:rsidRPr="00463C6C">
        <w:t>Тара під товаром, інвентарна тара, заставна тара.</w:t>
      </w:r>
    </w:p>
    <w:p w:rsidR="00FF3952" w:rsidRPr="00463C6C" w:rsidRDefault="00FF3952" w:rsidP="00FF3952">
      <w:pPr>
        <w:pStyle w:val="a3"/>
        <w:numPr>
          <w:ilvl w:val="0"/>
          <w:numId w:val="1"/>
        </w:numPr>
      </w:pPr>
      <w:r w:rsidRPr="00463C6C">
        <w:t>Особливості обліку на сільськогосподарських підприємствах</w:t>
      </w:r>
    </w:p>
    <w:p w:rsidR="00FF3952" w:rsidRPr="00463C6C" w:rsidRDefault="00FF3952" w:rsidP="00FF3952">
      <w:pPr>
        <w:pStyle w:val="a3"/>
        <w:numPr>
          <w:ilvl w:val="0"/>
          <w:numId w:val="1"/>
        </w:numPr>
      </w:pPr>
      <w:r w:rsidRPr="00463C6C">
        <w:t>Об'єкти</w:t>
      </w:r>
      <w:r>
        <w:t xml:space="preserve"> </w:t>
      </w:r>
      <w:r w:rsidRPr="00463C6C">
        <w:t>калькулювання</w:t>
      </w:r>
      <w:r>
        <w:t xml:space="preserve"> </w:t>
      </w:r>
      <w:r w:rsidRPr="00463C6C">
        <w:t>продукції</w:t>
      </w:r>
      <w:r>
        <w:t xml:space="preserve"> </w:t>
      </w:r>
      <w:r w:rsidRPr="00463C6C">
        <w:t>та</w:t>
      </w:r>
      <w:r>
        <w:t xml:space="preserve"> </w:t>
      </w:r>
      <w:r w:rsidRPr="00463C6C">
        <w:t>калькуляційні</w:t>
      </w:r>
      <w:r>
        <w:t xml:space="preserve"> </w:t>
      </w:r>
      <w:r w:rsidRPr="00463C6C">
        <w:t>одиниці сільськогосподарських підприємств.</w:t>
      </w:r>
    </w:p>
    <w:p w:rsidR="00FF3952" w:rsidRPr="00463C6C" w:rsidRDefault="00FF3952" w:rsidP="00FF3952">
      <w:pPr>
        <w:pStyle w:val="a3"/>
        <w:numPr>
          <w:ilvl w:val="0"/>
          <w:numId w:val="1"/>
        </w:numPr>
      </w:pPr>
      <w:r w:rsidRPr="00463C6C">
        <w:t>Особливості обліку біологічних активів та сільськогосподарської продукції.</w:t>
      </w:r>
    </w:p>
    <w:p w:rsidR="00FF3952" w:rsidRPr="00463C6C" w:rsidRDefault="00FF3952" w:rsidP="00FF3952">
      <w:pPr>
        <w:pStyle w:val="a3"/>
        <w:numPr>
          <w:ilvl w:val="0"/>
          <w:numId w:val="1"/>
        </w:numPr>
      </w:pPr>
      <w:r w:rsidRPr="00463C6C">
        <w:t>Облік</w:t>
      </w:r>
      <w:r>
        <w:t xml:space="preserve"> </w:t>
      </w:r>
      <w:r w:rsidRPr="00463C6C">
        <w:t>витрат</w:t>
      </w:r>
      <w:r>
        <w:t xml:space="preserve"> та калькулювання собівартості </w:t>
      </w:r>
      <w:r w:rsidRPr="00463C6C">
        <w:t>продукції рослинництва та тваринництва</w:t>
      </w:r>
    </w:p>
    <w:p w:rsidR="00FF3952" w:rsidRPr="00463C6C" w:rsidRDefault="00FF3952" w:rsidP="00FF3952">
      <w:pPr>
        <w:pStyle w:val="a3"/>
        <w:numPr>
          <w:ilvl w:val="0"/>
          <w:numId w:val="1"/>
        </w:numPr>
      </w:pPr>
      <w:r w:rsidRPr="00463C6C">
        <w:t>Загальні принципи діяльності автотранспортних підприємств.</w:t>
      </w:r>
    </w:p>
    <w:p w:rsidR="00FF3952" w:rsidRPr="00463C6C" w:rsidRDefault="00FF3952" w:rsidP="00FF3952">
      <w:pPr>
        <w:pStyle w:val="a3"/>
        <w:numPr>
          <w:ilvl w:val="0"/>
          <w:numId w:val="1"/>
        </w:numPr>
      </w:pPr>
      <w:r w:rsidRPr="00463C6C">
        <w:t>Облік наявності та руху транспортних засобів.</w:t>
      </w:r>
    </w:p>
    <w:p w:rsidR="00FF3952" w:rsidRPr="00463C6C" w:rsidRDefault="00FF3952" w:rsidP="00FF3952">
      <w:pPr>
        <w:pStyle w:val="a3"/>
        <w:numPr>
          <w:ilvl w:val="0"/>
          <w:numId w:val="1"/>
        </w:numPr>
      </w:pPr>
      <w:r w:rsidRPr="00463C6C">
        <w:t>Облік запасів в автотранспортних підприємствах</w:t>
      </w:r>
    </w:p>
    <w:p w:rsidR="00FF3952" w:rsidRPr="00463C6C" w:rsidRDefault="00FF3952" w:rsidP="00FF3952">
      <w:pPr>
        <w:pStyle w:val="a3"/>
        <w:numPr>
          <w:ilvl w:val="0"/>
          <w:numId w:val="1"/>
        </w:numPr>
      </w:pPr>
      <w:r w:rsidRPr="00463C6C">
        <w:t>Облік паливно-мастильних матеріалів.</w:t>
      </w:r>
    </w:p>
    <w:p w:rsidR="00FF3952" w:rsidRPr="00463C6C" w:rsidRDefault="00FF3952" w:rsidP="00FF3952">
      <w:pPr>
        <w:pStyle w:val="a3"/>
        <w:numPr>
          <w:ilvl w:val="0"/>
          <w:numId w:val="1"/>
        </w:numPr>
      </w:pPr>
      <w:r w:rsidRPr="00463C6C">
        <w:t>Облік шин та акумуляторних батарей.</w:t>
      </w:r>
    </w:p>
    <w:p w:rsidR="00FF3952" w:rsidRPr="00463C6C" w:rsidRDefault="00FF3952" w:rsidP="00FF3952">
      <w:pPr>
        <w:pStyle w:val="a3"/>
        <w:numPr>
          <w:ilvl w:val="0"/>
          <w:numId w:val="1"/>
        </w:numPr>
      </w:pPr>
      <w:r w:rsidRPr="00463C6C">
        <w:t>Облік надання послуг з вантажних перевезень.</w:t>
      </w:r>
    </w:p>
    <w:p w:rsidR="00FF3952" w:rsidRPr="00463C6C" w:rsidRDefault="00FF3952" w:rsidP="00FF3952">
      <w:pPr>
        <w:pStyle w:val="a3"/>
        <w:numPr>
          <w:ilvl w:val="0"/>
          <w:numId w:val="1"/>
        </w:numPr>
      </w:pPr>
      <w:r w:rsidRPr="00463C6C">
        <w:t>Облік надання послуг з пасажирських перевезень.</w:t>
      </w:r>
    </w:p>
    <w:p w:rsidR="00FF3952" w:rsidRPr="00463C6C" w:rsidRDefault="00FF3952" w:rsidP="00FF3952">
      <w:pPr>
        <w:pStyle w:val="a3"/>
        <w:numPr>
          <w:ilvl w:val="0"/>
          <w:numId w:val="1"/>
        </w:numPr>
      </w:pPr>
      <w:r w:rsidRPr="00463C6C">
        <w:t>Облік доходів та витрат діяльності автотранспортних підприємств.</w:t>
      </w:r>
    </w:p>
    <w:p w:rsidR="00FF3952" w:rsidRPr="00463C6C" w:rsidRDefault="00FF3952" w:rsidP="00FF3952">
      <w:pPr>
        <w:pStyle w:val="a3"/>
        <w:numPr>
          <w:ilvl w:val="0"/>
          <w:numId w:val="1"/>
        </w:numPr>
      </w:pPr>
      <w:r w:rsidRPr="00463C6C">
        <w:t>Загальні принципи діяльності будівельних підприємств.</w:t>
      </w:r>
    </w:p>
    <w:p w:rsidR="00FF3952" w:rsidRPr="00463C6C" w:rsidRDefault="00FF3952" w:rsidP="00FF3952">
      <w:pPr>
        <w:pStyle w:val="a3"/>
        <w:numPr>
          <w:ilvl w:val="0"/>
          <w:numId w:val="1"/>
        </w:numPr>
      </w:pPr>
      <w:r w:rsidRPr="00463C6C">
        <w:t>Способи виконання будівельно-монтажних робіт та укладання договорів в будівництві.</w:t>
      </w:r>
    </w:p>
    <w:p w:rsidR="00FF3952" w:rsidRDefault="00FF3952" w:rsidP="00FF3952">
      <w:pPr>
        <w:pStyle w:val="a3"/>
        <w:numPr>
          <w:ilvl w:val="0"/>
          <w:numId w:val="1"/>
        </w:numPr>
      </w:pPr>
      <w:r w:rsidRPr="00463C6C">
        <w:t xml:space="preserve">Облік у підрядника. </w:t>
      </w:r>
    </w:p>
    <w:p w:rsidR="00FF3952" w:rsidRPr="00463C6C" w:rsidRDefault="00FF3952" w:rsidP="00FF3952">
      <w:pPr>
        <w:pStyle w:val="a3"/>
        <w:numPr>
          <w:ilvl w:val="0"/>
          <w:numId w:val="1"/>
        </w:numPr>
      </w:pPr>
      <w:r w:rsidRPr="00463C6C">
        <w:t>Облік у забудовника</w:t>
      </w:r>
    </w:p>
    <w:p w:rsidR="00FF3952" w:rsidRPr="00463C6C" w:rsidRDefault="00FF3952" w:rsidP="00FF3952">
      <w:pPr>
        <w:pStyle w:val="a3"/>
        <w:numPr>
          <w:ilvl w:val="0"/>
          <w:numId w:val="1"/>
        </w:numPr>
      </w:pPr>
      <w:r w:rsidRPr="00463C6C">
        <w:t>Облік будівельних матеріалів.</w:t>
      </w:r>
    </w:p>
    <w:p w:rsidR="00FF3952" w:rsidRPr="00463C6C" w:rsidRDefault="00FF3952" w:rsidP="00FF3952">
      <w:pPr>
        <w:pStyle w:val="a3"/>
        <w:numPr>
          <w:ilvl w:val="0"/>
          <w:numId w:val="1"/>
        </w:numPr>
      </w:pPr>
      <w:r w:rsidRPr="00463C6C">
        <w:t>Особливості формування собівартості будівельно-монтажних робіт.</w:t>
      </w:r>
    </w:p>
    <w:p w:rsidR="00FF3952" w:rsidRDefault="00FF3952" w:rsidP="00FF3952">
      <w:pPr>
        <w:pStyle w:val="a3"/>
        <w:numPr>
          <w:ilvl w:val="0"/>
          <w:numId w:val="1"/>
        </w:numPr>
      </w:pPr>
      <w:r w:rsidRPr="00463C6C">
        <w:t>Визнання доходів і витрат за будівельними контрактами.</w:t>
      </w:r>
    </w:p>
    <w:p w:rsidR="00FF3952" w:rsidRPr="00463C6C" w:rsidRDefault="00FF3952" w:rsidP="00FF3952">
      <w:pPr>
        <w:pStyle w:val="a3"/>
        <w:numPr>
          <w:ilvl w:val="0"/>
          <w:numId w:val="1"/>
        </w:numPr>
      </w:pPr>
      <w:r>
        <w:t>Облік неприбуткових організацій</w:t>
      </w:r>
    </w:p>
    <w:p w:rsidR="00FF3952" w:rsidRDefault="00FF3952"/>
    <w:sectPr w:rsidR="00FF3952" w:rsidSect="009F41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57725"/>
    <w:multiLevelType w:val="hybridMultilevel"/>
    <w:tmpl w:val="3E8A99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FF3952"/>
    <w:rsid w:val="0007485B"/>
    <w:rsid w:val="00927FE0"/>
    <w:rsid w:val="009F4186"/>
    <w:rsid w:val="00FF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FF3952"/>
    <w:pPr>
      <w:widowControl w:val="0"/>
      <w:autoSpaceDE w:val="0"/>
      <w:autoSpaceDN w:val="0"/>
      <w:spacing w:before="72" w:after="0" w:line="240" w:lineRule="auto"/>
      <w:ind w:left="101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FF3952"/>
    <w:pPr>
      <w:widowControl w:val="0"/>
      <w:autoSpaceDE w:val="0"/>
      <w:autoSpaceDN w:val="0"/>
      <w:spacing w:after="0" w:line="240" w:lineRule="auto"/>
      <w:ind w:left="961" w:hanging="36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961</Words>
  <Characters>549</Characters>
  <Application>Microsoft Office Word</Application>
  <DocSecurity>0</DocSecurity>
  <Lines>4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2024-03-13T04:15:00Z</dcterms:created>
  <dcterms:modified xsi:type="dcterms:W3CDTF">2024-03-13T04:24:00Z</dcterms:modified>
</cp:coreProperties>
</file>