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4C" w:rsidRPr="00E06E5B" w:rsidRDefault="00E06E5B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305F4C" w:rsidRPr="00E06E5B">
        <w:rPr>
          <w:rFonts w:ascii="Times New Roman" w:hAnsi="Times New Roman"/>
          <w:b/>
          <w:sz w:val="24"/>
          <w:szCs w:val="24"/>
          <w:lang w:val="uk-UA"/>
        </w:rPr>
        <w:t>нотаці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="00305F4C" w:rsidRPr="00E06E5B">
        <w:rPr>
          <w:rFonts w:ascii="Times New Roman" w:hAnsi="Times New Roman"/>
          <w:b/>
          <w:sz w:val="24"/>
          <w:szCs w:val="24"/>
          <w:lang w:val="uk-UA"/>
        </w:rPr>
        <w:t xml:space="preserve"> дисципліни</w:t>
      </w:r>
    </w:p>
    <w:p w:rsidR="00E06E5B" w:rsidRPr="00E06E5B" w:rsidRDefault="00E06E5B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C632EF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u w:val="single"/>
          <w:lang w:val="uk-UA"/>
        </w:rPr>
        <w:t>Гроші і кредит</w:t>
      </w:r>
    </w:p>
    <w:p w:rsidR="00305F4C" w:rsidRPr="00E06E5B" w:rsidRDefault="00305F4C" w:rsidP="00305F4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E06E5B">
        <w:rPr>
          <w:rFonts w:ascii="Times New Roman" w:hAnsi="Times New Roman"/>
          <w:lang w:val="uk-UA"/>
        </w:rPr>
        <w:t>(назва дисципліни)</w:t>
      </w:r>
      <w:bookmarkStart w:id="0" w:name="_GoBack"/>
      <w:bookmarkEnd w:id="0"/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 xml:space="preserve">Обсяг дисципліни, годин (кредитів ЄКТС): </w:t>
      </w:r>
      <w:r w:rsidR="00C632EF" w:rsidRPr="00E06E5B">
        <w:rPr>
          <w:rFonts w:ascii="Times New Roman" w:hAnsi="Times New Roman"/>
          <w:sz w:val="24"/>
          <w:szCs w:val="24"/>
          <w:lang w:val="uk-UA"/>
        </w:rPr>
        <w:t>270</w:t>
      </w:r>
      <w:r w:rsidRPr="00E06E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E5B" w:rsidRPr="00E06E5B">
        <w:rPr>
          <w:rFonts w:ascii="Times New Roman" w:hAnsi="Times New Roman"/>
          <w:sz w:val="24"/>
          <w:szCs w:val="24"/>
          <w:lang w:val="uk-UA"/>
        </w:rPr>
        <w:t xml:space="preserve">годин </w:t>
      </w:r>
      <w:r w:rsidRPr="00E06E5B">
        <w:rPr>
          <w:rFonts w:ascii="Times New Roman" w:hAnsi="Times New Roman"/>
          <w:sz w:val="24"/>
          <w:szCs w:val="24"/>
          <w:lang w:val="uk-UA"/>
        </w:rPr>
        <w:t>(</w:t>
      </w:r>
      <w:r w:rsidR="00C632EF" w:rsidRPr="00E06E5B">
        <w:rPr>
          <w:rFonts w:ascii="Times New Roman" w:hAnsi="Times New Roman"/>
          <w:sz w:val="24"/>
          <w:szCs w:val="24"/>
          <w:lang w:val="uk-UA"/>
        </w:rPr>
        <w:t>9</w:t>
      </w:r>
      <w:r w:rsidR="00E06E5B" w:rsidRPr="00E06E5B">
        <w:rPr>
          <w:rFonts w:ascii="Times New Roman" w:hAnsi="Times New Roman"/>
          <w:sz w:val="24"/>
          <w:szCs w:val="24"/>
          <w:lang w:val="uk-UA"/>
        </w:rPr>
        <w:t xml:space="preserve"> кредитів</w:t>
      </w:r>
      <w:r w:rsidRPr="00E06E5B">
        <w:rPr>
          <w:rFonts w:ascii="Times New Roman" w:hAnsi="Times New Roman"/>
          <w:sz w:val="24"/>
          <w:szCs w:val="24"/>
          <w:lang w:val="uk-UA"/>
        </w:rPr>
        <w:t>).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E06E5B" w:rsidRDefault="00305F4C" w:rsidP="00C632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>Мета дисципліни:</w:t>
      </w:r>
      <w:r w:rsidR="00C632EF" w:rsidRPr="00E06E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632EF" w:rsidRPr="00E06E5B">
        <w:rPr>
          <w:rFonts w:ascii="Times New Roman" w:hAnsi="Times New Roman"/>
          <w:lang w:val="uk-UA"/>
        </w:rPr>
        <w:t>формування системи базових знань з теорії грошей та кредиту, засвоєння закономірностей функціонування грошового ринку та грошово– кредитної системи.</w:t>
      </w:r>
      <w:r w:rsidRPr="00E06E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>Завдання дисципліни:</w:t>
      </w:r>
    </w:p>
    <w:p w:rsidR="00753479" w:rsidRPr="00E06E5B" w:rsidRDefault="00753479" w:rsidP="0075347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 xml:space="preserve">формування цілісної системи знань про сутність і форми грошей; </w:t>
      </w:r>
    </w:p>
    <w:p w:rsidR="00753479" w:rsidRPr="00E06E5B" w:rsidRDefault="00753479" w:rsidP="0075347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 xml:space="preserve">вивчення теоретичних засад формування та функціонування окремих сфер грошового обороту; </w:t>
      </w:r>
    </w:p>
    <w:p w:rsidR="00753479" w:rsidRPr="00E06E5B" w:rsidRDefault="00753479" w:rsidP="0075347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 xml:space="preserve">формування вмінь творчого вирішення проблем інфляції, коливань валютних курсів в країні, нестачі фінансових ресурсів суб’єктів господарювання; </w:t>
      </w:r>
    </w:p>
    <w:p w:rsidR="00753479" w:rsidRPr="00E06E5B" w:rsidRDefault="00753479" w:rsidP="0075347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набуття теоретичних та практичних навичок визначення розміру необхідної грошової маси.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53479" w:rsidRPr="00E06E5B" w:rsidRDefault="00305F4C" w:rsidP="00753479">
      <w:pPr>
        <w:pStyle w:val="a3"/>
        <w:ind w:left="0"/>
        <w:rPr>
          <w:color w:val="FF0000"/>
          <w:sz w:val="24"/>
          <w:szCs w:val="24"/>
        </w:rPr>
      </w:pPr>
      <w:r w:rsidRPr="00E06E5B">
        <w:rPr>
          <w:b/>
          <w:sz w:val="24"/>
          <w:szCs w:val="24"/>
        </w:rPr>
        <w:t xml:space="preserve">Попередні умови для вивчення даної дисципліни: </w:t>
      </w:r>
      <w:r w:rsidR="00753479" w:rsidRPr="00E06E5B">
        <w:rPr>
          <w:sz w:val="24"/>
          <w:szCs w:val="24"/>
        </w:rPr>
        <w:t xml:space="preserve">опанування дисциплін </w:t>
      </w:r>
      <w:r w:rsidR="00753479" w:rsidRPr="00E06E5B">
        <w:rPr>
          <w:sz w:val="24"/>
          <w:szCs w:val="24"/>
        </w:rPr>
        <w:t>«Історія економіки та економічної думки», «Політична економія», «Мікроекономіка», «Макроекономіка».</w:t>
      </w:r>
    </w:p>
    <w:p w:rsidR="00305F4C" w:rsidRPr="00E06E5B" w:rsidRDefault="00305F4C" w:rsidP="007534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6E5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Навчальні цілі дисципліни </w:t>
      </w:r>
      <w:r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полягають у формуванні у студентів:</w:t>
      </w:r>
    </w:p>
    <w:p w:rsidR="00305F4C" w:rsidRPr="00E06E5B" w:rsidRDefault="00305F4C" w:rsidP="00E0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6E5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інтегративної компетентності:</w:t>
      </w:r>
      <w:r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датність розв’язувати складні спеціалізовані завдання та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проблеми у сферах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торговельної та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біржової діяльності або в процесі навчання, що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передбачає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застосування теорій та методів організації і функціонування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підприємницьких,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торговельних, біржових структур і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характеризується комплексністю та невизначеністю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6E5B"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>умов.</w:t>
      </w:r>
    </w:p>
    <w:p w:rsidR="00305F4C" w:rsidRPr="00E06E5B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305F4C" w:rsidRPr="00E06E5B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6E5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загальних </w:t>
      </w:r>
      <w:proofErr w:type="spellStart"/>
      <w:r w:rsidRPr="00E06E5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компетентностей</w:t>
      </w:r>
      <w:proofErr w:type="spellEnd"/>
      <w:r w:rsidRPr="00E06E5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:</w:t>
      </w:r>
      <w:r w:rsidRPr="00E06E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ЗК01.  Здатність  до  абстрактного  мислення,  аналізу  та синтезу.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ЗК02.  Здатність  застосовувати  знання  у  практичних ситуаціях.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 xml:space="preserve">ЗК05.  Навички  використання  інформаційних  та комунікаційних технологій. 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ЗК06.  Здатність  проведення  досліджень  на  відповідному рівні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ЗК07.  Здатність  вчитися  і  оволодівати  сучасними знаннями.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ЗК08.  Здатність  до  пошуку,  оброблення  та  аналізу інформації з різних джерел.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ЗК09. Здатність бути критичним і самокритичним.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ЗК10. Здатність працювати у команді.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>ЗК11.  Здатність  спілкуватися  з  представниками  інших професій груп різного рівня (з експертами з інших галузей знань/видів економічної діяльності).</w:t>
      </w:r>
    </w:p>
    <w:p w:rsidR="00205140" w:rsidRPr="00E06E5B" w:rsidRDefault="00205140" w:rsidP="00205140">
      <w:pPr>
        <w:pStyle w:val="a3"/>
        <w:ind w:left="0"/>
        <w:rPr>
          <w:sz w:val="24"/>
          <w:szCs w:val="24"/>
        </w:rPr>
      </w:pPr>
      <w:r w:rsidRPr="00E06E5B">
        <w:rPr>
          <w:sz w:val="24"/>
          <w:szCs w:val="24"/>
        </w:rPr>
        <w:t xml:space="preserve">ЗК12 Здатність працювати </w:t>
      </w:r>
      <w:proofErr w:type="spellStart"/>
      <w:r w:rsidRPr="00E06E5B">
        <w:rPr>
          <w:sz w:val="24"/>
          <w:szCs w:val="24"/>
        </w:rPr>
        <w:t>автономно</w:t>
      </w:r>
      <w:proofErr w:type="spellEnd"/>
      <w:r w:rsidRPr="00E06E5B">
        <w:rPr>
          <w:sz w:val="24"/>
          <w:szCs w:val="24"/>
        </w:rPr>
        <w:t>.</w:t>
      </w:r>
    </w:p>
    <w:p w:rsidR="00305F4C" w:rsidRPr="00E06E5B" w:rsidRDefault="00305F4C" w:rsidP="00205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F4C" w:rsidRPr="00E06E5B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06E5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фахових </w:t>
      </w:r>
      <w:proofErr w:type="spellStart"/>
      <w:r w:rsidRPr="00E06E5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компетентностей</w:t>
      </w:r>
      <w:proofErr w:type="spellEnd"/>
      <w:r w:rsidRPr="00E06E5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СК01.  Здатність  досліджувати  тенденції  розвитку економіки  за  допомогою  інструментарію  </w:t>
      </w:r>
      <w:proofErr w:type="spellStart"/>
      <w:r w:rsidRPr="00E06E5B">
        <w:rPr>
          <w:b w:val="0"/>
          <w:sz w:val="24"/>
        </w:rPr>
        <w:t>макро</w:t>
      </w:r>
      <w:proofErr w:type="spellEnd"/>
      <w:r w:rsidRPr="00E06E5B">
        <w:rPr>
          <w:b w:val="0"/>
          <w:sz w:val="24"/>
        </w:rPr>
        <w:t>-  та мікроекономічного аналізу, оцінювати сучасні  економічні явища.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СК02. Розуміння особливостей функціонування сучасних світових  та  національних  фінансових  систем  та  їх структури.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СК03. Здатність до діагностики стану фінансових систем (державні  фінанси,  у  тому  числі  бюджетна  та  податкова системи,  фінанси  суб’єктів  господарювання,  фінанси домогосподарств, фінансові ринки, банківська система та страхування).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СК04.  Здатність  застосовувати  економіко-математичні методи та моделі для вирішення фінансових задач.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СК05.  Здатність  застосовувати  знання  законодавства  у сфері  монетарного,  фіскального  </w:t>
      </w:r>
      <w:r w:rsidRPr="00E06E5B">
        <w:rPr>
          <w:b w:val="0"/>
          <w:sz w:val="24"/>
        </w:rPr>
        <w:lastRenderedPageBreak/>
        <w:t>регулювання  та регулювання фінансового ринку.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СК06.  Здатність  застосовувати  сучасне  інформаційне  та програмне забезпечення для отримання та обробки даних у сфері фінансів, банківської справи та страхування.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СК08.  Здатність  виконувати  контрольні  функції  у  сфері фінансів, банківської справи та страхування.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СК09. Здатність здійснювати ефективні комунікації. 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СК10.  Здатність  визначати,  обґрунтовувати  та  брати відповідальність за професійні рішення.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СК11.  Здатність  підтримувати  належний  рівень  знань  та постійно підвищувати свою професійну підготовку.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навчання: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ПР01. Знати та розуміти економічні категорії, закони, причинно -наслідкові та функціональні зв’язки, які існують між процесами та явищами на різних рівнях економічних систем.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ПР02.  Знати  і  розуміти  теоретичні  основи  та  принципи  фінансової  науки, особливості функціонування фінансових систем.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ПР03.  Визначати  особливості  функціонування  сучасних  світових  та національних фінансових систем та їх структури.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ПР04. Знати механізм функціонування державних фінансів, у </w:t>
      </w:r>
      <w:proofErr w:type="spellStart"/>
      <w:r w:rsidRPr="00E06E5B">
        <w:rPr>
          <w:b w:val="0"/>
          <w:sz w:val="24"/>
        </w:rPr>
        <w:t>т.ч</w:t>
      </w:r>
      <w:proofErr w:type="spellEnd"/>
      <w:r w:rsidRPr="00E06E5B">
        <w:rPr>
          <w:b w:val="0"/>
          <w:sz w:val="24"/>
        </w:rPr>
        <w:t xml:space="preserve">. бюджетної та  податкової  систем,  фінансів  суб’єктів  господарювання,  фінансів домогосподарств, фінансових ринків, банківської системи та страхування. 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ПР05.  Володіти  методичним  інструментарієм  діагностики  стану  фінансових систем  (державні  фінанси,  у  </w:t>
      </w:r>
      <w:proofErr w:type="spellStart"/>
      <w:r w:rsidRPr="00E06E5B">
        <w:rPr>
          <w:b w:val="0"/>
          <w:sz w:val="24"/>
        </w:rPr>
        <w:t>т.ч</w:t>
      </w:r>
      <w:proofErr w:type="spellEnd"/>
      <w:r w:rsidRPr="00E06E5B">
        <w:rPr>
          <w:b w:val="0"/>
          <w:sz w:val="24"/>
        </w:rPr>
        <w:t>.  бюджетна  та  податкова  системи,  фінанси суб’єктів  господарювання,  фінанси  домогосподарств,  фінансові  ринки, банківська система та страхування).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ПР06. Застосовувати відповідні економіко-математичні методи та моделі для </w:t>
      </w:r>
    </w:p>
    <w:p w:rsidR="00753479" w:rsidRPr="00E06E5B" w:rsidRDefault="00753479" w:rsidP="00753479">
      <w:pPr>
        <w:pStyle w:val="2"/>
        <w:spacing w:before="0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вирішення фінансових задач.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ПР07.  Розуміти  принципи,  методи  та  інструменти  державного  та  ринкового </w:t>
      </w:r>
    </w:p>
    <w:p w:rsidR="00753479" w:rsidRPr="00E06E5B" w:rsidRDefault="00753479" w:rsidP="00753479">
      <w:pPr>
        <w:pStyle w:val="2"/>
        <w:spacing w:before="0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регулювання діяльності в сфері фінансів, банківської справи та страхування.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ПР10. Ідентифікувати джерела та розуміти методологію визначення і методи отримання  економічних  даних,  збирати  та  аналізувати  необхідну  фінансову інформацію,  розраховувати  показники,  що  характеризують  стан  фінансових систем.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ПР11. Володіти методичним інструментарієм здійснення контрольних функцій у сфері фінансів, банківської справи та страхування.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ПР13.  Володіти  загальнонауковими  та  спеціальними  методами  дослідження фінансових процесів.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ПР14. Вміти </w:t>
      </w:r>
      <w:proofErr w:type="spellStart"/>
      <w:r w:rsidRPr="00E06E5B">
        <w:rPr>
          <w:b w:val="0"/>
          <w:sz w:val="24"/>
        </w:rPr>
        <w:t>абстрактно</w:t>
      </w:r>
      <w:proofErr w:type="spellEnd"/>
      <w:r w:rsidRPr="00E06E5B">
        <w:rPr>
          <w:b w:val="0"/>
          <w:sz w:val="24"/>
        </w:rPr>
        <w:t xml:space="preserve"> мислити, застосовувати аналіз та синтез для виявлення ключових характеристик фінансових систем, а також особливостей поведінки </w:t>
      </w:r>
    </w:p>
    <w:p w:rsidR="00753479" w:rsidRPr="00E06E5B" w:rsidRDefault="00753479" w:rsidP="00753479">
      <w:pPr>
        <w:pStyle w:val="2"/>
        <w:spacing w:before="0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їх суб’єктів.</w:t>
      </w:r>
    </w:p>
    <w:p w:rsidR="00753479" w:rsidRPr="00E06E5B" w:rsidRDefault="00753479" w:rsidP="00753479">
      <w:pPr>
        <w:pStyle w:val="2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 xml:space="preserve">ПР16.  Застосовувати  набуті  теоретичні  знання  для  розв’язання  практичних </w:t>
      </w:r>
    </w:p>
    <w:p w:rsidR="00753479" w:rsidRPr="00E06E5B" w:rsidRDefault="00753479" w:rsidP="00753479">
      <w:pPr>
        <w:pStyle w:val="2"/>
        <w:spacing w:before="0"/>
        <w:ind w:left="0"/>
        <w:jc w:val="both"/>
        <w:rPr>
          <w:b w:val="0"/>
          <w:sz w:val="24"/>
        </w:rPr>
      </w:pPr>
      <w:r w:rsidRPr="00E06E5B">
        <w:rPr>
          <w:b w:val="0"/>
          <w:sz w:val="24"/>
        </w:rPr>
        <w:t>завдань та змістовно інтерпретувати отримані результати.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>В результаті вивчення дисципліни студент повинен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знати: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 xml:space="preserve">- теоретичні й практичні питання походження, суті, функцій і ролі грошей; 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головні течії грошової теорії;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найважливіші аспекти організації грошового обігу та його закономірності;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lastRenderedPageBreak/>
        <w:t xml:space="preserve">- розвиток форм грошей у різні історичні періоди; 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функціонування грошового ринку;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інституційні засади руху грошей;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типи грошових систем;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суть і форми прояву інфляції;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особливості розвитку інфляційних процесів;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суть і функції кредиту;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особливості різних форм і видів кредиту;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економічні межі кредитування та роль кредиту;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>- суть процента;</w:t>
      </w:r>
    </w:p>
    <w:p w:rsidR="00205140" w:rsidRPr="00E06E5B" w:rsidRDefault="00205140" w:rsidP="00205140">
      <w:pPr>
        <w:autoSpaceDE w:val="0"/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eastAsia="TimesNewRomanPSMT" w:hAnsi="Times New Roman"/>
          <w:sz w:val="24"/>
          <w:szCs w:val="28"/>
          <w:lang w:val="uk-UA"/>
        </w:rPr>
        <w:t xml:space="preserve">- </w:t>
      </w:r>
      <w:r w:rsidRPr="00E06E5B">
        <w:rPr>
          <w:rFonts w:ascii="Times New Roman" w:hAnsi="Times New Roman"/>
          <w:sz w:val="24"/>
          <w:szCs w:val="28"/>
          <w:lang w:val="uk-UA"/>
        </w:rPr>
        <w:t>суть, структуру, призначення банківської та кредитної системи;</w:t>
      </w:r>
    </w:p>
    <w:p w:rsidR="00205140" w:rsidRPr="00E06E5B" w:rsidRDefault="00205140" w:rsidP="00205140">
      <w:pPr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hAnsi="Times New Roman"/>
          <w:sz w:val="24"/>
          <w:szCs w:val="28"/>
          <w:lang w:val="uk-UA"/>
        </w:rPr>
        <w:t>- історичні аспекти виникнення і розвитку банків, їх сутність, класифікацію;</w:t>
      </w:r>
    </w:p>
    <w:p w:rsidR="00205140" w:rsidRPr="00E06E5B" w:rsidRDefault="00205140" w:rsidP="00205140">
      <w:pPr>
        <w:spacing w:after="0" w:line="276" w:lineRule="auto"/>
        <w:jc w:val="both"/>
        <w:rPr>
          <w:sz w:val="24"/>
          <w:szCs w:val="28"/>
          <w:lang w:val="uk-UA"/>
        </w:rPr>
      </w:pPr>
      <w:r w:rsidRPr="00E06E5B">
        <w:rPr>
          <w:rFonts w:ascii="Times New Roman" w:hAnsi="Times New Roman"/>
          <w:sz w:val="24"/>
          <w:szCs w:val="28"/>
          <w:lang w:val="uk-UA"/>
        </w:rPr>
        <w:t>- міжнародні аспекти організації грошових відносин, що пов’язані з валютною сферою.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вміти:</w:t>
      </w:r>
    </w:p>
    <w:p w:rsidR="00205140" w:rsidRPr="00E06E5B" w:rsidRDefault="00305F4C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05140"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оцінювати вартість грошей;</w:t>
      </w:r>
    </w:p>
    <w:p w:rsidR="00205140" w:rsidRPr="00E06E5B" w:rsidRDefault="00205140" w:rsidP="00205140">
      <w:pPr>
        <w:spacing w:after="0" w:line="276" w:lineRule="auto"/>
        <w:jc w:val="both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здійснювати антиінфляційну політику;</w:t>
      </w:r>
    </w:p>
    <w:p w:rsidR="00205140" w:rsidRPr="00E06E5B" w:rsidRDefault="00205140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аналізувати кредитні ризики;</w:t>
      </w:r>
    </w:p>
    <w:p w:rsidR="00205140" w:rsidRPr="00E06E5B" w:rsidRDefault="00205140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організувати кредитні відносини;</w:t>
      </w:r>
    </w:p>
    <w:p w:rsidR="00205140" w:rsidRPr="00E06E5B" w:rsidRDefault="00205140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аналізувати функціонування банків;</w:t>
      </w:r>
    </w:p>
    <w:p w:rsidR="00205140" w:rsidRPr="00E06E5B" w:rsidRDefault="00205140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здійснювати основні банківські функції та операції;</w:t>
      </w:r>
    </w:p>
    <w:p w:rsidR="00205140" w:rsidRPr="00E06E5B" w:rsidRDefault="00205140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оцінити роль і завдання центрального банку;</w:t>
      </w:r>
    </w:p>
    <w:p w:rsidR="00205140" w:rsidRPr="00E06E5B" w:rsidRDefault="00205140" w:rsidP="00205140">
      <w:pPr>
        <w:spacing w:after="0" w:line="276" w:lineRule="auto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>- аналізувати інструменти впливу центрального банку;</w:t>
      </w:r>
    </w:p>
    <w:p w:rsidR="00205140" w:rsidRPr="00E06E5B" w:rsidRDefault="00205140" w:rsidP="00205140">
      <w:pPr>
        <w:spacing w:after="0" w:line="276" w:lineRule="auto"/>
        <w:jc w:val="both"/>
        <w:rPr>
          <w:sz w:val="24"/>
          <w:szCs w:val="24"/>
          <w:lang w:val="uk-UA"/>
        </w:rPr>
      </w:pPr>
      <w:r w:rsidRPr="00E06E5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аналізувати </w:t>
      </w:r>
      <w:r w:rsidRPr="00E06E5B">
        <w:rPr>
          <w:rFonts w:ascii="Times New Roman" w:hAnsi="Times New Roman"/>
          <w:sz w:val="24"/>
          <w:szCs w:val="24"/>
          <w:lang w:val="uk-UA"/>
        </w:rPr>
        <w:t>сутність і структуру валютного ринку, валютного курсу та факторів, що його визначають;</w:t>
      </w:r>
    </w:p>
    <w:p w:rsidR="00205140" w:rsidRPr="00E06E5B" w:rsidRDefault="00205140" w:rsidP="00205140">
      <w:pPr>
        <w:spacing w:after="0" w:line="276" w:lineRule="auto"/>
        <w:jc w:val="both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- аналізувати структуру і типи валютних систем;</w:t>
      </w:r>
    </w:p>
    <w:p w:rsidR="00205140" w:rsidRPr="00E06E5B" w:rsidRDefault="00205140" w:rsidP="00205140">
      <w:pPr>
        <w:spacing w:after="0" w:line="276" w:lineRule="auto"/>
        <w:jc w:val="both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- аналізувати діяльність міжнародних валютно-кредитних організацій.</w:t>
      </w:r>
    </w:p>
    <w:p w:rsidR="00305F4C" w:rsidRPr="00E06E5B" w:rsidRDefault="00305F4C" w:rsidP="0020514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>Зміст дисципліни (тематика):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Змістовний модуль 1.</w:t>
      </w:r>
    </w:p>
    <w:p w:rsidR="00205140" w:rsidRPr="00E06E5B" w:rsidRDefault="00205140" w:rsidP="00205140">
      <w:pPr>
        <w:autoSpaceDE w:val="0"/>
        <w:spacing w:after="0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Тема1. Сутність і функції грошей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2. Теорії грошей</w:t>
      </w:r>
    </w:p>
    <w:p w:rsidR="00205140" w:rsidRPr="00E06E5B" w:rsidRDefault="00205140" w:rsidP="00205140">
      <w:pPr>
        <w:autoSpaceDE w:val="0"/>
        <w:spacing w:after="0"/>
        <w:rPr>
          <w:color w:val="000000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3. Грошовий обіг і грошові потоки</w:t>
      </w:r>
    </w:p>
    <w:p w:rsidR="00205140" w:rsidRPr="00E06E5B" w:rsidRDefault="00205140" w:rsidP="00205140">
      <w:pPr>
        <w:spacing w:after="0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 4. Грошовий ринок</w:t>
      </w:r>
    </w:p>
    <w:p w:rsidR="00205140" w:rsidRPr="00E06E5B" w:rsidRDefault="00205140" w:rsidP="00205140">
      <w:pPr>
        <w:spacing w:after="0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 5. Грошові системи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 6. Інфляція та грошові реформи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Змістовний модуль 2.</w:t>
      </w:r>
    </w:p>
    <w:p w:rsidR="00205140" w:rsidRPr="00E06E5B" w:rsidRDefault="00205140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7. Сутність і функції кредиту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8. Форми, види, і роль кредиту</w:t>
      </w:r>
    </w:p>
    <w:p w:rsidR="00205140" w:rsidRPr="00E06E5B" w:rsidRDefault="00205140" w:rsidP="00205140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uk-UA"/>
        </w:rPr>
      </w:pPr>
      <w:r w:rsidRPr="00E06E5B">
        <w:rPr>
          <w:rFonts w:ascii="Times New Roman" w:eastAsia="TimesNewRomanPSMT" w:hAnsi="Times New Roman"/>
          <w:sz w:val="24"/>
          <w:szCs w:val="24"/>
          <w:lang w:val="uk-UA"/>
        </w:rPr>
        <w:t>Тема 9. Теоретичні засади процента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 xml:space="preserve">Змістовний модуль </w:t>
      </w: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10. Фінансове посередництво грошового ринку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11. Теоретичні засади діяльності комерційних банків</w:t>
      </w:r>
    </w:p>
    <w:p w:rsidR="00205140" w:rsidRPr="00E06E5B" w:rsidRDefault="00205140" w:rsidP="00205140">
      <w:pPr>
        <w:spacing w:after="0"/>
        <w:rPr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12. Центральні банки в системі монетарного та банківського управління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sz w:val="24"/>
          <w:szCs w:val="24"/>
          <w:lang w:val="uk-UA"/>
        </w:rPr>
        <w:t>Тема 13. Механізм формування пропозиції грошей та грошово-кредитна політика</w:t>
      </w:r>
    </w:p>
    <w:p w:rsidR="00205140" w:rsidRPr="00E06E5B" w:rsidRDefault="00205140" w:rsidP="00205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 xml:space="preserve">Змістовний модуль </w:t>
      </w: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E06E5B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305F4C" w:rsidRPr="00E06E5B" w:rsidRDefault="00205140" w:rsidP="00305F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 14. Валютний ринок</w:t>
      </w:r>
    </w:p>
    <w:p w:rsidR="00205140" w:rsidRPr="00E06E5B" w:rsidRDefault="00205140" w:rsidP="00305F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 15. Валютні системи</w:t>
      </w:r>
    </w:p>
    <w:p w:rsidR="00205140" w:rsidRPr="00E06E5B" w:rsidRDefault="00205140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E5B">
        <w:rPr>
          <w:rFonts w:ascii="Times New Roman" w:hAnsi="Times New Roman"/>
          <w:bCs/>
          <w:sz w:val="24"/>
          <w:szCs w:val="24"/>
          <w:lang w:val="uk-UA"/>
        </w:rPr>
        <w:t>Тема 16. Міжнародні фінансово-кредитні організації та їх співробітництво з Україною</w:t>
      </w:r>
    </w:p>
    <w:p w:rsidR="00753479" w:rsidRPr="00E06E5B" w:rsidRDefault="00753479" w:rsidP="00753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E06E5B" w:rsidRDefault="00305F4C" w:rsidP="007534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Види робіт: </w:t>
      </w:r>
      <w:r w:rsidR="00753479" w:rsidRPr="00E06E5B">
        <w:rPr>
          <w:rFonts w:ascii="Times New Roman" w:hAnsi="Times New Roman"/>
          <w:bCs/>
          <w:sz w:val="24"/>
          <w:szCs w:val="20"/>
          <w:lang w:val="uk-UA"/>
        </w:rPr>
        <w:t>обговорення, презентації, міні-лекції, аналіз конкретних ситуацій (</w:t>
      </w:r>
      <w:proofErr w:type="spellStart"/>
      <w:r w:rsidR="00753479" w:rsidRPr="00E06E5B">
        <w:rPr>
          <w:rFonts w:ascii="Times New Roman" w:hAnsi="Times New Roman"/>
          <w:bCs/>
          <w:sz w:val="24"/>
          <w:szCs w:val="20"/>
          <w:lang w:val="uk-UA"/>
        </w:rPr>
        <w:t>case</w:t>
      </w:r>
      <w:proofErr w:type="spellEnd"/>
      <w:r w:rsidR="00753479" w:rsidRPr="00E06E5B">
        <w:rPr>
          <w:rFonts w:ascii="Times New Roman" w:hAnsi="Times New Roman"/>
          <w:bCs/>
          <w:sz w:val="24"/>
          <w:szCs w:val="20"/>
          <w:lang w:val="uk-UA"/>
        </w:rPr>
        <w:t xml:space="preserve"> </w:t>
      </w:r>
      <w:proofErr w:type="spellStart"/>
      <w:r w:rsidR="00753479" w:rsidRPr="00E06E5B">
        <w:rPr>
          <w:rFonts w:ascii="Times New Roman" w:hAnsi="Times New Roman"/>
          <w:bCs/>
          <w:sz w:val="24"/>
          <w:szCs w:val="20"/>
          <w:lang w:val="uk-UA"/>
        </w:rPr>
        <w:t>study</w:t>
      </w:r>
      <w:proofErr w:type="spellEnd"/>
      <w:r w:rsidR="00753479" w:rsidRPr="00E06E5B">
        <w:rPr>
          <w:rFonts w:ascii="Times New Roman" w:hAnsi="Times New Roman"/>
          <w:bCs/>
          <w:sz w:val="24"/>
          <w:szCs w:val="20"/>
          <w:lang w:val="uk-UA"/>
        </w:rPr>
        <w:t>), навчальні дискусії</w:t>
      </w:r>
      <w:r w:rsidR="00E06E5B" w:rsidRPr="00E06E5B">
        <w:rPr>
          <w:rFonts w:ascii="Times New Roman" w:hAnsi="Times New Roman"/>
          <w:bCs/>
          <w:sz w:val="24"/>
          <w:szCs w:val="20"/>
          <w:lang w:val="uk-UA"/>
        </w:rPr>
        <w:t>, семінарські заняття</w:t>
      </w:r>
      <w:r w:rsidR="00753479" w:rsidRPr="00E06E5B">
        <w:rPr>
          <w:rFonts w:ascii="Times New Roman" w:hAnsi="Times New Roman"/>
          <w:bCs/>
          <w:sz w:val="24"/>
          <w:szCs w:val="20"/>
          <w:lang w:val="uk-UA"/>
        </w:rPr>
        <w:t xml:space="preserve"> та інші.</w:t>
      </w: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E06E5B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6E5B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E06E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2EF" w:rsidRPr="00E06E5B">
        <w:rPr>
          <w:rFonts w:ascii="Times New Roman" w:hAnsi="Times New Roman"/>
          <w:sz w:val="24"/>
          <w:szCs w:val="24"/>
          <w:lang w:val="uk-UA"/>
        </w:rPr>
        <w:t>іспит</w:t>
      </w:r>
    </w:p>
    <w:p w:rsidR="004D0493" w:rsidRPr="00E06E5B" w:rsidRDefault="004D0493">
      <w:pPr>
        <w:rPr>
          <w:lang w:val="uk-UA"/>
        </w:rPr>
      </w:pPr>
    </w:p>
    <w:sectPr w:rsidR="004D0493" w:rsidRPr="00E06E5B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2261"/>
    <w:multiLevelType w:val="hybridMultilevel"/>
    <w:tmpl w:val="72128512"/>
    <w:lvl w:ilvl="0" w:tplc="E8D25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4C"/>
    <w:rsid w:val="00205140"/>
    <w:rsid w:val="00305F4C"/>
    <w:rsid w:val="004D0493"/>
    <w:rsid w:val="00753479"/>
    <w:rsid w:val="00C632EF"/>
    <w:rsid w:val="00E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753479"/>
    <w:pPr>
      <w:widowControl w:val="0"/>
      <w:autoSpaceDE w:val="0"/>
      <w:autoSpaceDN w:val="0"/>
      <w:spacing w:before="72" w:after="0" w:line="240" w:lineRule="auto"/>
      <w:ind w:left="1333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0514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semiHidden/>
    <w:rsid w:val="0020514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7534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5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753479"/>
    <w:pPr>
      <w:widowControl w:val="0"/>
      <w:autoSpaceDE w:val="0"/>
      <w:autoSpaceDN w:val="0"/>
      <w:spacing w:before="72" w:after="0" w:line="240" w:lineRule="auto"/>
      <w:ind w:left="1333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0514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semiHidden/>
    <w:rsid w:val="0020514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7534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5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2024-03-14T14:45:00Z</dcterms:created>
  <dcterms:modified xsi:type="dcterms:W3CDTF">2024-03-14T14:45:00Z</dcterms:modified>
</cp:coreProperties>
</file>