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BEF5" w14:textId="5622AABD" w:rsidR="00C62D0E" w:rsidRDefault="00C62D0E" w:rsidP="00C62D0E">
      <w:pPr>
        <w:pStyle w:val="13"/>
        <w:jc w:val="center"/>
      </w:pPr>
      <w:r>
        <w:t xml:space="preserve">Практичне заняття </w:t>
      </w:r>
      <w:r>
        <w:t>3</w:t>
      </w:r>
      <w:r>
        <w:t xml:space="preserve">. </w:t>
      </w:r>
      <w:r w:rsidRPr="0042195D">
        <w:t>МЕТОДИ ОЦІНЮВАННЯ ІНВЕСТИЦІЙНИХ ПРОЕКТІВ</w:t>
      </w:r>
      <w:r>
        <w:t xml:space="preserve">. </w:t>
      </w:r>
      <w:r w:rsidRPr="00B40814">
        <w:t>ДИНАМІЧНІ МЕТОДИ ОЦІНЮВАННЯ ІНВЕСТИЦІЙ</w:t>
      </w:r>
    </w:p>
    <w:p w14:paraId="02A46D1D" w14:textId="77777777" w:rsidR="00C62D0E" w:rsidRDefault="00C62D0E" w:rsidP="00C62D0E">
      <w:pPr>
        <w:pStyle w:val="13"/>
        <w:spacing w:after="0" w:line="240" w:lineRule="auto"/>
        <w:ind w:left="142"/>
      </w:pPr>
    </w:p>
    <w:p w14:paraId="78FA962C" w14:textId="77777777" w:rsidR="00C62D0E" w:rsidRDefault="00C62D0E" w:rsidP="00C62D0E">
      <w:pPr>
        <w:pStyle w:val="13"/>
        <w:spacing w:after="0" w:line="240" w:lineRule="auto"/>
        <w:ind w:left="0"/>
      </w:pPr>
      <w:r w:rsidRPr="00B40814">
        <w:rPr>
          <w:b/>
          <w:bCs/>
          <w:i/>
          <w:iCs/>
        </w:rPr>
        <w:t>Приклад</w:t>
      </w:r>
      <w:r>
        <w:rPr>
          <w:b/>
          <w:bCs/>
          <w:i/>
          <w:iCs/>
        </w:rPr>
        <w:t xml:space="preserve"> 3.1</w:t>
      </w:r>
      <w:r w:rsidRPr="00B40814">
        <w:rPr>
          <w:b/>
          <w:bCs/>
          <w:i/>
          <w:iCs/>
        </w:rPr>
        <w:t>.</w:t>
      </w:r>
      <w:r>
        <w:t xml:space="preserve"> Потрібно оцінити економічну ефективність проекту за показником NPV. </w:t>
      </w:r>
    </w:p>
    <w:p w14:paraId="40600F5F" w14:textId="77777777" w:rsidR="00C62D0E" w:rsidRDefault="00C62D0E" w:rsidP="00C62D0E">
      <w:pPr>
        <w:pStyle w:val="13"/>
        <w:spacing w:after="0" w:line="240" w:lineRule="auto"/>
        <w:ind w:left="0"/>
      </w:pPr>
      <w:r>
        <w:t>Бізнес-проект має такі характеристики:</w:t>
      </w:r>
    </w:p>
    <w:p w14:paraId="403A83F5" w14:textId="77777777" w:rsidR="00C62D0E" w:rsidRDefault="00C62D0E" w:rsidP="00C62D0E">
      <w:pPr>
        <w:pStyle w:val="13"/>
        <w:spacing w:after="0" w:line="240" w:lineRule="auto"/>
        <w:ind w:left="0"/>
      </w:pPr>
      <w:r>
        <w:t>— інвестиційні витрати на початку першого періоду становлять 200 тис. грн;</w:t>
      </w:r>
    </w:p>
    <w:p w14:paraId="1FE51CAE" w14:textId="77777777" w:rsidR="00C62D0E" w:rsidRDefault="00C62D0E" w:rsidP="00C62D0E">
      <w:pPr>
        <w:pStyle w:val="13"/>
        <w:spacing w:after="0" w:line="240" w:lineRule="auto"/>
        <w:ind w:left="0"/>
      </w:pPr>
      <w:r>
        <w:t>— чисті грошові потоки за доходами наприкінці кожного року становлять (тис. грн) — 50, 80, 140;</w:t>
      </w:r>
    </w:p>
    <w:p w14:paraId="338A0E69" w14:textId="77777777" w:rsidR="00C62D0E" w:rsidRDefault="00C62D0E" w:rsidP="00C62D0E">
      <w:pPr>
        <w:pStyle w:val="13"/>
        <w:spacing w:after="0" w:line="240" w:lineRule="auto"/>
        <w:ind w:left="0"/>
      </w:pPr>
      <w:r>
        <w:t>— прийнята норма альтернативного доходу (ставка дисконтування) - 12 %.</w:t>
      </w:r>
    </w:p>
    <w:p w14:paraId="5257ABC2" w14:textId="77777777" w:rsidR="00C62D0E" w:rsidRDefault="00C62D0E" w:rsidP="00C62D0E">
      <w:pPr>
        <w:pStyle w:val="13"/>
        <w:spacing w:after="0" w:line="240" w:lineRule="auto"/>
        <w:ind w:left="0"/>
      </w:pPr>
    </w:p>
    <w:p w14:paraId="0865149C" w14:textId="77777777" w:rsidR="00C62D0E" w:rsidRDefault="00C62D0E" w:rsidP="00C62D0E">
      <w:pPr>
        <w:pStyle w:val="13"/>
        <w:spacing w:after="0" w:line="240" w:lineRule="auto"/>
        <w:ind w:left="0"/>
      </w:pPr>
      <w:r>
        <w:t>Розв’язок</w:t>
      </w:r>
    </w:p>
    <w:p w14:paraId="28D46410" w14:textId="77777777" w:rsidR="00C62D0E" w:rsidRDefault="00C62D0E" w:rsidP="00C62D0E">
      <w:pPr>
        <w:pStyle w:val="13"/>
        <w:spacing w:after="0" w:line="240" w:lineRule="auto"/>
        <w:ind w:left="0"/>
      </w:pPr>
      <w:r w:rsidRPr="00A328DB">
        <w:rPr>
          <w:noProof/>
        </w:rPr>
        <w:drawing>
          <wp:inline distT="0" distB="0" distL="0" distR="0" wp14:anchorId="105827BA" wp14:editId="20F8C012">
            <wp:extent cx="1834243" cy="590203"/>
            <wp:effectExtent l="0" t="0" r="0" b="635"/>
            <wp:docPr id="5359230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02" cy="59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F86E9" w14:textId="77777777" w:rsidR="00C62D0E" w:rsidRDefault="00C62D0E" w:rsidP="00C62D0E">
      <w:pPr>
        <w:pStyle w:val="13"/>
        <w:spacing w:after="0" w:line="240" w:lineRule="auto"/>
        <w:ind w:left="0"/>
      </w:pPr>
    </w:p>
    <w:p w14:paraId="29B79554" w14:textId="77777777" w:rsidR="00C62D0E" w:rsidRDefault="00C62D0E" w:rsidP="00C62D0E">
      <w:pPr>
        <w:pStyle w:val="13"/>
      </w:pPr>
      <w:r w:rsidRPr="00A328DB">
        <w:rPr>
          <w:b/>
          <w:bCs/>
          <w:i/>
          <w:iCs/>
        </w:rPr>
        <w:t>Приклад</w:t>
      </w:r>
      <w:r>
        <w:rPr>
          <w:b/>
          <w:bCs/>
          <w:i/>
          <w:iCs/>
        </w:rPr>
        <w:t xml:space="preserve"> 3.2</w:t>
      </w:r>
      <w:r w:rsidRPr="00A328DB">
        <w:rPr>
          <w:b/>
          <w:bCs/>
          <w:i/>
          <w:iCs/>
        </w:rPr>
        <w:t xml:space="preserve">. </w:t>
      </w:r>
      <w:r w:rsidRPr="00A328DB">
        <w:rPr>
          <w:rFonts w:hint="eastAsia"/>
          <w:i/>
          <w:iCs/>
        </w:rPr>
        <w:t>Використовуючи</w:t>
      </w:r>
      <w:r w:rsidRPr="00A328DB">
        <w:rPr>
          <w:i/>
          <w:iCs/>
        </w:rPr>
        <w:t xml:space="preserve"> </w:t>
      </w:r>
      <w:r w:rsidRPr="00A328DB">
        <w:rPr>
          <w:rFonts w:hint="eastAsia"/>
          <w:i/>
          <w:iCs/>
        </w:rPr>
        <w:t>умову</w:t>
      </w:r>
      <w:r w:rsidRPr="00A328DB">
        <w:rPr>
          <w:i/>
          <w:iCs/>
        </w:rPr>
        <w:t xml:space="preserve"> </w:t>
      </w:r>
      <w:r w:rsidRPr="00A328DB">
        <w:rPr>
          <w:rFonts w:hint="eastAsia"/>
          <w:i/>
          <w:iCs/>
        </w:rPr>
        <w:t>попереднього</w:t>
      </w:r>
      <w:r w:rsidRPr="00A328DB">
        <w:rPr>
          <w:i/>
          <w:iCs/>
        </w:rPr>
        <w:t xml:space="preserve"> </w:t>
      </w:r>
      <w:r w:rsidRPr="00A328DB">
        <w:rPr>
          <w:rFonts w:hint="eastAsia"/>
          <w:i/>
          <w:iCs/>
        </w:rPr>
        <w:t>прикладу</w:t>
      </w:r>
      <w:r w:rsidRPr="00A328DB">
        <w:t xml:space="preserve">, </w:t>
      </w:r>
      <w:r w:rsidRPr="00A328DB">
        <w:rPr>
          <w:rFonts w:hint="eastAsia"/>
          <w:i/>
          <w:iCs/>
        </w:rPr>
        <w:t>приймемо</w:t>
      </w:r>
      <w:r w:rsidRPr="00A328DB">
        <w:t xml:space="preserve">, </w:t>
      </w:r>
      <w:r w:rsidRPr="00A328DB">
        <w:rPr>
          <w:rFonts w:hint="eastAsia"/>
          <w:i/>
          <w:iCs/>
        </w:rPr>
        <w:t>що</w:t>
      </w:r>
      <w:r w:rsidRPr="00A328DB">
        <w:rPr>
          <w:i/>
          <w:iCs/>
        </w:rPr>
        <w:t xml:space="preserve"> </w:t>
      </w:r>
      <w:r w:rsidRPr="00A328DB">
        <w:rPr>
          <w:rFonts w:hint="eastAsia"/>
          <w:i/>
          <w:iCs/>
        </w:rPr>
        <w:t>вартість</w:t>
      </w:r>
      <w:r w:rsidRPr="00A328DB">
        <w:rPr>
          <w:i/>
          <w:iCs/>
        </w:rPr>
        <w:t xml:space="preserve"> </w:t>
      </w:r>
      <w:r w:rsidRPr="00A328DB">
        <w:rPr>
          <w:rFonts w:hint="eastAsia"/>
          <w:i/>
          <w:iCs/>
        </w:rPr>
        <w:t>капіталу</w:t>
      </w:r>
      <w:r w:rsidRPr="00A328DB">
        <w:rPr>
          <w:i/>
          <w:iCs/>
        </w:rPr>
        <w:t xml:space="preserve"> </w:t>
      </w:r>
      <w:r w:rsidRPr="00A328DB">
        <w:rPr>
          <w:rFonts w:hint="eastAsia"/>
          <w:i/>
          <w:iCs/>
        </w:rPr>
        <w:t>змінюватиметься</w:t>
      </w:r>
      <w:r w:rsidRPr="00A328DB">
        <w:rPr>
          <w:i/>
          <w:iCs/>
        </w:rPr>
        <w:t xml:space="preserve"> </w:t>
      </w:r>
      <w:r w:rsidRPr="00A328DB">
        <w:rPr>
          <w:rFonts w:hint="eastAsia"/>
          <w:i/>
          <w:iCs/>
        </w:rPr>
        <w:t>по</w:t>
      </w:r>
      <w:r w:rsidRPr="00A328DB">
        <w:rPr>
          <w:i/>
          <w:iCs/>
        </w:rPr>
        <w:t xml:space="preserve"> </w:t>
      </w:r>
      <w:r w:rsidRPr="00A328DB">
        <w:rPr>
          <w:rFonts w:hint="eastAsia"/>
          <w:i/>
          <w:iCs/>
        </w:rPr>
        <w:t>роках</w:t>
      </w:r>
      <w:r w:rsidRPr="00A328DB">
        <w:rPr>
          <w:i/>
          <w:iCs/>
        </w:rPr>
        <w:t xml:space="preserve"> </w:t>
      </w:r>
      <w:r w:rsidRPr="00A328DB">
        <w:rPr>
          <w:rFonts w:hint="eastAsia"/>
          <w:i/>
          <w:iCs/>
        </w:rPr>
        <w:t>таким</w:t>
      </w:r>
      <w:r>
        <w:rPr>
          <w:i/>
          <w:iCs/>
        </w:rPr>
        <w:t xml:space="preserve"> </w:t>
      </w:r>
      <w:r w:rsidRPr="00A328DB">
        <w:rPr>
          <w:rFonts w:hint="eastAsia"/>
          <w:i/>
          <w:iCs/>
        </w:rPr>
        <w:t>чином</w:t>
      </w:r>
      <w:r w:rsidRPr="00A328DB">
        <w:rPr>
          <w:i/>
          <w:iCs/>
        </w:rPr>
        <w:t>: 12 %</w:t>
      </w:r>
      <w:r w:rsidRPr="00A328DB">
        <w:t xml:space="preserve">, </w:t>
      </w:r>
      <w:r w:rsidRPr="00A328DB">
        <w:rPr>
          <w:i/>
          <w:iCs/>
        </w:rPr>
        <w:t>13 %</w:t>
      </w:r>
      <w:r w:rsidRPr="00A328DB">
        <w:t xml:space="preserve">, </w:t>
      </w:r>
      <w:r w:rsidRPr="00A328DB">
        <w:rPr>
          <w:i/>
          <w:iCs/>
        </w:rPr>
        <w:t>16 %</w:t>
      </w:r>
      <w:r w:rsidRPr="00A328DB">
        <w:t>.</w:t>
      </w:r>
    </w:p>
    <w:p w14:paraId="02E87496" w14:textId="77777777" w:rsidR="00C62D0E" w:rsidRDefault="00C62D0E" w:rsidP="00C62D0E">
      <w:pPr>
        <w:pStyle w:val="13"/>
      </w:pPr>
      <w:r w:rsidRPr="00A328DB">
        <w:rPr>
          <w:noProof/>
        </w:rPr>
        <w:drawing>
          <wp:inline distT="0" distB="0" distL="0" distR="0" wp14:anchorId="01ED408B" wp14:editId="05D1CB59">
            <wp:extent cx="2149929" cy="691781"/>
            <wp:effectExtent l="0" t="0" r="3175" b="0"/>
            <wp:docPr id="10081069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80" cy="69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D5365" w14:textId="77777777" w:rsidR="00C62D0E" w:rsidRDefault="00C62D0E" w:rsidP="00C62D0E">
      <w:pPr>
        <w:pStyle w:val="13"/>
        <w:spacing w:after="0" w:line="240" w:lineRule="auto"/>
        <w:ind w:left="0"/>
        <w:jc w:val="both"/>
      </w:pPr>
    </w:p>
    <w:p w14:paraId="22050650" w14:textId="77777777" w:rsidR="00C62D0E" w:rsidRDefault="00C62D0E" w:rsidP="00C62D0E">
      <w:pPr>
        <w:pStyle w:val="13"/>
        <w:spacing w:after="0" w:line="240" w:lineRule="auto"/>
        <w:ind w:left="0"/>
        <w:jc w:val="both"/>
      </w:pPr>
    </w:p>
    <w:p w14:paraId="35CFF385" w14:textId="77777777" w:rsidR="00C62D0E" w:rsidRPr="002948AE" w:rsidRDefault="00C62D0E" w:rsidP="00C62D0E">
      <w:pPr>
        <w:pStyle w:val="13"/>
        <w:jc w:val="both"/>
      </w:pPr>
      <w:r w:rsidRPr="00A328DB">
        <w:rPr>
          <w:b/>
          <w:bCs/>
          <w:i/>
          <w:iCs/>
        </w:rPr>
        <w:t>Приклад</w:t>
      </w:r>
      <w:r w:rsidRPr="00045A32">
        <w:rPr>
          <w:b/>
          <w:bCs/>
          <w:i/>
          <w:iCs/>
        </w:rPr>
        <w:t xml:space="preserve"> 3.3.</w:t>
      </w:r>
      <w:r w:rsidRPr="00A328DB">
        <w:rPr>
          <w:b/>
          <w:bCs/>
        </w:rPr>
        <w:t xml:space="preserve"> </w:t>
      </w:r>
      <w:r w:rsidRPr="00A328DB">
        <w:rPr>
          <w:rFonts w:hint="eastAsia"/>
        </w:rPr>
        <w:t>Потрібно</w:t>
      </w:r>
      <w:r w:rsidRPr="00A328DB">
        <w:t xml:space="preserve"> </w:t>
      </w:r>
      <w:r w:rsidRPr="00A328DB">
        <w:rPr>
          <w:rFonts w:hint="eastAsia"/>
        </w:rPr>
        <w:t>розрахувати</w:t>
      </w:r>
      <w:r w:rsidRPr="00A328DB">
        <w:t xml:space="preserve"> </w:t>
      </w:r>
      <w:r w:rsidRPr="00A328DB">
        <w:rPr>
          <w:lang w:val="en-GB"/>
        </w:rPr>
        <w:t>IRR</w:t>
      </w:r>
      <w:r w:rsidRPr="00A328DB">
        <w:t xml:space="preserve"> </w:t>
      </w:r>
      <w:r w:rsidRPr="00A328DB">
        <w:rPr>
          <w:rFonts w:hint="eastAsia"/>
        </w:rPr>
        <w:t>проекту</w:t>
      </w:r>
      <w:r w:rsidRPr="00A328DB">
        <w:t xml:space="preserve">, </w:t>
      </w:r>
      <w:r w:rsidRPr="00A328DB">
        <w:rPr>
          <w:rFonts w:hint="eastAsia"/>
        </w:rPr>
        <w:t>реалізація</w:t>
      </w:r>
      <w:r w:rsidRPr="00A328DB">
        <w:t xml:space="preserve"> </w:t>
      </w:r>
      <w:r w:rsidRPr="00A328DB">
        <w:rPr>
          <w:rFonts w:hint="eastAsia"/>
        </w:rPr>
        <w:t>якого</w:t>
      </w:r>
      <w:r w:rsidRPr="00A328DB">
        <w:t xml:space="preserve"> </w:t>
      </w:r>
      <w:r w:rsidRPr="00A328DB">
        <w:rPr>
          <w:rFonts w:hint="eastAsia"/>
        </w:rPr>
        <w:t>розрахована</w:t>
      </w:r>
      <w:r w:rsidRPr="00A328DB">
        <w:t xml:space="preserve"> </w:t>
      </w:r>
      <w:r w:rsidRPr="00A328DB">
        <w:rPr>
          <w:rFonts w:hint="eastAsia"/>
        </w:rPr>
        <w:t>протягом</w:t>
      </w:r>
      <w:r w:rsidRPr="00A328DB">
        <w:t xml:space="preserve"> </w:t>
      </w:r>
      <w:r w:rsidRPr="00A328DB">
        <w:rPr>
          <w:rFonts w:hint="eastAsia"/>
        </w:rPr>
        <w:t>трьох</w:t>
      </w:r>
      <w:r w:rsidRPr="00A328DB">
        <w:t xml:space="preserve"> </w:t>
      </w:r>
      <w:r w:rsidRPr="00A328DB">
        <w:rPr>
          <w:rFonts w:hint="eastAsia"/>
        </w:rPr>
        <w:t>років</w:t>
      </w:r>
      <w:r w:rsidRPr="00A328DB">
        <w:t xml:space="preserve"> </w:t>
      </w:r>
      <w:r w:rsidRPr="00A328DB">
        <w:rPr>
          <w:rFonts w:hint="eastAsia"/>
        </w:rPr>
        <w:t>та</w:t>
      </w:r>
      <w:r w:rsidRPr="00A328DB">
        <w:t xml:space="preserve"> </w:t>
      </w:r>
      <w:r w:rsidRPr="00A328DB">
        <w:rPr>
          <w:rFonts w:hint="eastAsia"/>
        </w:rPr>
        <w:t>який</w:t>
      </w:r>
      <w:r w:rsidRPr="00A328DB">
        <w:t xml:space="preserve"> </w:t>
      </w:r>
      <w:r w:rsidRPr="00A328DB">
        <w:rPr>
          <w:rFonts w:hint="eastAsia"/>
        </w:rPr>
        <w:t>вимагає</w:t>
      </w:r>
      <w:r w:rsidRPr="00A328DB">
        <w:t xml:space="preserve"> </w:t>
      </w:r>
      <w:r w:rsidRPr="00A328DB">
        <w:rPr>
          <w:rFonts w:hint="eastAsia"/>
        </w:rPr>
        <w:t>інвестиційні</w:t>
      </w:r>
      <w:r w:rsidRPr="00A328DB">
        <w:t xml:space="preserve"> </w:t>
      </w:r>
      <w:r w:rsidRPr="00A328DB">
        <w:rPr>
          <w:rFonts w:hint="eastAsia"/>
        </w:rPr>
        <w:t>витрати</w:t>
      </w:r>
      <w:r w:rsidRPr="00A328DB">
        <w:t xml:space="preserve"> </w:t>
      </w:r>
      <w:r w:rsidRPr="00A328DB">
        <w:rPr>
          <w:rFonts w:hint="eastAsia"/>
        </w:rPr>
        <w:t>в</w:t>
      </w:r>
      <w:r w:rsidRPr="00A328DB">
        <w:t xml:space="preserve"> </w:t>
      </w:r>
      <w:r w:rsidRPr="00A328DB">
        <w:rPr>
          <w:rFonts w:hint="eastAsia"/>
        </w:rPr>
        <w:t>розмірі</w:t>
      </w:r>
      <w:r w:rsidRPr="00A328DB">
        <w:t xml:space="preserve"> 600 </w:t>
      </w:r>
      <w:r w:rsidRPr="00A328DB">
        <w:rPr>
          <w:rFonts w:hint="eastAsia"/>
        </w:rPr>
        <w:t>тис</w:t>
      </w:r>
      <w:r w:rsidRPr="00A328DB">
        <w:t xml:space="preserve">. </w:t>
      </w:r>
      <w:r w:rsidRPr="00A328DB">
        <w:rPr>
          <w:rFonts w:hint="eastAsia"/>
        </w:rPr>
        <w:t>грн</w:t>
      </w:r>
      <w:r w:rsidRPr="00A328DB">
        <w:t xml:space="preserve">. </w:t>
      </w:r>
      <w:r w:rsidRPr="00A328DB">
        <w:rPr>
          <w:rFonts w:hint="eastAsia"/>
        </w:rPr>
        <w:t>Прогнозні</w:t>
      </w:r>
      <w:r w:rsidRPr="00A328DB">
        <w:t xml:space="preserve"> </w:t>
      </w:r>
      <w:r w:rsidRPr="00A328DB">
        <w:rPr>
          <w:rFonts w:hint="eastAsia"/>
        </w:rPr>
        <w:t>чисті</w:t>
      </w:r>
      <w:r w:rsidRPr="00A328DB">
        <w:t xml:space="preserve"> </w:t>
      </w:r>
      <w:r w:rsidRPr="00A328DB">
        <w:rPr>
          <w:rFonts w:hint="eastAsia"/>
        </w:rPr>
        <w:t>грошові</w:t>
      </w:r>
      <w:r w:rsidRPr="00A328DB">
        <w:t xml:space="preserve"> </w:t>
      </w:r>
      <w:r w:rsidRPr="00A328DB">
        <w:rPr>
          <w:rFonts w:hint="eastAsia"/>
        </w:rPr>
        <w:t>потоки</w:t>
      </w:r>
      <w:r w:rsidRPr="00A328DB">
        <w:t xml:space="preserve"> </w:t>
      </w:r>
      <w:r w:rsidRPr="00A328DB">
        <w:rPr>
          <w:rFonts w:hint="eastAsia"/>
        </w:rPr>
        <w:t>за</w:t>
      </w:r>
      <w:r w:rsidRPr="00A328DB">
        <w:t xml:space="preserve"> </w:t>
      </w:r>
      <w:r w:rsidRPr="00A328DB">
        <w:rPr>
          <w:rFonts w:hint="eastAsia"/>
        </w:rPr>
        <w:t>доходами</w:t>
      </w:r>
      <w:r w:rsidRPr="00A328DB">
        <w:t xml:space="preserve"> </w:t>
      </w:r>
      <w:r w:rsidRPr="00A328DB">
        <w:rPr>
          <w:rFonts w:hint="eastAsia"/>
        </w:rPr>
        <w:t>становлять</w:t>
      </w:r>
      <w:r w:rsidRPr="00A328DB">
        <w:t xml:space="preserve"> (</w:t>
      </w:r>
      <w:r w:rsidRPr="00A328DB">
        <w:rPr>
          <w:rFonts w:hint="eastAsia"/>
        </w:rPr>
        <w:t>наприкінці</w:t>
      </w:r>
      <w:r w:rsidRPr="00A328DB">
        <w:t xml:space="preserve"> </w:t>
      </w:r>
      <w:r w:rsidRPr="00A328DB">
        <w:rPr>
          <w:rFonts w:hint="eastAsia"/>
        </w:rPr>
        <w:t>кожного</w:t>
      </w:r>
      <w:r w:rsidRPr="00A328DB">
        <w:t xml:space="preserve"> </w:t>
      </w:r>
      <w:r w:rsidRPr="00A328DB">
        <w:rPr>
          <w:rFonts w:hint="eastAsia"/>
        </w:rPr>
        <w:t>року</w:t>
      </w:r>
      <w:r w:rsidRPr="00A328DB">
        <w:t xml:space="preserve">) 160 </w:t>
      </w:r>
      <w:proofErr w:type="spellStart"/>
      <w:r w:rsidRPr="00A328DB">
        <w:rPr>
          <w:rFonts w:hint="eastAsia"/>
        </w:rPr>
        <w:t>тис</w:t>
      </w:r>
      <w:r w:rsidRPr="00A328DB">
        <w:t>.</w:t>
      </w:r>
      <w:r w:rsidRPr="002948AE">
        <w:rPr>
          <w:rFonts w:hint="eastAsia"/>
        </w:rPr>
        <w:t>грн</w:t>
      </w:r>
      <w:proofErr w:type="spellEnd"/>
      <w:r w:rsidRPr="002948AE">
        <w:t xml:space="preserve">, 280 </w:t>
      </w:r>
      <w:r w:rsidRPr="002948AE">
        <w:rPr>
          <w:rFonts w:hint="eastAsia"/>
        </w:rPr>
        <w:t>тис</w:t>
      </w:r>
      <w:r w:rsidRPr="002948AE">
        <w:t xml:space="preserve">. </w:t>
      </w:r>
      <w:r w:rsidRPr="002948AE">
        <w:rPr>
          <w:rFonts w:hint="eastAsia"/>
        </w:rPr>
        <w:t>грн</w:t>
      </w:r>
      <w:r w:rsidRPr="002948AE">
        <w:t xml:space="preserve">, 500 </w:t>
      </w:r>
      <w:r w:rsidRPr="002948AE">
        <w:rPr>
          <w:rFonts w:hint="eastAsia"/>
        </w:rPr>
        <w:t>тис</w:t>
      </w:r>
      <w:r w:rsidRPr="002948AE">
        <w:t xml:space="preserve">. </w:t>
      </w:r>
      <w:r w:rsidRPr="002948AE">
        <w:rPr>
          <w:rFonts w:hint="eastAsia"/>
        </w:rPr>
        <w:t>грн</w:t>
      </w:r>
      <w:r w:rsidRPr="002948AE">
        <w:t>.</w:t>
      </w:r>
    </w:p>
    <w:p w14:paraId="05BE0199" w14:textId="77777777" w:rsidR="00C62D0E" w:rsidRDefault="00C62D0E" w:rsidP="00C62D0E">
      <w:pPr>
        <w:pStyle w:val="13"/>
        <w:jc w:val="both"/>
      </w:pPr>
    </w:p>
    <w:p w14:paraId="654FFA9C" w14:textId="77777777" w:rsidR="00C62D0E" w:rsidRDefault="00C62D0E" w:rsidP="00C62D0E">
      <w:pPr>
        <w:pStyle w:val="13"/>
        <w:jc w:val="both"/>
        <w:rPr>
          <w:b/>
          <w:lang w:val="en-US"/>
        </w:rPr>
      </w:pPr>
      <w:r w:rsidRPr="00A328DB">
        <w:rPr>
          <w:i/>
          <w:iCs/>
          <w:lang w:val="en-GB"/>
        </w:rPr>
        <w:t>IRR</w:t>
      </w:r>
      <w:r w:rsidRPr="00CF12F1">
        <w:rPr>
          <w:b/>
          <w:lang w:val="ru-RU"/>
        </w:rPr>
        <w:t xml:space="preserve"> =</w:t>
      </w:r>
      <m:oMath>
        <m:rad>
          <m:radPr>
            <m:ctrlPr>
              <w:rPr>
                <w:rFonts w:ascii="Cambria Math" w:hAnsi="Cambria Math"/>
                <w:b/>
                <w:i/>
                <w:lang w:val="en-US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lang w:val="en-US"/>
              </w:rPr>
              <m:t>t</m:t>
            </m:r>
            <m:r>
              <m:rPr>
                <m:sty m:val="bi"/>
              </m:rPr>
              <w:rPr>
                <w:rFonts w:ascii="Cambria Math" w:hAnsi="Cambria Math"/>
                <w:lang w:val="ru-RU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deg>
          <m:e>
            <m:f>
              <m:f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CFt</m:t>
                    </m:r>
                  </m:e>
                </m:nary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ru-RU"/>
                      </w:rPr>
                      <m:t>I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nary>
              </m:den>
            </m:f>
          </m:e>
        </m:rad>
      </m:oMath>
    </w:p>
    <w:p w14:paraId="484E1D12" w14:textId="77777777" w:rsidR="00C62D0E" w:rsidRPr="00A328DB" w:rsidRDefault="00C62D0E" w:rsidP="00C62D0E">
      <w:pPr>
        <w:pStyle w:val="13"/>
        <w:spacing w:after="0" w:line="240" w:lineRule="auto"/>
        <w:ind w:left="0"/>
        <w:jc w:val="both"/>
      </w:pPr>
      <w:r w:rsidRPr="00A328DB">
        <w:rPr>
          <w:b/>
          <w:bCs/>
          <w:i/>
          <w:iCs/>
        </w:rPr>
        <w:t>Приклад</w:t>
      </w:r>
      <w:r w:rsidRPr="00045A32">
        <w:rPr>
          <w:b/>
          <w:bCs/>
          <w:i/>
          <w:iCs/>
        </w:rPr>
        <w:t xml:space="preserve"> 3.4.</w:t>
      </w:r>
      <w:r w:rsidRPr="00A328DB">
        <w:rPr>
          <w:b/>
          <w:bCs/>
        </w:rPr>
        <w:t xml:space="preserve"> </w:t>
      </w:r>
      <w:r w:rsidRPr="00A328DB">
        <w:rPr>
          <w:rFonts w:hint="eastAsia"/>
        </w:rPr>
        <w:t>Інвестор</w:t>
      </w:r>
      <w:r w:rsidRPr="00A328DB">
        <w:t xml:space="preserve"> </w:t>
      </w:r>
      <w:r w:rsidRPr="00A328DB">
        <w:rPr>
          <w:rFonts w:hint="eastAsia"/>
        </w:rPr>
        <w:t>має</w:t>
      </w:r>
      <w:r w:rsidRPr="00A328DB">
        <w:t xml:space="preserve"> </w:t>
      </w:r>
      <w:r w:rsidRPr="00A328DB">
        <w:rPr>
          <w:rFonts w:hint="eastAsia"/>
        </w:rPr>
        <w:t>два</w:t>
      </w:r>
      <w:r w:rsidRPr="00A328DB">
        <w:t xml:space="preserve"> </w:t>
      </w:r>
      <w:r w:rsidRPr="00A328DB">
        <w:rPr>
          <w:rFonts w:hint="eastAsia"/>
        </w:rPr>
        <w:t>бізнес</w:t>
      </w:r>
      <w:r w:rsidRPr="00A328DB">
        <w:t>-</w:t>
      </w:r>
      <w:r w:rsidRPr="00A328DB">
        <w:rPr>
          <w:rFonts w:hint="eastAsia"/>
        </w:rPr>
        <w:t>проекти</w:t>
      </w:r>
      <w:r w:rsidRPr="00A328DB">
        <w:t>:</w:t>
      </w:r>
    </w:p>
    <w:p w14:paraId="77BE12AD" w14:textId="77777777" w:rsidR="00C62D0E" w:rsidRPr="00A328DB" w:rsidRDefault="00C62D0E" w:rsidP="00C62D0E">
      <w:pPr>
        <w:pStyle w:val="13"/>
        <w:spacing w:after="0" w:line="240" w:lineRule="auto"/>
        <w:ind w:left="0"/>
        <w:jc w:val="both"/>
      </w:pPr>
      <w:r w:rsidRPr="00A328DB">
        <w:rPr>
          <w:rFonts w:hint="eastAsia"/>
        </w:rPr>
        <w:t>—</w:t>
      </w:r>
      <w:r w:rsidRPr="00A328DB">
        <w:t xml:space="preserve"> </w:t>
      </w:r>
      <w:r w:rsidRPr="00A328DB">
        <w:rPr>
          <w:rFonts w:hint="eastAsia"/>
        </w:rPr>
        <w:t>проект</w:t>
      </w:r>
      <w:r w:rsidRPr="00A328DB">
        <w:t xml:space="preserve"> </w:t>
      </w:r>
      <w:r w:rsidRPr="00A328DB">
        <w:rPr>
          <w:rFonts w:hint="eastAsia"/>
        </w:rPr>
        <w:t>А</w:t>
      </w:r>
      <w:r w:rsidRPr="00A328DB">
        <w:t xml:space="preserve"> </w:t>
      </w:r>
      <w:r w:rsidRPr="00A328DB">
        <w:rPr>
          <w:rFonts w:hint="eastAsia"/>
        </w:rPr>
        <w:t>вимагає</w:t>
      </w:r>
      <w:r w:rsidRPr="00A328DB">
        <w:t xml:space="preserve"> </w:t>
      </w:r>
      <w:r w:rsidRPr="00A328DB">
        <w:rPr>
          <w:rFonts w:hint="eastAsia"/>
        </w:rPr>
        <w:t>інвестиційні</w:t>
      </w:r>
      <w:r w:rsidRPr="00A328DB">
        <w:t xml:space="preserve"> </w:t>
      </w:r>
      <w:r w:rsidRPr="00A328DB">
        <w:rPr>
          <w:rFonts w:hint="eastAsia"/>
        </w:rPr>
        <w:t>витрати</w:t>
      </w:r>
      <w:r w:rsidRPr="00A328DB">
        <w:t xml:space="preserve"> </w:t>
      </w:r>
      <w:r w:rsidRPr="00A328DB">
        <w:rPr>
          <w:rFonts w:hint="eastAsia"/>
        </w:rPr>
        <w:t>обсягом</w:t>
      </w:r>
      <w:r w:rsidRPr="00A328DB">
        <w:t xml:space="preserve"> 400 </w:t>
      </w:r>
      <w:proofErr w:type="spellStart"/>
      <w:r w:rsidRPr="00A328DB">
        <w:rPr>
          <w:rFonts w:hint="eastAsia"/>
        </w:rPr>
        <w:t>тис</w:t>
      </w:r>
      <w:r w:rsidRPr="00A328DB">
        <w:t>.</w:t>
      </w:r>
      <w:r w:rsidRPr="00A328DB">
        <w:rPr>
          <w:rFonts w:hint="eastAsia"/>
        </w:rPr>
        <w:t>грн</w:t>
      </w:r>
      <w:proofErr w:type="spellEnd"/>
      <w:r w:rsidRPr="00A328DB">
        <w:t xml:space="preserve"> </w:t>
      </w:r>
      <w:r w:rsidRPr="00A328DB">
        <w:rPr>
          <w:rFonts w:hint="eastAsia"/>
        </w:rPr>
        <w:t>і</w:t>
      </w:r>
      <w:r w:rsidRPr="00A328DB">
        <w:t xml:space="preserve"> </w:t>
      </w:r>
      <w:r w:rsidRPr="00A328DB">
        <w:rPr>
          <w:rFonts w:hint="eastAsia"/>
        </w:rPr>
        <w:t>забезпечує</w:t>
      </w:r>
      <w:r w:rsidRPr="00A328DB">
        <w:t xml:space="preserve"> </w:t>
      </w:r>
      <w:r w:rsidRPr="00A328DB">
        <w:rPr>
          <w:rFonts w:hint="eastAsia"/>
        </w:rPr>
        <w:t>протягом</w:t>
      </w:r>
      <w:r w:rsidRPr="00A328DB">
        <w:t xml:space="preserve"> </w:t>
      </w:r>
      <w:r w:rsidRPr="00A328DB">
        <w:rPr>
          <w:rFonts w:hint="eastAsia"/>
        </w:rPr>
        <w:t>трьох</w:t>
      </w:r>
      <w:r w:rsidRPr="00A328DB">
        <w:t xml:space="preserve"> </w:t>
      </w:r>
      <w:r w:rsidRPr="00A328DB">
        <w:rPr>
          <w:rFonts w:hint="eastAsia"/>
        </w:rPr>
        <w:t>років</w:t>
      </w:r>
      <w:r w:rsidRPr="00A328DB">
        <w:t xml:space="preserve"> </w:t>
      </w:r>
      <w:r w:rsidRPr="00A328DB">
        <w:rPr>
          <w:rFonts w:hint="eastAsia"/>
        </w:rPr>
        <w:t>грошові</w:t>
      </w:r>
      <w:r w:rsidRPr="00A328DB">
        <w:t xml:space="preserve"> </w:t>
      </w:r>
      <w:r w:rsidRPr="00A328DB">
        <w:rPr>
          <w:rFonts w:hint="eastAsia"/>
        </w:rPr>
        <w:t>потоки</w:t>
      </w:r>
      <w:r w:rsidRPr="00A328DB">
        <w:t xml:space="preserve"> </w:t>
      </w:r>
      <w:r w:rsidRPr="00A328DB">
        <w:rPr>
          <w:rFonts w:hint="eastAsia"/>
        </w:rPr>
        <w:t>за</w:t>
      </w:r>
      <w:r w:rsidRPr="00A328DB">
        <w:t xml:space="preserve"> </w:t>
      </w:r>
      <w:r w:rsidRPr="00A328DB">
        <w:rPr>
          <w:rFonts w:hint="eastAsia"/>
        </w:rPr>
        <w:t>доходами</w:t>
      </w:r>
      <w:r w:rsidRPr="00A328DB">
        <w:t xml:space="preserve"> (</w:t>
      </w:r>
      <w:r w:rsidRPr="00A328DB">
        <w:rPr>
          <w:rFonts w:hint="eastAsia"/>
        </w:rPr>
        <w:t>наприкінці</w:t>
      </w:r>
      <w:r w:rsidRPr="00A328DB">
        <w:t xml:space="preserve"> </w:t>
      </w:r>
      <w:r w:rsidRPr="00A328DB">
        <w:rPr>
          <w:rFonts w:hint="eastAsia"/>
        </w:rPr>
        <w:t>кожного</w:t>
      </w:r>
      <w:r w:rsidRPr="00A328DB">
        <w:t xml:space="preserve"> </w:t>
      </w:r>
      <w:r w:rsidRPr="00A328DB">
        <w:rPr>
          <w:rFonts w:hint="eastAsia"/>
        </w:rPr>
        <w:t>року</w:t>
      </w:r>
      <w:r w:rsidRPr="00A328DB">
        <w:t xml:space="preserve">) </w:t>
      </w:r>
      <w:r w:rsidRPr="00A328DB">
        <w:rPr>
          <w:rFonts w:hint="eastAsia"/>
        </w:rPr>
        <w:t>в</w:t>
      </w:r>
      <w:r w:rsidRPr="00A328DB">
        <w:t xml:space="preserve"> </w:t>
      </w:r>
      <w:r w:rsidRPr="00A328DB">
        <w:rPr>
          <w:rFonts w:hint="eastAsia"/>
        </w:rPr>
        <w:t>розмірі</w:t>
      </w:r>
      <w:r w:rsidRPr="00A328DB">
        <w:t xml:space="preserve"> 220 </w:t>
      </w:r>
      <w:r w:rsidRPr="00A328DB">
        <w:rPr>
          <w:rFonts w:hint="eastAsia"/>
        </w:rPr>
        <w:t>тис</w:t>
      </w:r>
      <w:r w:rsidRPr="00A328DB">
        <w:t xml:space="preserve">. </w:t>
      </w:r>
      <w:r w:rsidRPr="00A328DB">
        <w:rPr>
          <w:rFonts w:hint="eastAsia"/>
        </w:rPr>
        <w:t>грн</w:t>
      </w:r>
      <w:r w:rsidRPr="00A328DB">
        <w:t>;</w:t>
      </w:r>
    </w:p>
    <w:p w14:paraId="51DF8091" w14:textId="77777777" w:rsidR="00C62D0E" w:rsidRPr="00A328DB" w:rsidRDefault="00C62D0E" w:rsidP="00C62D0E">
      <w:pPr>
        <w:pStyle w:val="13"/>
        <w:spacing w:after="0" w:line="240" w:lineRule="auto"/>
        <w:ind w:left="0"/>
        <w:jc w:val="both"/>
      </w:pPr>
      <w:r w:rsidRPr="00A328DB">
        <w:rPr>
          <w:rFonts w:hint="eastAsia"/>
        </w:rPr>
        <w:t>проект</w:t>
      </w:r>
      <w:r w:rsidRPr="00A328DB">
        <w:t xml:space="preserve"> </w:t>
      </w:r>
      <w:r w:rsidRPr="00A328DB">
        <w:rPr>
          <w:rFonts w:hint="eastAsia"/>
        </w:rPr>
        <w:t>Б</w:t>
      </w:r>
      <w:r w:rsidRPr="00A328DB">
        <w:t xml:space="preserve"> </w:t>
      </w:r>
      <w:r w:rsidRPr="00A328DB">
        <w:rPr>
          <w:rFonts w:hint="eastAsia"/>
        </w:rPr>
        <w:t>вимагає</w:t>
      </w:r>
      <w:r w:rsidRPr="00A328DB">
        <w:t xml:space="preserve"> </w:t>
      </w:r>
      <w:r w:rsidRPr="00A328DB">
        <w:rPr>
          <w:rFonts w:hint="eastAsia"/>
        </w:rPr>
        <w:t>інвестиційні</w:t>
      </w:r>
      <w:r w:rsidRPr="00A328DB">
        <w:t xml:space="preserve"> </w:t>
      </w:r>
      <w:r w:rsidRPr="00A328DB">
        <w:rPr>
          <w:rFonts w:hint="eastAsia"/>
        </w:rPr>
        <w:t>витрати</w:t>
      </w:r>
      <w:r w:rsidRPr="00A328DB">
        <w:t xml:space="preserve"> </w:t>
      </w:r>
      <w:r w:rsidRPr="00A328DB">
        <w:rPr>
          <w:rFonts w:hint="eastAsia"/>
        </w:rPr>
        <w:t>обсягом</w:t>
      </w:r>
      <w:r w:rsidRPr="00A328DB">
        <w:t xml:space="preserve"> 400 </w:t>
      </w:r>
      <w:r w:rsidRPr="00A328DB">
        <w:rPr>
          <w:rFonts w:hint="eastAsia"/>
        </w:rPr>
        <w:t>тис</w:t>
      </w:r>
      <w:r w:rsidRPr="00A328DB">
        <w:t xml:space="preserve"> грн і забезпечує протягом трьох років грошові потоки за доходами в розмірі 130 тис. грн.</w:t>
      </w:r>
    </w:p>
    <w:p w14:paraId="06540F20" w14:textId="77777777" w:rsidR="00C62D0E" w:rsidRDefault="00C62D0E" w:rsidP="00C62D0E">
      <w:pPr>
        <w:pStyle w:val="13"/>
        <w:spacing w:after="0" w:line="240" w:lineRule="auto"/>
        <w:ind w:left="0"/>
        <w:jc w:val="both"/>
      </w:pPr>
      <w:r w:rsidRPr="00A328DB">
        <w:t>Обидва проекти характеризуються середнім рівнем ризику й оцінюватимуть за вартістю капіталу, що становить 12 %.</w:t>
      </w:r>
    </w:p>
    <w:p w14:paraId="61D4E6EF" w14:textId="77777777" w:rsidR="00C62D0E" w:rsidRDefault="00C62D0E" w:rsidP="00C62D0E">
      <w:pPr>
        <w:pStyle w:val="13"/>
        <w:jc w:val="both"/>
      </w:pPr>
      <w:r w:rsidRPr="00A328DB">
        <w:rPr>
          <w:noProof/>
        </w:rPr>
        <w:lastRenderedPageBreak/>
        <w:drawing>
          <wp:inline distT="0" distB="0" distL="0" distR="0" wp14:anchorId="5C72C74F" wp14:editId="3A551874">
            <wp:extent cx="1708453" cy="549728"/>
            <wp:effectExtent l="0" t="0" r="6350" b="3175"/>
            <wp:docPr id="7046476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034" cy="55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C5463" w14:textId="77777777" w:rsidR="00C62D0E" w:rsidRDefault="00C62D0E" w:rsidP="00C62D0E">
      <w:pPr>
        <w:pStyle w:val="13"/>
        <w:jc w:val="both"/>
      </w:pPr>
      <w:r>
        <w:rPr>
          <w:noProof/>
        </w:rPr>
        <w:drawing>
          <wp:inline distT="0" distB="0" distL="0" distR="0" wp14:anchorId="6D97E0DF" wp14:editId="769AB6D5">
            <wp:extent cx="1098550" cy="637519"/>
            <wp:effectExtent l="0" t="0" r="6350" b="0"/>
            <wp:docPr id="1082714021" name="Рисунок 1" descr="Зображення, що містить Шрифт, білий, дизайн, типографія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14021" name="Рисунок 1" descr="Зображення, що містить Шрифт, білий, дизайн, типографія&#10;&#10;Автоматично згенерований опи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9714" cy="64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E3394" w14:textId="77777777" w:rsidR="00C62D0E" w:rsidRPr="00E46634" w:rsidRDefault="00C62D0E" w:rsidP="00C62D0E">
      <w:pPr>
        <w:pStyle w:val="13"/>
        <w:jc w:val="both"/>
        <w:rPr>
          <w:szCs w:val="28"/>
        </w:rPr>
      </w:pPr>
      <w:r w:rsidRPr="00E46634">
        <w:rPr>
          <w:b/>
          <w:bCs/>
          <w:i/>
          <w:szCs w:val="28"/>
          <w:lang w:eastAsia="ru-RU"/>
        </w:rPr>
        <w:t xml:space="preserve">Приклад </w:t>
      </w:r>
      <w:r>
        <w:rPr>
          <w:b/>
          <w:bCs/>
          <w:i/>
          <w:szCs w:val="28"/>
          <w:lang w:eastAsia="ru-RU"/>
        </w:rPr>
        <w:t>3.5</w:t>
      </w:r>
      <w:r w:rsidRPr="00E46634">
        <w:rPr>
          <w:b/>
          <w:bCs/>
          <w:i/>
          <w:szCs w:val="28"/>
          <w:lang w:eastAsia="ru-RU"/>
        </w:rPr>
        <w:t>.</w:t>
      </w:r>
      <w:r w:rsidRPr="00E46634">
        <w:rPr>
          <w:iCs/>
          <w:szCs w:val="28"/>
          <w:lang w:eastAsia="ru-RU"/>
        </w:rPr>
        <w:t xml:space="preserve"> </w:t>
      </w:r>
      <w:r w:rsidRPr="00E46634">
        <w:rPr>
          <w:rFonts w:eastAsia="Calibri"/>
          <w:iCs/>
          <w:szCs w:val="28"/>
          <w:lang w:eastAsia="en-US"/>
        </w:rPr>
        <w:t xml:space="preserve">Обчислити </w:t>
      </w:r>
      <w:r w:rsidRPr="00E46634">
        <w:rPr>
          <w:rFonts w:eastAsia="TimesNewRomanPSMT"/>
          <w:szCs w:val="28"/>
        </w:rPr>
        <w:t xml:space="preserve">термін окупності (в роках) та </w:t>
      </w:r>
      <w:r w:rsidRPr="00E46634">
        <w:rPr>
          <w:rFonts w:eastAsia="Calibri"/>
          <w:szCs w:val="28"/>
          <w:lang w:eastAsia="en-US"/>
        </w:rPr>
        <w:t>індекс доходності</w:t>
      </w:r>
      <w:r w:rsidRPr="00E46634">
        <w:rPr>
          <w:rFonts w:eastAsia="Calibri"/>
          <w:iCs/>
          <w:szCs w:val="28"/>
          <w:lang w:eastAsia="en-US"/>
        </w:rPr>
        <w:t xml:space="preserve"> інвестиційного проекту реконструкції торговельного обладнання . Інвестиції на реконструкцію складають 8000 тис. грн.. </w:t>
      </w:r>
      <w:r w:rsidRPr="00E46634">
        <w:rPr>
          <w:rFonts w:eastAsia="Calibri"/>
          <w:szCs w:val="28"/>
          <w:lang w:eastAsia="en-US"/>
        </w:rPr>
        <w:t>Очікується отримувати дисконтований приріст чистого  доходу  (в тис. грн..) по роках: 900;  1000;  1850;  2700; 2850</w:t>
      </w:r>
    </w:p>
    <w:p w14:paraId="747D97E5" w14:textId="77777777" w:rsidR="00C62D0E" w:rsidRPr="00DB33A3" w:rsidRDefault="00C62D0E" w:rsidP="00C62D0E">
      <w:pPr>
        <w:spacing w:line="240" w:lineRule="auto"/>
        <w:ind w:firstLine="567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372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Приклад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3.6</w:t>
      </w:r>
      <w:r w:rsidRPr="00DB33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DB33A3">
        <w:rPr>
          <w:rFonts w:ascii="Times New Roman" w:hAnsi="Times New Roman" w:cs="Times New Roman"/>
          <w:iCs/>
          <w:sz w:val="28"/>
          <w:szCs w:val="28"/>
          <w:lang w:val="uk-UA"/>
        </w:rPr>
        <w:t>Визначити чисту теперішню вартість (</w:t>
      </w:r>
      <w:r w:rsidRPr="00E37297">
        <w:rPr>
          <w:rFonts w:ascii="Times New Roman" w:hAnsi="Times New Roman" w:cs="Times New Roman"/>
          <w:iCs/>
          <w:sz w:val="28"/>
          <w:szCs w:val="28"/>
          <w:lang w:val="en-US"/>
        </w:rPr>
        <w:t>NPV</w:t>
      </w:r>
      <w:r w:rsidRPr="00DB33A3">
        <w:rPr>
          <w:rFonts w:ascii="Times New Roman" w:hAnsi="Times New Roman" w:cs="Times New Roman"/>
          <w:iCs/>
          <w:sz w:val="28"/>
          <w:szCs w:val="28"/>
          <w:lang w:val="uk-UA"/>
        </w:rPr>
        <w:t>), внутрішню норму рентабельності (</w:t>
      </w:r>
      <w:r w:rsidRPr="00A328D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IRR</w:t>
      </w:r>
      <w:r w:rsidRPr="00DB33A3">
        <w:rPr>
          <w:rFonts w:ascii="Times New Roman" w:hAnsi="Times New Roman" w:cs="Times New Roman"/>
          <w:iCs/>
          <w:sz w:val="28"/>
          <w:szCs w:val="28"/>
          <w:lang w:val="uk-UA"/>
        </w:rPr>
        <w:t>) за кожним проектом та визначте їх фінансову привабливість, якщо відомо:</w:t>
      </w:r>
    </w:p>
    <w:p w14:paraId="113911F2" w14:textId="77777777" w:rsidR="00C62D0E" w:rsidRPr="00DB33A3" w:rsidRDefault="00C62D0E" w:rsidP="00C62D0E">
      <w:pPr>
        <w:spacing w:line="240" w:lineRule="auto"/>
        <w:ind w:firstLine="567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B33A3">
        <w:rPr>
          <w:rFonts w:ascii="Times New Roman" w:hAnsi="Times New Roman" w:cs="Times New Roman"/>
          <w:iCs/>
          <w:sz w:val="28"/>
          <w:szCs w:val="28"/>
          <w:lang w:val="uk-UA"/>
        </w:rPr>
        <w:tab/>
        <w:t>1) річні чисті доходи за проектом А становитимуть у 1-й рік 200 тис грн, 2-й рік – 250 тис грн, 3-й рік – 250 тис грн, а інвестиційні витрати 500 тис грн;</w:t>
      </w:r>
    </w:p>
    <w:p w14:paraId="55723E2A" w14:textId="77777777" w:rsidR="00C62D0E" w:rsidRPr="00DB33A3" w:rsidRDefault="00C62D0E" w:rsidP="00C62D0E">
      <w:pPr>
        <w:spacing w:line="240" w:lineRule="auto"/>
        <w:ind w:firstLine="567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B33A3">
        <w:rPr>
          <w:rFonts w:ascii="Times New Roman" w:hAnsi="Times New Roman" w:cs="Times New Roman"/>
          <w:iCs/>
          <w:sz w:val="28"/>
          <w:szCs w:val="28"/>
          <w:lang w:val="uk-UA"/>
        </w:rPr>
        <w:tab/>
        <w:t>2) за проектом В чисті доходи становитимуть в 1-й рік – 200 тис грн, 2-й рік – 350 тис грн, 3-й рік – 350 тис грн, а інвестиційні витрати – 600 тис грн;</w:t>
      </w:r>
    </w:p>
    <w:p w14:paraId="1AC7B584" w14:textId="77777777" w:rsidR="00C62D0E" w:rsidRPr="00DB33A3" w:rsidRDefault="00C62D0E" w:rsidP="00C62D0E">
      <w:pPr>
        <w:spacing w:line="240" w:lineRule="auto"/>
        <w:ind w:firstLine="567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B33A3">
        <w:rPr>
          <w:rFonts w:ascii="Times New Roman" w:hAnsi="Times New Roman" w:cs="Times New Roman"/>
          <w:iCs/>
          <w:sz w:val="28"/>
          <w:szCs w:val="28"/>
          <w:lang w:val="uk-UA"/>
        </w:rPr>
        <w:tab/>
        <w:t>3) ціна інвестованого капіталу – 10 % по А , та 15% по В</w:t>
      </w:r>
    </w:p>
    <w:p w14:paraId="7A8B3DC6" w14:textId="77777777" w:rsidR="00C62D0E" w:rsidRDefault="00C62D0E" w:rsidP="00C62D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CDD74E" w14:textId="77777777" w:rsidR="00C62D0E" w:rsidRPr="00E46634" w:rsidRDefault="00C62D0E" w:rsidP="00C62D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45A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Прикдад</w:t>
      </w:r>
      <w:proofErr w:type="spellEnd"/>
      <w:r w:rsidRPr="00045A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3.7.</w:t>
      </w:r>
      <w:r w:rsidRPr="00E466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466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Обґрунтувати доцільність реалізації інвестиційного проекту з добування корисних копалин за показниками чистого приведеного доходу, індексу доходності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(рентабельності),  </w:t>
      </w:r>
      <w:r w:rsidRPr="00E466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дисконтованого терміну окупності за наступними даними:</w:t>
      </w: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945"/>
        <w:gridCol w:w="1094"/>
        <w:gridCol w:w="1094"/>
        <w:gridCol w:w="1312"/>
        <w:gridCol w:w="945"/>
      </w:tblGrid>
      <w:tr w:rsidR="00C62D0E" w:rsidRPr="002948AE" w14:paraId="055EBE1E" w14:textId="77777777" w:rsidTr="00E35D8A">
        <w:trPr>
          <w:trHeight w:val="492"/>
        </w:trPr>
        <w:tc>
          <w:tcPr>
            <w:tcW w:w="4378" w:type="dxa"/>
            <w:shd w:val="clear" w:color="auto" w:fill="auto"/>
          </w:tcPr>
          <w:p w14:paraId="55C9A746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14:paraId="3422FD66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0-й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14:paraId="3D600B25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14:paraId="28986329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14:paraId="7920D1C4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3-й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14:paraId="7B1C3D0B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4-й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C62D0E" w:rsidRPr="002948AE" w14:paraId="34324C25" w14:textId="77777777" w:rsidTr="00E35D8A">
        <w:trPr>
          <w:trHeight w:val="492"/>
        </w:trPr>
        <w:tc>
          <w:tcPr>
            <w:tcW w:w="4378" w:type="dxa"/>
            <w:shd w:val="clear" w:color="auto" w:fill="auto"/>
          </w:tcPr>
          <w:p w14:paraId="1EB046C3" w14:textId="77777777" w:rsidR="00C62D0E" w:rsidRPr="002948AE" w:rsidRDefault="00C62D0E" w:rsidP="00E35D8A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Інвестиції</w:t>
            </w:r>
            <w:proofErr w:type="spellEnd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матер.базу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14:paraId="6B9773B7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14:paraId="2C3F1B42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shd w:val="clear" w:color="auto" w:fill="auto"/>
          </w:tcPr>
          <w:p w14:paraId="0C057C7C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14:paraId="49855BCA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shd w:val="clear" w:color="auto" w:fill="auto"/>
          </w:tcPr>
          <w:p w14:paraId="1C1F3DCF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7592F77A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14:paraId="222CF5E3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1E1D4F7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14:paraId="3FB3D6DB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1466234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D0E" w:rsidRPr="002948AE" w14:paraId="6956C17E" w14:textId="77777777" w:rsidTr="00E35D8A">
        <w:trPr>
          <w:trHeight w:val="492"/>
        </w:trPr>
        <w:tc>
          <w:tcPr>
            <w:tcW w:w="4378" w:type="dxa"/>
            <w:shd w:val="clear" w:color="auto" w:fill="auto"/>
          </w:tcPr>
          <w:p w14:paraId="089FE69C" w14:textId="77777777" w:rsidR="00C62D0E" w:rsidRPr="002948AE" w:rsidRDefault="00C62D0E" w:rsidP="00E35D8A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Чистий</w:t>
            </w:r>
            <w:proofErr w:type="spellEnd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proofErr w:type="spellEnd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14:paraId="795EA6DD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14:paraId="3F347554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4" w:type="dxa"/>
            <w:shd w:val="clear" w:color="auto" w:fill="auto"/>
          </w:tcPr>
          <w:p w14:paraId="5A85F9E5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12" w:type="dxa"/>
            <w:shd w:val="clear" w:color="auto" w:fill="auto"/>
          </w:tcPr>
          <w:p w14:paraId="60D0B2FC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45" w:type="dxa"/>
            <w:shd w:val="clear" w:color="auto" w:fill="auto"/>
          </w:tcPr>
          <w:p w14:paraId="416F63DC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C62D0E" w:rsidRPr="002948AE" w14:paraId="74DE9D10" w14:textId="77777777" w:rsidTr="00E35D8A">
        <w:trPr>
          <w:trHeight w:val="744"/>
        </w:trPr>
        <w:tc>
          <w:tcPr>
            <w:tcW w:w="4378" w:type="dxa"/>
            <w:shd w:val="clear" w:color="auto" w:fill="auto"/>
          </w:tcPr>
          <w:p w14:paraId="4049DF0E" w14:textId="77777777" w:rsidR="00C62D0E" w:rsidRPr="002948AE" w:rsidRDefault="00C62D0E" w:rsidP="00E35D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Амортизаційні</w:t>
            </w:r>
            <w:proofErr w:type="spellEnd"/>
            <w:r w:rsidRPr="00294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294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від</w:t>
            </w:r>
            <w:proofErr w:type="spellEnd"/>
            <w:r w:rsidRPr="00294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вартості</w:t>
            </w:r>
            <w:proofErr w:type="spellEnd"/>
            <w:r w:rsidRPr="00294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об’єкту</w:t>
            </w:r>
            <w:proofErr w:type="spellEnd"/>
            <w:r w:rsidRPr="00294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інвестицій</w:t>
            </w:r>
            <w:proofErr w:type="spellEnd"/>
            <w:r w:rsidRPr="00294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6CFF0595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14:paraId="0E861BBE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4" w:type="dxa"/>
            <w:shd w:val="clear" w:color="auto" w:fill="auto"/>
          </w:tcPr>
          <w:p w14:paraId="49E3102E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12" w:type="dxa"/>
            <w:shd w:val="clear" w:color="auto" w:fill="auto"/>
          </w:tcPr>
          <w:p w14:paraId="26F08B7B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  <w:shd w:val="clear" w:color="auto" w:fill="auto"/>
          </w:tcPr>
          <w:p w14:paraId="7523AE32" w14:textId="77777777" w:rsidR="00C62D0E" w:rsidRPr="002948AE" w:rsidRDefault="00C62D0E" w:rsidP="00E35D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14:paraId="1B3C540B" w14:textId="77777777" w:rsidR="00C62D0E" w:rsidRDefault="00C62D0E" w:rsidP="00C62D0E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05C5D">
        <w:rPr>
          <w:rFonts w:ascii="Times New Roman" w:eastAsia="Times New Roman" w:hAnsi="Times New Roman" w:cs="Times New Roman"/>
          <w:lang w:eastAsia="ru-RU"/>
        </w:rPr>
        <w:t>Дисконтна</w:t>
      </w:r>
      <w:proofErr w:type="spellEnd"/>
      <w:r w:rsidRPr="00105C5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5C5D">
        <w:rPr>
          <w:rFonts w:ascii="Times New Roman" w:eastAsia="Times New Roman" w:hAnsi="Times New Roman" w:cs="Times New Roman"/>
          <w:lang w:eastAsia="ru-RU"/>
        </w:rPr>
        <w:t>ставка</w:t>
      </w:r>
      <w:proofErr w:type="spellEnd"/>
      <w:r w:rsidRPr="00105C5D">
        <w:rPr>
          <w:rFonts w:ascii="Times New Roman" w:eastAsia="Times New Roman" w:hAnsi="Times New Roman" w:cs="Times New Roman"/>
          <w:lang w:eastAsia="ru-RU"/>
        </w:rPr>
        <w:t xml:space="preserve"> – 10%</w:t>
      </w:r>
    </w:p>
    <w:p w14:paraId="7470ECC1" w14:textId="77777777" w:rsidR="00C62D0E" w:rsidRDefault="00C62D0E" w:rsidP="00C62D0E">
      <w:pPr>
        <w:pStyle w:val="13"/>
        <w:jc w:val="both"/>
      </w:pPr>
      <w:r w:rsidRPr="002948AE">
        <w:rPr>
          <w:noProof/>
          <w:lang w:val="en-GB"/>
        </w:rPr>
        <w:drawing>
          <wp:inline distT="0" distB="0" distL="0" distR="0" wp14:anchorId="2864F1E8" wp14:editId="43A113BE">
            <wp:extent cx="3979283" cy="1034143"/>
            <wp:effectExtent l="0" t="0" r="2540" b="0"/>
            <wp:docPr id="152006467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21" cy="104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7A23F" w14:textId="77777777" w:rsidR="00C62D0E" w:rsidRPr="00E46634" w:rsidRDefault="00C62D0E" w:rsidP="00C62D0E">
      <w:pPr>
        <w:pStyle w:val="13"/>
        <w:jc w:val="both"/>
      </w:pPr>
      <w:r w:rsidRPr="00E46634">
        <w:rPr>
          <w:noProof/>
        </w:rPr>
        <w:drawing>
          <wp:inline distT="0" distB="0" distL="0" distR="0" wp14:anchorId="157F3E49" wp14:editId="4D853D54">
            <wp:extent cx="1098953" cy="647700"/>
            <wp:effectExtent l="0" t="0" r="6350" b="0"/>
            <wp:docPr id="8033265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76" cy="65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2C497" w14:textId="77777777" w:rsidR="00AE64EC" w:rsidRDefault="00AE64EC"/>
    <w:sectPr w:rsidR="00AE6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9A"/>
    <w:rsid w:val="0032621A"/>
    <w:rsid w:val="005C199A"/>
    <w:rsid w:val="00612EC7"/>
    <w:rsid w:val="00AC5107"/>
    <w:rsid w:val="00AE64EC"/>
    <w:rsid w:val="00C62D0E"/>
    <w:rsid w:val="00D8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45E1"/>
  <w15:chartTrackingRefBased/>
  <w15:docId w15:val="{AD9CC08E-FD38-4ABC-A817-7C28BAD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D0E"/>
    <w:pPr>
      <w:spacing w:after="0" w:line="360" w:lineRule="auto"/>
      <w:ind w:firstLine="720"/>
    </w:pPr>
  </w:style>
  <w:style w:type="paragraph" w:styleId="1">
    <w:name w:val="heading 1"/>
    <w:basedOn w:val="a"/>
    <w:next w:val="a"/>
    <w:link w:val="10"/>
    <w:uiPriority w:val="9"/>
    <w:qFormat/>
    <w:rsid w:val="005C1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9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9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9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9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9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9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AC5107"/>
    <w:pPr>
      <w:contextualSpacing/>
      <w:jc w:val="both"/>
    </w:pPr>
    <w:rPr>
      <w:rFonts w:eastAsiaTheme="majorEastAsia" w:cstheme="majorBidi"/>
      <w:kern w:val="28"/>
      <w:szCs w:val="56"/>
    </w:rPr>
  </w:style>
  <w:style w:type="character" w:customStyle="1" w:styleId="a4">
    <w:name w:val="Назва Знак"/>
    <w:basedOn w:val="a0"/>
    <w:link w:val="a3"/>
    <w:uiPriority w:val="10"/>
    <w:rsid w:val="00AC5107"/>
    <w:rPr>
      <w:rFonts w:ascii="Times New Roman" w:eastAsiaTheme="majorEastAsia" w:hAnsi="Times New Roman" w:cstheme="majorBidi"/>
      <w:kern w:val="28"/>
      <w:sz w:val="28"/>
      <w:szCs w:val="56"/>
    </w:rPr>
  </w:style>
  <w:style w:type="paragraph" w:styleId="a5">
    <w:name w:val="Subtitle"/>
    <w:basedOn w:val="a"/>
    <w:next w:val="a"/>
    <w:link w:val="a6"/>
    <w:autoRedefine/>
    <w:uiPriority w:val="11"/>
    <w:qFormat/>
    <w:rsid w:val="00AC5107"/>
    <w:pPr>
      <w:numPr>
        <w:ilvl w:val="1"/>
      </w:numPr>
      <w:ind w:firstLine="709"/>
      <w:jc w:val="both"/>
    </w:pPr>
    <w:rPr>
      <w:rFonts w:eastAsiaTheme="minorEastAsia"/>
      <w:color w:val="5A5A5A" w:themeColor="text1" w:themeTint="A5"/>
    </w:rPr>
  </w:style>
  <w:style w:type="character" w:customStyle="1" w:styleId="a6">
    <w:name w:val="Підзаголовок Знак"/>
    <w:basedOn w:val="a0"/>
    <w:link w:val="a5"/>
    <w:uiPriority w:val="11"/>
    <w:rsid w:val="00AC5107"/>
    <w:rPr>
      <w:rFonts w:ascii="Times New Roman" w:eastAsiaTheme="minorEastAsia" w:hAnsi="Times New Roman" w:cstheme="minorHAnsi"/>
      <w:color w:val="5A5A5A" w:themeColor="text1" w:themeTint="A5"/>
      <w:sz w:val="28"/>
    </w:rPr>
  </w:style>
  <w:style w:type="paragraph" w:customStyle="1" w:styleId="11">
    <w:name w:val="Основний текст1"/>
    <w:basedOn w:val="a"/>
    <w:next w:val="a7"/>
    <w:link w:val="a8"/>
    <w:autoRedefine/>
    <w:qFormat/>
    <w:rsid w:val="00D87278"/>
    <w:pPr>
      <w:spacing w:after="160" w:line="259" w:lineRule="auto"/>
      <w:ind w:left="144" w:firstLine="601"/>
    </w:pPr>
    <w:rPr>
      <w:rFonts w:eastAsia="Times New Roman" w:cs="Times New Roman"/>
      <w:sz w:val="19"/>
      <w:szCs w:val="19"/>
      <w:lang w:eastAsia="uk-UA"/>
    </w:rPr>
  </w:style>
  <w:style w:type="character" w:customStyle="1" w:styleId="a8">
    <w:name w:val="Основний текст Знак"/>
    <w:basedOn w:val="a0"/>
    <w:link w:val="11"/>
    <w:rsid w:val="00D87278"/>
    <w:rPr>
      <w:rFonts w:ascii="Times New Roman" w:eastAsia="Times New Roman" w:hAnsi="Times New Roman" w:cs="Times New Roman"/>
      <w:sz w:val="19"/>
      <w:szCs w:val="19"/>
      <w:lang w:eastAsia="uk-UA"/>
    </w:rPr>
  </w:style>
  <w:style w:type="paragraph" w:styleId="a7">
    <w:name w:val="Body Text"/>
    <w:basedOn w:val="a"/>
    <w:link w:val="12"/>
    <w:uiPriority w:val="99"/>
    <w:semiHidden/>
    <w:unhideWhenUsed/>
    <w:rsid w:val="00D87278"/>
    <w:pPr>
      <w:spacing w:after="120"/>
    </w:pPr>
  </w:style>
  <w:style w:type="character" w:customStyle="1" w:styleId="12">
    <w:name w:val="Основний текст Знак1"/>
    <w:basedOn w:val="a0"/>
    <w:link w:val="a7"/>
    <w:uiPriority w:val="99"/>
    <w:semiHidden/>
    <w:rsid w:val="00D87278"/>
    <w:rPr>
      <w:rFonts w:ascii="Times New Roman" w:hAnsi="Times New Roman" w:cstheme="minorHAnsi"/>
      <w:sz w:val="28"/>
    </w:rPr>
  </w:style>
  <w:style w:type="paragraph" w:customStyle="1" w:styleId="13">
    <w:name w:val="Стиль1"/>
    <w:basedOn w:val="11"/>
    <w:qFormat/>
    <w:rsid w:val="00612EC7"/>
    <w:rPr>
      <w:rFonts w:ascii="Times New Roman" w:hAnsi="Times New Roman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C1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1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19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19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19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19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19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19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199A"/>
    <w:rPr>
      <w:rFonts w:eastAsiaTheme="majorEastAsia" w:cstheme="majorBidi"/>
      <w:color w:val="272727" w:themeColor="text1" w:themeTint="D8"/>
    </w:rPr>
  </w:style>
  <w:style w:type="paragraph" w:styleId="a9">
    <w:name w:val="Quote"/>
    <w:basedOn w:val="a"/>
    <w:next w:val="a"/>
    <w:link w:val="aa"/>
    <w:uiPriority w:val="29"/>
    <w:qFormat/>
    <w:rsid w:val="005C19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5C199A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5C199A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5C199A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5C1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5C199A"/>
    <w:rPr>
      <w:i/>
      <w:iCs/>
      <w:color w:val="2F5496" w:themeColor="accent1" w:themeShade="BF"/>
    </w:rPr>
  </w:style>
  <w:style w:type="character" w:styleId="af">
    <w:name w:val="Intense Reference"/>
    <w:basedOn w:val="a0"/>
    <w:uiPriority w:val="32"/>
    <w:qFormat/>
    <w:rsid w:val="005C1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Stakhiv</dc:creator>
  <cp:keywords/>
  <dc:description/>
  <cp:lastModifiedBy>Olha Stakhiv</cp:lastModifiedBy>
  <cp:revision>2</cp:revision>
  <dcterms:created xsi:type="dcterms:W3CDTF">2024-03-19T20:42:00Z</dcterms:created>
  <dcterms:modified xsi:type="dcterms:W3CDTF">2024-03-19T20:43:00Z</dcterms:modified>
</cp:coreProperties>
</file>