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B0" w:rsidRDefault="00EE33B0" w:rsidP="00EE33B0">
      <w:pPr>
        <w:spacing w:after="0"/>
        <w:jc w:val="right"/>
        <w:rPr>
          <w:rFonts w:asciiTheme="majorHAnsi" w:hAnsiTheme="majorHAnsi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lang w:val="en-US"/>
        </w:rPr>
        <w:t>TEXT</w:t>
      </w:r>
    </w:p>
    <w:p w:rsidR="00EE33B0" w:rsidRDefault="00EE33B0" w:rsidP="00EE33B0">
      <w:pPr>
        <w:spacing w:after="0"/>
        <w:jc w:val="right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10 TIPS FOR TRAVELLING ABRO</w:t>
      </w:r>
      <w:r w:rsidRPr="00B77CF5">
        <w:rPr>
          <w:rFonts w:asciiTheme="majorHAnsi" w:hAnsiTheme="majorHAnsi"/>
          <w:b/>
          <w:sz w:val="28"/>
          <w:szCs w:val="28"/>
          <w:lang w:val="uk-UA"/>
        </w:rPr>
        <w:t>AD</w:t>
      </w:r>
    </w:p>
    <w:p w:rsidR="00EE33B0" w:rsidRP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EE33B0" w:rsidRP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3482922" cy="2601442"/>
            <wp:effectExtent l="0" t="0" r="3810" b="8890"/>
            <wp:docPr id="1" name="Рисунок 1" descr="https://encrypted-tbn0.gstatic.com/images?q=tbn:ANd9GcT5xeeSYmbP_2iaiXtqO1iXpGskJyGrKm7Ux3yY10oCbi9PpMXR0z0WLbUXZMc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5xeeSYmbP_2iaiXtqO1iXpGskJyGrKm7Ux3yY10oCbi9PpMXR0z0WLbUXZMc&amp;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80" cy="260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Travelling abroad can be a thrilling experience, with the opportunity to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explore and discover new cultures, cuisines, and places. But it can also be a bit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daunting for first-time travellers. To help ensure a smooth journey, here are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10 tips for travelling abroad that will help make your trip a success!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Do your research</w:t>
      </w:r>
    </w:p>
    <w:p w:rsidR="00EE33B0" w:rsidRPr="00B77CF5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When travelling abroad, it’s important to do your research. Learn as much as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 can about the destination you’re planning to visit. Look into the local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customs and laws, check for any travel advisories or warnings, and read up on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the political situation in the area. Research can also help you find out the best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places to eat, stay, and sightsee during your international travel. Knowing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what to expect and being prepared ahead of time will help make your trip a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more enjoyable experience.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Get travel insurance</w:t>
      </w:r>
    </w:p>
    <w:p w:rsidR="00EE33B0" w:rsidRPr="00B77CF5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When travelling abroad, it is essential to get travel insurance. Travel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insurance can protect you from the unexpected, such as medical bills, lost or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stolen luggage, or even a cancelled flight. It is important to purchase travel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insurance that is tailored to your needs and includes coverage for any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activities you plan to participate in during your travels. Make sure to read the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fine print and understand exactly what is included in your policy. Having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travel insurance can give you peace of mind while travelling, so be sure to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include it in your plans!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Make copies of important documents</w:t>
      </w:r>
    </w:p>
    <w:p w:rsidR="00EE33B0" w:rsidRPr="00B77CF5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Whenever you’re travelling, it’s always important to have copies of all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your important documents, such as your passport, visas, health insurance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cards, etc. This is especially true when you’re going on international travel.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Having copies can help you out of a lot of sticky situations, such as if your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original document is lost or stolen. If that happens, having the copies can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make it much easier to get a replacement or any other help you may need.</w:t>
      </w:r>
    </w:p>
    <w:p w:rsidR="00EE33B0" w:rsidRDefault="00EE33B0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EE33B0" w:rsidRDefault="00EE33B0" w:rsidP="00EE33B0">
      <w:pPr>
        <w:spacing w:after="0"/>
        <w:ind w:firstLine="708"/>
        <w:jc w:val="center"/>
        <w:rPr>
          <w:rFonts w:asciiTheme="majorHAnsi" w:hAnsiTheme="majorHAnsi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486025" cy="2486025"/>
            <wp:effectExtent l="0" t="0" r="9525" b="9525"/>
            <wp:docPr id="3" name="Рисунок 3" descr="https://encrypted-tbn0.gstatic.com/images?q=tbn:ANd9GcTifyn2XMcovIz9dWyggwhOvQ_QtBZFkpTOeAxrjuWkL8XvEW7geXXF1lyeXR0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ifyn2XMcovIz9dWyggwhOvQ_QtBZFkpTOeAxrjuWkL8XvEW7geXXF1lyeXR0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B0" w:rsidRPr="00B77CF5" w:rsidRDefault="00EE33B0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Before going on international travel, make sure you make two copies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each important document: one for yourself and one for a trusted friend or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family member at home. That way, even if you’re unable to access your copy,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the other person will be able to provide you with the information you need in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an emergency. You should also make sure you store these copies in separate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places, so if anything happens to one of them, you’ll still have access to the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other.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br w:type="page"/>
      </w: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Learn some key phrases in the local language</w:t>
      </w:r>
    </w:p>
    <w:p w:rsid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699212" cy="1832798"/>
            <wp:effectExtent l="0" t="0" r="6350" b="0"/>
            <wp:docPr id="4" name="Рисунок 4" descr="https://encrypted-tbn0.gstatic.com/images?q=tbn:ANd9GcRh0DVhM0u0Lls3Zt5eEpgcyrjqiD4KWYT9WSV7dIP302fTRBwW3i5RH8hu7PM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h0DVhM0u0Lls3Zt5eEpgcyrjqiD4KWYT9WSV7dIP302fTRBwW3i5RH8hu7PM&amp;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15" cy="183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B0" w:rsidRPr="00B77CF5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If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re planning to travel internationally, it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 a good idea to learn a few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key phrases in the language of your destination. Doing so can help you better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communicate with locals, get around easier, and avoid embarrassing faux pas.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Not to mention, it will be much appreciated by the people you meet.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To start, consider making a list of the most common phrases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use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while traveling: hello, goodbye, thank you, excuse me, how much does this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cost, I don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t understand, etc. You can also brush up on your pronunciation and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practice speaking with locals or taking a language course before your trip.</w:t>
      </w: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Another great way to learn some key phrases is to find an app or online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resource that specializes in international travel. For example, there are many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apps available that can help you learn the language of your destination quickly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and easily. They typically include audio recordings, as well as written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translations for each phrase.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Finally, don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t be afraid to make mistakes! Even if you have a basic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understanding of the language, it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 likely that you won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 xml:space="preserve">t know all the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words or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grammar rules. If you make an error, just laugh it off and try again. With some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practice,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be speaking the language like a pro in no time!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Pack light</w:t>
      </w:r>
    </w:p>
    <w:p w:rsidR="00EE33B0" w:rsidRPr="00B77CF5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When travelling abroad, it’s important to pack light. Try to limit your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luggage to one carry-on bag and a personal item like a backpack or purse. This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will make it easier to move around during your travels, and you won’t have to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worry about carrying too much luggage. Consider what items are essential for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your trip, and don’t forget the essentials like a passport, phone charger, and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any medication you might need. If you’re worried about running out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clothes, there are often laundry facilities available. If not, packing quick-drying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materials can help you keep your suitcase light and manageable.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Be aware of cultural differences</w:t>
      </w:r>
    </w:p>
    <w:p w:rsidR="00EE33B0" w:rsidRDefault="00EE33B0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EE33B0" w:rsidRDefault="00EE33B0" w:rsidP="00EE33B0">
      <w:pPr>
        <w:spacing w:after="0"/>
        <w:ind w:firstLine="708"/>
        <w:jc w:val="center"/>
        <w:rPr>
          <w:rFonts w:asciiTheme="majorHAnsi" w:hAnsiTheme="majorHAnsi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847975" cy="1599788"/>
            <wp:effectExtent l="0" t="0" r="0" b="635"/>
            <wp:docPr id="2" name="Рисунок 2" descr="https://encrypted-tbn0.gstatic.com/images?q=tbn:ANd9GcQ5jduiDVBA6rNqtWHkpMXhhnfyE6xMuZdJzaIxRn2DzcUMn77tNHYIVBtdoQ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5jduiDVBA6rNqtWHkpMXhhnfyE6xMuZdJzaIxRn2DzcUMn77tNHYIVBtdoQ&amp;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B0" w:rsidRPr="00B77CF5" w:rsidRDefault="00EE33B0" w:rsidP="00EE33B0">
      <w:pPr>
        <w:spacing w:after="0"/>
        <w:ind w:firstLine="708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International travel can be an incredibly rewarding experience, but it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important to remember that the customs and norms of the country you are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visiting may be very different from what you are used to. Taking the time to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learn about a destination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 culture before your trip is essential for a positive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travel experience. Be mindful that cultural norms vary from region to region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and even within cities, so research as much as you can about the area you will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be visiting.</w:t>
      </w: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Finally, always be respectful of locals and their homes. Avoid taking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photos without asking permission first, and be conscious of any offensive or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inappropriate behavior. Remember to keep an open mind and be willing to try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new things; cultural differences should be celebrated, not judged. With a little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preparation and respect for different cultures, international travel can be an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amazing and eye-opening experience.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Try new things</w:t>
      </w: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Traveling abroad is not just about seeing new places, but also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experiencing new things. Trying out new food, learning about different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cultures, and engaging in local activities can make your trip even more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memorable. In this blog post, 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share 10 tips to help you step out of your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comfort zone and try new things while traveling abroad. From taking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language classes to participating in cultural festivals, 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ve got you covered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with practical advice and inspiring ideas to make the most of your journey. By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embracing new experiences, you can broaden your horizons, challenge your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assumptions, and create lasting memories that will stay with you long after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 return home. So, let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 dive in and start exploring the world in a whole new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way!</w:t>
      </w:r>
    </w:p>
    <w:p w:rsidR="00B77CF5" w:rsidRPr="00B77CF5" w:rsidRDefault="00B77CF5" w:rsidP="00EE33B0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also share tips on how to find hidden gems, such as local markets,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authentic restaurants, and off-the-beaten-path destinations.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learn how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to connect with locals, who can provide valuable insights and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recommendations for experiencing the culture firsthand. 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also discuss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ways to push your physical and mental limits, such as trying adventure sports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or practicing mindfulness in a new environment. By stepping outside of your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comfort zone, you can gain a deeper appreciation for the world and your own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abilities. With our 10 tips for trying new things while traveling abroad, you</w:t>
      </w:r>
      <w:r w:rsidR="00EE33B0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can unlock a world of possibilities and create unforgettable memories that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will last a lifetime.</w:t>
      </w:r>
    </w:p>
    <w:p w:rsid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Be flexible</w:t>
      </w:r>
    </w:p>
    <w:p w:rsidR="0064431F" w:rsidRPr="00B77CF5" w:rsidRDefault="0064431F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Pr="00B77CF5" w:rsidRDefault="00B77CF5" w:rsidP="00EE33B0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Traveling abroad can be a thrilling adventure, but it can also come with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its fair share of unexpected challenges. From flight cancellations to cultural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differences, it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 important to be flexible and adaptable to make the most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your trip. In this blog post, we</w:t>
      </w:r>
      <w:r w:rsidR="00EE33B0">
        <w:rPr>
          <w:rFonts w:asciiTheme="majorHAnsi" w:hAnsiTheme="majorHAnsi"/>
          <w:sz w:val="28"/>
          <w:szCs w:val="28"/>
          <w:lang w:val="en-US"/>
        </w:rPr>
        <w:t xml:space="preserve">’ll </w:t>
      </w:r>
      <w:r w:rsidRPr="00B77CF5">
        <w:rPr>
          <w:rFonts w:asciiTheme="majorHAnsi" w:hAnsiTheme="majorHAnsi"/>
          <w:sz w:val="28"/>
          <w:szCs w:val="28"/>
          <w:lang w:val="en-US"/>
        </w:rPr>
        <w:t>share 10 tip</w:t>
      </w:r>
      <w:r>
        <w:rPr>
          <w:rFonts w:asciiTheme="majorHAnsi" w:hAnsiTheme="majorHAnsi"/>
          <w:sz w:val="28"/>
          <w:szCs w:val="28"/>
          <w:lang w:val="en-US"/>
        </w:rPr>
        <w:t>s to help you stay flexible and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open-minded while traveling abroad. 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cover practical advice, such as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packing light and having a backup plan, as well as mindset tips, such as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embracing uncertainty and going with the flow. By being flexible, you can turn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unexpected setbacks into opportunities for growth and discovery.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also</w:t>
      </w:r>
      <w:r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learn how to be respectful of local customs and avoid cultural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misunderstandings that can derail your trip. Whether you</w:t>
      </w:r>
      <w:r w:rsidR="00EE33B0">
        <w:rPr>
          <w:rFonts w:asciiTheme="majorHAnsi" w:hAnsiTheme="majorHAnsi"/>
          <w:sz w:val="28"/>
          <w:szCs w:val="28"/>
          <w:lang w:val="en-US"/>
        </w:rPr>
        <w:t>’re</w:t>
      </w:r>
      <w:r w:rsidRPr="00B77CF5">
        <w:rPr>
          <w:rFonts w:asciiTheme="majorHAnsi" w:hAnsiTheme="majorHAnsi"/>
          <w:sz w:val="28"/>
          <w:szCs w:val="28"/>
          <w:lang w:val="en-US"/>
        </w:rPr>
        <w:t xml:space="preserve"> a seasoned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traveler or a first-timer, these tips will help you navigate the challenges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traveling abroad with ease and grace. So, let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s get started on the path to a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more flexible and fulfilling travel experience!</w:t>
      </w:r>
    </w:p>
    <w:p w:rsidR="00EE33B0" w:rsidRDefault="00EE33B0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Be prepared for anything</w:t>
      </w:r>
    </w:p>
    <w:p w:rsidR="0064431F" w:rsidRPr="00B77CF5" w:rsidRDefault="0064431F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Travelling abroad can be an incredibly enriching and rewarding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experience, but it can also come with its fair share of challenges. From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navigating unfamiliar customs and languages to dealing with unexpected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emergencies, there are a lot of potential pitfalls to be aware of. In this blog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post, 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ll share 10 essential tips to help you prepare for anything and make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the most of your international adventure. Whether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re a seasoned traveler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or a first-time explorer, these tips will help you stay safe, comfortable, and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stress-free while abroad. From packing smart to staying connected, we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ve got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 covered with everything you need to know to make your trip a success.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So, buckle up and get ready for the adventure of a lifetime!</w:t>
      </w:r>
    </w:p>
    <w:p w:rsidR="00B77CF5" w:rsidRPr="00B77CF5" w:rsidRDefault="00B77CF5" w:rsidP="00B77CF5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B77CF5" w:rsidRDefault="00B77CF5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B77CF5">
        <w:rPr>
          <w:rFonts w:asciiTheme="majorHAnsi" w:hAnsiTheme="majorHAnsi"/>
          <w:b/>
          <w:sz w:val="28"/>
          <w:szCs w:val="28"/>
          <w:lang w:val="en-US"/>
        </w:rPr>
        <w:t>Enjoy yourself!</w:t>
      </w:r>
    </w:p>
    <w:p w:rsidR="0064431F" w:rsidRPr="00B77CF5" w:rsidRDefault="0064431F" w:rsidP="00B77CF5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Traveling abroad is an amazing opportunity to explore new cultures,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meet new people, and create unforgettable memories. However, it can be easy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to get bogged down in the details and forget to enjoy yourself along the way.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B77CF5" w:rsidRPr="00B77CF5" w:rsidRDefault="00B77CF5" w:rsidP="00B77CF5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From savoring local cuisine to taking time to relax and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EE33B0">
        <w:rPr>
          <w:rFonts w:asciiTheme="majorHAnsi" w:hAnsiTheme="majorHAnsi"/>
          <w:sz w:val="28"/>
          <w:szCs w:val="28"/>
          <w:lang w:val="en-US"/>
        </w:rPr>
        <w:t>recharge, we’l</w:t>
      </w:r>
      <w:r w:rsidRPr="00B77CF5">
        <w:rPr>
          <w:rFonts w:asciiTheme="majorHAnsi" w:hAnsiTheme="majorHAnsi"/>
          <w:sz w:val="28"/>
          <w:szCs w:val="28"/>
          <w:lang w:val="en-US"/>
        </w:rPr>
        <w:t>l cover practical and mindset tips to help you make the most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EE33B0">
        <w:rPr>
          <w:rFonts w:asciiTheme="majorHAnsi" w:hAnsiTheme="majorHAnsi"/>
          <w:sz w:val="28"/>
          <w:szCs w:val="28"/>
          <w:lang w:val="en-US"/>
        </w:rPr>
        <w:t>your trip. You’</w:t>
      </w:r>
      <w:r w:rsidRPr="00B77CF5">
        <w:rPr>
          <w:rFonts w:asciiTheme="majorHAnsi" w:hAnsiTheme="majorHAnsi"/>
          <w:sz w:val="28"/>
          <w:szCs w:val="28"/>
          <w:lang w:val="en-US"/>
        </w:rPr>
        <w:t>ll learn how to stay present in the moment, find joy in the small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things, and connect with your inner adventurer. By prioritizing your own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happiness and wellbeing, you can create a travel experience that is truly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transformatio</w:t>
      </w:r>
      <w:r w:rsidR="00EE33B0">
        <w:rPr>
          <w:rFonts w:asciiTheme="majorHAnsi" w:hAnsiTheme="majorHAnsi"/>
          <w:sz w:val="28"/>
          <w:szCs w:val="28"/>
          <w:lang w:val="en-US"/>
        </w:rPr>
        <w:t>nal. So, let’</w:t>
      </w:r>
      <w:r w:rsidRPr="00B77CF5">
        <w:rPr>
          <w:rFonts w:asciiTheme="majorHAnsi" w:hAnsiTheme="majorHAnsi"/>
          <w:sz w:val="28"/>
          <w:szCs w:val="28"/>
          <w:lang w:val="en-US"/>
        </w:rPr>
        <w:t>s dive in and discover how to enjoy every moment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your journey abroad!</w:t>
      </w:r>
    </w:p>
    <w:p w:rsidR="000B42DF" w:rsidRDefault="00B77CF5" w:rsidP="00EE33B0">
      <w:pPr>
        <w:spacing w:after="0"/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77CF5">
        <w:rPr>
          <w:rFonts w:asciiTheme="majorHAnsi" w:hAnsiTheme="majorHAnsi"/>
          <w:sz w:val="28"/>
          <w:szCs w:val="28"/>
          <w:lang w:val="en-US"/>
        </w:rPr>
        <w:t>In conclusion, traveling abroad can be a life-changing experience that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broadens your horizons and expands your perspective. However, it can also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come with its fair share of challenges, from navigating cultural differences to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dealing with unexpected setbacks. By following these 10 tips for traveling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abroad, you can prepare for anything, try new things, be flexible, and enjoy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yourself to the fullest. Whether you</w:t>
      </w:r>
      <w:r w:rsidR="00EE33B0">
        <w:rPr>
          <w:rFonts w:asciiTheme="majorHAnsi" w:hAnsiTheme="majorHAnsi"/>
          <w:sz w:val="28"/>
          <w:szCs w:val="28"/>
          <w:lang w:val="en-US"/>
        </w:rPr>
        <w:t>’</w:t>
      </w:r>
      <w:r w:rsidRPr="00B77CF5">
        <w:rPr>
          <w:rFonts w:asciiTheme="majorHAnsi" w:hAnsiTheme="majorHAnsi"/>
          <w:sz w:val="28"/>
          <w:szCs w:val="28"/>
          <w:lang w:val="en-US"/>
        </w:rPr>
        <w:t>re embarking on a solo adventure or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traveling with friends and family, these tips will help you make the most of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your journey and create memories that will last a lifetime. So, pack your bags,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B77CF5">
        <w:rPr>
          <w:rFonts w:asciiTheme="majorHAnsi" w:hAnsiTheme="majorHAnsi"/>
          <w:sz w:val="28"/>
          <w:szCs w:val="28"/>
          <w:lang w:val="en-US"/>
        </w:rPr>
        <w:t>buckle up, and get ready for the adventure of a lifetime!</w:t>
      </w:r>
    </w:p>
    <w:p w:rsidR="0064431F" w:rsidRPr="00B77CF5" w:rsidRDefault="0064431F" w:rsidP="0064431F">
      <w:pPr>
        <w:spacing w:after="0"/>
        <w:ind w:firstLine="708"/>
        <w:jc w:val="center"/>
        <w:rPr>
          <w:rFonts w:asciiTheme="majorHAnsi" w:hAnsiTheme="majorHAnsi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2686050" cy="2686050"/>
            <wp:effectExtent l="0" t="0" r="0" b="0"/>
            <wp:docPr id="6" name="Рисунок 6" descr="https://encrypted-tbn0.gstatic.com/images?q=tbn:ANd9GcSbEeEVGsL-AybLg3zIYdbD2IKA4f_lNgqKI1TgBVfpKGVpZQll-g3APCJpnmo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:ANd9GcSbEeEVGsL-AybLg3zIYdbD2IKA4f_lNgqKI1TgBVfpKGVpZQll-g3APCJpnmo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31F" w:rsidRPr="00B77C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F5"/>
    <w:rsid w:val="00034507"/>
    <w:rsid w:val="000B42DF"/>
    <w:rsid w:val="0028483B"/>
    <w:rsid w:val="005E524D"/>
    <w:rsid w:val="0064431F"/>
    <w:rsid w:val="00B77CF5"/>
    <w:rsid w:val="00EE33B0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19B1-8ED1-4A03-B48B-18194AF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6215</Words>
  <Characters>3543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VMUROL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2024-04-18T05:16:00Z</dcterms:created>
  <dcterms:modified xsi:type="dcterms:W3CDTF">2024-04-18T05:16:00Z</dcterms:modified>
</cp:coreProperties>
</file>