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E4" w:rsidRDefault="007839E4" w:rsidP="007839E4">
      <w:pPr>
        <w:shd w:val="clear" w:color="auto" w:fill="FFFFFF"/>
        <w:spacing w:before="245"/>
        <w:ind w:firstLine="540"/>
        <w:jc w:val="both"/>
        <w:rPr>
          <w:b/>
          <w:sz w:val="24"/>
          <w:szCs w:val="24"/>
        </w:rPr>
      </w:pPr>
      <w:r>
        <w:rPr>
          <w:b/>
          <w:color w:val="4A4A4A"/>
          <w:spacing w:val="2"/>
          <w:sz w:val="24"/>
          <w:szCs w:val="24"/>
          <w:lang w:val="uk-UA"/>
        </w:rPr>
        <w:t xml:space="preserve">Тема 4.         Об'єкти екологічного права </w:t>
      </w:r>
    </w:p>
    <w:p w:rsidR="007839E4" w:rsidRDefault="007839E4" w:rsidP="007839E4">
      <w:pPr>
        <w:shd w:val="clear" w:color="auto" w:fill="FFFFFF"/>
        <w:spacing w:before="77"/>
        <w:ind w:right="19" w:firstLine="540"/>
        <w:jc w:val="both"/>
        <w:rPr>
          <w:sz w:val="24"/>
          <w:szCs w:val="24"/>
          <w:lang w:val="uk-UA"/>
        </w:rPr>
      </w:pPr>
      <w:r>
        <w:rPr>
          <w:color w:val="4A4A4A"/>
          <w:spacing w:val="-4"/>
          <w:sz w:val="24"/>
          <w:szCs w:val="24"/>
          <w:lang w:val="uk-UA"/>
        </w:rPr>
        <w:t xml:space="preserve">Поняття і види об'єктів екологічного права. Матеріальні та </w:t>
      </w:r>
      <w:r>
        <w:rPr>
          <w:color w:val="4A4A4A"/>
          <w:spacing w:val="-3"/>
          <w:sz w:val="24"/>
          <w:szCs w:val="24"/>
          <w:lang w:val="uk-UA"/>
        </w:rPr>
        <w:t>інтелектуальні об'єкти екологічного права та їх класифікація.</w:t>
      </w:r>
    </w:p>
    <w:p w:rsidR="007839E4" w:rsidRDefault="007839E4" w:rsidP="007839E4">
      <w:pPr>
        <w:shd w:val="clear" w:color="auto" w:fill="FFFFFF"/>
        <w:ind w:right="19" w:firstLine="540"/>
        <w:jc w:val="both"/>
        <w:rPr>
          <w:sz w:val="24"/>
          <w:szCs w:val="24"/>
        </w:rPr>
      </w:pPr>
      <w:r>
        <w:rPr>
          <w:color w:val="4A4A4A"/>
          <w:spacing w:val="-3"/>
          <w:sz w:val="24"/>
          <w:szCs w:val="24"/>
          <w:lang w:val="uk-UA"/>
        </w:rPr>
        <w:t xml:space="preserve">Об'єкти природи в системі екологічного права. Природні </w:t>
      </w:r>
      <w:r>
        <w:rPr>
          <w:color w:val="4A4A4A"/>
          <w:spacing w:val="-4"/>
          <w:sz w:val="24"/>
          <w:szCs w:val="24"/>
          <w:lang w:val="uk-UA"/>
        </w:rPr>
        <w:t>ресурси як об'єкти правового регулювання використання, від</w:t>
      </w:r>
      <w:r>
        <w:rPr>
          <w:color w:val="4A4A4A"/>
          <w:spacing w:val="-4"/>
          <w:sz w:val="24"/>
          <w:szCs w:val="24"/>
          <w:lang w:val="uk-UA"/>
        </w:rPr>
        <w:softHyphen/>
      </w:r>
      <w:r>
        <w:rPr>
          <w:color w:val="4A4A4A"/>
          <w:spacing w:val="-2"/>
          <w:sz w:val="24"/>
          <w:szCs w:val="24"/>
          <w:lang w:val="uk-UA"/>
        </w:rPr>
        <w:t>творення та охорони.</w:t>
      </w:r>
    </w:p>
    <w:p w:rsidR="007839E4" w:rsidRDefault="007839E4" w:rsidP="007839E4">
      <w:pPr>
        <w:shd w:val="clear" w:color="auto" w:fill="FFFFFF"/>
        <w:ind w:right="14" w:firstLine="540"/>
        <w:jc w:val="both"/>
        <w:rPr>
          <w:sz w:val="24"/>
          <w:szCs w:val="24"/>
        </w:rPr>
      </w:pPr>
      <w:r>
        <w:rPr>
          <w:color w:val="4A4A4A"/>
          <w:spacing w:val="-4"/>
          <w:sz w:val="24"/>
          <w:szCs w:val="24"/>
          <w:lang w:val="uk-UA"/>
        </w:rPr>
        <w:t>Екологічні системи як об'єкти екологічного права. Ланд</w:t>
      </w:r>
      <w:r>
        <w:rPr>
          <w:color w:val="4A4A4A"/>
          <w:spacing w:val="-4"/>
          <w:sz w:val="24"/>
          <w:szCs w:val="24"/>
          <w:lang w:val="uk-UA"/>
        </w:rPr>
        <w:softHyphen/>
      </w:r>
      <w:r>
        <w:rPr>
          <w:color w:val="4A4A4A"/>
          <w:spacing w:val="-3"/>
          <w:sz w:val="24"/>
          <w:szCs w:val="24"/>
          <w:lang w:val="uk-UA"/>
        </w:rPr>
        <w:t>шафти та інші природні комплекси в системі об'єктів еко</w:t>
      </w:r>
      <w:r>
        <w:rPr>
          <w:color w:val="4A4A4A"/>
          <w:spacing w:val="-3"/>
          <w:sz w:val="24"/>
          <w:szCs w:val="24"/>
          <w:lang w:val="uk-UA"/>
        </w:rPr>
        <w:softHyphen/>
        <w:t>логічного права.</w:t>
      </w:r>
    </w:p>
    <w:p w:rsidR="007839E4" w:rsidRDefault="007839E4" w:rsidP="007839E4">
      <w:pPr>
        <w:shd w:val="clear" w:color="auto" w:fill="FFFFFF"/>
        <w:spacing w:before="5"/>
        <w:ind w:right="10" w:firstLine="540"/>
        <w:jc w:val="both"/>
        <w:rPr>
          <w:sz w:val="24"/>
          <w:szCs w:val="24"/>
        </w:rPr>
      </w:pPr>
      <w:r>
        <w:rPr>
          <w:color w:val="4A4A4A"/>
          <w:spacing w:val="-4"/>
          <w:sz w:val="24"/>
          <w:szCs w:val="24"/>
          <w:lang w:val="uk-UA"/>
        </w:rPr>
        <w:t xml:space="preserve">Поняття і зміст навколишнього природного середовища як об'єкта екологічного права. Співвідношення навколишнього </w:t>
      </w:r>
      <w:r>
        <w:rPr>
          <w:color w:val="4A4A4A"/>
          <w:sz w:val="24"/>
          <w:szCs w:val="24"/>
          <w:lang w:val="uk-UA"/>
        </w:rPr>
        <w:t xml:space="preserve">природного середовища та навколишнього середовища в </w:t>
      </w:r>
      <w:r>
        <w:rPr>
          <w:color w:val="4A4A4A"/>
          <w:spacing w:val="-3"/>
          <w:sz w:val="24"/>
          <w:szCs w:val="24"/>
          <w:lang w:val="uk-UA"/>
        </w:rPr>
        <w:t>системі об'єктів екологічного права.</w:t>
      </w:r>
    </w:p>
    <w:p w:rsidR="007839E4" w:rsidRDefault="007839E4" w:rsidP="007839E4">
      <w:pPr>
        <w:shd w:val="clear" w:color="auto" w:fill="FFFFFF"/>
        <w:ind w:right="10" w:firstLine="540"/>
        <w:jc w:val="both"/>
        <w:rPr>
          <w:sz w:val="24"/>
          <w:szCs w:val="24"/>
          <w:lang w:val="uk-UA"/>
        </w:rPr>
      </w:pPr>
      <w:r>
        <w:rPr>
          <w:color w:val="4A4A4A"/>
          <w:spacing w:val="-2"/>
          <w:sz w:val="24"/>
          <w:szCs w:val="24"/>
          <w:lang w:val="uk-UA"/>
        </w:rPr>
        <w:t>Життя і здоров'я громадян в системі об'єктів охорони еко</w:t>
      </w:r>
      <w:r>
        <w:rPr>
          <w:color w:val="4A4A4A"/>
          <w:spacing w:val="-2"/>
          <w:sz w:val="24"/>
          <w:szCs w:val="24"/>
          <w:lang w:val="uk-UA"/>
        </w:rPr>
        <w:softHyphen/>
      </w:r>
      <w:r>
        <w:rPr>
          <w:color w:val="4A4A4A"/>
          <w:spacing w:val="-4"/>
          <w:sz w:val="24"/>
          <w:szCs w:val="24"/>
          <w:lang w:val="uk-UA"/>
        </w:rPr>
        <w:t xml:space="preserve">логічного права. Проблеми забезпечення екологічним правом </w:t>
      </w:r>
      <w:r>
        <w:rPr>
          <w:color w:val="4A4A4A"/>
          <w:spacing w:val="-3"/>
          <w:sz w:val="24"/>
          <w:szCs w:val="24"/>
          <w:lang w:val="uk-UA"/>
        </w:rPr>
        <w:t>охорони життя і здоров'я громадян. Диференційовані, комп</w:t>
      </w:r>
      <w:r>
        <w:rPr>
          <w:color w:val="4A4A4A"/>
          <w:spacing w:val="-3"/>
          <w:sz w:val="24"/>
          <w:szCs w:val="24"/>
          <w:lang w:val="uk-UA"/>
        </w:rPr>
        <w:softHyphen/>
      </w:r>
      <w:r>
        <w:rPr>
          <w:color w:val="4A4A4A"/>
          <w:spacing w:val="-2"/>
          <w:sz w:val="24"/>
          <w:szCs w:val="24"/>
          <w:lang w:val="uk-UA"/>
        </w:rPr>
        <w:t>лексні та інтегровані об'єкти екологічного права.</w:t>
      </w:r>
    </w:p>
    <w:p w:rsidR="007839E4" w:rsidRDefault="007839E4" w:rsidP="007839E4">
      <w:pPr>
        <w:shd w:val="clear" w:color="auto" w:fill="FFFFFF"/>
        <w:tabs>
          <w:tab w:val="left" w:leader="dot" w:pos="5338"/>
        </w:tabs>
        <w:spacing w:before="216"/>
        <w:ind w:firstLine="432"/>
        <w:jc w:val="both"/>
        <w:rPr>
          <w:b/>
          <w:bCs/>
          <w:color w:val="000000"/>
          <w:spacing w:val="6"/>
          <w:sz w:val="24"/>
          <w:szCs w:val="24"/>
          <w:lang w:val="uk-UA"/>
        </w:rPr>
      </w:pPr>
      <w:r>
        <w:rPr>
          <w:b/>
          <w:bCs/>
          <w:color w:val="000000"/>
          <w:spacing w:val="6"/>
          <w:sz w:val="24"/>
          <w:szCs w:val="24"/>
          <w:lang w:val="uk-UA"/>
        </w:rPr>
        <w:t>Рекомендована література:</w:t>
      </w:r>
    </w:p>
    <w:p w:rsidR="007839E4" w:rsidRDefault="007839E4" w:rsidP="007839E4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1. Конституція України // Голос України. – 1996. – 13 липня</w:t>
      </w:r>
    </w:p>
    <w:p w:rsidR="007839E4" w:rsidRDefault="007839E4" w:rsidP="007839E4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7839E4" w:rsidRDefault="007839E4" w:rsidP="007839E4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3. Земельний кодекс України ( в ред. Від 13 березня 1992 року) // ВВР України. – 1992.</w:t>
      </w:r>
    </w:p>
    <w:p w:rsidR="007839E4" w:rsidRDefault="007839E4" w:rsidP="007839E4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4. Водний кодекс України // ВВР України. – 1995. - №24.</w:t>
      </w:r>
    </w:p>
    <w:p w:rsidR="007839E4" w:rsidRDefault="007839E4" w:rsidP="007839E4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5. Лісовий кодекс України // ВВР України. – 1994. - №17.</w:t>
      </w:r>
    </w:p>
    <w:p w:rsidR="007839E4" w:rsidRDefault="007839E4" w:rsidP="007839E4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6. Кодекс України про надра // ВВР України. – 1994. - №36.</w:t>
      </w:r>
    </w:p>
    <w:p w:rsidR="007839E4" w:rsidRDefault="007839E4" w:rsidP="007839E4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7839E4" w:rsidRDefault="007839E4" w:rsidP="007839E4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8. Закон України „Про тваринний світ” від 3 березня 1993 року // ВВР України. – 1993. - №18.</w:t>
      </w:r>
    </w:p>
    <w:p w:rsidR="007839E4" w:rsidRDefault="007839E4" w:rsidP="007839E4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9. Кодекс України про адміністративні правопорушення. – К., 1996.</w:t>
      </w:r>
    </w:p>
    <w:p w:rsidR="007839E4" w:rsidRDefault="007839E4" w:rsidP="007839E4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10. Кримінальний кодекс України. – К.,1996.</w:t>
      </w:r>
    </w:p>
    <w:p w:rsidR="007839E4" w:rsidRDefault="007839E4" w:rsidP="007839E4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7839E4" w:rsidRDefault="007839E4" w:rsidP="007839E4">
      <w:pPr>
        <w:shd w:val="clear" w:color="auto" w:fill="FFFFFF"/>
        <w:spacing w:before="77"/>
        <w:ind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12.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Андрейцев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В.І. Екологічне право. – К..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Вентурі</w:t>
      </w:r>
      <w:proofErr w:type="spellEnd"/>
      <w:r>
        <w:rPr>
          <w:color w:val="494949"/>
          <w:spacing w:val="-3"/>
          <w:sz w:val="24"/>
          <w:szCs w:val="24"/>
          <w:lang w:val="uk-UA"/>
        </w:rPr>
        <w:t>, 1996.– 208 с.</w:t>
      </w:r>
    </w:p>
    <w:p w:rsidR="007839E4" w:rsidRDefault="007839E4" w:rsidP="007839E4">
      <w:pPr>
        <w:shd w:val="clear" w:color="auto" w:fill="FFFFFF"/>
        <w:ind w:right="53"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13. Екологічне право України (Загальна частина):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Навч</w:t>
      </w:r>
      <w:proofErr w:type="spellEnd"/>
      <w:r>
        <w:rPr>
          <w:color w:val="494949"/>
          <w:spacing w:val="-3"/>
          <w:sz w:val="24"/>
          <w:szCs w:val="24"/>
          <w:lang w:val="uk-UA"/>
        </w:rPr>
        <w:t>. посібник. – Харків, 1995. – 173с.</w:t>
      </w:r>
    </w:p>
    <w:p w:rsidR="00F46ED1" w:rsidRDefault="00F46ED1">
      <w:bookmarkStart w:id="0" w:name="_GoBack"/>
      <w:bookmarkEnd w:id="0"/>
    </w:p>
    <w:sectPr w:rsidR="00F46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07"/>
    <w:rsid w:val="006C7D07"/>
    <w:rsid w:val="007839E4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2024-04-19T11:39:00Z</dcterms:created>
  <dcterms:modified xsi:type="dcterms:W3CDTF">2024-04-19T11:39:00Z</dcterms:modified>
</cp:coreProperties>
</file>