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91" w:rsidRDefault="003E4691" w:rsidP="003E4691">
      <w:pPr>
        <w:spacing w:before="84"/>
        <w:ind w:left="1768" w:right="1248" w:firstLine="825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Лекція 9 Л</w:t>
      </w:r>
      <w:r>
        <w:rPr>
          <w:rFonts w:ascii="Cambria" w:hAnsi="Cambria"/>
          <w:b/>
        </w:rPr>
        <w:t xml:space="preserve">ІТЕРАТУРА </w:t>
      </w:r>
      <w:r>
        <w:rPr>
          <w:rFonts w:ascii="Cambria" w:hAnsi="Cambria"/>
          <w:b/>
          <w:sz w:val="28"/>
        </w:rPr>
        <w:t>НДР і</w:t>
      </w:r>
      <w:r>
        <w:rPr>
          <w:rFonts w:ascii="Cambria" w:hAnsi="Cambria"/>
          <w:b/>
          <w:spacing w:val="-5"/>
          <w:sz w:val="28"/>
        </w:rPr>
        <w:t xml:space="preserve"> ФРН</w:t>
      </w:r>
    </w:p>
    <w:p w:rsidR="003E4691" w:rsidRDefault="003E4691" w:rsidP="003E4691">
      <w:pPr>
        <w:spacing w:before="271"/>
        <w:ind w:left="2491"/>
        <w:rPr>
          <w:i/>
          <w:sz w:val="24"/>
        </w:rPr>
      </w:pPr>
      <w:proofErr w:type="spellStart"/>
      <w:r>
        <w:rPr>
          <w:i/>
          <w:sz w:val="24"/>
        </w:rPr>
        <w:t>Текстидля</w:t>
      </w:r>
      <w:proofErr w:type="spellEnd"/>
      <w:r>
        <w:rPr>
          <w:i/>
          <w:spacing w:val="-2"/>
          <w:sz w:val="24"/>
        </w:rPr>
        <w:t xml:space="preserve"> читання</w:t>
      </w:r>
    </w:p>
    <w:p w:rsidR="003E4691" w:rsidRDefault="003E4691" w:rsidP="003E4691">
      <w:pPr>
        <w:pStyle w:val="a5"/>
        <w:numPr>
          <w:ilvl w:val="0"/>
          <w:numId w:val="3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Мертві залишаються </w:t>
      </w:r>
      <w:r>
        <w:rPr>
          <w:spacing w:val="-2"/>
          <w:sz w:val="24"/>
        </w:rPr>
        <w:t>молодими</w:t>
      </w:r>
    </w:p>
    <w:p w:rsidR="003E4691" w:rsidRDefault="003E4691" w:rsidP="003E4691">
      <w:pPr>
        <w:pStyle w:val="a5"/>
        <w:numPr>
          <w:ilvl w:val="0"/>
          <w:numId w:val="3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Розколоте </w:t>
      </w:r>
      <w:r>
        <w:rPr>
          <w:spacing w:val="-4"/>
          <w:sz w:val="24"/>
        </w:rPr>
        <w:t>небо</w:t>
      </w:r>
    </w:p>
    <w:p w:rsidR="003E4691" w:rsidRDefault="003E4691" w:rsidP="003E4691">
      <w:pPr>
        <w:pStyle w:val="a5"/>
        <w:numPr>
          <w:ilvl w:val="0"/>
          <w:numId w:val="3"/>
        </w:numPr>
        <w:tabs>
          <w:tab w:val="left" w:pos="352"/>
        </w:tabs>
        <w:rPr>
          <w:sz w:val="24"/>
        </w:rPr>
      </w:pPr>
      <w:proofErr w:type="spellStart"/>
      <w:r>
        <w:rPr>
          <w:sz w:val="24"/>
        </w:rPr>
        <w:t>Оле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Бінкоп</w:t>
      </w:r>
      <w:proofErr w:type="spellEnd"/>
    </w:p>
    <w:p w:rsidR="003E4691" w:rsidRDefault="003E4691" w:rsidP="003E4691">
      <w:pPr>
        <w:pStyle w:val="a5"/>
        <w:numPr>
          <w:ilvl w:val="0"/>
          <w:numId w:val="3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Місто за </w:t>
      </w:r>
      <w:r>
        <w:rPr>
          <w:spacing w:val="-2"/>
          <w:sz w:val="24"/>
        </w:rPr>
        <w:t>рікою</w:t>
      </w:r>
    </w:p>
    <w:p w:rsidR="003E4691" w:rsidRDefault="003E4691" w:rsidP="003E4691">
      <w:pPr>
        <w:pStyle w:val="a5"/>
        <w:numPr>
          <w:ilvl w:val="0"/>
          <w:numId w:val="3"/>
        </w:numPr>
        <w:tabs>
          <w:tab w:val="left" w:pos="352"/>
        </w:tabs>
        <w:rPr>
          <w:sz w:val="24"/>
        </w:rPr>
      </w:pPr>
      <w:proofErr w:type="spellStart"/>
      <w:r>
        <w:rPr>
          <w:sz w:val="24"/>
        </w:rPr>
        <w:t>Спіраль.Роман</w:t>
      </w:r>
      <w:proofErr w:type="spellEnd"/>
      <w:r>
        <w:rPr>
          <w:sz w:val="24"/>
        </w:rPr>
        <w:t xml:space="preserve"> однієї безсонної </w:t>
      </w:r>
      <w:r>
        <w:rPr>
          <w:spacing w:val="-4"/>
          <w:sz w:val="24"/>
        </w:rPr>
        <w:t>ночі</w:t>
      </w:r>
    </w:p>
    <w:p w:rsidR="003E4691" w:rsidRDefault="003E4691" w:rsidP="003E4691">
      <w:pPr>
        <w:pStyle w:val="a5"/>
        <w:numPr>
          <w:ilvl w:val="0"/>
          <w:numId w:val="3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Більярд о пів на </w:t>
      </w:r>
      <w:r>
        <w:rPr>
          <w:spacing w:val="-2"/>
          <w:sz w:val="24"/>
        </w:rPr>
        <w:t>десяту</w:t>
      </w:r>
    </w:p>
    <w:p w:rsidR="003E4691" w:rsidRDefault="003E4691" w:rsidP="003E4691">
      <w:pPr>
        <w:pStyle w:val="a5"/>
        <w:numPr>
          <w:ilvl w:val="0"/>
          <w:numId w:val="3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Очима </w:t>
      </w:r>
      <w:r>
        <w:rPr>
          <w:spacing w:val="-2"/>
          <w:sz w:val="24"/>
        </w:rPr>
        <w:t>клоуна</w:t>
      </w:r>
    </w:p>
    <w:p w:rsidR="003E4691" w:rsidRDefault="003E4691" w:rsidP="003E4691">
      <w:pPr>
        <w:pStyle w:val="a5"/>
        <w:numPr>
          <w:ilvl w:val="0"/>
          <w:numId w:val="3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Груповий портрет з </w:t>
      </w:r>
      <w:r>
        <w:rPr>
          <w:spacing w:val="-2"/>
          <w:sz w:val="24"/>
        </w:rPr>
        <w:t>дамою</w:t>
      </w:r>
    </w:p>
    <w:p w:rsidR="003E4691" w:rsidRDefault="003E4691" w:rsidP="003E4691">
      <w:pPr>
        <w:pStyle w:val="a5"/>
        <w:numPr>
          <w:ilvl w:val="0"/>
          <w:numId w:val="3"/>
        </w:numPr>
        <w:tabs>
          <w:tab w:val="left" w:pos="352"/>
        </w:tabs>
        <w:rPr>
          <w:sz w:val="24"/>
        </w:rPr>
      </w:pPr>
      <w:r>
        <w:rPr>
          <w:sz w:val="24"/>
        </w:rPr>
        <w:t>Голубив</w:t>
      </w:r>
      <w:r>
        <w:rPr>
          <w:spacing w:val="-2"/>
          <w:sz w:val="24"/>
        </w:rPr>
        <w:t xml:space="preserve"> траві</w:t>
      </w:r>
    </w:p>
    <w:p w:rsidR="003E4691" w:rsidRDefault="003E4691" w:rsidP="003E4691">
      <w:pPr>
        <w:pStyle w:val="a5"/>
        <w:numPr>
          <w:ilvl w:val="0"/>
          <w:numId w:val="3"/>
        </w:numPr>
        <w:tabs>
          <w:tab w:val="left" w:pos="472"/>
        </w:tabs>
        <w:ind w:left="472" w:hanging="360"/>
        <w:rPr>
          <w:sz w:val="24"/>
        </w:rPr>
      </w:pPr>
      <w:r>
        <w:rPr>
          <w:spacing w:val="-2"/>
          <w:sz w:val="24"/>
        </w:rPr>
        <w:t>Теплиця</w:t>
      </w:r>
    </w:p>
    <w:p w:rsidR="003E4691" w:rsidRDefault="003E4691" w:rsidP="003E4691">
      <w:pPr>
        <w:pStyle w:val="a5"/>
        <w:numPr>
          <w:ilvl w:val="0"/>
          <w:numId w:val="3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 xml:space="preserve">Бляшаний </w:t>
      </w:r>
      <w:r>
        <w:rPr>
          <w:spacing w:val="-2"/>
          <w:sz w:val="24"/>
        </w:rPr>
        <w:t>барабан</w:t>
      </w:r>
    </w:p>
    <w:p w:rsidR="003E4691" w:rsidRDefault="003E4691" w:rsidP="003E4691">
      <w:pPr>
        <w:pStyle w:val="a5"/>
        <w:numPr>
          <w:ilvl w:val="0"/>
          <w:numId w:val="3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 xml:space="preserve">Кіт і </w:t>
      </w:r>
      <w:r>
        <w:rPr>
          <w:spacing w:val="-4"/>
          <w:sz w:val="24"/>
        </w:rPr>
        <w:t>миша</w:t>
      </w:r>
    </w:p>
    <w:p w:rsidR="003E4691" w:rsidRDefault="003E4691" w:rsidP="003E4691">
      <w:pPr>
        <w:pStyle w:val="a5"/>
        <w:numPr>
          <w:ilvl w:val="0"/>
          <w:numId w:val="3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>Ходою</w:t>
      </w:r>
      <w:r>
        <w:rPr>
          <w:spacing w:val="-2"/>
          <w:sz w:val="24"/>
        </w:rPr>
        <w:t xml:space="preserve"> краба</w:t>
      </w:r>
    </w:p>
    <w:p w:rsidR="003E4691" w:rsidRDefault="003E4691" w:rsidP="003E4691">
      <w:pPr>
        <w:pStyle w:val="a5"/>
        <w:numPr>
          <w:ilvl w:val="0"/>
          <w:numId w:val="3"/>
        </w:numPr>
        <w:tabs>
          <w:tab w:val="left" w:pos="472"/>
        </w:tabs>
        <w:ind w:left="472" w:hanging="360"/>
        <w:rPr>
          <w:sz w:val="24"/>
        </w:rPr>
      </w:pPr>
      <w:r>
        <w:rPr>
          <w:spacing w:val="-2"/>
          <w:sz w:val="24"/>
        </w:rPr>
        <w:t>Єдиноріг</w:t>
      </w:r>
    </w:p>
    <w:p w:rsidR="003E4691" w:rsidRDefault="003E4691" w:rsidP="003E4691">
      <w:pPr>
        <w:pStyle w:val="a5"/>
        <w:numPr>
          <w:ilvl w:val="0"/>
          <w:numId w:val="3"/>
        </w:numPr>
        <w:tabs>
          <w:tab w:val="left" w:pos="472"/>
        </w:tabs>
        <w:ind w:left="472" w:hanging="360"/>
        <w:rPr>
          <w:sz w:val="24"/>
        </w:rPr>
      </w:pPr>
      <w:r>
        <w:rPr>
          <w:spacing w:val="-2"/>
          <w:sz w:val="24"/>
        </w:rPr>
        <w:t>Парфуми</w:t>
      </w:r>
    </w:p>
    <w:p w:rsidR="003E4691" w:rsidRDefault="003E4691" w:rsidP="003E4691">
      <w:pPr>
        <w:pStyle w:val="a3"/>
        <w:ind w:left="0"/>
        <w:jc w:val="left"/>
      </w:pPr>
    </w:p>
    <w:p w:rsidR="003E4691" w:rsidRDefault="003E4691" w:rsidP="003E4691">
      <w:pPr>
        <w:pStyle w:val="a3"/>
        <w:spacing w:before="1"/>
        <w:ind w:right="105" w:firstLine="720"/>
      </w:pPr>
      <w:r>
        <w:t xml:space="preserve">Поділ Німеччини та утворення ФРН </w:t>
      </w:r>
      <w:proofErr w:type="spellStart"/>
      <w:r>
        <w:t>таНДР</w:t>
      </w:r>
      <w:proofErr w:type="spellEnd"/>
      <w:r>
        <w:t xml:space="preserve"> у1949р. призвело до існування двох різних літератур. Відмінності у сфері культурної політики проявились відразу,</w:t>
      </w:r>
      <w:proofErr w:type="spellStart"/>
      <w:r>
        <w:t>утомучислі</w:t>
      </w:r>
      <w:proofErr w:type="spellEnd"/>
      <w:r>
        <w:t xml:space="preserve"> щодо до емігрантів, що поверталися (Б. Брехт, Й.-Р. </w:t>
      </w:r>
      <w:proofErr w:type="spellStart"/>
      <w:r>
        <w:t>Бехер</w:t>
      </w:r>
      <w:proofErr w:type="spellEnd"/>
      <w:r>
        <w:t xml:space="preserve">, А. </w:t>
      </w:r>
      <w:proofErr w:type="spellStart"/>
      <w:r>
        <w:t>Зегерс</w:t>
      </w:r>
      <w:proofErr w:type="spellEnd"/>
      <w:r>
        <w:t xml:space="preserve">, В. </w:t>
      </w:r>
      <w:proofErr w:type="spellStart"/>
      <w:r>
        <w:t>Бредель</w:t>
      </w:r>
      <w:proofErr w:type="spellEnd"/>
      <w:r>
        <w:t xml:space="preserve">, Ф. </w:t>
      </w:r>
      <w:proofErr w:type="spellStart"/>
      <w:r>
        <w:t>Фюман</w:t>
      </w:r>
      <w:proofErr w:type="spellEnd"/>
      <w:r>
        <w:t xml:space="preserve"> та ін.). У жовтні 1947 р. пройшов перший з’їзд німецьких письменників, що продемонстрував як бажання німецьких авторів зберігати творчі контакти, а також наростаюче відчуження та нерозуміння. Полеміка переважно стосувалася розуміння, що таке нацизм, та ролі в німецькій культурі «внутрішніх» (тобто тих, які перебували в опозиції до нацизму, але залишилися в країні) та «зовнішніх» емігрантів. У НДР </w:t>
      </w:r>
      <w:proofErr w:type="spellStart"/>
      <w:r>
        <w:t>більшоюпопулярністюкористувалася</w:t>
      </w:r>
      <w:r>
        <w:rPr>
          <w:spacing w:val="-2"/>
        </w:rPr>
        <w:t>література</w:t>
      </w:r>
      <w:proofErr w:type="spellEnd"/>
    </w:p>
    <w:p w:rsidR="003E4691" w:rsidRDefault="003E4691" w:rsidP="003E4691">
      <w:pPr>
        <w:pStyle w:val="a3"/>
      </w:pPr>
      <w:r>
        <w:t>«</w:t>
      </w:r>
      <w:proofErr w:type="spellStart"/>
      <w:r>
        <w:t>зовнішніх»емігрантів</w:t>
      </w:r>
      <w:proofErr w:type="spellEnd"/>
      <w:r>
        <w:t>,</w:t>
      </w:r>
      <w:proofErr w:type="spellStart"/>
      <w:r>
        <w:t>денацизмзображувавсяяк</w:t>
      </w:r>
      <w:proofErr w:type="spellEnd"/>
      <w:r>
        <w:rPr>
          <w:spacing w:val="-2"/>
        </w:rPr>
        <w:t xml:space="preserve"> класове</w:t>
      </w:r>
    </w:p>
    <w:p w:rsidR="003E4691" w:rsidRDefault="003E4691" w:rsidP="003E4691">
      <w:pPr>
        <w:sectPr w:rsidR="003E4691">
          <w:pgSz w:w="8400" w:h="11910"/>
          <w:pgMar w:top="1040" w:right="1020" w:bottom="1200" w:left="1020" w:header="0" w:footer="1005" w:gutter="0"/>
          <w:cols w:space="720"/>
        </w:sectPr>
      </w:pPr>
    </w:p>
    <w:p w:rsidR="003E4691" w:rsidRDefault="003E4691" w:rsidP="003E4691">
      <w:pPr>
        <w:pStyle w:val="a3"/>
        <w:spacing w:before="78"/>
        <w:ind w:right="111"/>
      </w:pPr>
      <w:r>
        <w:lastRenderedPageBreak/>
        <w:t>явище, тоді як у ФРН, принаймні до середини 50-х років, здебільшого видавалися книги «внутрішніх» емігрантів, де підхід до зображення був ширшим і епоха панування нацистів представлялася як якесь глобальне зло.</w:t>
      </w:r>
    </w:p>
    <w:p w:rsidR="003E4691" w:rsidRDefault="003E4691" w:rsidP="003E4691">
      <w:pPr>
        <w:pStyle w:val="a3"/>
        <w:ind w:right="109" w:firstLine="720"/>
      </w:pPr>
      <w:r>
        <w:t xml:space="preserve">Варто зауважити, що </w:t>
      </w:r>
      <w:proofErr w:type="spellStart"/>
      <w:r>
        <w:t>письменники-антинацисти</w:t>
      </w:r>
      <w:proofErr w:type="spellEnd"/>
      <w:r>
        <w:t xml:space="preserve"> користувалися великим авторитетом одразу після закінчення Другої світової війни. У тому числі й з цієї причини їхня активність «притягувала» у НДР ту частину письменників, які опинилися після поділу країни у ФРН. Втім, ця хвиля переїздів була недовгою, десь до середини 50-х років. А ось спроби перебратися з НДР до ФРН не припинялися до об’єднання Німеччини.</w:t>
      </w:r>
    </w:p>
    <w:p w:rsidR="003E4691" w:rsidRDefault="003E4691" w:rsidP="003E4691">
      <w:pPr>
        <w:pStyle w:val="a3"/>
        <w:ind w:right="108" w:firstLine="720"/>
      </w:pPr>
      <w:r>
        <w:t xml:space="preserve">У Німецькій Демократичній Республіці література переживала дуже складні тенденції. З одного боку, її представники намагалися об’єднатися. З ініціативи Й.-Р. </w:t>
      </w:r>
      <w:proofErr w:type="spellStart"/>
      <w:r>
        <w:t>Бехера</w:t>
      </w:r>
      <w:proofErr w:type="spellEnd"/>
      <w:r>
        <w:t xml:space="preserve"> вже в 1945 р. було створено спілку працівників культури </w:t>
      </w:r>
      <w:proofErr w:type="spellStart"/>
      <w:r>
        <w:t>Культурбунд</w:t>
      </w:r>
      <w:proofErr w:type="spellEnd"/>
      <w:r>
        <w:t xml:space="preserve"> (пізніше заборонену у Західній Німеччині),</w:t>
      </w:r>
      <w:proofErr w:type="spellStart"/>
      <w:r>
        <w:t>регулярнопроходилиз’їздиписьменниківНДР</w:t>
      </w:r>
      <w:proofErr w:type="spellEnd"/>
      <w:r>
        <w:t xml:space="preserve">, </w:t>
      </w:r>
      <w:proofErr w:type="spellStart"/>
      <w:r>
        <w:t>всецесприялообмінутворчимиідеями.Але</w:t>
      </w:r>
      <w:proofErr w:type="spellEnd"/>
      <w:r>
        <w:t>,</w:t>
      </w:r>
      <w:proofErr w:type="spellStart"/>
      <w:r>
        <w:t>зіншогобоку</w:t>
      </w:r>
      <w:proofErr w:type="spellEnd"/>
      <w:r>
        <w:t xml:space="preserve">, зростала репресивна політика стосовно інтелігенції, посилювалася цензура. Саме тому багато письменників не </w:t>
      </w:r>
      <w:proofErr w:type="spellStart"/>
      <w:r>
        <w:t>витримувалитапереїжджалидоФРН.Щеоднієюважливою</w:t>
      </w:r>
      <w:proofErr w:type="spellEnd"/>
      <w:r>
        <w:t xml:space="preserve"> особливістю літератури Східної Німеччини був значно сильніший вплив на неї літератури СРСР. У НДР активно перекладалися твори російських письменників, а ось переклади західної літератури виходили із запізненням, і далеко не всю творчість західноєвропейських та американських авторів дозволялося перекладати. Твори більшості авторів у НДР відносяться до напрямку </w:t>
      </w:r>
      <w:r>
        <w:rPr>
          <w:spacing w:val="-2"/>
        </w:rPr>
        <w:t>соцреалізму.</w:t>
      </w:r>
    </w:p>
    <w:p w:rsidR="003E4691" w:rsidRDefault="003E4691" w:rsidP="003E4691">
      <w:pPr>
        <w:pStyle w:val="a3"/>
        <w:spacing w:before="1"/>
        <w:ind w:right="110" w:firstLine="720"/>
      </w:pPr>
      <w:r>
        <w:t xml:space="preserve">Велику популярність і вплив у НДР здобули письменники, відомі ще до Другої світової війни і які були </w:t>
      </w:r>
      <w:proofErr w:type="spellStart"/>
      <w:r>
        <w:t>антинацистами</w:t>
      </w:r>
      <w:proofErr w:type="spellEnd"/>
      <w:r>
        <w:t xml:space="preserve">. Однією з найважливіших постатей у </w:t>
      </w:r>
      <w:proofErr w:type="spellStart"/>
      <w:r>
        <w:t>культурномурозвиткуНДРставЙоганнес-Роберт</w:t>
      </w:r>
      <w:r>
        <w:rPr>
          <w:spacing w:val="-2"/>
        </w:rPr>
        <w:t>Бехер</w:t>
      </w:r>
      <w:proofErr w:type="spellEnd"/>
      <w:r>
        <w:rPr>
          <w:spacing w:val="-2"/>
        </w:rPr>
        <w:t>.</w:t>
      </w:r>
    </w:p>
    <w:p w:rsidR="003E4691" w:rsidRDefault="003E4691" w:rsidP="003E4691">
      <w:pPr>
        <w:sectPr w:rsidR="003E4691">
          <w:pgSz w:w="8400" w:h="11910"/>
          <w:pgMar w:top="1040" w:right="1020" w:bottom="1200" w:left="1020" w:header="0" w:footer="1005" w:gutter="0"/>
          <w:cols w:space="720"/>
        </w:sectPr>
      </w:pPr>
    </w:p>
    <w:p w:rsidR="003E4691" w:rsidRDefault="003E4691" w:rsidP="003E4691">
      <w:pPr>
        <w:pStyle w:val="a3"/>
        <w:spacing w:before="78"/>
        <w:ind w:right="113"/>
      </w:pPr>
      <w:proofErr w:type="spellStart"/>
      <w:r>
        <w:lastRenderedPageBreak/>
        <w:t>ЙоготворчийшляхрозпочавсящедоПершоїсвітовоївійни</w:t>
      </w:r>
      <w:proofErr w:type="spellEnd"/>
      <w:r>
        <w:t xml:space="preserve"> у лавах лівих експресіоністів, потім автор перейшов до соцреалізму. У НДР він обіймав посаду міністра культури, втім, продовжував писати. У країні регулярно публікувалися його віршовані збірки – дуже суперечливі, </w:t>
      </w:r>
      <w:proofErr w:type="spellStart"/>
      <w:r>
        <w:t>сповненііглибокоїскорботипротрагедіївійськовогочасу</w:t>
      </w:r>
      <w:proofErr w:type="spellEnd"/>
      <w:r>
        <w:t>, політичними темами і яскравими емоціями.</w:t>
      </w:r>
    </w:p>
    <w:p w:rsidR="003E4691" w:rsidRDefault="003E4691" w:rsidP="003E4691">
      <w:pPr>
        <w:pStyle w:val="a3"/>
        <w:ind w:right="110" w:firstLine="720"/>
      </w:pPr>
      <w:r>
        <w:t xml:space="preserve">Найпопулярнішою авторкою у літературі НДР стає А. </w:t>
      </w:r>
      <w:proofErr w:type="spellStart"/>
      <w:r>
        <w:t>Зеґерс</w:t>
      </w:r>
      <w:proofErr w:type="spellEnd"/>
      <w:r>
        <w:t xml:space="preserve">, яка з 1952 р. очолювала Спілку письменників. У </w:t>
      </w:r>
      <w:proofErr w:type="spellStart"/>
      <w:r>
        <w:t>післявоєннийчасактивнодрукувалисяїїромани</w:t>
      </w:r>
      <w:proofErr w:type="spellEnd"/>
      <w:r>
        <w:t>,</w:t>
      </w:r>
      <w:proofErr w:type="spellStart"/>
      <w:r>
        <w:t>створенів</w:t>
      </w:r>
      <w:proofErr w:type="spellEnd"/>
      <w:r>
        <w:t xml:space="preserve"> еміграції, а також роман про воєнний час «Мертві залишаються молодими» («</w:t>
      </w:r>
      <w:proofErr w:type="spellStart"/>
      <w:r>
        <w:t>Die</w:t>
      </w:r>
      <w:proofErr w:type="spellEnd"/>
      <w:r>
        <w:t xml:space="preserve"> </w:t>
      </w:r>
      <w:proofErr w:type="spellStart"/>
      <w:r>
        <w:t>Toten</w:t>
      </w:r>
      <w:proofErr w:type="spellEnd"/>
      <w:r>
        <w:t xml:space="preserve"> </w:t>
      </w:r>
      <w:proofErr w:type="spellStart"/>
      <w:r>
        <w:t>bleiben</w:t>
      </w:r>
      <w:proofErr w:type="spellEnd"/>
      <w:r>
        <w:t xml:space="preserve"> </w:t>
      </w:r>
      <w:proofErr w:type="spellStart"/>
      <w:r>
        <w:t>jung</w:t>
      </w:r>
      <w:proofErr w:type="spellEnd"/>
      <w:r>
        <w:t xml:space="preserve">»). </w:t>
      </w:r>
      <w:proofErr w:type="spellStart"/>
      <w:r>
        <w:t>Написанінею</w:t>
      </w:r>
      <w:proofErr w:type="spellEnd"/>
      <w:r>
        <w:t xml:space="preserve"> у50-60-тірокироманименшцікаві,оскільки створені під впливом вказівок партії. І лише у 70-ті роки творчість письменниці стає різноманітнішою.</w:t>
      </w:r>
    </w:p>
    <w:p w:rsidR="003E4691" w:rsidRDefault="003E4691" w:rsidP="003E4691">
      <w:pPr>
        <w:pStyle w:val="a3"/>
        <w:ind w:right="108" w:firstLine="720"/>
      </w:pPr>
      <w:r>
        <w:t xml:space="preserve">Спадкоємність з романами А. </w:t>
      </w:r>
      <w:proofErr w:type="spellStart"/>
      <w:r>
        <w:t>Зеґерс</w:t>
      </w:r>
      <w:proofErr w:type="spellEnd"/>
      <w:r>
        <w:t xml:space="preserve"> чітко простежується в творах </w:t>
      </w:r>
      <w:proofErr w:type="spellStart"/>
      <w:r>
        <w:t>Крісти</w:t>
      </w:r>
      <w:proofErr w:type="spellEnd"/>
      <w:r>
        <w:t xml:space="preserve"> Вольф (</w:t>
      </w:r>
      <w:proofErr w:type="spellStart"/>
      <w:r>
        <w:t>Christa</w:t>
      </w:r>
      <w:proofErr w:type="spellEnd"/>
      <w:r>
        <w:t xml:space="preserve"> </w:t>
      </w:r>
      <w:proofErr w:type="spellStart"/>
      <w:r>
        <w:t>Wolf</w:t>
      </w:r>
      <w:proofErr w:type="spellEnd"/>
      <w:r>
        <w:t>, нар. 1929)</w:t>
      </w:r>
      <w:proofErr w:type="spellStart"/>
      <w:r>
        <w:t>.Першіїїроманибулисповненіроздумамипрокраїну</w:t>
      </w:r>
      <w:proofErr w:type="spellEnd"/>
      <w:r>
        <w:t xml:space="preserve">, </w:t>
      </w:r>
      <w:proofErr w:type="spellStart"/>
      <w:r>
        <w:t>продолістраждаючихлюдей.Так</w:t>
      </w:r>
      <w:proofErr w:type="spellEnd"/>
      <w:r>
        <w:t>,роман «</w:t>
      </w:r>
      <w:proofErr w:type="spellStart"/>
      <w:r>
        <w:t>Розколотенебо</w:t>
      </w:r>
      <w:proofErr w:type="spellEnd"/>
      <w:r>
        <w:t>» («</w:t>
      </w:r>
      <w:proofErr w:type="spellStart"/>
      <w:r>
        <w:t>Der</w:t>
      </w:r>
      <w:proofErr w:type="spellEnd"/>
      <w:r>
        <w:t xml:space="preserve"> </w:t>
      </w:r>
      <w:proofErr w:type="spellStart"/>
      <w:r>
        <w:t>geteilte</w:t>
      </w:r>
      <w:proofErr w:type="spellEnd"/>
      <w:r>
        <w:t xml:space="preserve"> </w:t>
      </w:r>
      <w:proofErr w:type="spellStart"/>
      <w:r>
        <w:t>Himmel</w:t>
      </w:r>
      <w:proofErr w:type="spellEnd"/>
      <w:r>
        <w:t xml:space="preserve">», 1963) оповідає про двох закоханих людей, розділених Берлінською стіною. У романі «Образи дитинства» письменниця повертається до трагічного минулого Німеччини, описуючи його очима дівчинки, яка </w:t>
      </w:r>
      <w:proofErr w:type="spellStart"/>
      <w:r>
        <w:t>пережилавійну</w:t>
      </w:r>
      <w:proofErr w:type="spellEnd"/>
      <w:r>
        <w:t>,</w:t>
      </w:r>
      <w:proofErr w:type="spellStart"/>
      <w:r>
        <w:t>очимагромадянНДР</w:t>
      </w:r>
      <w:proofErr w:type="spellEnd"/>
      <w:r>
        <w:t>,</w:t>
      </w:r>
      <w:proofErr w:type="spellStart"/>
      <w:r>
        <w:t>якіздійснилипоїздку</w:t>
      </w:r>
      <w:proofErr w:type="spellEnd"/>
      <w:r>
        <w:t xml:space="preserve"> у рідне місто дівчинки, та очима самої </w:t>
      </w:r>
      <w:proofErr w:type="spellStart"/>
      <w:r>
        <w:t>Крісти</w:t>
      </w:r>
      <w:proofErr w:type="spellEnd"/>
      <w:r>
        <w:t xml:space="preserve"> Вольф. Її цікавить вибірковість людської пам’яті, що часто відкидає похмуре і неприємне.</w:t>
      </w:r>
    </w:p>
    <w:p w:rsidR="003E4691" w:rsidRDefault="003E4691" w:rsidP="003E4691">
      <w:pPr>
        <w:pStyle w:val="a3"/>
        <w:spacing w:before="1"/>
        <w:ind w:right="111" w:firstLine="720"/>
      </w:pPr>
      <w:r>
        <w:t xml:space="preserve">Пізніші романи К. Вольф, 80-90-х років (до і після об’єднання НДР та ФРН), сильно відрізняються від її </w:t>
      </w:r>
      <w:proofErr w:type="spellStart"/>
      <w:r>
        <w:t>ранньоїтворчості</w:t>
      </w:r>
      <w:proofErr w:type="spellEnd"/>
      <w:r>
        <w:t>;</w:t>
      </w:r>
      <w:proofErr w:type="spellStart"/>
      <w:r>
        <w:t>удеякихізнихвоназвертаєтьсядоміфу</w:t>
      </w:r>
      <w:proofErr w:type="spellEnd"/>
      <w:r>
        <w:t xml:space="preserve">, </w:t>
      </w:r>
      <w:proofErr w:type="spellStart"/>
      <w:r>
        <w:t>переосмислюючийого</w:t>
      </w:r>
      <w:proofErr w:type="spellEnd"/>
      <w:r>
        <w:t>(«</w:t>
      </w:r>
      <w:proofErr w:type="spellStart"/>
      <w:r>
        <w:t>Кассандра</w:t>
      </w:r>
      <w:proofErr w:type="spellEnd"/>
      <w:r>
        <w:t>»,1983;«</w:t>
      </w:r>
      <w:proofErr w:type="spellStart"/>
      <w:r>
        <w:t>Медея</w:t>
      </w:r>
      <w:proofErr w:type="spellEnd"/>
      <w:r>
        <w:t>»,1996). Її героїні – сильні та неординарні жінки.</w:t>
      </w:r>
    </w:p>
    <w:p w:rsidR="003E4691" w:rsidRDefault="003E4691" w:rsidP="003E4691">
      <w:pPr>
        <w:pStyle w:val="a3"/>
        <w:ind w:right="113" w:firstLine="720"/>
      </w:pPr>
      <w:r>
        <w:t xml:space="preserve">Ще одним значним письменником НДР був </w:t>
      </w:r>
      <w:proofErr w:type="spellStart"/>
      <w:r>
        <w:t>Ервін</w:t>
      </w:r>
      <w:proofErr w:type="spellEnd"/>
      <w:r>
        <w:t xml:space="preserve"> </w:t>
      </w:r>
      <w:proofErr w:type="spellStart"/>
      <w:r>
        <w:t>Штрітматтер</w:t>
      </w:r>
      <w:proofErr w:type="spellEnd"/>
      <w:r>
        <w:t>(</w:t>
      </w:r>
      <w:proofErr w:type="spellStart"/>
      <w:r>
        <w:t>ErwinStrittmatter</w:t>
      </w:r>
      <w:proofErr w:type="spellEnd"/>
      <w:r>
        <w:t>,1912-1994)</w:t>
      </w:r>
      <w:proofErr w:type="spellStart"/>
      <w:r>
        <w:t>.</w:t>
      </w:r>
      <w:r>
        <w:rPr>
          <w:spacing w:val="-2"/>
        </w:rPr>
        <w:t>Найбільш</w:t>
      </w:r>
      <w:proofErr w:type="spellEnd"/>
    </w:p>
    <w:p w:rsidR="003E4691" w:rsidRDefault="003E4691" w:rsidP="003E4691">
      <w:pPr>
        <w:sectPr w:rsidR="003E4691">
          <w:pgSz w:w="8400" w:h="11910"/>
          <w:pgMar w:top="1040" w:right="1020" w:bottom="1200" w:left="1020" w:header="0" w:footer="1005" w:gutter="0"/>
          <w:cols w:space="720"/>
        </w:sectPr>
      </w:pPr>
    </w:p>
    <w:p w:rsidR="003E4691" w:rsidRDefault="003E4691" w:rsidP="003E4691">
      <w:pPr>
        <w:pStyle w:val="a3"/>
        <w:spacing w:before="78"/>
        <w:ind w:right="110"/>
      </w:pPr>
      <w:r>
        <w:lastRenderedPageBreak/>
        <w:t>читаним у НДР став його роман «</w:t>
      </w:r>
      <w:proofErr w:type="spellStart"/>
      <w:r>
        <w:t>Оле</w:t>
      </w:r>
      <w:proofErr w:type="spellEnd"/>
      <w:r>
        <w:t xml:space="preserve"> </w:t>
      </w:r>
      <w:proofErr w:type="spellStart"/>
      <w:r>
        <w:t>Бінкоп</w:t>
      </w:r>
      <w:proofErr w:type="spellEnd"/>
      <w:r>
        <w:t>» («</w:t>
      </w:r>
      <w:proofErr w:type="spellStart"/>
      <w:r>
        <w:t>Ole</w:t>
      </w:r>
      <w:proofErr w:type="spellEnd"/>
      <w:r>
        <w:t xml:space="preserve"> </w:t>
      </w:r>
      <w:proofErr w:type="spellStart"/>
      <w:r>
        <w:t>Bienkopp</w:t>
      </w:r>
      <w:proofErr w:type="spellEnd"/>
      <w:r>
        <w:t>»,1963)</w:t>
      </w:r>
      <w:proofErr w:type="spellStart"/>
      <w:r>
        <w:t>проутопістів</w:t>
      </w:r>
      <w:proofErr w:type="spellEnd"/>
      <w:r>
        <w:t>,</w:t>
      </w:r>
      <w:proofErr w:type="spellStart"/>
      <w:r>
        <w:t>якіпрагнулисоціалістичних</w:t>
      </w:r>
      <w:proofErr w:type="spellEnd"/>
      <w:r>
        <w:t xml:space="preserve"> перетворень в селі. Його романи нерідко близькі до фольклору, в них багато фамільярних та діалектних елементів. У 70-90-ті роки він пише трилогії з елементами автобіографії: «Солов’їні історії» («</w:t>
      </w:r>
      <w:proofErr w:type="spellStart"/>
      <w:r>
        <w:t>Die</w:t>
      </w:r>
      <w:proofErr w:type="spellEnd"/>
      <w:r>
        <w:t xml:space="preserve"> Nachtigall- </w:t>
      </w:r>
      <w:proofErr w:type="spellStart"/>
      <w:r>
        <w:t>Geschichten</w:t>
      </w:r>
      <w:proofErr w:type="spellEnd"/>
      <w:r>
        <w:t>», 1972-1985), «Лавка» («</w:t>
      </w:r>
      <w:proofErr w:type="spellStart"/>
      <w:r>
        <w:t>Der</w:t>
      </w:r>
      <w:proofErr w:type="spellEnd"/>
      <w:r>
        <w:t xml:space="preserve"> </w:t>
      </w:r>
      <w:proofErr w:type="spellStart"/>
      <w:r>
        <w:t>Laden</w:t>
      </w:r>
      <w:proofErr w:type="spellEnd"/>
      <w:r>
        <w:t>», 1983- 1992), в яких описує історичні події минулого (20-40-х років) та суб’єктивне переосмислення їх у пам’яті та сприйнятті письменника.</w:t>
      </w:r>
    </w:p>
    <w:p w:rsidR="003E4691" w:rsidRDefault="003E4691" w:rsidP="003E4691">
      <w:pPr>
        <w:pStyle w:val="a3"/>
        <w:ind w:right="107" w:firstLine="720"/>
      </w:pPr>
      <w:proofErr w:type="spellStart"/>
      <w:r>
        <w:t>КультураФРНвбиралаусебетенденції</w:t>
      </w:r>
      <w:proofErr w:type="spellEnd"/>
      <w:r>
        <w:t>,</w:t>
      </w:r>
      <w:proofErr w:type="spellStart"/>
      <w:r>
        <w:t>щосклалися</w:t>
      </w:r>
      <w:proofErr w:type="spellEnd"/>
      <w:r>
        <w:t xml:space="preserve"> </w:t>
      </w:r>
      <w:proofErr w:type="spellStart"/>
      <w:r>
        <w:t>взахіднихкраїнах.Унійпоширюютьсямодерністськітечії</w:t>
      </w:r>
      <w:proofErr w:type="spellEnd"/>
      <w:r>
        <w:t xml:space="preserve">, виникає друга хвиля експресіонізму та екзистенціалізму. При цьому низка видатних письменників, навпаки, залишаються у рамках соціально-критичного реалізму, намагаючись взяти уроки з </w:t>
      </w:r>
      <w:proofErr w:type="spellStart"/>
      <w:r>
        <w:t>крахунацизму</w:t>
      </w:r>
      <w:proofErr w:type="spellEnd"/>
      <w:r>
        <w:t xml:space="preserve">. Таким чином, у літературі ФРН виразно простежуються дві основні </w:t>
      </w:r>
      <w:r>
        <w:rPr>
          <w:spacing w:val="-2"/>
        </w:rPr>
        <w:t>тенденції.</w:t>
      </w:r>
    </w:p>
    <w:p w:rsidR="003E4691" w:rsidRDefault="003E4691" w:rsidP="003E4691">
      <w:pPr>
        <w:pStyle w:val="a3"/>
        <w:ind w:left="832"/>
      </w:pPr>
      <w:proofErr w:type="spellStart"/>
      <w:r>
        <w:t>Векзистенціалізмчасомперероставтак</w:t>
      </w:r>
      <w:r>
        <w:rPr>
          <w:spacing w:val="-2"/>
        </w:rPr>
        <w:t>званий</w:t>
      </w:r>
      <w:proofErr w:type="spellEnd"/>
    </w:p>
    <w:p w:rsidR="003E4691" w:rsidRDefault="003E4691" w:rsidP="003E4691">
      <w:pPr>
        <w:pStyle w:val="a3"/>
        <w:ind w:right="110"/>
      </w:pPr>
      <w:r>
        <w:t xml:space="preserve">«магічний реалізм», для якого був характерний </w:t>
      </w:r>
      <w:proofErr w:type="spellStart"/>
      <w:r>
        <w:t>філософсько-абстрагуючий</w:t>
      </w:r>
      <w:proofErr w:type="spellEnd"/>
      <w:r>
        <w:t xml:space="preserve"> погляд на світ. Представники цього напряму інтерпретували минуле як прояв цілковитої </w:t>
      </w:r>
      <w:proofErr w:type="spellStart"/>
      <w:r>
        <w:t>кризибуття.Уникаючизображенняконкретнихісторичних</w:t>
      </w:r>
      <w:proofErr w:type="spellEnd"/>
      <w:r>
        <w:t xml:space="preserve"> та побутових реалій, вони часто використовували міф, переосмислюючи його у рамках песимістичної концепції </w:t>
      </w:r>
      <w:r>
        <w:rPr>
          <w:spacing w:val="-2"/>
        </w:rPr>
        <w:t>історії.</w:t>
      </w:r>
    </w:p>
    <w:p w:rsidR="003E4691" w:rsidRDefault="003E4691" w:rsidP="003E4691">
      <w:pPr>
        <w:pStyle w:val="a3"/>
        <w:spacing w:before="1"/>
        <w:ind w:right="111" w:firstLine="720"/>
      </w:pPr>
      <w:r>
        <w:t xml:space="preserve">Класичним твором «магічного реалізму» є роман Германа </w:t>
      </w:r>
      <w:proofErr w:type="spellStart"/>
      <w:r>
        <w:t>Казака</w:t>
      </w:r>
      <w:proofErr w:type="spellEnd"/>
      <w:r>
        <w:t xml:space="preserve"> (</w:t>
      </w:r>
      <w:proofErr w:type="spellStart"/>
      <w:r>
        <w:t>Hermann</w:t>
      </w:r>
      <w:proofErr w:type="spellEnd"/>
      <w:r>
        <w:t xml:space="preserve"> </w:t>
      </w:r>
      <w:proofErr w:type="spellStart"/>
      <w:r>
        <w:t>Kasack</w:t>
      </w:r>
      <w:proofErr w:type="spellEnd"/>
      <w:r>
        <w:t>, 1896-1966) «Місто за рікою» («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hinter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Strom</w:t>
      </w:r>
      <w:proofErr w:type="spellEnd"/>
      <w:r>
        <w:t xml:space="preserve">», 1947). До війни цей автор створив жанр радіовистави, а також публікував свої </w:t>
      </w:r>
      <w:r>
        <w:rPr>
          <w:spacing w:val="-2"/>
        </w:rPr>
        <w:t>вірші.</w:t>
      </w:r>
    </w:p>
    <w:p w:rsidR="003E4691" w:rsidRDefault="003E4691" w:rsidP="003E4691">
      <w:pPr>
        <w:pStyle w:val="a3"/>
        <w:ind w:right="110" w:firstLine="720"/>
      </w:pPr>
      <w:r>
        <w:t xml:space="preserve">Його роман-антиутопія став одним із найважливіших творів «внутрішніх» емігрантів, </w:t>
      </w:r>
      <w:proofErr w:type="spellStart"/>
      <w:r>
        <w:t>започаткувавширозвиток«магічногореалізму».У</w:t>
      </w:r>
      <w:r>
        <w:rPr>
          <w:spacing w:val="-2"/>
        </w:rPr>
        <w:t>ньому</w:t>
      </w:r>
      <w:proofErr w:type="spellEnd"/>
    </w:p>
    <w:p w:rsidR="003E4691" w:rsidRDefault="003E4691" w:rsidP="003E4691">
      <w:pPr>
        <w:sectPr w:rsidR="003E4691">
          <w:pgSz w:w="8400" w:h="11910"/>
          <w:pgMar w:top="1040" w:right="1020" w:bottom="1200" w:left="1020" w:header="0" w:footer="1005" w:gutter="0"/>
          <w:cols w:space="720"/>
        </w:sectPr>
      </w:pPr>
    </w:p>
    <w:p w:rsidR="003E4691" w:rsidRDefault="003E4691" w:rsidP="003E4691">
      <w:pPr>
        <w:pStyle w:val="a3"/>
        <w:spacing w:before="78"/>
        <w:ind w:right="110"/>
      </w:pPr>
      <w:r>
        <w:lastRenderedPageBreak/>
        <w:t xml:space="preserve">протиставлено два світи: світ реальний, у якому можна впізнати повоєнну Німеччину, та світ «за річкою», в який потрапляє головний герой </w:t>
      </w:r>
      <w:proofErr w:type="spellStart"/>
      <w:r>
        <w:t>Ліндгофф</w:t>
      </w:r>
      <w:proofErr w:type="spellEnd"/>
      <w:r>
        <w:t xml:space="preserve">, призначений у це місто хроністом. Поступово з’ясовується, що це місто мертвих, в якому переплетено багато історичних епох, які, втім, позначені не реалістично, а </w:t>
      </w:r>
      <w:proofErr w:type="spellStart"/>
      <w:r>
        <w:t>скорше</w:t>
      </w:r>
      <w:proofErr w:type="spellEnd"/>
      <w:r>
        <w:t xml:space="preserve">, символічно. У </w:t>
      </w:r>
      <w:proofErr w:type="spellStart"/>
      <w:r>
        <w:t>цьомумістіЛіндхоффзустрічаєсвоїхріднихтазнайомих</w:t>
      </w:r>
      <w:proofErr w:type="spellEnd"/>
      <w:r>
        <w:t xml:space="preserve">,з </w:t>
      </w:r>
      <w:proofErr w:type="spellStart"/>
      <w:r>
        <w:t>якимивінрозмовляє</w:t>
      </w:r>
      <w:proofErr w:type="spellEnd"/>
      <w:r>
        <w:t>,</w:t>
      </w:r>
      <w:proofErr w:type="spellStart"/>
      <w:r>
        <w:t>намагаючисьвирішитинезавершеніу</w:t>
      </w:r>
      <w:proofErr w:type="spellEnd"/>
      <w:r>
        <w:t xml:space="preserve"> минулому конфлікти та суперечки. При цьому у героя є доступ до архіву, в якому зберігається вся накопичена </w:t>
      </w:r>
      <w:r>
        <w:rPr>
          <w:spacing w:val="-2"/>
        </w:rPr>
        <w:t>тисячоліттями</w:t>
      </w:r>
    </w:p>
    <w:p w:rsidR="003E4691" w:rsidRDefault="003E4691" w:rsidP="003E4691">
      <w:pPr>
        <w:pStyle w:val="a3"/>
        <w:ind w:right="108"/>
        <w:jc w:val="right"/>
      </w:pPr>
      <w:r>
        <w:t xml:space="preserve">людська мудрість. Таким чином, час і простір відіграють у </w:t>
      </w:r>
      <w:proofErr w:type="spellStart"/>
      <w:r>
        <w:t>цьомуромані</w:t>
      </w:r>
      <w:proofErr w:type="spellEnd"/>
      <w:r>
        <w:t>,</w:t>
      </w:r>
      <w:proofErr w:type="spellStart"/>
      <w:r>
        <w:t>яківіншихтворах«магічногореалізму</w:t>
      </w:r>
      <w:proofErr w:type="spellEnd"/>
      <w:r>
        <w:t xml:space="preserve">», </w:t>
      </w:r>
      <w:proofErr w:type="spellStart"/>
      <w:r>
        <w:t>особливуроль</w:t>
      </w:r>
      <w:proofErr w:type="spellEnd"/>
      <w:r>
        <w:t>:</w:t>
      </w:r>
      <w:proofErr w:type="spellStart"/>
      <w:r>
        <w:t>сучаснаавторуреальністьвиявляється</w:t>
      </w:r>
      <w:proofErr w:type="spellEnd"/>
      <w:r>
        <w:t xml:space="preserve"> вплетена в прошарки реального та ірреального. При цьому автор відходить від зображення соціального детермінізму, </w:t>
      </w:r>
      <w:proofErr w:type="spellStart"/>
      <w:r>
        <w:t>відпсихологічногопідходудозображенняперсонажів–від</w:t>
      </w:r>
      <w:proofErr w:type="spellEnd"/>
      <w:r>
        <w:t xml:space="preserve"> найважливіших прийомів критичного реалізму XIX-XX ст. </w:t>
      </w:r>
      <w:proofErr w:type="spellStart"/>
      <w:r>
        <w:t>Чиненайзначушоюуцьомунапрямкуєтворчість</w:t>
      </w:r>
      <w:proofErr w:type="spellEnd"/>
    </w:p>
    <w:p w:rsidR="003E4691" w:rsidRDefault="003E4691" w:rsidP="003E4691">
      <w:pPr>
        <w:pStyle w:val="a3"/>
        <w:ind w:right="110"/>
      </w:pPr>
      <w:r>
        <w:t xml:space="preserve">Ганса Еріха </w:t>
      </w:r>
      <w:proofErr w:type="spellStart"/>
      <w:r>
        <w:t>Носсака</w:t>
      </w:r>
      <w:proofErr w:type="spellEnd"/>
      <w:r>
        <w:t xml:space="preserve"> (</w:t>
      </w:r>
      <w:proofErr w:type="spellStart"/>
      <w:r>
        <w:t>Hans</w:t>
      </w:r>
      <w:proofErr w:type="spellEnd"/>
      <w:r>
        <w:t xml:space="preserve"> </w:t>
      </w:r>
      <w:proofErr w:type="spellStart"/>
      <w:r>
        <w:t>Erich</w:t>
      </w:r>
      <w:proofErr w:type="spellEnd"/>
      <w:r>
        <w:t xml:space="preserve"> </w:t>
      </w:r>
      <w:proofErr w:type="spellStart"/>
      <w:r>
        <w:t>Nossack</w:t>
      </w:r>
      <w:proofErr w:type="spellEnd"/>
      <w:r>
        <w:t xml:space="preserve">, 1901-1977). У </w:t>
      </w:r>
      <w:proofErr w:type="spellStart"/>
      <w:r>
        <w:t>своїхтворах</w:t>
      </w:r>
      <w:proofErr w:type="spellEnd"/>
      <w:r>
        <w:t>(</w:t>
      </w:r>
      <w:proofErr w:type="spellStart"/>
      <w:r>
        <w:t>роман«</w:t>
      </w:r>
      <w:r>
        <w:rPr>
          <w:color w:val="202122"/>
        </w:rPr>
        <w:t>Подорожуцарствомертвих.Звіттого</w:t>
      </w:r>
      <w:proofErr w:type="spellEnd"/>
      <w:r>
        <w:rPr>
          <w:color w:val="202122"/>
        </w:rPr>
        <w:t>, хто вижив</w:t>
      </w:r>
      <w:r>
        <w:t>», повість «</w:t>
      </w:r>
      <w:proofErr w:type="spellStart"/>
      <w:r>
        <w:t>Кассандра</w:t>
      </w:r>
      <w:proofErr w:type="spellEnd"/>
      <w:r>
        <w:t xml:space="preserve">» та ін.) він переосмислює античні міфи, наповнюючи їх песимізмом і найчастіше розвінчуючи героїв. Потім він творить свій власний міф, абсурдний світ – нереальний для пересічних людей, для </w:t>
      </w:r>
      <w:proofErr w:type="spellStart"/>
      <w:r>
        <w:t>героївНоссакастаєцілкомповсякденним</w:t>
      </w:r>
      <w:proofErr w:type="spellEnd"/>
      <w:r>
        <w:t xml:space="preserve">(роман «Спіраль. Роман однієї </w:t>
      </w:r>
      <w:proofErr w:type="spellStart"/>
      <w:r>
        <w:t>безсонноїночі»таін</w:t>
      </w:r>
      <w:proofErr w:type="spellEnd"/>
      <w:r>
        <w:t>. кінця 50-х –початку60- х років). Для більшості людей ці два світи відокремлені один від одного, там розмовляють різними мовами, ба більше, для них зіткнення з</w:t>
      </w:r>
    </w:p>
    <w:p w:rsidR="003E4691" w:rsidRDefault="003E4691" w:rsidP="003E4691">
      <w:pPr>
        <w:pStyle w:val="a3"/>
        <w:spacing w:before="1"/>
        <w:ind w:right="113"/>
      </w:pPr>
      <w:r>
        <w:t xml:space="preserve">ірреальним може стати згубним. У пізніших романах 70-х років </w:t>
      </w:r>
      <w:proofErr w:type="spellStart"/>
      <w:r>
        <w:t>Носсак</w:t>
      </w:r>
      <w:proofErr w:type="spellEnd"/>
      <w:r>
        <w:t xml:space="preserve"> знову повернувся до міфології.</w:t>
      </w:r>
    </w:p>
    <w:p w:rsidR="003E4691" w:rsidRDefault="003E4691" w:rsidP="003E4691">
      <w:pPr>
        <w:pStyle w:val="a3"/>
        <w:ind w:right="111" w:firstLine="720"/>
      </w:pPr>
      <w:r>
        <w:t xml:space="preserve">Принципи «магічного </w:t>
      </w:r>
      <w:proofErr w:type="spellStart"/>
      <w:r>
        <w:t>реалізму»не</w:t>
      </w:r>
      <w:proofErr w:type="spellEnd"/>
      <w:r>
        <w:t xml:space="preserve"> узгоджувалися з </w:t>
      </w:r>
      <w:proofErr w:type="spellStart"/>
      <w:r>
        <w:t>ідеямиписьменниківмолодшогопокоління.Вони</w:t>
      </w:r>
      <w:r>
        <w:rPr>
          <w:spacing w:val="-2"/>
        </w:rPr>
        <w:t>дорікали</w:t>
      </w:r>
      <w:proofErr w:type="spellEnd"/>
    </w:p>
    <w:p w:rsidR="003E4691" w:rsidRDefault="003E4691" w:rsidP="003E4691">
      <w:pPr>
        <w:sectPr w:rsidR="003E4691">
          <w:pgSz w:w="8400" w:h="11910"/>
          <w:pgMar w:top="1040" w:right="1020" w:bottom="1200" w:left="1020" w:header="0" w:footer="1005" w:gutter="0"/>
          <w:cols w:space="720"/>
        </w:sectPr>
      </w:pPr>
    </w:p>
    <w:p w:rsidR="003E4691" w:rsidRDefault="003E4691" w:rsidP="003E4691">
      <w:pPr>
        <w:pStyle w:val="a3"/>
        <w:spacing w:before="78"/>
        <w:ind w:right="110"/>
      </w:pPr>
      <w:r>
        <w:lastRenderedPageBreak/>
        <w:t>представникам «магічного реалізму» у відході від соціальних проблем та спогляданні. Самі ж письменники нового покоління опиралися на власний трагічний досвід участі у війні, а не на песимізм сучасної філософії. Твори авторів1945р.–початку50-хроківприйнято</w:t>
      </w:r>
      <w:r>
        <w:rPr>
          <w:spacing w:val="-2"/>
        </w:rPr>
        <w:t>називати</w:t>
      </w:r>
    </w:p>
    <w:p w:rsidR="003E4691" w:rsidRDefault="003E4691" w:rsidP="003E4691">
      <w:pPr>
        <w:pStyle w:val="a3"/>
        <w:ind w:right="110"/>
      </w:pPr>
      <w:r>
        <w:t>«літературою руїн» (</w:t>
      </w:r>
      <w:proofErr w:type="spellStart"/>
      <w:r>
        <w:t>Trümmerliteratur</w:t>
      </w:r>
      <w:proofErr w:type="spellEnd"/>
      <w:r>
        <w:t xml:space="preserve">). До цієї літератури </w:t>
      </w:r>
      <w:proofErr w:type="spellStart"/>
      <w:r>
        <w:t>відносятьрядтворівГ.Айха</w:t>
      </w:r>
      <w:proofErr w:type="spellEnd"/>
      <w:r>
        <w:t>,В.</w:t>
      </w:r>
      <w:proofErr w:type="spellStart"/>
      <w:r>
        <w:t>Борхерта</w:t>
      </w:r>
      <w:proofErr w:type="spellEnd"/>
      <w:r>
        <w:t>,Е.</w:t>
      </w:r>
      <w:proofErr w:type="spellStart"/>
      <w:r>
        <w:t>Кестера</w:t>
      </w:r>
      <w:proofErr w:type="spellEnd"/>
      <w:r>
        <w:t xml:space="preserve">,В. </w:t>
      </w:r>
      <w:proofErr w:type="spellStart"/>
      <w:r>
        <w:t>Шнурре</w:t>
      </w:r>
      <w:proofErr w:type="spellEnd"/>
      <w:r>
        <w:t xml:space="preserve">, Г. </w:t>
      </w:r>
      <w:proofErr w:type="spellStart"/>
      <w:r>
        <w:t>Бьолля</w:t>
      </w:r>
      <w:proofErr w:type="spellEnd"/>
      <w:r>
        <w:t xml:space="preserve"> та ін. У 1947 р. деякі з цих письменників-реалістів об’єдналися в «Групу 47», що поступово розрослася і стала центром літературного життя ФРНу50-60-тіроки.Вонипродовжили</w:t>
      </w:r>
      <w:r>
        <w:rPr>
          <w:spacing w:val="-2"/>
        </w:rPr>
        <w:t>традиції</w:t>
      </w:r>
    </w:p>
    <w:p w:rsidR="003E4691" w:rsidRDefault="003E4691" w:rsidP="003E4691">
      <w:pPr>
        <w:pStyle w:val="a3"/>
        <w:ind w:right="111"/>
      </w:pPr>
      <w:r>
        <w:t xml:space="preserve">«літератури руїн», але вже на новому матеріалі. У їхній літературі також є відчуття загальної катастрофи, але вони відмовляються від усіх ідеологій, а також від міфів та алегорій і розповідають про те, що пережили, – про війну, загибель людей, про розруху та голод, фіксуючи їх майже </w:t>
      </w:r>
      <w:r>
        <w:rPr>
          <w:spacing w:val="-2"/>
        </w:rPr>
        <w:t>натуралістично</w:t>
      </w:r>
    </w:p>
    <w:p w:rsidR="003E4691" w:rsidRDefault="003E4691" w:rsidP="003E4691">
      <w:pPr>
        <w:pStyle w:val="a3"/>
        <w:ind w:right="109"/>
      </w:pPr>
      <w:r>
        <w:t>ретельно,</w:t>
      </w:r>
      <w:proofErr w:type="spellStart"/>
      <w:r>
        <w:t>розвінчуючиміфипрогероїзмімужність.Розпач</w:t>
      </w:r>
      <w:proofErr w:type="spellEnd"/>
      <w:r>
        <w:t xml:space="preserve"> і песимізм у творах наближають їх до експресіоністів.</w:t>
      </w:r>
    </w:p>
    <w:p w:rsidR="003E4691" w:rsidRDefault="003E4691" w:rsidP="003E4691">
      <w:pPr>
        <w:pStyle w:val="a3"/>
        <w:ind w:right="111" w:firstLine="720"/>
      </w:pPr>
      <w:r>
        <w:t xml:space="preserve">Тема погубленої молодості яскраво виражена у творах </w:t>
      </w:r>
      <w:proofErr w:type="spellStart"/>
      <w:r>
        <w:t>Вольфґанґа</w:t>
      </w:r>
      <w:proofErr w:type="spellEnd"/>
      <w:r>
        <w:t xml:space="preserve"> </w:t>
      </w:r>
      <w:proofErr w:type="spellStart"/>
      <w:r>
        <w:t>Борхерта</w:t>
      </w:r>
      <w:proofErr w:type="spellEnd"/>
      <w:r>
        <w:t xml:space="preserve"> (</w:t>
      </w:r>
      <w:proofErr w:type="spellStart"/>
      <w:r>
        <w:t>Wolfgang</w:t>
      </w:r>
      <w:proofErr w:type="spellEnd"/>
      <w:r>
        <w:t xml:space="preserve"> </w:t>
      </w:r>
      <w:proofErr w:type="spellStart"/>
      <w:r>
        <w:t>Borchert</w:t>
      </w:r>
      <w:proofErr w:type="spellEnd"/>
      <w:r>
        <w:t xml:space="preserve">, 1921- 1947). Крик </w:t>
      </w:r>
      <w:proofErr w:type="spellStart"/>
      <w:r>
        <w:t>розпачулюдини</w:t>
      </w:r>
      <w:proofErr w:type="spellEnd"/>
      <w:r>
        <w:t xml:space="preserve">, кинутої в саме пекло війни (а він сам багато пережив упродовж нацистського режиму і кінець війни зустрів уже дуже хворим), </w:t>
      </w:r>
      <w:proofErr w:type="spellStart"/>
      <w:r>
        <w:t>уйого</w:t>
      </w:r>
      <w:proofErr w:type="spellEnd"/>
      <w:r>
        <w:t xml:space="preserve"> оповіданнях </w:t>
      </w:r>
      <w:proofErr w:type="spellStart"/>
      <w:r>
        <w:t>тастаттяхзвучитьтаксамоголосно</w:t>
      </w:r>
      <w:proofErr w:type="spellEnd"/>
      <w:r>
        <w:t>,</w:t>
      </w:r>
      <w:proofErr w:type="spellStart"/>
      <w:r>
        <w:t>яків</w:t>
      </w:r>
      <w:r>
        <w:rPr>
          <w:spacing w:val="-2"/>
        </w:rPr>
        <w:t>експресіоністів</w:t>
      </w:r>
      <w:proofErr w:type="spellEnd"/>
      <w:r>
        <w:rPr>
          <w:spacing w:val="-2"/>
        </w:rPr>
        <w:t>.</w:t>
      </w:r>
    </w:p>
    <w:p w:rsidR="003E4691" w:rsidRDefault="003E4691" w:rsidP="003E4691">
      <w:pPr>
        <w:pStyle w:val="a3"/>
        <w:spacing w:before="1"/>
      </w:pPr>
      <w:r>
        <w:t xml:space="preserve">Він </w:t>
      </w:r>
      <w:proofErr w:type="spellStart"/>
      <w:r>
        <w:t>викриваєяк</w:t>
      </w:r>
      <w:proofErr w:type="spellEnd"/>
      <w:r>
        <w:t xml:space="preserve"> </w:t>
      </w:r>
      <w:r>
        <w:rPr>
          <w:spacing w:val="-2"/>
        </w:rPr>
        <w:t>винуватців</w:t>
      </w:r>
    </w:p>
    <w:p w:rsidR="003E4691" w:rsidRDefault="003E4691" w:rsidP="003E4691">
      <w:pPr>
        <w:pStyle w:val="a3"/>
        <w:ind w:right="115"/>
      </w:pPr>
      <w:r>
        <w:t>нацизму,</w:t>
      </w:r>
      <w:proofErr w:type="spellStart"/>
      <w:r>
        <w:t>ітих</w:t>
      </w:r>
      <w:proofErr w:type="spellEnd"/>
      <w:r>
        <w:t>,</w:t>
      </w:r>
      <w:proofErr w:type="spellStart"/>
      <w:r>
        <w:t>хтопіслявійнирозчинивсяусвоємуегоїзмі</w:t>
      </w:r>
      <w:proofErr w:type="spellEnd"/>
      <w:r>
        <w:t>, забувши про її жахіття. Його творчість можна вважати передувала «Групі 47».</w:t>
      </w:r>
    </w:p>
    <w:p w:rsidR="003E4691" w:rsidRDefault="003E4691" w:rsidP="003E4691">
      <w:pPr>
        <w:pStyle w:val="a3"/>
        <w:ind w:right="111" w:firstLine="720"/>
      </w:pPr>
      <w:r>
        <w:t xml:space="preserve">Найяскравішим представником «Групи 47» був </w:t>
      </w:r>
      <w:proofErr w:type="spellStart"/>
      <w:r>
        <w:t>ГайнріхБьолль</w:t>
      </w:r>
      <w:proofErr w:type="spellEnd"/>
      <w:r>
        <w:t>(</w:t>
      </w:r>
      <w:proofErr w:type="spellStart"/>
      <w:r>
        <w:t>HeinrichBöll</w:t>
      </w:r>
      <w:proofErr w:type="spellEnd"/>
      <w:r>
        <w:t>,1917-1985).У1950р.Бьолль ставчленом«Групи47».У1952р.упрограмній</w:t>
      </w:r>
      <w:r>
        <w:rPr>
          <w:spacing w:val="-2"/>
        </w:rPr>
        <w:t>статті</w:t>
      </w:r>
    </w:p>
    <w:p w:rsidR="003E4691" w:rsidRDefault="003E4691" w:rsidP="003E4691">
      <w:pPr>
        <w:pStyle w:val="a3"/>
        <w:ind w:right="113"/>
      </w:pPr>
      <w:r>
        <w:t xml:space="preserve">«Визнання літератури руїн», своєрідному маніфесті цього </w:t>
      </w:r>
      <w:proofErr w:type="spellStart"/>
      <w:r>
        <w:t>літературногооб’єднання</w:t>
      </w:r>
      <w:proofErr w:type="spellEnd"/>
      <w:r>
        <w:t>,</w:t>
      </w:r>
      <w:proofErr w:type="spellStart"/>
      <w:r>
        <w:t>Бьолльзакликавдо</w:t>
      </w:r>
      <w:r>
        <w:rPr>
          <w:spacing w:val="-2"/>
        </w:rPr>
        <w:t>створення</w:t>
      </w:r>
      <w:proofErr w:type="spellEnd"/>
    </w:p>
    <w:p w:rsidR="003E4691" w:rsidRDefault="003E4691" w:rsidP="003E4691">
      <w:pPr>
        <w:sectPr w:rsidR="003E4691">
          <w:pgSz w:w="8400" w:h="11910"/>
          <w:pgMar w:top="1040" w:right="1020" w:bottom="1200" w:left="1020" w:header="0" w:footer="1005" w:gutter="0"/>
          <w:cols w:space="720"/>
        </w:sectPr>
      </w:pPr>
    </w:p>
    <w:p w:rsidR="003E4691" w:rsidRDefault="003E4691" w:rsidP="003E4691">
      <w:pPr>
        <w:pStyle w:val="a3"/>
        <w:spacing w:before="78"/>
        <w:ind w:right="109"/>
      </w:pPr>
      <w:r>
        <w:lastRenderedPageBreak/>
        <w:t>«</w:t>
      </w:r>
      <w:proofErr w:type="spellStart"/>
      <w:r>
        <w:t>нової»німецькоїмови–простоїтаправдивої</w:t>
      </w:r>
      <w:proofErr w:type="spellEnd"/>
      <w:r>
        <w:t xml:space="preserve">, </w:t>
      </w:r>
      <w:proofErr w:type="spellStart"/>
      <w:r>
        <w:t>пов’язаноїз</w:t>
      </w:r>
      <w:proofErr w:type="spellEnd"/>
      <w:r>
        <w:t xml:space="preserve"> конкретною дійсністю. Безглуздість і нелюдськість війни він </w:t>
      </w:r>
      <w:proofErr w:type="spellStart"/>
      <w:r>
        <w:t>змальовуює</w:t>
      </w:r>
      <w:proofErr w:type="spellEnd"/>
      <w:r>
        <w:t xml:space="preserve"> у своїх перших творах – повісті «Поїзд точно за розкладом» («</w:t>
      </w:r>
      <w:proofErr w:type="spellStart"/>
      <w:r>
        <w:t>Der</w:t>
      </w:r>
      <w:proofErr w:type="spellEnd"/>
      <w:r>
        <w:t xml:space="preserve"> </w:t>
      </w:r>
      <w:proofErr w:type="spellStart"/>
      <w:r>
        <w:t>Zug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pünktlich</w:t>
      </w:r>
      <w:proofErr w:type="spellEnd"/>
      <w:r>
        <w:t>», 1949) та романі «Де ти був, Адаме?» («</w:t>
      </w:r>
      <w:proofErr w:type="spellStart"/>
      <w:r>
        <w:t>Wo</w:t>
      </w:r>
      <w:proofErr w:type="spellEnd"/>
      <w:r>
        <w:t xml:space="preserve"> </w:t>
      </w:r>
      <w:proofErr w:type="spellStart"/>
      <w:r>
        <w:t>warst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, </w:t>
      </w:r>
      <w:proofErr w:type="spellStart"/>
      <w:r>
        <w:t>Adam</w:t>
      </w:r>
      <w:proofErr w:type="spellEnd"/>
      <w:r>
        <w:t xml:space="preserve">?», 1951). </w:t>
      </w:r>
      <w:proofErr w:type="spellStart"/>
      <w:r>
        <w:t>Учасникивійнивйоготворахпозбавленігероїзму</w:t>
      </w:r>
      <w:proofErr w:type="spellEnd"/>
      <w:r>
        <w:t>,</w:t>
      </w:r>
      <w:proofErr w:type="spellStart"/>
      <w:r>
        <w:t>вониабо</w:t>
      </w:r>
      <w:proofErr w:type="spellEnd"/>
      <w:r>
        <w:t xml:space="preserve"> байдужі, або ж цинічні. У наступних творах (романах та повістях50-хроків)</w:t>
      </w:r>
      <w:proofErr w:type="spellStart"/>
      <w:r>
        <w:t>авторзаторкуєпроблемисоціальнихта</w:t>
      </w:r>
      <w:proofErr w:type="spellEnd"/>
      <w:r>
        <w:t xml:space="preserve"> </w:t>
      </w:r>
      <w:proofErr w:type="spellStart"/>
      <w:r>
        <w:t>моральнихнаслідківвійни</w:t>
      </w:r>
      <w:proofErr w:type="spellEnd"/>
      <w:r>
        <w:t>,</w:t>
      </w:r>
      <w:proofErr w:type="spellStart"/>
      <w:r>
        <w:t>показуєтруднощі</w:t>
      </w:r>
      <w:proofErr w:type="spellEnd"/>
      <w:r>
        <w:t xml:space="preserve"> післявоєнних років, закликає до людської пам’яті, до відповідальності за те, щоб минуле більше не повторилося.</w:t>
      </w:r>
    </w:p>
    <w:p w:rsidR="003E4691" w:rsidRDefault="003E4691" w:rsidP="003E4691">
      <w:pPr>
        <w:pStyle w:val="a3"/>
        <w:ind w:right="108" w:firstLine="720"/>
      </w:pPr>
      <w:r>
        <w:t xml:space="preserve">Славу одного із провідних прозаїків ФРН приніс </w:t>
      </w:r>
      <w:proofErr w:type="spellStart"/>
      <w:r>
        <w:t>Бьоллю</w:t>
      </w:r>
      <w:proofErr w:type="spellEnd"/>
      <w:r>
        <w:t xml:space="preserve"> роман «Більярд о пів на десяту» («</w:t>
      </w:r>
      <w:proofErr w:type="spellStart"/>
      <w:r>
        <w:t>Billard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halb</w:t>
      </w:r>
      <w:proofErr w:type="spellEnd"/>
      <w:r>
        <w:t xml:space="preserve"> </w:t>
      </w:r>
      <w:proofErr w:type="spellStart"/>
      <w:r>
        <w:t>zehn</w:t>
      </w:r>
      <w:proofErr w:type="spellEnd"/>
      <w:r>
        <w:t xml:space="preserve">», 1959). У цьому романі про історію кількох поколінь архітекторів </w:t>
      </w:r>
      <w:proofErr w:type="spellStart"/>
      <w:r>
        <w:t>Фемель</w:t>
      </w:r>
      <w:proofErr w:type="spellEnd"/>
      <w:r>
        <w:t xml:space="preserve"> (з початку XX ст.) зустрічаються минуле та сучасне. Ця сім’я, всупереч доброчесності, втягується в історичні події та мимоволі несе відповідальність за минуле. Автор зображує спроби опору злу, втім, вони призводять не до таких результатів, що очікували. Соціальний критицизм </w:t>
      </w:r>
      <w:proofErr w:type="spellStart"/>
      <w:r>
        <w:t>Бьолля</w:t>
      </w:r>
      <w:proofErr w:type="spellEnd"/>
      <w:r>
        <w:t xml:space="preserve"> виявляється і в романі «Очима клоуна» («</w:t>
      </w:r>
      <w:proofErr w:type="spellStart"/>
      <w:r>
        <w:t>Ansichten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Clowns</w:t>
      </w:r>
      <w:proofErr w:type="spellEnd"/>
      <w:r>
        <w:t xml:space="preserve">», 1963). Головний герой – розчарований і самотній чоловік. Він обірвав зв’язки з рідними – прихильниками </w:t>
      </w:r>
      <w:proofErr w:type="spellStart"/>
      <w:r>
        <w:t>націонал-</w:t>
      </w:r>
      <w:proofErr w:type="spellEnd"/>
      <w:r>
        <w:t xml:space="preserve"> соціалізму, втратив кохану жінку. Втім наприкінці роману несподівано співає комічний куплет на східцях вокзалу. В цьому простежується театральна афектація дій героїв </w:t>
      </w:r>
      <w:proofErr w:type="spellStart"/>
      <w:r>
        <w:t>Бьолля</w:t>
      </w:r>
      <w:proofErr w:type="spellEnd"/>
      <w:r>
        <w:t xml:space="preserve"> (подібним у попередньому романі Йоганна </w:t>
      </w:r>
      <w:proofErr w:type="spellStart"/>
      <w:r>
        <w:t>Фемель</w:t>
      </w:r>
      <w:proofErr w:type="spellEnd"/>
      <w:r>
        <w:t xml:space="preserve"> стріляє в міністра).</w:t>
      </w:r>
    </w:p>
    <w:p w:rsidR="003E4691" w:rsidRDefault="003E4691" w:rsidP="003E4691">
      <w:pPr>
        <w:pStyle w:val="a3"/>
        <w:spacing w:before="1"/>
        <w:ind w:right="109" w:firstLine="720"/>
      </w:pPr>
      <w:r>
        <w:t xml:space="preserve">Похмуре світосприйняття </w:t>
      </w:r>
      <w:proofErr w:type="spellStart"/>
      <w:r>
        <w:t>Бьолль</w:t>
      </w:r>
      <w:proofErr w:type="spellEnd"/>
      <w:r>
        <w:t xml:space="preserve"> частково подолав лише у романі «Груповий портрет з дамою» («</w:t>
      </w:r>
      <w:proofErr w:type="spellStart"/>
      <w:r>
        <w:t>Gruppenbild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Dame</w:t>
      </w:r>
      <w:proofErr w:type="spellEnd"/>
      <w:r>
        <w:t xml:space="preserve">», 1971). У цьому творі про воєнний та </w:t>
      </w:r>
      <w:proofErr w:type="spellStart"/>
      <w:r>
        <w:t>післявоєннийчасгероїсповненілюбовідолюдей</w:t>
      </w:r>
      <w:proofErr w:type="spellEnd"/>
      <w:r>
        <w:t xml:space="preserve">,вірності, відданості, готовності жертвувати, вони проходять </w:t>
      </w:r>
      <w:proofErr w:type="spellStart"/>
      <w:r>
        <w:t>незламнимичерезусівипробування.Автор</w:t>
      </w:r>
      <w:r>
        <w:rPr>
          <w:spacing w:val="-2"/>
        </w:rPr>
        <w:t>активно</w:t>
      </w:r>
      <w:proofErr w:type="spellEnd"/>
    </w:p>
    <w:p w:rsidR="003E4691" w:rsidRDefault="003E4691" w:rsidP="003E4691">
      <w:pPr>
        <w:sectPr w:rsidR="003E4691">
          <w:pgSz w:w="8400" w:h="11910"/>
          <w:pgMar w:top="1040" w:right="1020" w:bottom="1200" w:left="1020" w:header="0" w:footer="1005" w:gutter="0"/>
          <w:cols w:space="720"/>
        </w:sectPr>
      </w:pPr>
    </w:p>
    <w:p w:rsidR="003E4691" w:rsidRDefault="003E4691" w:rsidP="003E4691">
      <w:pPr>
        <w:pStyle w:val="a3"/>
        <w:spacing w:before="78"/>
        <w:ind w:right="112"/>
      </w:pPr>
      <w:r>
        <w:lastRenderedPageBreak/>
        <w:t xml:space="preserve">використовує різні документи, як автентичні (ті, що стосуються, наприклад, Нюрнберзького процесу), так і фіктивні. Через рік після виходу роману </w:t>
      </w:r>
      <w:proofErr w:type="spellStart"/>
      <w:r>
        <w:t>Бьолль</w:t>
      </w:r>
      <w:proofErr w:type="spellEnd"/>
      <w:r>
        <w:t xml:space="preserve"> став лауреатом Нобелівської премії.</w:t>
      </w:r>
    </w:p>
    <w:p w:rsidR="003E4691" w:rsidRDefault="003E4691" w:rsidP="003E4691">
      <w:pPr>
        <w:pStyle w:val="a3"/>
        <w:ind w:right="108" w:firstLine="720"/>
      </w:pPr>
      <w:r>
        <w:t xml:space="preserve">У повісті «Втрачена честь </w:t>
      </w:r>
      <w:proofErr w:type="spellStart"/>
      <w:r>
        <w:t>Катаріни</w:t>
      </w:r>
      <w:proofErr w:type="spellEnd"/>
      <w:r>
        <w:t xml:space="preserve"> </w:t>
      </w:r>
      <w:proofErr w:type="spellStart"/>
      <w:r>
        <w:t>Блум</w:t>
      </w:r>
      <w:proofErr w:type="spellEnd"/>
      <w:r>
        <w:t>» («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VerloreneEhrederKatharinaBlum</w:t>
      </w:r>
      <w:proofErr w:type="spellEnd"/>
      <w:r>
        <w:t>»,1974),</w:t>
      </w:r>
      <w:proofErr w:type="spellStart"/>
      <w:r>
        <w:t>яківіншихпізніх</w:t>
      </w:r>
      <w:proofErr w:type="spellEnd"/>
      <w:r>
        <w:t xml:space="preserve"> творах письменника, постає проблема втручання держави та преси в особисте життя простої людини. Узаконене насильство з боку держави та цинізм преси породжують </w:t>
      </w:r>
      <w:proofErr w:type="spellStart"/>
      <w:r>
        <w:t>індивідуальненасильствоУцьомутворіБьолльвдаєтьсядо</w:t>
      </w:r>
      <w:proofErr w:type="spellEnd"/>
      <w:r>
        <w:t xml:space="preserve"> документального стилю, наводячи уривки із допитів, газетних статей тощо. Про небезпеку нагляду держави за своїми громадянами та «сенсаційних заголовків» йдеться і </w:t>
      </w:r>
      <w:proofErr w:type="spellStart"/>
      <w:r>
        <w:t>водномузостанніхйоготворів–романі«Дбайливаоблога</w:t>
      </w:r>
      <w:proofErr w:type="spellEnd"/>
      <w:r>
        <w:t>» («</w:t>
      </w:r>
      <w:proofErr w:type="spellStart"/>
      <w:r>
        <w:t>Fürsorgliche</w:t>
      </w:r>
      <w:proofErr w:type="spellEnd"/>
      <w:r>
        <w:t xml:space="preserve"> </w:t>
      </w:r>
      <w:proofErr w:type="spellStart"/>
      <w:r>
        <w:t>Belagerung</w:t>
      </w:r>
      <w:proofErr w:type="spellEnd"/>
      <w:r>
        <w:t>», 1979), написаному ще 1972 р. Автор розмірковує про наслідки, що виникають через необхідність посилювати заходи безпеки і ведення тотального стеження, яке хоч і покликане забезпечити захист громадян, насправді руйнує їхнє особисте життя.</w:t>
      </w:r>
    </w:p>
    <w:p w:rsidR="003E4691" w:rsidRDefault="003E4691" w:rsidP="003E4691">
      <w:pPr>
        <w:pStyle w:val="a3"/>
        <w:ind w:right="111" w:firstLine="720"/>
      </w:pPr>
      <w:r>
        <w:t xml:space="preserve">Критику післявоєнної Німеччини знаходимо і в романах </w:t>
      </w:r>
      <w:proofErr w:type="spellStart"/>
      <w:r>
        <w:t>Вольфґанґа</w:t>
      </w:r>
      <w:proofErr w:type="spellEnd"/>
      <w:r>
        <w:t xml:space="preserve"> </w:t>
      </w:r>
      <w:proofErr w:type="spellStart"/>
      <w:r>
        <w:t>Кьоппена</w:t>
      </w:r>
      <w:proofErr w:type="spellEnd"/>
      <w:r>
        <w:t xml:space="preserve"> (</w:t>
      </w:r>
      <w:proofErr w:type="spellStart"/>
      <w:r>
        <w:t>Wolfgang</w:t>
      </w:r>
      <w:proofErr w:type="spellEnd"/>
      <w:r>
        <w:t xml:space="preserve"> </w:t>
      </w:r>
      <w:proofErr w:type="spellStart"/>
      <w:r>
        <w:t>Коерреn</w:t>
      </w:r>
      <w:proofErr w:type="spellEnd"/>
      <w:r>
        <w:t>, 1906- 1996), популярних у 50-ті роки. Так, у романах «Голуби в траві» («</w:t>
      </w:r>
      <w:proofErr w:type="spellStart"/>
      <w:r>
        <w:t>Tauben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Gras</w:t>
      </w:r>
      <w:proofErr w:type="spellEnd"/>
      <w:r>
        <w:t>», 1951), «Теплиця» («</w:t>
      </w:r>
      <w:proofErr w:type="spellStart"/>
      <w:r>
        <w:t>Das</w:t>
      </w:r>
      <w:proofErr w:type="spellEnd"/>
      <w:r>
        <w:t xml:space="preserve"> </w:t>
      </w:r>
      <w:proofErr w:type="spellStart"/>
      <w:r>
        <w:t>Treibhaus</w:t>
      </w:r>
      <w:proofErr w:type="spellEnd"/>
      <w:r>
        <w:t>»,1953),«</w:t>
      </w:r>
      <w:proofErr w:type="spellStart"/>
      <w:r>
        <w:t>СмертьуРимі</w:t>
      </w:r>
      <w:proofErr w:type="spellEnd"/>
      <w:r>
        <w:t>»(«</w:t>
      </w:r>
      <w:proofErr w:type="spellStart"/>
      <w:r>
        <w:t>DerTodinRom</w:t>
      </w:r>
      <w:proofErr w:type="spellEnd"/>
      <w:r>
        <w:t xml:space="preserve">»,1954) автор різко критикує спроби реваншизму в деяких колах демократичного суспільства. Образ музиканта </w:t>
      </w:r>
      <w:proofErr w:type="spellStart"/>
      <w:r>
        <w:t>Зіґфріда</w:t>
      </w:r>
      <w:proofErr w:type="spellEnd"/>
      <w:r>
        <w:t xml:space="preserve"> у романі «Смерть у Римі» дуже нагадує образи головних героїв творів Т. Манна «Смерть у Венеції» та «Доктор </w:t>
      </w:r>
      <w:proofErr w:type="spellStart"/>
      <w:r>
        <w:t>Фаустус</w:t>
      </w:r>
      <w:proofErr w:type="spellEnd"/>
      <w:r>
        <w:t xml:space="preserve">». Але, на відміну від сильних героїв Т. Манна, герой </w:t>
      </w:r>
      <w:proofErr w:type="spellStart"/>
      <w:r>
        <w:t>Кьоппена</w:t>
      </w:r>
      <w:proofErr w:type="spellEnd"/>
      <w:r>
        <w:t xml:space="preserve"> дуже слабкий, спустошений, його спроба висловити свій відчай музикою не вдається, натомість досягає зворотного ефекту: </w:t>
      </w:r>
      <w:proofErr w:type="spellStart"/>
      <w:r>
        <w:t>йомуаплодують</w:t>
      </w:r>
      <w:proofErr w:type="spellEnd"/>
      <w:r>
        <w:t xml:space="preserve"> такі ненависні вищі кола суспільства, а задні ряди навпаки освистують </w:t>
      </w:r>
      <w:r>
        <w:rPr>
          <w:spacing w:val="-2"/>
        </w:rPr>
        <w:t>його.</w:t>
      </w:r>
    </w:p>
    <w:p w:rsidR="003E4691" w:rsidRDefault="003E4691" w:rsidP="003E4691">
      <w:pPr>
        <w:sectPr w:rsidR="003E4691">
          <w:pgSz w:w="8400" w:h="11910"/>
          <w:pgMar w:top="1040" w:right="1020" w:bottom="1200" w:left="1020" w:header="0" w:footer="1005" w:gutter="0"/>
          <w:cols w:space="720"/>
        </w:sectPr>
      </w:pPr>
    </w:p>
    <w:p w:rsidR="003E4691" w:rsidRDefault="003E4691" w:rsidP="003E4691">
      <w:pPr>
        <w:pStyle w:val="a3"/>
        <w:spacing w:before="78"/>
        <w:ind w:right="108" w:firstLine="720"/>
      </w:pPr>
      <w:r>
        <w:lastRenderedPageBreak/>
        <w:t>Одним із найвідоміших письменників ФРН у 50-60- тірокиставтакожучасник«Групи47»ҐюнтерҐрасс(</w:t>
      </w:r>
      <w:proofErr w:type="spellStart"/>
      <w:r>
        <w:t>Günter</w:t>
      </w:r>
      <w:proofErr w:type="spellEnd"/>
      <w:r>
        <w:t xml:space="preserve"> </w:t>
      </w:r>
      <w:proofErr w:type="spellStart"/>
      <w:r>
        <w:t>Grass</w:t>
      </w:r>
      <w:proofErr w:type="spellEnd"/>
      <w:r>
        <w:t>, 1927-2015). У середині 50-х років він створив низку п’єс у дусі театру абсурду, але популярність йому приніс роман «Бляшаний барабан» («</w:t>
      </w:r>
      <w:proofErr w:type="spellStart"/>
      <w:r>
        <w:t>Die</w:t>
      </w:r>
      <w:proofErr w:type="spellEnd"/>
      <w:r>
        <w:t xml:space="preserve"> </w:t>
      </w:r>
      <w:proofErr w:type="spellStart"/>
      <w:r>
        <w:t>Blechtrommel</w:t>
      </w:r>
      <w:proofErr w:type="spellEnd"/>
      <w:r>
        <w:t xml:space="preserve">»), опублікований1959р.Уцьомутворіреальніісторичніподії описані сюрреалістично-гротескною образною мовою </w:t>
      </w:r>
      <w:proofErr w:type="spellStart"/>
      <w:r>
        <w:t>Ґрасса</w:t>
      </w:r>
      <w:proofErr w:type="spellEnd"/>
      <w:r>
        <w:t xml:space="preserve">. «Бляшаний барабан» продовжує попередню літературну традицію, оживляючи трагічне минуле – від Першої світової війни до післявоєнного часу – і демонструючи, як і у творах багатьох інших авторів, </w:t>
      </w:r>
      <w:proofErr w:type="spellStart"/>
      <w:r>
        <w:t>історичнуобумовленістьподій</w:t>
      </w:r>
      <w:proofErr w:type="spellEnd"/>
      <w:r>
        <w:t>,</w:t>
      </w:r>
      <w:proofErr w:type="spellStart"/>
      <w:r>
        <w:t>крахілюзій.Алеприцьому</w:t>
      </w:r>
      <w:proofErr w:type="spellEnd"/>
      <w:r>
        <w:t xml:space="preserve"> роман </w:t>
      </w:r>
      <w:proofErr w:type="spellStart"/>
      <w:r>
        <w:t>Ґрасса</w:t>
      </w:r>
      <w:proofErr w:type="spellEnd"/>
      <w:r>
        <w:t xml:space="preserve"> є пародією на соціально-критичну моралізаторську літературу попереднього десятиліття, зокрема і на творчість </w:t>
      </w:r>
      <w:proofErr w:type="spellStart"/>
      <w:r>
        <w:t>Бьолля</w:t>
      </w:r>
      <w:proofErr w:type="spellEnd"/>
      <w:r>
        <w:t xml:space="preserve">. </w:t>
      </w:r>
      <w:proofErr w:type="spellStart"/>
      <w:r>
        <w:t>Ґрасс</w:t>
      </w:r>
      <w:proofErr w:type="spellEnd"/>
      <w:r>
        <w:t xml:space="preserve"> виконує роль блазня, одягає маску, причому несподівану. Його герой-оповідач – карлик, який стукає по барабану і який до того ж ще й є пацієнтом психіатричної лікарні, причому і того й іншого він досяг свідомо, протестуючи проти життєвих перипетій. Таким чином, історія Німеччини зображена у </w:t>
      </w:r>
      <w:proofErr w:type="spellStart"/>
      <w:r>
        <w:t>Ґрасса</w:t>
      </w:r>
      <w:proofErr w:type="spellEnd"/>
      <w:r>
        <w:t xml:space="preserve"> не як повчальна трагедія, а як похмурий фарс, що позбавлений ілюзії можливого виправлення та доведений до абсурду.</w:t>
      </w:r>
    </w:p>
    <w:p w:rsidR="003E4691" w:rsidRDefault="003E4691" w:rsidP="003E4691">
      <w:pPr>
        <w:pStyle w:val="a3"/>
        <w:spacing w:before="1"/>
        <w:ind w:left="832"/>
      </w:pPr>
      <w:proofErr w:type="spellStart"/>
      <w:r>
        <w:t>Таксамоабсурднорозгортаютьсяподіїв</w:t>
      </w:r>
      <w:r>
        <w:rPr>
          <w:spacing w:val="-2"/>
        </w:rPr>
        <w:t>романі</w:t>
      </w:r>
      <w:proofErr w:type="spellEnd"/>
    </w:p>
    <w:p w:rsidR="003E4691" w:rsidRDefault="003E4691" w:rsidP="003E4691">
      <w:pPr>
        <w:pStyle w:val="a3"/>
        <w:ind w:right="110"/>
      </w:pPr>
      <w:r>
        <w:t>«Собачі роки» («</w:t>
      </w:r>
      <w:proofErr w:type="spellStart"/>
      <w:r>
        <w:t>Hundejahre</w:t>
      </w:r>
      <w:proofErr w:type="spellEnd"/>
      <w:r>
        <w:t xml:space="preserve">», 1963). Сюжетна лінія про собачу династію розгортається на тлі приходу до влади нацистів та Другої світової війни. Події останніх днів існування </w:t>
      </w:r>
      <w:proofErr w:type="spellStart"/>
      <w:r>
        <w:t>Райху</w:t>
      </w:r>
      <w:proofErr w:type="spellEnd"/>
      <w:r>
        <w:t xml:space="preserve"> (квітень 1945 р.) різко й абсурдно контрастують з перипетіями пошуку улюбленого зниклого </w:t>
      </w:r>
      <w:proofErr w:type="spellStart"/>
      <w:r>
        <w:t>псафюрера</w:t>
      </w:r>
      <w:proofErr w:type="spellEnd"/>
      <w:r>
        <w:t xml:space="preserve"> </w:t>
      </w:r>
      <w:proofErr w:type="spellStart"/>
      <w:r>
        <w:t>уці</w:t>
      </w:r>
      <w:proofErr w:type="spellEnd"/>
      <w:r>
        <w:t xml:space="preserve"> найважчі </w:t>
      </w:r>
      <w:proofErr w:type="spellStart"/>
      <w:r>
        <w:t>тавирішальні</w:t>
      </w:r>
      <w:proofErr w:type="spellEnd"/>
      <w:r>
        <w:t xml:space="preserve"> для країни дні. Так само гротескно подана й післявоєнна Німеччина.</w:t>
      </w:r>
    </w:p>
    <w:p w:rsidR="003E4691" w:rsidRDefault="003E4691" w:rsidP="003E4691">
      <w:pPr>
        <w:pStyle w:val="a3"/>
        <w:ind w:right="111" w:firstLine="720"/>
      </w:pPr>
      <w:r>
        <w:t xml:space="preserve">Інакше </w:t>
      </w:r>
      <w:proofErr w:type="spellStart"/>
      <w:r>
        <w:t>Ґрасс</w:t>
      </w:r>
      <w:proofErr w:type="spellEnd"/>
      <w:r>
        <w:t xml:space="preserve"> показав атмосферу фашистської Німеччини у романі «Кіт і миша» («</w:t>
      </w:r>
      <w:proofErr w:type="spellStart"/>
      <w:r>
        <w:t>Katz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Maus</w:t>
      </w:r>
      <w:proofErr w:type="spellEnd"/>
      <w:r>
        <w:t xml:space="preserve">», 1961), </w:t>
      </w:r>
      <w:proofErr w:type="spellStart"/>
      <w:r>
        <w:t>вякомурозповідаєтьсяпроте</w:t>
      </w:r>
      <w:proofErr w:type="spellEnd"/>
      <w:r>
        <w:t>,</w:t>
      </w:r>
      <w:proofErr w:type="spellStart"/>
      <w:r>
        <w:t>якдотримання</w:t>
      </w:r>
      <w:r>
        <w:rPr>
          <w:spacing w:val="-2"/>
        </w:rPr>
        <w:t>постулатів</w:t>
      </w:r>
      <w:proofErr w:type="spellEnd"/>
    </w:p>
    <w:p w:rsidR="003E4691" w:rsidRDefault="003E4691" w:rsidP="003E4691">
      <w:pPr>
        <w:sectPr w:rsidR="003E4691">
          <w:pgSz w:w="8400" w:h="11910"/>
          <w:pgMar w:top="1040" w:right="1020" w:bottom="1200" w:left="1020" w:header="0" w:footer="1005" w:gutter="0"/>
          <w:cols w:space="720"/>
        </w:sectPr>
      </w:pPr>
    </w:p>
    <w:p w:rsidR="003E4691" w:rsidRDefault="003E4691" w:rsidP="003E4691">
      <w:pPr>
        <w:pStyle w:val="a3"/>
        <w:spacing w:before="78"/>
        <w:ind w:right="113"/>
      </w:pPr>
      <w:proofErr w:type="spellStart"/>
      <w:r>
        <w:lastRenderedPageBreak/>
        <w:t>культунордичниххарактеристикспотворюєжиттяпідлітка</w:t>
      </w:r>
      <w:proofErr w:type="spellEnd"/>
      <w:r>
        <w:t>, вселяючи йому думки про власну неповноцінність.</w:t>
      </w:r>
    </w:p>
    <w:p w:rsidR="003E4691" w:rsidRDefault="003E4691" w:rsidP="003E4691">
      <w:pPr>
        <w:pStyle w:val="a3"/>
        <w:ind w:right="110" w:firstLine="720"/>
      </w:pPr>
      <w:r>
        <w:t xml:space="preserve">У 60-ті роки </w:t>
      </w:r>
      <w:proofErr w:type="spellStart"/>
      <w:r>
        <w:t>Ґpacc</w:t>
      </w:r>
      <w:proofErr w:type="spellEnd"/>
      <w:r>
        <w:t xml:space="preserve"> відмовляється від висміювання моралізаторських тенденцій у літературі. У романах цих років він різко критикує будь-який екстремізм (роман «Під місцевим наркозом», «</w:t>
      </w:r>
      <w:proofErr w:type="spellStart"/>
      <w:r>
        <w:t>Örtlich</w:t>
      </w:r>
      <w:proofErr w:type="spellEnd"/>
      <w:r>
        <w:t xml:space="preserve"> </w:t>
      </w:r>
      <w:proofErr w:type="spellStart"/>
      <w:r>
        <w:t>betäubt</w:t>
      </w:r>
      <w:proofErr w:type="spellEnd"/>
      <w:r>
        <w:t>», 1968) і виступає за м’які реформи. Але потім у його творчості знову починає домінувати песимізм, стиль стає більш дидактичним. На його думку, незважаючи на те, що цивілізація являє собою ланцюг воєн та фанатизму, потрібно вчитися на цих помилках. У романах 80-х років письменник говорить про вимирання німців і, глобальніше, про загрозу всього людства(«</w:t>
      </w:r>
      <w:proofErr w:type="spellStart"/>
      <w:r>
        <w:t>Щуриха</w:t>
      </w:r>
      <w:proofErr w:type="spellEnd"/>
      <w:r>
        <w:t>», «</w:t>
      </w:r>
      <w:proofErr w:type="spellStart"/>
      <w:r>
        <w:t>DieRättin</w:t>
      </w:r>
      <w:proofErr w:type="spellEnd"/>
      <w:r>
        <w:t>»,1981)</w:t>
      </w:r>
      <w:proofErr w:type="spellStart"/>
      <w:r>
        <w:t>.ІсторіяНімеччини</w:t>
      </w:r>
      <w:proofErr w:type="spellEnd"/>
      <w:r>
        <w:t xml:space="preserve"> продовжує цікавити письменника й у 90-ті роки, він розглядає ще ширший період, включаючи століття, що добігає до кінця. На початку ХХІ ст. виходять його нові твори, в яких незмінно зображується вплив минулого на </w:t>
      </w:r>
      <w:proofErr w:type="spellStart"/>
      <w:r>
        <w:t>сьогодення–повість«Ходоюкраба</w:t>
      </w:r>
      <w:proofErr w:type="spellEnd"/>
      <w:r>
        <w:t>»(«</w:t>
      </w:r>
      <w:proofErr w:type="spellStart"/>
      <w:r>
        <w:t>ImKrebsgang</w:t>
      </w:r>
      <w:proofErr w:type="spellEnd"/>
      <w:r>
        <w:t>»,2002) та автобіографічний роман «За чищенням цибулі» («</w:t>
      </w:r>
      <w:proofErr w:type="spellStart"/>
      <w:r>
        <w:t>Beim</w:t>
      </w:r>
      <w:proofErr w:type="spellEnd"/>
      <w:r>
        <w:t xml:space="preserve"> </w:t>
      </w:r>
      <w:proofErr w:type="spellStart"/>
      <w:r>
        <w:t>Häuten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Zwiebel</w:t>
      </w:r>
      <w:proofErr w:type="spellEnd"/>
      <w:r>
        <w:t xml:space="preserve">», 2006) про період дитинства та </w:t>
      </w:r>
      <w:proofErr w:type="spellStart"/>
      <w:r>
        <w:t>молодостіавтора</w:t>
      </w:r>
      <w:proofErr w:type="spellEnd"/>
      <w:r>
        <w:t>,</w:t>
      </w:r>
      <w:proofErr w:type="spellStart"/>
      <w:r>
        <w:t>щозакінчуєтьсяврік</w:t>
      </w:r>
      <w:r>
        <w:rPr>
          <w:spacing w:val="-2"/>
        </w:rPr>
        <w:t>написання</w:t>
      </w:r>
      <w:proofErr w:type="spellEnd"/>
    </w:p>
    <w:p w:rsidR="003E4691" w:rsidRDefault="003E4691" w:rsidP="003E4691">
      <w:pPr>
        <w:pStyle w:val="a3"/>
        <w:spacing w:before="1"/>
      </w:pPr>
      <w:r>
        <w:t>«Бляшаного</w:t>
      </w:r>
      <w:r>
        <w:rPr>
          <w:spacing w:val="-2"/>
        </w:rPr>
        <w:t xml:space="preserve"> барабана».</w:t>
      </w:r>
    </w:p>
    <w:p w:rsidR="003E4691" w:rsidRDefault="003E4691" w:rsidP="003E4691">
      <w:pPr>
        <w:pStyle w:val="a3"/>
        <w:ind w:right="110" w:firstLine="720"/>
      </w:pPr>
      <w:r>
        <w:t xml:space="preserve">Одночасно з Ґ. Грассом творчий шлях почав Мартін </w:t>
      </w:r>
      <w:proofErr w:type="spellStart"/>
      <w:r>
        <w:t>Вальзер</w:t>
      </w:r>
      <w:proofErr w:type="spellEnd"/>
      <w:r>
        <w:t xml:space="preserve"> (</w:t>
      </w:r>
      <w:proofErr w:type="spellStart"/>
      <w:r>
        <w:t>Martin</w:t>
      </w:r>
      <w:proofErr w:type="spellEnd"/>
      <w:r>
        <w:t xml:space="preserve"> </w:t>
      </w:r>
      <w:proofErr w:type="spellStart"/>
      <w:r>
        <w:t>Walser</w:t>
      </w:r>
      <w:proofErr w:type="spellEnd"/>
      <w:r>
        <w:t xml:space="preserve">, нар. 1927). У його творах звучить критика «суспільства споживання» з його жорсткими законами, що пригнічують особистість. Герої </w:t>
      </w:r>
      <w:proofErr w:type="spellStart"/>
      <w:r>
        <w:t>Вальзера</w:t>
      </w:r>
      <w:proofErr w:type="spellEnd"/>
      <w:r>
        <w:t xml:space="preserve"> переживають внутрішній конфлікт, будучи не в змозі </w:t>
      </w:r>
      <w:proofErr w:type="spellStart"/>
      <w:r>
        <w:t>відповідативимогам</w:t>
      </w:r>
      <w:proofErr w:type="spellEnd"/>
      <w:r>
        <w:t>,</w:t>
      </w:r>
      <w:proofErr w:type="spellStart"/>
      <w:r>
        <w:t>якіпред’являєдонихсоціум.Уцентрі</w:t>
      </w:r>
      <w:proofErr w:type="spellEnd"/>
      <w:r>
        <w:t xml:space="preserve"> </w:t>
      </w:r>
      <w:proofErr w:type="spellStart"/>
      <w:r>
        <w:t>йоготворів</w:t>
      </w:r>
      <w:proofErr w:type="spellEnd"/>
      <w:r>
        <w:t>,</w:t>
      </w:r>
      <w:proofErr w:type="spellStart"/>
      <w:r>
        <w:t>якправило</w:t>
      </w:r>
      <w:proofErr w:type="spellEnd"/>
      <w:r>
        <w:t>,«антигерой»,</w:t>
      </w:r>
      <w:proofErr w:type="spellStart"/>
      <w:r>
        <w:t>схильнийдосумнівів</w:t>
      </w:r>
      <w:proofErr w:type="spellEnd"/>
      <w:r>
        <w:t xml:space="preserve"> у правильності зроблених вчинків. Навіть самі письменники, на думку </w:t>
      </w:r>
      <w:proofErr w:type="spellStart"/>
      <w:r>
        <w:t>Вальзера</w:t>
      </w:r>
      <w:proofErr w:type="spellEnd"/>
      <w:r>
        <w:t>, безсилі в цій ситуації, вони відчувають, що ні хаос зовнішнього світу, ні його вплив на внутрішній світ людини неможливо виразити в літературі(</w:t>
      </w:r>
      <w:proofErr w:type="spellStart"/>
      <w:r>
        <w:t>роман«Єдиноріг</w:t>
      </w:r>
      <w:proofErr w:type="spellEnd"/>
      <w:r>
        <w:t>»,«</w:t>
      </w:r>
      <w:proofErr w:type="spellStart"/>
      <w:r>
        <w:t>DasEinhorn</w:t>
      </w:r>
      <w:proofErr w:type="spellEnd"/>
      <w:r>
        <w:t>»,1966)</w:t>
      </w:r>
      <w:proofErr w:type="spellStart"/>
      <w:r>
        <w:t>.У</w:t>
      </w:r>
      <w:r>
        <w:rPr>
          <w:spacing w:val="-2"/>
        </w:rPr>
        <w:t>своїх</w:t>
      </w:r>
      <w:proofErr w:type="spellEnd"/>
    </w:p>
    <w:p w:rsidR="003E4691" w:rsidRDefault="003E4691" w:rsidP="003E4691">
      <w:pPr>
        <w:sectPr w:rsidR="003E4691">
          <w:pgSz w:w="8400" w:h="11910"/>
          <w:pgMar w:top="1040" w:right="1020" w:bottom="1200" w:left="1020" w:header="0" w:footer="1005" w:gutter="0"/>
          <w:cols w:space="720"/>
        </w:sectPr>
      </w:pPr>
    </w:p>
    <w:p w:rsidR="003E4691" w:rsidRDefault="003E4691" w:rsidP="003E4691">
      <w:pPr>
        <w:pStyle w:val="a3"/>
        <w:spacing w:before="78"/>
        <w:ind w:right="114"/>
      </w:pPr>
      <w:r>
        <w:lastRenderedPageBreak/>
        <w:t xml:space="preserve">творах (романах, оповіданнях, п’єсах) </w:t>
      </w:r>
      <w:proofErr w:type="spellStart"/>
      <w:r>
        <w:t>Вальзер</w:t>
      </w:r>
      <w:proofErr w:type="spellEnd"/>
      <w:r>
        <w:t xml:space="preserve"> використовує різні стилістичні прийоми модернізму.</w:t>
      </w:r>
    </w:p>
    <w:p w:rsidR="003E4691" w:rsidRDefault="003E4691" w:rsidP="003E4691">
      <w:pPr>
        <w:pStyle w:val="a3"/>
        <w:ind w:right="112" w:firstLine="720"/>
      </w:pPr>
      <w:r>
        <w:t>Одним із найзнаменитіших романів, написаних німецькою мовою,ставперекладенийбільшніж40</w:t>
      </w:r>
      <w:r>
        <w:rPr>
          <w:spacing w:val="-2"/>
        </w:rPr>
        <w:t>мовами</w:t>
      </w:r>
    </w:p>
    <w:p w:rsidR="003E4691" w:rsidRDefault="003E4691" w:rsidP="003E4691">
      <w:pPr>
        <w:pStyle w:val="a3"/>
        <w:ind w:right="108"/>
      </w:pPr>
      <w:r>
        <w:t>«Парфуми» («</w:t>
      </w:r>
      <w:proofErr w:type="spellStart"/>
      <w:r>
        <w:t>Das</w:t>
      </w:r>
      <w:proofErr w:type="spellEnd"/>
      <w:r>
        <w:t xml:space="preserve"> </w:t>
      </w:r>
      <w:proofErr w:type="spellStart"/>
      <w:r>
        <w:t>Parfüm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Mörders</w:t>
      </w:r>
      <w:proofErr w:type="spellEnd"/>
      <w:r>
        <w:t>», 1985)</w:t>
      </w:r>
      <w:proofErr w:type="spellStart"/>
      <w:r>
        <w:t>ПатрікаЗюскінда</w:t>
      </w:r>
      <w:proofErr w:type="spellEnd"/>
      <w:r>
        <w:t>(</w:t>
      </w:r>
      <w:proofErr w:type="spellStart"/>
      <w:r>
        <w:t>PatrickSüskind</w:t>
      </w:r>
      <w:proofErr w:type="spellEnd"/>
      <w:r>
        <w:t>,нар.1949)</w:t>
      </w:r>
      <w:proofErr w:type="spellStart"/>
      <w:r>
        <w:t>.Уньому</w:t>
      </w:r>
      <w:proofErr w:type="spellEnd"/>
      <w:r>
        <w:t xml:space="preserve"> поєднано багато прийомів, відомих письменникам у світовій літературі. З одного боку, автор намагається створити враження, що всі події відбуваються насправді. У романі згадується багато конкретних дат, ретельно та докладно описуються місця дії. Автор зображує у своєму творі </w:t>
      </w:r>
      <w:proofErr w:type="spellStart"/>
      <w:r>
        <w:t>незвичайнулюдину</w:t>
      </w:r>
      <w:proofErr w:type="spellEnd"/>
      <w:r>
        <w:t xml:space="preserve">, </w:t>
      </w:r>
      <w:proofErr w:type="spellStart"/>
      <w:r>
        <w:t>народженубез</w:t>
      </w:r>
      <w:proofErr w:type="spellEnd"/>
      <w:r>
        <w:t xml:space="preserve"> свого запаху, але яка але мріє створити аромат, здатний підкорити світ, і готова заради цього на все, навіть на вбивство.</w:t>
      </w:r>
    </w:p>
    <w:p w:rsidR="003E4691" w:rsidRDefault="003E4691" w:rsidP="003E4691">
      <w:pPr>
        <w:pStyle w:val="a3"/>
        <w:ind w:right="110" w:firstLine="720"/>
      </w:pPr>
      <w:proofErr w:type="spellStart"/>
      <w:r>
        <w:t>ЩожстосуєтьсядраматургіїФРН</w:t>
      </w:r>
      <w:proofErr w:type="spellEnd"/>
      <w:r>
        <w:t>,то,</w:t>
      </w:r>
      <w:proofErr w:type="spellStart"/>
      <w:r>
        <w:t>навідмінувід</w:t>
      </w:r>
      <w:proofErr w:type="spellEnd"/>
      <w:r>
        <w:t xml:space="preserve"> НДР, де в 50-ті роки дуже популярним був театр Брехта, у ФРНу60-тірокибувпоширенийтак</w:t>
      </w:r>
      <w:r>
        <w:rPr>
          <w:spacing w:val="-2"/>
        </w:rPr>
        <w:t>званий</w:t>
      </w:r>
    </w:p>
    <w:p w:rsidR="003E4691" w:rsidRDefault="003E4691" w:rsidP="003E4691">
      <w:pPr>
        <w:pStyle w:val="a3"/>
        <w:ind w:right="110"/>
      </w:pPr>
      <w:r>
        <w:t xml:space="preserve">«документальний театр». Він представляв актуальні політичні та соціальні події з хронологічною точністю, використовуючи документи (звіти, репортажі, інтерв’ю, </w:t>
      </w:r>
      <w:proofErr w:type="spellStart"/>
      <w:r>
        <w:t>юридичнудокументацію</w:t>
      </w:r>
      <w:proofErr w:type="spellEnd"/>
      <w:r>
        <w:t xml:space="preserve">). </w:t>
      </w:r>
      <w:proofErr w:type="spellStart"/>
      <w:r>
        <w:t>Насцені</w:t>
      </w:r>
      <w:proofErr w:type="spellEnd"/>
      <w:r>
        <w:t xml:space="preserve"> драматурги намагалися також якомога точніше відтворити автентичну атмосферу, наприклад, залу суду. Важливою метою цього театру було просвітництво глядачів, іноді навіть агітація. Основними представниками цього напряму були Петер </w:t>
      </w:r>
      <w:proofErr w:type="spellStart"/>
      <w:r>
        <w:t>Вайс</w:t>
      </w:r>
      <w:proofErr w:type="spellEnd"/>
      <w:r>
        <w:t xml:space="preserve">, </w:t>
      </w:r>
      <w:proofErr w:type="spellStart"/>
      <w:r>
        <w:t>Рольф</w:t>
      </w:r>
      <w:proofErr w:type="spellEnd"/>
      <w:r>
        <w:t xml:space="preserve"> </w:t>
      </w:r>
      <w:proofErr w:type="spellStart"/>
      <w:r>
        <w:t>Гохгуттаін.Втім</w:t>
      </w:r>
      <w:proofErr w:type="spellEnd"/>
      <w:r>
        <w:t>,«</w:t>
      </w:r>
      <w:proofErr w:type="spellStart"/>
      <w:r>
        <w:t>документальнийтеатр»бувпопулярним</w:t>
      </w:r>
      <w:proofErr w:type="spellEnd"/>
      <w:r>
        <w:t xml:space="preserve"> недовго і скоро поступився місцем історичній драматургії, відродившись лише наприкінці 90-х років [1; див. також 2, 3, 10, 11, 16, 26].</w:t>
      </w:r>
    </w:p>
    <w:p w:rsidR="003E4691" w:rsidRDefault="003E4691" w:rsidP="003E4691">
      <w:pPr>
        <w:sectPr w:rsidR="003E4691">
          <w:pgSz w:w="8400" w:h="11910"/>
          <w:pgMar w:top="1040" w:right="1020" w:bottom="1200" w:left="1020" w:header="0" w:footer="1005" w:gutter="0"/>
          <w:cols w:space="720"/>
        </w:sectPr>
      </w:pPr>
    </w:p>
    <w:p w:rsidR="003E4691" w:rsidRDefault="003E4691" w:rsidP="003E4691">
      <w:pPr>
        <w:pStyle w:val="Heading2"/>
        <w:spacing w:before="63"/>
        <w:ind w:left="2366"/>
        <w:jc w:val="both"/>
      </w:pPr>
      <w:r>
        <w:lastRenderedPageBreak/>
        <w:t>Використані</w:t>
      </w:r>
      <w:r>
        <w:rPr>
          <w:spacing w:val="-2"/>
        </w:rPr>
        <w:t xml:space="preserve"> джерела</w:t>
      </w:r>
    </w:p>
    <w:p w:rsidR="003E4691" w:rsidRDefault="003E4691" w:rsidP="003E4691">
      <w:pPr>
        <w:pStyle w:val="a5"/>
        <w:numPr>
          <w:ilvl w:val="0"/>
          <w:numId w:val="2"/>
        </w:numPr>
        <w:tabs>
          <w:tab w:val="left" w:pos="373"/>
        </w:tabs>
        <w:ind w:right="110" w:firstLine="0"/>
        <w:jc w:val="both"/>
        <w:rPr>
          <w:sz w:val="24"/>
        </w:rPr>
      </w:pPr>
      <w:proofErr w:type="spellStart"/>
      <w:r>
        <w:rPr>
          <w:sz w:val="24"/>
        </w:rPr>
        <w:t>Глазкова</w:t>
      </w:r>
      <w:proofErr w:type="spellEnd"/>
      <w:r>
        <w:rPr>
          <w:sz w:val="24"/>
        </w:rPr>
        <w:t xml:space="preserve"> Т. Ю. Німецькомовна література 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 М.:Флінта:Наука,2010.C.119-128.URL:</w:t>
      </w:r>
    </w:p>
    <w:p w:rsidR="003E4691" w:rsidRDefault="003E4691" w:rsidP="003E4691">
      <w:pPr>
        <w:pStyle w:val="a3"/>
        <w:ind w:right="116"/>
      </w:pPr>
      <w:hyperlink r:id="rId5">
        <w:r>
          <w:rPr>
            <w:spacing w:val="-2"/>
            <w:u w:val="single"/>
          </w:rPr>
          <w:t>https://levantsagareli.files.wordpress.com/2015/09/glazkova_t_</w:t>
        </w:r>
      </w:hyperlink>
      <w:hyperlink r:id="rId6">
        <w:r>
          <w:rPr>
            <w:u w:val="single"/>
          </w:rPr>
          <w:t>yu_nemeckoyazychnaya_literatura.pdf</w:t>
        </w:r>
        <w:r>
          <w:t>.</w:t>
        </w:r>
      </w:hyperlink>
      <w:r>
        <w:t xml:space="preserve"> Дата перегляду: </w:t>
      </w:r>
      <w:r>
        <w:rPr>
          <w:spacing w:val="-2"/>
        </w:rPr>
        <w:t>18.07.2023.</w:t>
      </w:r>
    </w:p>
    <w:p w:rsidR="003E4691" w:rsidRDefault="003E4691" w:rsidP="003E4691">
      <w:pPr>
        <w:pStyle w:val="a5"/>
        <w:numPr>
          <w:ilvl w:val="0"/>
          <w:numId w:val="2"/>
        </w:numPr>
        <w:tabs>
          <w:tab w:val="left" w:pos="464"/>
        </w:tabs>
        <w:ind w:right="112" w:firstLine="0"/>
        <w:jc w:val="both"/>
        <w:rPr>
          <w:sz w:val="24"/>
        </w:rPr>
      </w:pPr>
      <w:proofErr w:type="spellStart"/>
      <w:r>
        <w:rPr>
          <w:sz w:val="24"/>
        </w:rPr>
        <w:t>Фіськова</w:t>
      </w:r>
      <w:proofErr w:type="spellEnd"/>
      <w:r>
        <w:rPr>
          <w:sz w:val="24"/>
        </w:rPr>
        <w:t xml:space="preserve"> С. Історія німецької літератури. Періоди, напрямки розвитку, ідеї, постаті: Навчально-методичний посібник. Львів: ПАІС, 2003. C. 313-338. URL: </w:t>
      </w:r>
      <w:hyperlink r:id="rId7">
        <w:r>
          <w:rPr>
            <w:spacing w:val="-2"/>
            <w:sz w:val="24"/>
            <w:u w:val="single"/>
          </w:rPr>
          <w:t>https://chtyvo.org.ua/authors/Fiskova_Svitlana/Istoriia_nimetsk</w:t>
        </w:r>
      </w:hyperlink>
      <w:hyperlink r:id="rId8">
        <w:r>
          <w:rPr>
            <w:sz w:val="24"/>
            <w:u w:val="single"/>
          </w:rPr>
          <w:t>oi_literatury_Periody_napriamky_rozvytku_idei_postati/</w:t>
        </w:r>
      </w:hyperlink>
      <w:r>
        <w:rPr>
          <w:sz w:val="24"/>
        </w:rPr>
        <w:t xml:space="preserve"> Дата перегляду: 18.07.2023.</w:t>
      </w:r>
    </w:p>
    <w:p w:rsidR="003E4691" w:rsidRDefault="003E4691" w:rsidP="003E4691">
      <w:pPr>
        <w:pStyle w:val="a3"/>
        <w:spacing w:before="2"/>
        <w:ind w:left="0"/>
        <w:jc w:val="left"/>
      </w:pPr>
    </w:p>
    <w:p w:rsidR="003E4691" w:rsidRDefault="003E4691" w:rsidP="003E4691">
      <w:pPr>
        <w:pStyle w:val="Heading2"/>
        <w:spacing w:before="1"/>
      </w:pPr>
      <w:r>
        <w:t>Тематика індивідуальних занять:</w:t>
      </w:r>
    </w:p>
    <w:p w:rsidR="003E4691" w:rsidRDefault="003E4691" w:rsidP="003E4691">
      <w:pPr>
        <w:pStyle w:val="a5"/>
        <w:numPr>
          <w:ilvl w:val="0"/>
          <w:numId w:val="1"/>
        </w:numPr>
        <w:tabs>
          <w:tab w:val="left" w:pos="352"/>
        </w:tabs>
        <w:spacing w:line="274" w:lineRule="exact"/>
        <w:rPr>
          <w:sz w:val="24"/>
        </w:rPr>
      </w:pPr>
      <w:r>
        <w:rPr>
          <w:sz w:val="24"/>
        </w:rPr>
        <w:t xml:space="preserve">Творчість </w:t>
      </w:r>
      <w:proofErr w:type="spellStart"/>
      <w:r>
        <w:rPr>
          <w:sz w:val="24"/>
        </w:rPr>
        <w:t>Йоганнеса-Роберта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Бехера</w:t>
      </w:r>
      <w:proofErr w:type="spellEnd"/>
    </w:p>
    <w:p w:rsidR="003E4691" w:rsidRDefault="003E4691" w:rsidP="003E4691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Анни </w:t>
      </w:r>
      <w:proofErr w:type="spellStart"/>
      <w:r>
        <w:rPr>
          <w:spacing w:val="-2"/>
          <w:sz w:val="24"/>
        </w:rPr>
        <w:t>Зеґерс</w:t>
      </w:r>
      <w:proofErr w:type="spellEnd"/>
    </w:p>
    <w:p w:rsidR="003E4691" w:rsidRDefault="003E4691" w:rsidP="003E4691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</w:t>
      </w:r>
      <w:proofErr w:type="spellStart"/>
      <w:r>
        <w:rPr>
          <w:sz w:val="24"/>
        </w:rPr>
        <w:t>Крісти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Вольф</w:t>
      </w:r>
    </w:p>
    <w:p w:rsidR="003E4691" w:rsidRDefault="003E4691" w:rsidP="003E4691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</w:t>
      </w:r>
      <w:proofErr w:type="spellStart"/>
      <w:r>
        <w:rPr>
          <w:sz w:val="24"/>
        </w:rPr>
        <w:t>Ервіна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Штрітматтера</w:t>
      </w:r>
      <w:proofErr w:type="spellEnd"/>
    </w:p>
    <w:p w:rsidR="003E4691" w:rsidRDefault="003E4691" w:rsidP="003E4691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Германа </w:t>
      </w:r>
      <w:proofErr w:type="spellStart"/>
      <w:r>
        <w:rPr>
          <w:spacing w:val="-2"/>
          <w:sz w:val="24"/>
        </w:rPr>
        <w:t>Казака</w:t>
      </w:r>
      <w:proofErr w:type="spellEnd"/>
    </w:p>
    <w:p w:rsidR="003E4691" w:rsidRDefault="003E4691" w:rsidP="003E4691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</w:t>
      </w:r>
      <w:proofErr w:type="spellStart"/>
      <w:r>
        <w:rPr>
          <w:sz w:val="24"/>
        </w:rPr>
        <w:t>ГансаЕріха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Носсака</w:t>
      </w:r>
      <w:proofErr w:type="spellEnd"/>
    </w:p>
    <w:p w:rsidR="003E4691" w:rsidRDefault="003E4691" w:rsidP="003E4691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</w:t>
      </w:r>
      <w:proofErr w:type="spellStart"/>
      <w:r>
        <w:rPr>
          <w:sz w:val="24"/>
        </w:rPr>
        <w:t>Вольфґанґа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Борхерта</w:t>
      </w:r>
      <w:proofErr w:type="spellEnd"/>
    </w:p>
    <w:p w:rsidR="003E4691" w:rsidRDefault="003E4691" w:rsidP="003E4691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</w:t>
      </w:r>
      <w:proofErr w:type="spellStart"/>
      <w:r>
        <w:rPr>
          <w:sz w:val="24"/>
        </w:rPr>
        <w:t>Гайнріха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Бьолля</w:t>
      </w:r>
      <w:proofErr w:type="spellEnd"/>
    </w:p>
    <w:p w:rsidR="003E4691" w:rsidRDefault="003E4691" w:rsidP="003E4691">
      <w:pPr>
        <w:pStyle w:val="a5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sz w:val="24"/>
        </w:rPr>
        <w:t xml:space="preserve">Творчість </w:t>
      </w:r>
      <w:proofErr w:type="spellStart"/>
      <w:r>
        <w:rPr>
          <w:sz w:val="24"/>
        </w:rPr>
        <w:t>Вольфґанґа</w:t>
      </w:r>
      <w:r>
        <w:rPr>
          <w:spacing w:val="-2"/>
          <w:sz w:val="24"/>
        </w:rPr>
        <w:t>Кьоппена</w:t>
      </w:r>
      <w:proofErr w:type="spellEnd"/>
    </w:p>
    <w:p w:rsidR="003E4691" w:rsidRDefault="003E4691" w:rsidP="003E4691">
      <w:pPr>
        <w:pStyle w:val="a5"/>
        <w:numPr>
          <w:ilvl w:val="0"/>
          <w:numId w:val="1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 xml:space="preserve">Творчість </w:t>
      </w:r>
      <w:proofErr w:type="spellStart"/>
      <w:r>
        <w:rPr>
          <w:sz w:val="24"/>
        </w:rPr>
        <w:t>Ґюнтера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Ґрасса</w:t>
      </w:r>
      <w:proofErr w:type="spellEnd"/>
    </w:p>
    <w:p w:rsidR="003E4691" w:rsidRDefault="003E4691" w:rsidP="003E4691">
      <w:pPr>
        <w:pStyle w:val="a5"/>
        <w:numPr>
          <w:ilvl w:val="0"/>
          <w:numId w:val="1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>Творчість Мартіна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Вальзера</w:t>
      </w:r>
      <w:proofErr w:type="spellEnd"/>
    </w:p>
    <w:p w:rsidR="003E4691" w:rsidRDefault="003E4691" w:rsidP="003E4691">
      <w:pPr>
        <w:pStyle w:val="a5"/>
        <w:numPr>
          <w:ilvl w:val="0"/>
          <w:numId w:val="1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 xml:space="preserve">Творчість </w:t>
      </w:r>
      <w:proofErr w:type="spellStart"/>
      <w:r>
        <w:rPr>
          <w:sz w:val="24"/>
        </w:rPr>
        <w:t>Патріка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Зюскінда</w:t>
      </w:r>
      <w:proofErr w:type="spellEnd"/>
    </w:p>
    <w:p w:rsidR="00BE7039" w:rsidRDefault="00BE7039"/>
    <w:sectPr w:rsidR="00BE7039" w:rsidSect="00BE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5D53"/>
    <w:multiLevelType w:val="hybridMultilevel"/>
    <w:tmpl w:val="0C08154A"/>
    <w:lvl w:ilvl="0" w:tplc="0DCA69C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4D6C5B4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24F6478A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C9705EE4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D968F182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C2025D06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228235EA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E0ACCD5C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CA744914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1">
    <w:nsid w:val="6DC02587"/>
    <w:multiLevelType w:val="hybridMultilevel"/>
    <w:tmpl w:val="E426398C"/>
    <w:lvl w:ilvl="0" w:tplc="2BC6A45E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5CE3B26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8A80C020">
      <w:numFmt w:val="bullet"/>
      <w:lvlText w:val="•"/>
      <w:lvlJc w:val="left"/>
      <w:pPr>
        <w:ind w:left="1558" w:hanging="240"/>
      </w:pPr>
      <w:rPr>
        <w:rFonts w:hint="default"/>
        <w:lang w:val="uk-UA" w:eastAsia="en-US" w:bidi="ar-SA"/>
      </w:rPr>
    </w:lvl>
    <w:lvl w:ilvl="3" w:tplc="28F6E16E">
      <w:numFmt w:val="bullet"/>
      <w:lvlText w:val="•"/>
      <w:lvlJc w:val="left"/>
      <w:pPr>
        <w:ind w:left="2157" w:hanging="240"/>
      </w:pPr>
      <w:rPr>
        <w:rFonts w:hint="default"/>
        <w:lang w:val="uk-UA" w:eastAsia="en-US" w:bidi="ar-SA"/>
      </w:rPr>
    </w:lvl>
    <w:lvl w:ilvl="4" w:tplc="BAC49A20">
      <w:numFmt w:val="bullet"/>
      <w:lvlText w:val="•"/>
      <w:lvlJc w:val="left"/>
      <w:pPr>
        <w:ind w:left="2757" w:hanging="240"/>
      </w:pPr>
      <w:rPr>
        <w:rFonts w:hint="default"/>
        <w:lang w:val="uk-UA" w:eastAsia="en-US" w:bidi="ar-SA"/>
      </w:rPr>
    </w:lvl>
    <w:lvl w:ilvl="5" w:tplc="4AD685E8">
      <w:numFmt w:val="bullet"/>
      <w:lvlText w:val="•"/>
      <w:lvlJc w:val="left"/>
      <w:pPr>
        <w:ind w:left="3356" w:hanging="240"/>
      </w:pPr>
      <w:rPr>
        <w:rFonts w:hint="default"/>
        <w:lang w:val="uk-UA" w:eastAsia="en-US" w:bidi="ar-SA"/>
      </w:rPr>
    </w:lvl>
    <w:lvl w:ilvl="6" w:tplc="8A36D506">
      <w:numFmt w:val="bullet"/>
      <w:lvlText w:val="•"/>
      <w:lvlJc w:val="left"/>
      <w:pPr>
        <w:ind w:left="3955" w:hanging="240"/>
      </w:pPr>
      <w:rPr>
        <w:rFonts w:hint="default"/>
        <w:lang w:val="uk-UA" w:eastAsia="en-US" w:bidi="ar-SA"/>
      </w:rPr>
    </w:lvl>
    <w:lvl w:ilvl="7" w:tplc="03E25982">
      <w:numFmt w:val="bullet"/>
      <w:lvlText w:val="•"/>
      <w:lvlJc w:val="left"/>
      <w:pPr>
        <w:ind w:left="4554" w:hanging="240"/>
      </w:pPr>
      <w:rPr>
        <w:rFonts w:hint="default"/>
        <w:lang w:val="uk-UA" w:eastAsia="en-US" w:bidi="ar-SA"/>
      </w:rPr>
    </w:lvl>
    <w:lvl w:ilvl="8" w:tplc="54CC7C08">
      <w:numFmt w:val="bullet"/>
      <w:lvlText w:val="•"/>
      <w:lvlJc w:val="left"/>
      <w:pPr>
        <w:ind w:left="5154" w:hanging="240"/>
      </w:pPr>
      <w:rPr>
        <w:rFonts w:hint="default"/>
        <w:lang w:val="uk-UA" w:eastAsia="en-US" w:bidi="ar-SA"/>
      </w:rPr>
    </w:lvl>
  </w:abstractNum>
  <w:abstractNum w:abstractNumId="2">
    <w:nsid w:val="7CE236BE"/>
    <w:multiLevelType w:val="hybridMultilevel"/>
    <w:tmpl w:val="BEA664A0"/>
    <w:lvl w:ilvl="0" w:tplc="D56C2AE0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4A091C">
      <w:numFmt w:val="bullet"/>
      <w:lvlText w:val="•"/>
      <w:lvlJc w:val="left"/>
      <w:pPr>
        <w:ind w:left="743" w:hanging="262"/>
      </w:pPr>
      <w:rPr>
        <w:rFonts w:hint="default"/>
        <w:lang w:val="uk-UA" w:eastAsia="en-US" w:bidi="ar-SA"/>
      </w:rPr>
    </w:lvl>
    <w:lvl w:ilvl="2" w:tplc="F59C09E6">
      <w:numFmt w:val="bullet"/>
      <w:lvlText w:val="•"/>
      <w:lvlJc w:val="left"/>
      <w:pPr>
        <w:ind w:left="1366" w:hanging="262"/>
      </w:pPr>
      <w:rPr>
        <w:rFonts w:hint="default"/>
        <w:lang w:val="uk-UA" w:eastAsia="en-US" w:bidi="ar-SA"/>
      </w:rPr>
    </w:lvl>
    <w:lvl w:ilvl="3" w:tplc="0A0CD42E">
      <w:numFmt w:val="bullet"/>
      <w:lvlText w:val="•"/>
      <w:lvlJc w:val="left"/>
      <w:pPr>
        <w:ind w:left="1989" w:hanging="262"/>
      </w:pPr>
      <w:rPr>
        <w:rFonts w:hint="default"/>
        <w:lang w:val="uk-UA" w:eastAsia="en-US" w:bidi="ar-SA"/>
      </w:rPr>
    </w:lvl>
    <w:lvl w:ilvl="4" w:tplc="6492CE08">
      <w:numFmt w:val="bullet"/>
      <w:lvlText w:val="•"/>
      <w:lvlJc w:val="left"/>
      <w:pPr>
        <w:ind w:left="2613" w:hanging="262"/>
      </w:pPr>
      <w:rPr>
        <w:rFonts w:hint="default"/>
        <w:lang w:val="uk-UA" w:eastAsia="en-US" w:bidi="ar-SA"/>
      </w:rPr>
    </w:lvl>
    <w:lvl w:ilvl="5" w:tplc="C36A57FC">
      <w:numFmt w:val="bullet"/>
      <w:lvlText w:val="•"/>
      <w:lvlJc w:val="left"/>
      <w:pPr>
        <w:ind w:left="3236" w:hanging="262"/>
      </w:pPr>
      <w:rPr>
        <w:rFonts w:hint="default"/>
        <w:lang w:val="uk-UA" w:eastAsia="en-US" w:bidi="ar-SA"/>
      </w:rPr>
    </w:lvl>
    <w:lvl w:ilvl="6" w:tplc="C262CBFC">
      <w:numFmt w:val="bullet"/>
      <w:lvlText w:val="•"/>
      <w:lvlJc w:val="left"/>
      <w:pPr>
        <w:ind w:left="3859" w:hanging="262"/>
      </w:pPr>
      <w:rPr>
        <w:rFonts w:hint="default"/>
        <w:lang w:val="uk-UA" w:eastAsia="en-US" w:bidi="ar-SA"/>
      </w:rPr>
    </w:lvl>
    <w:lvl w:ilvl="7" w:tplc="27EAA706">
      <w:numFmt w:val="bullet"/>
      <w:lvlText w:val="•"/>
      <w:lvlJc w:val="left"/>
      <w:pPr>
        <w:ind w:left="4482" w:hanging="262"/>
      </w:pPr>
      <w:rPr>
        <w:rFonts w:hint="default"/>
        <w:lang w:val="uk-UA" w:eastAsia="en-US" w:bidi="ar-SA"/>
      </w:rPr>
    </w:lvl>
    <w:lvl w:ilvl="8" w:tplc="0470A82A">
      <w:numFmt w:val="bullet"/>
      <w:lvlText w:val="•"/>
      <w:lvlJc w:val="left"/>
      <w:pPr>
        <w:ind w:left="5106" w:hanging="26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4691"/>
    <w:rsid w:val="003E4691"/>
    <w:rsid w:val="00BE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4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4691"/>
    <w:pPr>
      <w:ind w:left="1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469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Heading2">
    <w:name w:val="Heading 2"/>
    <w:basedOn w:val="a"/>
    <w:uiPriority w:val="1"/>
    <w:qFormat/>
    <w:rsid w:val="003E4691"/>
    <w:pPr>
      <w:spacing w:line="274" w:lineRule="exact"/>
      <w:ind w:left="2049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E4691"/>
    <w:pPr>
      <w:ind w:left="352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tyvo.org.ua/authors/Fiskova_Svitlana/Istoriia_nimetskoi_literatury_Periody_napriamky_rozvytku_idei_posta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tyvo.org.ua/authors/Fiskova_Svitlana/Istoriia_nimetskoi_literatury_Periody_napriamky_rozvytku_idei_posta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vantsagareli.files.wordpress.com/2015/09/glazkova_t_yu_nemeckoyazychnaya_literatura.pdf" TargetMode="External"/><Relationship Id="rId5" Type="http://schemas.openxmlformats.org/officeDocument/2006/relationships/hyperlink" Target="https://levantsagareli.files.wordpress.com/2015/09/glazkova_t_yu_nemeckoyazychnaya_literatur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2883</Words>
  <Characters>16437</Characters>
  <Application>Microsoft Office Word</Application>
  <DocSecurity>0</DocSecurity>
  <Lines>136</Lines>
  <Paragraphs>38</Paragraphs>
  <ScaleCrop>false</ScaleCrop>
  <Company/>
  <LinksUpToDate>false</LinksUpToDate>
  <CharactersWithSpaces>19282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2024-04-24T23:34:00Z</dcterms:created>
  <dcterms:modified xsi:type="dcterms:W3CDTF">2024-04-24T23:37:00Z</dcterms:modified>
</cp:coreProperties>
</file>