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F8" w:rsidRPr="00DF69B3" w:rsidRDefault="00DF69B3" w:rsidP="00C9673C">
      <w:pPr>
        <w:spacing w:after="0" w:line="360" w:lineRule="auto"/>
        <w:jc w:val="center"/>
        <w:rPr>
          <w:rFonts w:asciiTheme="majorHAnsi" w:eastAsia="Times New Roman" w:hAnsiTheme="majorHAnsi" w:cstheme="minorHAnsi"/>
          <w:bCs/>
          <w:sz w:val="28"/>
          <w:szCs w:val="28"/>
          <w:lang w:val="uk-UA" w:eastAsia="uk-UA"/>
        </w:rPr>
      </w:pPr>
      <w:r w:rsidRPr="00DF69B3">
        <w:rPr>
          <w:rFonts w:asciiTheme="majorHAnsi" w:eastAsia="Times New Roman" w:hAnsiTheme="majorHAnsi" w:cstheme="minorHAnsi"/>
          <w:bCs/>
          <w:iCs/>
          <w:sz w:val="28"/>
          <w:szCs w:val="28"/>
          <w:lang w:val="uk-UA" w:eastAsia="uk-UA"/>
        </w:rPr>
        <w:t>ЛЕКЦІЯ</w:t>
      </w:r>
      <w:r w:rsidR="00244FF8" w:rsidRPr="00DF69B3">
        <w:rPr>
          <w:rFonts w:asciiTheme="majorHAnsi" w:eastAsia="Times New Roman" w:hAnsiTheme="majorHAnsi" w:cstheme="minorHAnsi"/>
          <w:bCs/>
          <w:iCs/>
          <w:sz w:val="28"/>
          <w:szCs w:val="28"/>
          <w:lang w:eastAsia="uk-UA"/>
        </w:rPr>
        <w:t xml:space="preserve"> </w:t>
      </w:r>
      <w:r w:rsidR="00DB6772">
        <w:rPr>
          <w:rFonts w:asciiTheme="majorHAnsi" w:eastAsia="Times New Roman" w:hAnsiTheme="majorHAnsi" w:cstheme="minorHAnsi"/>
          <w:bCs/>
          <w:iCs/>
          <w:sz w:val="28"/>
          <w:szCs w:val="28"/>
          <w:lang w:val="uk-UA" w:eastAsia="uk-UA"/>
        </w:rPr>
        <w:t>12</w:t>
      </w:r>
    </w:p>
    <w:p w:rsidR="00C9673C" w:rsidRPr="00C9673C" w:rsidRDefault="00C9673C" w:rsidP="00C9673C">
      <w:pPr>
        <w:pStyle w:val="a4"/>
        <w:spacing w:line="360" w:lineRule="auto"/>
        <w:ind w:left="0" w:right="-1"/>
        <w:jc w:val="center"/>
        <w:rPr>
          <w:rFonts w:asciiTheme="majorHAnsi" w:hAnsiTheme="majorHAnsi"/>
          <w:b/>
          <w:sz w:val="28"/>
          <w:szCs w:val="28"/>
        </w:rPr>
      </w:pPr>
      <w:r w:rsidRPr="00C9673C">
        <w:rPr>
          <w:rFonts w:asciiTheme="majorHAnsi" w:hAnsiTheme="majorHAnsi"/>
          <w:b/>
          <w:sz w:val="28"/>
          <w:szCs w:val="28"/>
        </w:rPr>
        <w:t>ОСОБЛИВОСТІ ПРОЦЕСУ ПЕРЕКЛАДУ ТЕКСТІВ РІЗНИХ ЖАНРІВ І ТИПІВ</w:t>
      </w:r>
    </w:p>
    <w:p w:rsidR="00C9673C" w:rsidRPr="00C9673C" w:rsidRDefault="00C9673C" w:rsidP="00C9673C">
      <w:pPr>
        <w:pStyle w:val="a4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C9673C" w:rsidRPr="00C9673C" w:rsidRDefault="00C9673C" w:rsidP="00C9673C">
      <w:pPr>
        <w:pStyle w:val="a6"/>
        <w:spacing w:line="360" w:lineRule="auto"/>
        <w:ind w:left="0" w:firstLine="0"/>
        <w:jc w:val="center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ПРИНЦИПОВА</w:t>
      </w:r>
      <w:r w:rsidRPr="00C9673C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ЄДНІСТЬ</w:t>
      </w:r>
      <w:r w:rsidRPr="00C9673C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УСІХ</w:t>
      </w:r>
      <w:r w:rsidRPr="00C9673C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ВИДІВ</w:t>
      </w:r>
      <w:r w:rsidRPr="00C9673C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ПЕРЕКЛАДАЦЬКОЇ</w:t>
      </w:r>
      <w:r w:rsidRPr="00C9673C">
        <w:rPr>
          <w:rFonts w:asciiTheme="majorHAnsi" w:hAnsiTheme="majorHAnsi"/>
          <w:spacing w:val="-7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ДІЯЛЬНОСТІ</w:t>
      </w:r>
    </w:p>
    <w:p w:rsidR="00C9673C" w:rsidRPr="00C9673C" w:rsidRDefault="00C9673C" w:rsidP="00C9673C">
      <w:pPr>
        <w:pStyle w:val="a4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C9673C" w:rsidRPr="00C9673C" w:rsidRDefault="00C9673C" w:rsidP="00C9673C">
      <w:pPr>
        <w:pStyle w:val="a4"/>
        <w:spacing w:line="360" w:lineRule="auto"/>
        <w:ind w:firstLine="683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Переклад</w:t>
      </w:r>
      <w:r w:rsidRPr="00C9673C">
        <w:rPr>
          <w:rFonts w:asciiTheme="majorHAnsi" w:hAnsiTheme="majorHAnsi"/>
          <w:spacing w:val="4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-</w:t>
      </w:r>
      <w:r w:rsidRPr="00C9673C">
        <w:rPr>
          <w:rFonts w:asciiTheme="majorHAnsi" w:hAnsiTheme="majorHAnsi"/>
          <w:spacing w:val="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лінгвістичне</w:t>
      </w:r>
      <w:r w:rsidRPr="00C9673C">
        <w:rPr>
          <w:rFonts w:asciiTheme="majorHAnsi" w:hAnsiTheme="majorHAnsi"/>
          <w:spacing w:val="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явище,</w:t>
      </w:r>
      <w:r w:rsidRPr="00C9673C">
        <w:rPr>
          <w:rFonts w:asciiTheme="majorHAnsi" w:hAnsiTheme="majorHAnsi"/>
          <w:spacing w:val="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і</w:t>
      </w:r>
      <w:r w:rsidRPr="00C9673C">
        <w:rPr>
          <w:rFonts w:asciiTheme="majorHAnsi" w:hAnsiTheme="majorHAnsi"/>
          <w:spacing w:val="5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процес</w:t>
      </w:r>
      <w:r w:rsidRPr="00C9673C">
        <w:rPr>
          <w:rFonts w:asciiTheme="majorHAnsi" w:hAnsiTheme="majorHAnsi"/>
          <w:spacing w:val="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перекладу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розглядається</w:t>
      </w:r>
      <w:r w:rsidRPr="00C9673C">
        <w:rPr>
          <w:rFonts w:asciiTheme="majorHAnsi" w:hAnsiTheme="majorHAnsi"/>
          <w:spacing w:val="4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саме</w:t>
      </w:r>
      <w:r w:rsidRPr="00C9673C">
        <w:rPr>
          <w:rFonts w:asciiTheme="majorHAnsi" w:hAnsiTheme="majorHAnsi"/>
          <w:spacing w:val="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як</w:t>
      </w:r>
      <w:r w:rsidRPr="00C9673C">
        <w:rPr>
          <w:rFonts w:asciiTheme="majorHAnsi" w:hAnsiTheme="majorHAnsi"/>
          <w:spacing w:val="4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лінгвістичне</w:t>
      </w:r>
      <w:r w:rsidRPr="00C9673C">
        <w:rPr>
          <w:rFonts w:asciiTheme="majorHAnsi" w:hAnsiTheme="majorHAnsi"/>
          <w:spacing w:val="-57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явище,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що відбувається в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межах</w:t>
      </w:r>
      <w:r w:rsidRPr="00C9673C">
        <w:rPr>
          <w:rFonts w:asciiTheme="majorHAnsi" w:hAnsiTheme="majorHAnsi"/>
          <w:spacing w:val="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акту</w:t>
      </w:r>
      <w:r w:rsidRPr="00C9673C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міжмовної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комунікації.</w:t>
      </w:r>
    </w:p>
    <w:p w:rsidR="00C9673C" w:rsidRPr="00C9673C" w:rsidRDefault="00C9673C" w:rsidP="00C9673C">
      <w:pPr>
        <w:pStyle w:val="a4"/>
        <w:spacing w:line="360" w:lineRule="auto"/>
        <w:ind w:right="124" w:firstLine="683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Загальна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характеристика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перекладу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визначає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як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співвіднесене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функціонування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двох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мовних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систем,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а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всі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висновки,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які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ми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робимо,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виходячи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з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цього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визначення,</w:t>
      </w:r>
      <w:r w:rsidRPr="00C9673C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поширюються на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будь-який акт</w:t>
      </w:r>
      <w:r w:rsidRPr="00C9673C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перекладу.</w:t>
      </w:r>
    </w:p>
    <w:p w:rsidR="00C9673C" w:rsidRPr="00C9673C" w:rsidRDefault="00C9673C" w:rsidP="00C9673C">
      <w:pPr>
        <w:pStyle w:val="a4"/>
        <w:spacing w:line="360" w:lineRule="auto"/>
        <w:ind w:right="128" w:firstLine="683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Відомо,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що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окремі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види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перекладу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вимагають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від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перекладача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особливих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знань</w:t>
      </w:r>
      <w:r w:rsidRPr="00C9673C">
        <w:rPr>
          <w:rFonts w:asciiTheme="majorHAnsi" w:hAnsiTheme="majorHAnsi"/>
          <w:spacing w:val="60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і</w:t>
      </w:r>
      <w:r w:rsidRPr="00C9673C">
        <w:rPr>
          <w:rFonts w:asciiTheme="majorHAnsi" w:hAnsiTheme="majorHAnsi"/>
          <w:spacing w:val="-57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умінь.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Але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розбіжності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та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відмінності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між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різними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видами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перекладу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не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змінюють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принципової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сутності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процесу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перекладу,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його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загально-лінгвістичної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основи,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з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чого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випливає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принципова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єдність</w:t>
      </w:r>
      <w:r w:rsidRPr="00C9673C">
        <w:rPr>
          <w:rFonts w:asciiTheme="majorHAnsi" w:hAnsiTheme="majorHAnsi"/>
          <w:spacing w:val="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усіх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видів перекладу.</w:t>
      </w:r>
    </w:p>
    <w:p w:rsidR="00C9673C" w:rsidRPr="00C9673C" w:rsidRDefault="00C9673C" w:rsidP="00C9673C">
      <w:pPr>
        <w:pStyle w:val="a4"/>
        <w:spacing w:line="360" w:lineRule="auto"/>
        <w:ind w:right="128" w:firstLine="683"/>
        <w:jc w:val="both"/>
        <w:rPr>
          <w:rFonts w:asciiTheme="majorHAnsi" w:hAnsiTheme="majorHAnsi"/>
          <w:sz w:val="28"/>
          <w:szCs w:val="28"/>
        </w:rPr>
      </w:pPr>
    </w:p>
    <w:p w:rsidR="00C9673C" w:rsidRPr="00C9673C" w:rsidRDefault="00C9673C" w:rsidP="00C9673C">
      <w:pPr>
        <w:jc w:val="center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ОСНОВНІ</w:t>
      </w:r>
      <w:r w:rsidRPr="00C9673C">
        <w:rPr>
          <w:rFonts w:asciiTheme="majorHAnsi" w:hAnsiTheme="majorHAnsi"/>
          <w:spacing w:val="-8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КЛАСИФІКАЦІЇ</w:t>
      </w:r>
      <w:r w:rsidRPr="00C9673C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ПЕРЕКЛАДІВ</w:t>
      </w:r>
    </w:p>
    <w:p w:rsidR="00C9673C" w:rsidRPr="00C9673C" w:rsidRDefault="00C9673C" w:rsidP="00C9673C">
      <w:pPr>
        <w:pStyle w:val="a4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C9673C" w:rsidRPr="00C9673C" w:rsidRDefault="00C9673C" w:rsidP="00C9673C">
      <w:pPr>
        <w:pStyle w:val="a4"/>
        <w:spacing w:line="360" w:lineRule="auto"/>
        <w:ind w:firstLine="683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Якщо</w:t>
      </w:r>
      <w:r w:rsidRPr="00C9673C">
        <w:rPr>
          <w:rFonts w:asciiTheme="majorHAnsi" w:hAnsiTheme="majorHAnsi"/>
          <w:spacing w:val="59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розглянути</w:t>
      </w:r>
      <w:r w:rsidRPr="00C9673C">
        <w:rPr>
          <w:rFonts w:asciiTheme="majorHAnsi" w:hAnsiTheme="majorHAnsi"/>
          <w:spacing w:val="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не</w:t>
      </w:r>
      <w:r w:rsidRPr="00C9673C">
        <w:rPr>
          <w:rFonts w:asciiTheme="majorHAnsi" w:hAnsiTheme="majorHAnsi"/>
          <w:spacing w:val="59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єдність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і  схожість,  а</w:t>
      </w:r>
      <w:r w:rsidRPr="00C9673C">
        <w:rPr>
          <w:rFonts w:asciiTheme="majorHAnsi" w:hAnsiTheme="majorHAnsi"/>
          <w:spacing w:val="58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особливості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різних</w:t>
      </w:r>
      <w:r w:rsidRPr="00C9673C">
        <w:rPr>
          <w:rFonts w:asciiTheme="majorHAnsi" w:hAnsiTheme="majorHAnsi"/>
          <w:spacing w:val="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видів</w:t>
      </w:r>
      <w:r w:rsidRPr="00C9673C">
        <w:rPr>
          <w:rFonts w:asciiTheme="majorHAnsi" w:hAnsiTheme="majorHAnsi"/>
          <w:spacing w:val="59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перекладу,</w:t>
      </w:r>
      <w:r w:rsidRPr="00C9673C">
        <w:rPr>
          <w:rFonts w:asciiTheme="majorHAnsi" w:hAnsiTheme="majorHAnsi"/>
          <w:spacing w:val="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то</w:t>
      </w:r>
      <w:r w:rsidRPr="00C9673C">
        <w:rPr>
          <w:rFonts w:asciiTheme="majorHAnsi" w:hAnsiTheme="majorHAnsi"/>
          <w:spacing w:val="-57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можна</w:t>
      </w:r>
      <w:r w:rsidRPr="00C9673C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вирізнити важливі</w:t>
      </w:r>
      <w:r w:rsidRPr="00C9673C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специфічні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риси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стосовно</w:t>
      </w:r>
      <w:r w:rsidRPr="00C9673C">
        <w:rPr>
          <w:rFonts w:asciiTheme="majorHAnsi" w:hAnsiTheme="majorHAnsi"/>
          <w:spacing w:val="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окремих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видів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перекладу, а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саме:</w:t>
      </w:r>
    </w:p>
    <w:p w:rsidR="00C9673C" w:rsidRPr="00C9673C" w:rsidRDefault="00C9673C" w:rsidP="00C9673C">
      <w:pPr>
        <w:pStyle w:val="a6"/>
        <w:numPr>
          <w:ilvl w:val="0"/>
          <w:numId w:val="4"/>
        </w:numPr>
        <w:tabs>
          <w:tab w:val="left" w:pos="838"/>
          <w:tab w:val="left" w:pos="839"/>
        </w:tabs>
        <w:spacing w:line="360" w:lineRule="auto"/>
        <w:ind w:hanging="361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можливість</w:t>
      </w:r>
      <w:r w:rsidRPr="00C9673C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модифікування</w:t>
      </w:r>
      <w:r w:rsidRPr="00C9673C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процесу</w:t>
      </w:r>
      <w:r w:rsidRPr="00C9673C">
        <w:rPr>
          <w:rFonts w:asciiTheme="majorHAnsi" w:hAnsiTheme="majorHAnsi"/>
          <w:spacing w:val="-8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перекладу;</w:t>
      </w:r>
    </w:p>
    <w:p w:rsidR="00C9673C" w:rsidRPr="00C9673C" w:rsidRDefault="00C9673C" w:rsidP="00C9673C">
      <w:pPr>
        <w:pStyle w:val="a6"/>
        <w:numPr>
          <w:ilvl w:val="0"/>
          <w:numId w:val="4"/>
        </w:numPr>
        <w:tabs>
          <w:tab w:val="left" w:pos="838"/>
          <w:tab w:val="left" w:pos="839"/>
        </w:tabs>
        <w:spacing w:line="360" w:lineRule="auto"/>
        <w:ind w:hanging="361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необхідність</w:t>
      </w:r>
      <w:r w:rsidRPr="00C9673C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слідкувати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за</w:t>
      </w:r>
      <w:r w:rsidRPr="00C9673C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тим,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щоб</w:t>
      </w:r>
      <w:r w:rsidRPr="00C9673C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досягти</w:t>
      </w:r>
      <w:r w:rsidRPr="00C9673C">
        <w:rPr>
          <w:rFonts w:asciiTheme="majorHAnsi" w:hAnsiTheme="majorHAnsi"/>
          <w:spacing w:val="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еквівалентності</w:t>
      </w:r>
      <w:r w:rsidRPr="00C9673C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вищого</w:t>
      </w:r>
      <w:r w:rsidRPr="00C9673C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(V)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ступеня;</w:t>
      </w:r>
    </w:p>
    <w:p w:rsidR="00C9673C" w:rsidRPr="00C9673C" w:rsidRDefault="00C9673C" w:rsidP="00C9673C">
      <w:pPr>
        <w:pStyle w:val="a6"/>
        <w:numPr>
          <w:ilvl w:val="0"/>
          <w:numId w:val="4"/>
        </w:numPr>
        <w:tabs>
          <w:tab w:val="left" w:pos="838"/>
          <w:tab w:val="left" w:pos="839"/>
        </w:tabs>
        <w:spacing w:line="360" w:lineRule="auto"/>
        <w:ind w:hanging="361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допустимість</w:t>
      </w:r>
      <w:r w:rsidRPr="00C9673C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відхилення</w:t>
      </w:r>
      <w:r w:rsidRPr="00C9673C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від</w:t>
      </w:r>
      <w:r w:rsidRPr="00C9673C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максимальної</w:t>
      </w:r>
      <w:r w:rsidRPr="00C9673C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схожості</w:t>
      </w:r>
      <w:r w:rsidRPr="00C9673C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двох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текстів;</w:t>
      </w:r>
    </w:p>
    <w:p w:rsidR="00C9673C" w:rsidRPr="00C9673C" w:rsidRDefault="00C9673C" w:rsidP="00C9673C">
      <w:pPr>
        <w:pStyle w:val="a6"/>
        <w:numPr>
          <w:ilvl w:val="0"/>
          <w:numId w:val="4"/>
        </w:numPr>
        <w:tabs>
          <w:tab w:val="left" w:pos="838"/>
          <w:tab w:val="left" w:pos="839"/>
        </w:tabs>
        <w:spacing w:line="360" w:lineRule="auto"/>
        <w:ind w:hanging="361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використання</w:t>
      </w:r>
      <w:r w:rsidRPr="00C9673C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деяких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елементів</w:t>
      </w:r>
      <w:r w:rsidRPr="00C9673C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адаптації,</w:t>
      </w:r>
      <w:r w:rsidRPr="00C9673C">
        <w:rPr>
          <w:rFonts w:asciiTheme="majorHAnsi" w:hAnsiTheme="majorHAnsi"/>
          <w:spacing w:val="-4"/>
          <w:sz w:val="28"/>
          <w:szCs w:val="28"/>
        </w:rPr>
        <w:t xml:space="preserve"> </w:t>
      </w:r>
      <w:proofErr w:type="spellStart"/>
      <w:r w:rsidRPr="00C9673C">
        <w:rPr>
          <w:rFonts w:asciiTheme="majorHAnsi" w:hAnsiTheme="majorHAnsi"/>
          <w:sz w:val="28"/>
          <w:szCs w:val="28"/>
        </w:rPr>
        <w:t>транскодування</w:t>
      </w:r>
      <w:proofErr w:type="spellEnd"/>
      <w:r w:rsidRPr="00C9673C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тощо.</w:t>
      </w:r>
    </w:p>
    <w:p w:rsidR="00C9673C" w:rsidRPr="00C9673C" w:rsidRDefault="00C9673C" w:rsidP="00C9673C">
      <w:pPr>
        <w:pStyle w:val="a4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C9673C" w:rsidRPr="00C9673C" w:rsidRDefault="00C9673C" w:rsidP="00C9673C">
      <w:pPr>
        <w:pStyle w:val="a4"/>
        <w:spacing w:line="360" w:lineRule="auto"/>
        <w:ind w:right="132" w:firstLine="683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Саме те, що має робити перекладач за певних умов перекладу, тобто опис його дій та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їхньої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специфіки,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покладено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основу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принципів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класифікації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перекладів.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Існує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два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принципи:</w:t>
      </w:r>
    </w:p>
    <w:p w:rsidR="00C9673C" w:rsidRPr="00C9673C" w:rsidRDefault="00C9673C" w:rsidP="00C9673C">
      <w:pPr>
        <w:pStyle w:val="a6"/>
        <w:numPr>
          <w:ilvl w:val="0"/>
          <w:numId w:val="1"/>
        </w:numPr>
        <w:tabs>
          <w:tab w:val="left" w:pos="1063"/>
        </w:tabs>
        <w:spacing w:line="360" w:lineRule="auto"/>
        <w:ind w:hanging="261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за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характером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текстів,</w:t>
      </w:r>
      <w:r w:rsidRPr="00C9673C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що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перекладаються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(=</w:t>
      </w:r>
      <w:r w:rsidRPr="00C9673C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вихідних текстів);</w:t>
      </w:r>
    </w:p>
    <w:p w:rsidR="00C9673C" w:rsidRPr="00C9673C" w:rsidRDefault="00C9673C" w:rsidP="00C9673C">
      <w:pPr>
        <w:pStyle w:val="a6"/>
        <w:numPr>
          <w:ilvl w:val="0"/>
          <w:numId w:val="1"/>
        </w:numPr>
        <w:tabs>
          <w:tab w:val="left" w:pos="1063"/>
        </w:tabs>
        <w:spacing w:line="360" w:lineRule="auto"/>
        <w:ind w:hanging="261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за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характером</w:t>
      </w:r>
      <w:r w:rsidRPr="00C9673C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мовних дій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перекладача</w:t>
      </w:r>
      <w:r w:rsidRPr="00C9673C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</w:t>
      </w:r>
      <w:r w:rsidRPr="00C9673C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процесі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перекладу.</w:t>
      </w:r>
    </w:p>
    <w:p w:rsidR="00C9673C" w:rsidRPr="00C9673C" w:rsidRDefault="00C9673C" w:rsidP="00C9673C">
      <w:pPr>
        <w:pStyle w:val="a4"/>
        <w:spacing w:line="360" w:lineRule="auto"/>
        <w:ind w:right="130" w:firstLine="683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Перша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класифікація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пов'язана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з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жанрово-стилістичними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особливостями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оригіналу,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друга – з психолінгвістичними особливостями мовних дій перекладача в письмовій та усній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формі.</w:t>
      </w:r>
    </w:p>
    <w:p w:rsidR="00C9673C" w:rsidRPr="00C9673C" w:rsidRDefault="00C9673C" w:rsidP="00C9673C">
      <w:pPr>
        <w:pStyle w:val="a4"/>
        <w:tabs>
          <w:tab w:val="left" w:pos="3510"/>
          <w:tab w:val="left" w:pos="5319"/>
          <w:tab w:val="left" w:pos="6642"/>
          <w:tab w:val="left" w:pos="7425"/>
        </w:tabs>
        <w:spacing w:line="360" w:lineRule="auto"/>
        <w:ind w:right="126" w:firstLine="683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Жанрово-стилістична</w:t>
      </w:r>
      <w:r w:rsidRPr="00C9673C">
        <w:rPr>
          <w:rFonts w:asciiTheme="majorHAnsi" w:hAnsiTheme="majorHAnsi"/>
          <w:sz w:val="28"/>
          <w:szCs w:val="28"/>
        </w:rPr>
        <w:tab/>
        <w:t>класифікація</w:t>
      </w:r>
      <w:r w:rsidRPr="00C9673C">
        <w:rPr>
          <w:rFonts w:asciiTheme="majorHAnsi" w:hAnsiTheme="majorHAnsi"/>
          <w:sz w:val="28"/>
          <w:szCs w:val="28"/>
        </w:rPr>
        <w:tab/>
        <w:t>залежно</w:t>
      </w:r>
      <w:r w:rsidRPr="00C9673C">
        <w:rPr>
          <w:rFonts w:asciiTheme="majorHAnsi" w:hAnsiTheme="majorHAnsi"/>
          <w:sz w:val="28"/>
          <w:szCs w:val="28"/>
        </w:rPr>
        <w:tab/>
        <w:t>від</w:t>
      </w:r>
      <w:r w:rsidRPr="00C9673C">
        <w:rPr>
          <w:rFonts w:asciiTheme="majorHAnsi" w:hAnsiTheme="majorHAnsi"/>
          <w:sz w:val="28"/>
          <w:szCs w:val="28"/>
        </w:rPr>
        <w:tab/>
        <w:t>жанрово-стилістичних</w:t>
      </w:r>
      <w:r w:rsidRPr="00C9673C">
        <w:rPr>
          <w:rFonts w:asciiTheme="majorHAnsi" w:hAnsiTheme="majorHAnsi"/>
          <w:spacing w:val="-57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особливостей</w:t>
      </w:r>
      <w:r w:rsidRPr="00C9673C">
        <w:rPr>
          <w:rFonts w:asciiTheme="majorHAnsi" w:hAnsiTheme="majorHAnsi"/>
          <w:spacing w:val="56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оригіналу</w:t>
      </w:r>
      <w:r w:rsidRPr="00C9673C">
        <w:rPr>
          <w:rFonts w:asciiTheme="majorHAnsi" w:hAnsiTheme="majorHAnsi"/>
          <w:spacing w:val="5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обумовлює</w:t>
      </w:r>
      <w:r w:rsidRPr="00C9673C">
        <w:rPr>
          <w:rFonts w:asciiTheme="majorHAnsi" w:hAnsiTheme="majorHAnsi"/>
          <w:spacing w:val="55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розрізнення</w:t>
      </w:r>
      <w:r w:rsidRPr="00C9673C">
        <w:rPr>
          <w:rFonts w:asciiTheme="majorHAnsi" w:hAnsiTheme="majorHAnsi"/>
          <w:spacing w:val="55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двох функціональних видів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перекладу:</w:t>
      </w:r>
    </w:p>
    <w:p w:rsidR="00C9673C" w:rsidRPr="00C9673C" w:rsidRDefault="00C9673C" w:rsidP="00C9673C">
      <w:pPr>
        <w:pStyle w:val="a6"/>
        <w:numPr>
          <w:ilvl w:val="0"/>
          <w:numId w:val="3"/>
        </w:numPr>
        <w:tabs>
          <w:tab w:val="left" w:pos="838"/>
          <w:tab w:val="left" w:pos="839"/>
        </w:tabs>
        <w:spacing w:line="360" w:lineRule="auto"/>
        <w:ind w:hanging="361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художнього</w:t>
      </w:r>
      <w:r w:rsidRPr="00C9673C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(літературного);</w:t>
      </w:r>
    </w:p>
    <w:p w:rsidR="00C9673C" w:rsidRPr="00C9673C" w:rsidRDefault="00C9673C" w:rsidP="00C9673C">
      <w:pPr>
        <w:pStyle w:val="a6"/>
        <w:numPr>
          <w:ilvl w:val="0"/>
          <w:numId w:val="3"/>
        </w:numPr>
        <w:tabs>
          <w:tab w:val="left" w:pos="838"/>
          <w:tab w:val="left" w:pos="839"/>
        </w:tabs>
        <w:spacing w:line="360" w:lineRule="auto"/>
        <w:ind w:hanging="361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інформативного</w:t>
      </w:r>
      <w:r w:rsidRPr="00C9673C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(спеціального).</w:t>
      </w:r>
    </w:p>
    <w:p w:rsidR="00C9673C" w:rsidRPr="00C9673C" w:rsidRDefault="00C9673C" w:rsidP="00C9673C">
      <w:pPr>
        <w:pStyle w:val="a4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C9673C" w:rsidRPr="00C9673C" w:rsidRDefault="00C9673C" w:rsidP="00C9673C">
      <w:pPr>
        <w:jc w:val="center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ЖАНРОВО-СТИЛІСТИЧНА</w:t>
      </w:r>
      <w:r w:rsidRPr="00C9673C">
        <w:rPr>
          <w:rFonts w:asciiTheme="majorHAnsi" w:hAnsiTheme="majorHAnsi"/>
          <w:spacing w:val="-9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КЛАСИФІКАЦІЯ</w:t>
      </w:r>
    </w:p>
    <w:p w:rsidR="00C9673C" w:rsidRPr="00C9673C" w:rsidRDefault="00C9673C" w:rsidP="00C9673C">
      <w:pPr>
        <w:pStyle w:val="a4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C9673C" w:rsidRPr="00C9673C" w:rsidRDefault="00C9673C" w:rsidP="00C9673C">
      <w:pPr>
        <w:pStyle w:val="a4"/>
        <w:spacing w:line="360" w:lineRule="auto"/>
        <w:ind w:left="802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Художній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</w:t>
      </w:r>
    </w:p>
    <w:p w:rsidR="00C9673C" w:rsidRPr="00C9673C" w:rsidRDefault="00C9673C" w:rsidP="00C9673C">
      <w:pPr>
        <w:pStyle w:val="a4"/>
        <w:spacing w:line="360" w:lineRule="auto"/>
        <w:ind w:right="131" w:firstLine="683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i/>
          <w:sz w:val="28"/>
          <w:szCs w:val="28"/>
        </w:rPr>
        <w:t xml:space="preserve">Художній переклад </w:t>
      </w:r>
      <w:r w:rsidRPr="00C9673C">
        <w:rPr>
          <w:rFonts w:asciiTheme="majorHAnsi" w:hAnsiTheme="majorHAnsi"/>
          <w:sz w:val="28"/>
          <w:szCs w:val="28"/>
        </w:rPr>
        <w:t>- це переклад творів художньої літератури. Протиставлення творів</w:t>
      </w:r>
      <w:r w:rsidRPr="00C9673C">
        <w:rPr>
          <w:rFonts w:asciiTheme="majorHAnsi" w:hAnsiTheme="majorHAnsi"/>
          <w:spacing w:val="-57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художньої літератури всім іншим мовним зразкам обумовлене домінуванням в них однієї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комунікативної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функції, а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саме</w:t>
      </w:r>
      <w:r w:rsidRPr="00C9673C">
        <w:rPr>
          <w:rFonts w:asciiTheme="majorHAnsi" w:hAnsiTheme="majorHAnsi"/>
          <w:spacing w:val="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-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художньо-естетичної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або поетичної.</w:t>
      </w:r>
    </w:p>
    <w:p w:rsidR="00C9673C" w:rsidRPr="00C9673C" w:rsidRDefault="00C9673C" w:rsidP="00C9673C">
      <w:pPr>
        <w:pStyle w:val="a4"/>
        <w:spacing w:line="360" w:lineRule="auto"/>
        <w:ind w:right="129" w:firstLine="683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Головна мета художнього твору - досягнення певного естетичного впливу, створення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художнього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образу.</w:t>
      </w:r>
    </w:p>
    <w:p w:rsidR="00C9673C" w:rsidRPr="00C9673C" w:rsidRDefault="00C9673C" w:rsidP="00C9673C">
      <w:pPr>
        <w:pStyle w:val="a4"/>
        <w:spacing w:line="360" w:lineRule="auto"/>
        <w:ind w:right="122" w:firstLine="683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Така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естетична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спрямованість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відрізняє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художнє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мовлення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від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решти</w:t>
      </w:r>
      <w:r w:rsidRPr="00C9673C">
        <w:rPr>
          <w:rFonts w:asciiTheme="majorHAnsi" w:hAnsiTheme="majorHAnsi"/>
          <w:spacing w:val="6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актів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мовленнєвої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комунікації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(зокрема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від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таких,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для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яких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основна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мета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–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інформативність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висловлювання).</w:t>
      </w:r>
    </w:p>
    <w:p w:rsidR="00C9673C" w:rsidRPr="00C9673C" w:rsidRDefault="00C9673C" w:rsidP="00C9673C">
      <w:pPr>
        <w:pStyle w:val="a4"/>
        <w:spacing w:line="360" w:lineRule="auto"/>
        <w:ind w:right="134" w:firstLine="683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 xml:space="preserve">Ще одна риса художнього перекладу: при цьому перекладі </w:t>
      </w:r>
      <w:r w:rsidRPr="00C9673C">
        <w:rPr>
          <w:rFonts w:asciiTheme="majorHAnsi" w:hAnsiTheme="majorHAnsi"/>
          <w:sz w:val="28"/>
          <w:szCs w:val="28"/>
        </w:rPr>
        <w:lastRenderedPageBreak/>
        <w:t>створюється новий текст,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такий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самий</w:t>
      </w:r>
      <w:r w:rsidRPr="00C9673C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за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своїми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художніми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якостями,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як</w:t>
      </w:r>
      <w:r w:rsidRPr="00C9673C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і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вихідний</w:t>
      </w:r>
      <w:r w:rsidRPr="00C9673C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текст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(текст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мовою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оригіналу).</w:t>
      </w:r>
    </w:p>
    <w:p w:rsidR="00C9673C" w:rsidRPr="00C9673C" w:rsidRDefault="00C9673C" w:rsidP="00C9673C">
      <w:pPr>
        <w:pStyle w:val="a4"/>
        <w:spacing w:line="360" w:lineRule="auto"/>
        <w:ind w:right="131" w:firstLine="683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З метою відтворення художньо-естетичного сенсу оригіналу можна допускати деякі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відхилення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від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максимальної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смислової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точності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при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перекладі,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наприклад,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нехтувати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дослівним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перекладом:</w:t>
      </w:r>
    </w:p>
    <w:p w:rsidR="00C9673C" w:rsidRPr="00C9673C" w:rsidRDefault="00C9673C" w:rsidP="00C9673C">
      <w:pPr>
        <w:spacing w:after="0" w:line="360" w:lineRule="auto"/>
        <w:ind w:left="802" w:right="3503"/>
        <w:jc w:val="both"/>
        <w:rPr>
          <w:rFonts w:asciiTheme="majorHAnsi" w:hAnsiTheme="majorHAnsi"/>
          <w:i/>
          <w:sz w:val="28"/>
          <w:szCs w:val="28"/>
        </w:rPr>
      </w:pPr>
      <w:r w:rsidRPr="00C9673C">
        <w:rPr>
          <w:rFonts w:asciiTheme="majorHAnsi" w:hAnsiTheme="majorHAnsi"/>
          <w:i/>
          <w:sz w:val="28"/>
          <w:szCs w:val="28"/>
          <w:lang w:val="en-US"/>
        </w:rPr>
        <w:t>The mountain tops were hidden in a grey waste of the sky</w:t>
      </w:r>
      <w:r w:rsidRPr="00C9673C">
        <w:rPr>
          <w:rFonts w:asciiTheme="majorHAnsi" w:hAnsiTheme="majorHAnsi"/>
          <w:sz w:val="28"/>
          <w:szCs w:val="28"/>
          <w:lang w:val="en-US"/>
        </w:rPr>
        <w:t>.</w:t>
      </w:r>
      <w:r w:rsidRPr="00C9673C">
        <w:rPr>
          <w:rFonts w:asciiTheme="majorHAnsi" w:hAnsiTheme="majorHAnsi"/>
          <w:spacing w:val="-58"/>
          <w:sz w:val="28"/>
          <w:szCs w:val="28"/>
          <w:lang w:val="en-US"/>
        </w:rPr>
        <w:t xml:space="preserve"> </w:t>
      </w:r>
      <w:proofErr w:type="spellStart"/>
      <w:r w:rsidRPr="00C9673C">
        <w:rPr>
          <w:rFonts w:asciiTheme="majorHAnsi" w:hAnsiTheme="majorHAnsi"/>
          <w:i/>
          <w:sz w:val="28"/>
          <w:szCs w:val="28"/>
        </w:rPr>
        <w:t>Верхів'я</w:t>
      </w:r>
      <w:proofErr w:type="spellEnd"/>
      <w:r w:rsidRPr="00C9673C">
        <w:rPr>
          <w:rFonts w:asciiTheme="majorHAnsi" w:hAnsiTheme="majorHAnsi"/>
          <w:i/>
          <w:spacing w:val="-3"/>
          <w:sz w:val="28"/>
          <w:szCs w:val="28"/>
        </w:rPr>
        <w:t xml:space="preserve"> </w:t>
      </w:r>
      <w:proofErr w:type="spellStart"/>
      <w:r w:rsidRPr="00C9673C">
        <w:rPr>
          <w:rFonts w:asciiTheme="majorHAnsi" w:hAnsiTheme="majorHAnsi"/>
          <w:i/>
          <w:sz w:val="28"/>
          <w:szCs w:val="28"/>
        </w:rPr>
        <w:t>гір</w:t>
      </w:r>
      <w:proofErr w:type="spellEnd"/>
      <w:r w:rsidRPr="00C9673C">
        <w:rPr>
          <w:rFonts w:asciiTheme="majorHAnsi" w:hAnsiTheme="majorHAnsi"/>
          <w:i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i/>
          <w:sz w:val="28"/>
          <w:szCs w:val="28"/>
        </w:rPr>
        <w:t>тонули в</w:t>
      </w:r>
      <w:r w:rsidRPr="00C9673C">
        <w:rPr>
          <w:rFonts w:asciiTheme="majorHAnsi" w:hAnsiTheme="majorHAnsi"/>
          <w:i/>
          <w:spacing w:val="-2"/>
          <w:sz w:val="28"/>
          <w:szCs w:val="28"/>
        </w:rPr>
        <w:t xml:space="preserve"> </w:t>
      </w:r>
      <w:proofErr w:type="spellStart"/>
      <w:r w:rsidRPr="00C9673C">
        <w:rPr>
          <w:rFonts w:asciiTheme="majorHAnsi" w:hAnsiTheme="majorHAnsi"/>
          <w:i/>
          <w:sz w:val="28"/>
          <w:szCs w:val="28"/>
        </w:rPr>
        <w:t>сірому</w:t>
      </w:r>
      <w:proofErr w:type="spellEnd"/>
      <w:r w:rsidRPr="00C9673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C9673C">
        <w:rPr>
          <w:rFonts w:asciiTheme="majorHAnsi" w:hAnsiTheme="majorHAnsi"/>
          <w:i/>
          <w:sz w:val="28"/>
          <w:szCs w:val="28"/>
        </w:rPr>
        <w:t>небі</w:t>
      </w:r>
      <w:proofErr w:type="spellEnd"/>
      <w:r w:rsidRPr="00C9673C">
        <w:rPr>
          <w:rFonts w:asciiTheme="majorHAnsi" w:hAnsiTheme="majorHAnsi"/>
          <w:i/>
          <w:sz w:val="28"/>
          <w:szCs w:val="28"/>
        </w:rPr>
        <w:t>.</w:t>
      </w:r>
    </w:p>
    <w:p w:rsidR="00C9673C" w:rsidRPr="00C9673C" w:rsidRDefault="00C9673C" w:rsidP="00C9673C">
      <w:pPr>
        <w:pStyle w:val="a4"/>
        <w:spacing w:line="360" w:lineRule="auto"/>
        <w:ind w:left="802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Інформативний</w:t>
      </w:r>
      <w:r w:rsidRPr="00C9673C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</w:t>
      </w:r>
    </w:p>
    <w:p w:rsidR="00C9673C" w:rsidRPr="00C9673C" w:rsidRDefault="00C9673C" w:rsidP="00C9673C">
      <w:pPr>
        <w:pStyle w:val="a4"/>
        <w:spacing w:line="360" w:lineRule="auto"/>
        <w:ind w:right="124" w:firstLine="683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i/>
          <w:sz w:val="28"/>
          <w:szCs w:val="28"/>
        </w:rPr>
        <w:t xml:space="preserve">Інформативний переклад </w:t>
      </w:r>
      <w:r w:rsidRPr="00C9673C">
        <w:rPr>
          <w:rFonts w:asciiTheme="majorHAnsi" w:hAnsiTheme="majorHAnsi"/>
          <w:sz w:val="28"/>
          <w:szCs w:val="28"/>
        </w:rPr>
        <w:t>- це переклад текстів, основна функція яких - повідомлення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якоїсь інформації, а не художньо-естетичний вплив на читача. Це - всі матеріали наукового,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ділового,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суспільно-політичного,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побутового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характеру.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Чисто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інформативний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опис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переважає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також</w:t>
      </w:r>
      <w:r w:rsidRPr="00C9673C">
        <w:rPr>
          <w:rFonts w:asciiTheme="majorHAnsi" w:hAnsiTheme="majorHAnsi"/>
          <w:spacing w:val="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у</w:t>
      </w:r>
      <w:r w:rsidRPr="00C9673C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перекладі детективних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творів,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описах</w:t>
      </w:r>
      <w:r w:rsidRPr="00C9673C">
        <w:rPr>
          <w:rFonts w:asciiTheme="majorHAnsi" w:hAnsiTheme="majorHAnsi"/>
          <w:spacing w:val="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мандрівок,</w:t>
      </w:r>
      <w:r w:rsidRPr="00C9673C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нарисах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та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ін.</w:t>
      </w:r>
    </w:p>
    <w:p w:rsidR="00C9673C" w:rsidRPr="00C9673C" w:rsidRDefault="00C9673C" w:rsidP="00C9673C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  <w:lang w:val="uk-UA"/>
        </w:rPr>
        <w:t xml:space="preserve"> </w:t>
      </w:r>
      <w:proofErr w:type="spellStart"/>
      <w:r w:rsidRPr="00C9673C">
        <w:rPr>
          <w:rFonts w:asciiTheme="majorHAnsi" w:hAnsiTheme="majorHAnsi"/>
          <w:sz w:val="28"/>
          <w:szCs w:val="28"/>
        </w:rPr>
        <w:t>Поділ</w:t>
      </w:r>
      <w:proofErr w:type="spellEnd"/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на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proofErr w:type="spellStart"/>
      <w:r w:rsidRPr="00C9673C">
        <w:rPr>
          <w:rFonts w:asciiTheme="majorHAnsi" w:hAnsiTheme="majorHAnsi"/>
          <w:sz w:val="28"/>
          <w:szCs w:val="28"/>
        </w:rPr>
        <w:t>художній</w:t>
      </w:r>
      <w:proofErr w:type="spellEnd"/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і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інформативний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лише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вказує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на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основну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функцію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оригіналу, що має бути відтворена у перекладі, причому елементи обох видів перекладу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можуть потрапляти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відповідно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до</w:t>
      </w:r>
      <w:r w:rsidRPr="00C9673C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художнього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або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інформативного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тексту</w:t>
      </w:r>
      <w:r w:rsidRPr="00C9673C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перекладу.</w:t>
      </w:r>
    </w:p>
    <w:p w:rsidR="00C9673C" w:rsidRPr="00C9673C" w:rsidRDefault="00C9673C" w:rsidP="00C9673C">
      <w:pPr>
        <w:pStyle w:val="a4"/>
        <w:spacing w:line="360" w:lineRule="auto"/>
        <w:ind w:right="122" w:firstLine="683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Підвиди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інформативних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текстів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визначаються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залежно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від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proofErr w:type="spellStart"/>
      <w:r w:rsidRPr="00C9673C">
        <w:rPr>
          <w:rFonts w:asciiTheme="majorHAnsi" w:hAnsiTheme="majorHAnsi"/>
          <w:sz w:val="28"/>
          <w:szCs w:val="28"/>
        </w:rPr>
        <w:t>функціонально-</w:t>
      </w:r>
      <w:proofErr w:type="spellEnd"/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стилістичних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особливостей оригіналу:</w:t>
      </w:r>
    </w:p>
    <w:p w:rsidR="00C9673C" w:rsidRPr="00C9673C" w:rsidRDefault="00C9673C" w:rsidP="00C9673C">
      <w:pPr>
        <w:pStyle w:val="a6"/>
        <w:numPr>
          <w:ilvl w:val="0"/>
          <w:numId w:val="3"/>
        </w:numPr>
        <w:tabs>
          <w:tab w:val="left" w:pos="838"/>
          <w:tab w:val="left" w:pos="839"/>
        </w:tabs>
        <w:spacing w:line="360" w:lineRule="auto"/>
        <w:ind w:hanging="361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переклад</w:t>
      </w:r>
      <w:r w:rsidRPr="00C9673C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науково-технічних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матеріалів:</w:t>
      </w:r>
    </w:p>
    <w:p w:rsidR="00C9673C" w:rsidRPr="00C9673C" w:rsidRDefault="00C9673C" w:rsidP="00C9673C">
      <w:pPr>
        <w:pStyle w:val="a6"/>
        <w:numPr>
          <w:ilvl w:val="0"/>
          <w:numId w:val="3"/>
        </w:numPr>
        <w:tabs>
          <w:tab w:val="left" w:pos="838"/>
          <w:tab w:val="left" w:pos="839"/>
        </w:tabs>
        <w:spacing w:line="360" w:lineRule="auto"/>
        <w:ind w:hanging="361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офіційно-ділових;</w:t>
      </w:r>
    </w:p>
    <w:p w:rsidR="00C9673C" w:rsidRPr="00C9673C" w:rsidRDefault="00C9673C" w:rsidP="00C9673C">
      <w:pPr>
        <w:pStyle w:val="a6"/>
        <w:numPr>
          <w:ilvl w:val="0"/>
          <w:numId w:val="3"/>
        </w:numPr>
        <w:tabs>
          <w:tab w:val="left" w:pos="838"/>
          <w:tab w:val="left" w:pos="839"/>
        </w:tabs>
        <w:spacing w:line="360" w:lineRule="auto"/>
        <w:ind w:hanging="361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політико-публіцистичних;</w:t>
      </w:r>
    </w:p>
    <w:p w:rsidR="00C9673C" w:rsidRPr="00C9673C" w:rsidRDefault="00C9673C" w:rsidP="00C9673C">
      <w:pPr>
        <w:pStyle w:val="a6"/>
        <w:numPr>
          <w:ilvl w:val="0"/>
          <w:numId w:val="3"/>
        </w:numPr>
        <w:tabs>
          <w:tab w:val="left" w:pos="838"/>
          <w:tab w:val="left" w:pos="839"/>
        </w:tabs>
        <w:spacing w:line="360" w:lineRule="auto"/>
        <w:ind w:hanging="361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газетно-інформаційних,</w:t>
      </w:r>
    </w:p>
    <w:p w:rsidR="00C9673C" w:rsidRPr="00C9673C" w:rsidRDefault="00C9673C" w:rsidP="00C9673C">
      <w:pPr>
        <w:pStyle w:val="a6"/>
        <w:numPr>
          <w:ilvl w:val="0"/>
          <w:numId w:val="3"/>
        </w:numPr>
        <w:tabs>
          <w:tab w:val="left" w:pos="838"/>
          <w:tab w:val="left" w:pos="839"/>
        </w:tabs>
        <w:spacing w:line="360" w:lineRule="auto"/>
        <w:ind w:hanging="361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патентних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та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ін.</w:t>
      </w:r>
    </w:p>
    <w:p w:rsidR="00C9673C" w:rsidRPr="00C9673C" w:rsidRDefault="00C9673C" w:rsidP="00C9673C">
      <w:pPr>
        <w:pStyle w:val="a4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C9673C" w:rsidRDefault="00C9673C">
      <w:pPr>
        <w:rPr>
          <w:rFonts w:asciiTheme="majorHAnsi" w:eastAsia="Times New Roman" w:hAnsiTheme="majorHAnsi" w:cs="Times New Roman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</w:rPr>
        <w:br w:type="page"/>
      </w:r>
    </w:p>
    <w:p w:rsidR="00C9673C" w:rsidRPr="00C9673C" w:rsidRDefault="00C9673C" w:rsidP="00C9673C">
      <w:pPr>
        <w:pStyle w:val="a6"/>
        <w:tabs>
          <w:tab w:val="left" w:pos="0"/>
        </w:tabs>
        <w:spacing w:line="360" w:lineRule="auto"/>
        <w:ind w:left="0" w:firstLine="0"/>
        <w:jc w:val="center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lastRenderedPageBreak/>
        <w:t>ПСИХОЛОГІЧНА</w:t>
      </w:r>
      <w:r w:rsidRPr="00C9673C">
        <w:rPr>
          <w:rFonts w:asciiTheme="majorHAnsi" w:hAnsiTheme="majorHAnsi"/>
          <w:spacing w:val="-9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КЛАСИФІКАЦІЯ</w:t>
      </w:r>
    </w:p>
    <w:p w:rsidR="00C9673C" w:rsidRPr="00C9673C" w:rsidRDefault="00C9673C" w:rsidP="00C9673C">
      <w:pPr>
        <w:pStyle w:val="a4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C9673C" w:rsidRPr="00C9673C" w:rsidRDefault="00C9673C" w:rsidP="00C9673C">
      <w:pPr>
        <w:pStyle w:val="a4"/>
        <w:spacing w:line="360" w:lineRule="auto"/>
        <w:ind w:right="119" w:firstLine="683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Ця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класифікація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бере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до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уваги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спосіб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сприйняття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оригіналу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і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створення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тексту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перекладу,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а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також поділяє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перекладацьку</w:t>
      </w:r>
      <w:r w:rsidRPr="00C9673C">
        <w:rPr>
          <w:rFonts w:asciiTheme="majorHAnsi" w:hAnsiTheme="majorHAnsi"/>
          <w:spacing w:val="-8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діяльність</w:t>
      </w:r>
      <w:r w:rsidRPr="00C9673C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на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переклад:</w:t>
      </w:r>
    </w:p>
    <w:p w:rsidR="00C9673C" w:rsidRPr="00C9673C" w:rsidRDefault="00C9673C" w:rsidP="00C9673C">
      <w:pPr>
        <w:pStyle w:val="a6"/>
        <w:numPr>
          <w:ilvl w:val="0"/>
          <w:numId w:val="3"/>
        </w:numPr>
        <w:tabs>
          <w:tab w:val="left" w:pos="839"/>
        </w:tabs>
        <w:spacing w:line="360" w:lineRule="auto"/>
        <w:ind w:hanging="361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письмовий;</w:t>
      </w:r>
    </w:p>
    <w:p w:rsidR="00C9673C" w:rsidRPr="00C9673C" w:rsidRDefault="00C9673C" w:rsidP="00C9673C">
      <w:pPr>
        <w:pStyle w:val="a6"/>
        <w:numPr>
          <w:ilvl w:val="0"/>
          <w:numId w:val="3"/>
        </w:numPr>
        <w:tabs>
          <w:tab w:val="left" w:pos="839"/>
        </w:tabs>
        <w:spacing w:line="360" w:lineRule="auto"/>
        <w:ind w:hanging="361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усний.</w:t>
      </w:r>
    </w:p>
    <w:p w:rsidR="00C9673C" w:rsidRPr="00C9673C" w:rsidRDefault="00C9673C" w:rsidP="00C9673C">
      <w:pPr>
        <w:pStyle w:val="a4"/>
        <w:tabs>
          <w:tab w:val="left" w:pos="3510"/>
        </w:tabs>
        <w:spacing w:line="360" w:lineRule="auto"/>
        <w:ind w:right="128" w:firstLine="683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i/>
          <w:sz w:val="28"/>
          <w:szCs w:val="28"/>
        </w:rPr>
        <w:t>Письмовий</w:t>
      </w:r>
      <w:r w:rsidRPr="00C9673C">
        <w:rPr>
          <w:rFonts w:asciiTheme="majorHAnsi" w:hAnsiTheme="majorHAnsi"/>
          <w:i/>
          <w:spacing w:val="92"/>
          <w:sz w:val="28"/>
          <w:szCs w:val="28"/>
        </w:rPr>
        <w:t xml:space="preserve"> </w:t>
      </w:r>
      <w:r w:rsidRPr="00C9673C">
        <w:rPr>
          <w:rFonts w:asciiTheme="majorHAnsi" w:hAnsiTheme="majorHAnsi"/>
          <w:i/>
          <w:sz w:val="28"/>
          <w:szCs w:val="28"/>
        </w:rPr>
        <w:t>переклад</w:t>
      </w:r>
      <w:r w:rsidRPr="00C9673C">
        <w:rPr>
          <w:rFonts w:asciiTheme="majorHAnsi" w:hAnsiTheme="majorHAnsi"/>
          <w:i/>
          <w:spacing w:val="38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–</w:t>
      </w:r>
      <w:r w:rsidRPr="00C9673C">
        <w:rPr>
          <w:rFonts w:asciiTheme="majorHAnsi" w:hAnsiTheme="majorHAnsi"/>
          <w:spacing w:val="35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такий</w:t>
      </w:r>
      <w:r w:rsidRPr="00C9673C">
        <w:rPr>
          <w:rFonts w:asciiTheme="majorHAnsi" w:hAnsiTheme="majorHAnsi"/>
          <w:spacing w:val="38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вид</w:t>
      </w:r>
      <w:r w:rsidRPr="00C9673C">
        <w:rPr>
          <w:rFonts w:asciiTheme="majorHAnsi" w:hAnsiTheme="majorHAnsi"/>
          <w:spacing w:val="37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перекладу,</w:t>
      </w:r>
      <w:r w:rsidRPr="00C9673C">
        <w:rPr>
          <w:rFonts w:asciiTheme="majorHAnsi" w:hAnsiTheme="majorHAnsi"/>
          <w:spacing w:val="37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при</w:t>
      </w:r>
      <w:r w:rsidRPr="00C9673C">
        <w:rPr>
          <w:rFonts w:asciiTheme="majorHAnsi" w:hAnsiTheme="majorHAnsi"/>
          <w:spacing w:val="38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якому</w:t>
      </w:r>
      <w:r w:rsidRPr="00C9673C">
        <w:rPr>
          <w:rFonts w:asciiTheme="majorHAnsi" w:hAnsiTheme="majorHAnsi"/>
          <w:spacing w:val="3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мовні</w:t>
      </w:r>
      <w:r w:rsidRPr="00C9673C">
        <w:rPr>
          <w:rFonts w:asciiTheme="majorHAnsi" w:hAnsiTheme="majorHAnsi"/>
          <w:spacing w:val="37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твори,</w:t>
      </w:r>
      <w:r w:rsidRPr="00C9673C">
        <w:rPr>
          <w:rFonts w:asciiTheme="majorHAnsi" w:hAnsiTheme="majorHAnsi"/>
          <w:spacing w:val="37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що</w:t>
      </w:r>
      <w:r w:rsidRPr="00C9673C">
        <w:rPr>
          <w:rFonts w:asciiTheme="majorHAnsi" w:hAnsiTheme="majorHAnsi"/>
          <w:spacing w:val="-58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об'єднуються в акті мовленнєвого спілкування (оригінал і текст перекладу), з'являються в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процесі перекладу у вигляді фіксованих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текстів, до яких перекладач може неодноразово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звертатися.</w:t>
      </w:r>
    </w:p>
    <w:p w:rsidR="00C9673C" w:rsidRPr="00C9673C" w:rsidRDefault="00C9673C" w:rsidP="00C9673C">
      <w:pPr>
        <w:pStyle w:val="a4"/>
        <w:spacing w:line="360" w:lineRule="auto"/>
        <w:ind w:right="131" w:firstLine="683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i/>
          <w:sz w:val="28"/>
          <w:szCs w:val="28"/>
        </w:rPr>
        <w:t>Усний</w:t>
      </w:r>
      <w:r w:rsidRPr="00C9673C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i/>
          <w:sz w:val="28"/>
          <w:szCs w:val="28"/>
        </w:rPr>
        <w:t>переклад</w:t>
      </w:r>
      <w:r w:rsidRPr="00C9673C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–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такий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вид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перекладу,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при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якому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оригінал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та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його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з'являються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процесі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перекладу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нефіксованій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формі,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тобто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перекладач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сприймає</w:t>
      </w:r>
      <w:r w:rsidRPr="00C9673C">
        <w:rPr>
          <w:rFonts w:asciiTheme="majorHAnsi" w:hAnsiTheme="majorHAnsi"/>
          <w:spacing w:val="-57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інформацію лише один раз і у своїй подальшій діяльності не може звертатися до вихідного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тексту.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Усний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відбувається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за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схемою: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усне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сприймання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→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усне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відтворення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(</w:t>
      </w:r>
      <w:proofErr w:type="spellStart"/>
      <w:r w:rsidRPr="00C9673C">
        <w:rPr>
          <w:rFonts w:asciiTheme="majorHAnsi" w:hAnsiTheme="majorHAnsi"/>
          <w:sz w:val="28"/>
          <w:szCs w:val="28"/>
        </w:rPr>
        <w:t>translation</w:t>
      </w:r>
      <w:proofErr w:type="spellEnd"/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proofErr w:type="spellStart"/>
      <w:r w:rsidRPr="00C9673C">
        <w:rPr>
          <w:rFonts w:asciiTheme="majorHAnsi" w:hAnsiTheme="majorHAnsi"/>
          <w:sz w:val="28"/>
          <w:szCs w:val="28"/>
        </w:rPr>
        <w:t>by</w:t>
      </w:r>
      <w:proofErr w:type="spellEnd"/>
      <w:r w:rsidRPr="00C9673C">
        <w:rPr>
          <w:rFonts w:asciiTheme="majorHAnsi" w:hAnsiTheme="majorHAnsi"/>
          <w:spacing w:val="-3"/>
          <w:sz w:val="28"/>
          <w:szCs w:val="28"/>
        </w:rPr>
        <w:t xml:space="preserve"> </w:t>
      </w:r>
      <w:proofErr w:type="spellStart"/>
      <w:r w:rsidRPr="00C9673C">
        <w:rPr>
          <w:rFonts w:asciiTheme="majorHAnsi" w:hAnsiTheme="majorHAnsi"/>
          <w:sz w:val="28"/>
          <w:szCs w:val="28"/>
        </w:rPr>
        <w:t>ear</w:t>
      </w:r>
      <w:proofErr w:type="spellEnd"/>
      <w:r w:rsidRPr="00C9673C">
        <w:rPr>
          <w:rFonts w:asciiTheme="majorHAnsi" w:hAnsiTheme="majorHAnsi"/>
          <w:sz w:val="28"/>
          <w:szCs w:val="28"/>
        </w:rPr>
        <w:t>).</w:t>
      </w:r>
    </w:p>
    <w:p w:rsidR="00C9673C" w:rsidRPr="00C9673C" w:rsidRDefault="00C9673C" w:rsidP="00C9673C">
      <w:pPr>
        <w:pStyle w:val="a4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tbl>
      <w:tblPr>
        <w:tblStyle w:val="TableNormal"/>
        <w:tblW w:w="0" w:type="auto"/>
        <w:tblInd w:w="1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88"/>
        <w:gridCol w:w="3564"/>
      </w:tblGrid>
      <w:tr w:rsidR="00C9673C" w:rsidRPr="00C9673C" w:rsidTr="00C63762">
        <w:trPr>
          <w:trHeight w:val="276"/>
        </w:trPr>
        <w:tc>
          <w:tcPr>
            <w:tcW w:w="7352" w:type="dxa"/>
            <w:gridSpan w:val="2"/>
          </w:tcPr>
          <w:p w:rsidR="00C9673C" w:rsidRPr="00C9673C" w:rsidRDefault="00C9673C" w:rsidP="00C9673C">
            <w:pPr>
              <w:pStyle w:val="TableParagraph"/>
              <w:spacing w:line="360" w:lineRule="auto"/>
              <w:ind w:left="2298" w:right="229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C9673C">
              <w:rPr>
                <w:rFonts w:asciiTheme="majorHAnsi" w:hAnsiTheme="majorHAnsi"/>
                <w:sz w:val="28"/>
                <w:szCs w:val="28"/>
              </w:rPr>
              <w:t>Підвиди</w:t>
            </w:r>
            <w:r w:rsidRPr="00C9673C">
              <w:rPr>
                <w:rFonts w:asciiTheme="majorHAnsi" w:hAnsiTheme="majorHAnsi"/>
                <w:spacing w:val="-1"/>
                <w:sz w:val="28"/>
                <w:szCs w:val="28"/>
              </w:rPr>
              <w:t xml:space="preserve"> </w:t>
            </w:r>
            <w:r w:rsidRPr="00C9673C">
              <w:rPr>
                <w:rFonts w:asciiTheme="majorHAnsi" w:hAnsiTheme="majorHAnsi"/>
                <w:sz w:val="28"/>
                <w:szCs w:val="28"/>
              </w:rPr>
              <w:t>усного</w:t>
            </w:r>
            <w:r w:rsidRPr="00C9673C">
              <w:rPr>
                <w:rFonts w:asciiTheme="majorHAnsi" w:hAnsiTheme="majorHAnsi"/>
                <w:spacing w:val="-4"/>
                <w:sz w:val="28"/>
                <w:szCs w:val="28"/>
              </w:rPr>
              <w:t xml:space="preserve"> </w:t>
            </w:r>
            <w:r w:rsidRPr="00C9673C">
              <w:rPr>
                <w:rFonts w:asciiTheme="majorHAnsi" w:hAnsiTheme="majorHAnsi"/>
                <w:sz w:val="28"/>
                <w:szCs w:val="28"/>
              </w:rPr>
              <w:t>перекладу</w:t>
            </w:r>
          </w:p>
        </w:tc>
      </w:tr>
      <w:tr w:rsidR="00C9673C" w:rsidRPr="00C9673C" w:rsidTr="00C63762">
        <w:trPr>
          <w:trHeight w:val="275"/>
        </w:trPr>
        <w:tc>
          <w:tcPr>
            <w:tcW w:w="3788" w:type="dxa"/>
          </w:tcPr>
          <w:p w:rsidR="00C9673C" w:rsidRPr="00C9673C" w:rsidRDefault="00C9673C" w:rsidP="00C9673C">
            <w:pPr>
              <w:pStyle w:val="TableParagraph"/>
              <w:spacing w:line="360" w:lineRule="auto"/>
              <w:ind w:left="488" w:right="484"/>
              <w:jc w:val="both"/>
              <w:rPr>
                <w:rFonts w:asciiTheme="majorHAnsi" w:hAnsiTheme="majorHAnsi"/>
                <w:i/>
                <w:sz w:val="28"/>
                <w:szCs w:val="28"/>
              </w:rPr>
            </w:pPr>
            <w:r w:rsidRPr="00C9673C">
              <w:rPr>
                <w:rFonts w:asciiTheme="majorHAnsi" w:hAnsiTheme="majorHAnsi"/>
                <w:i/>
                <w:sz w:val="28"/>
                <w:szCs w:val="28"/>
              </w:rPr>
              <w:t>Синхронний</w:t>
            </w:r>
          </w:p>
        </w:tc>
        <w:tc>
          <w:tcPr>
            <w:tcW w:w="3564" w:type="dxa"/>
          </w:tcPr>
          <w:p w:rsidR="00C9673C" w:rsidRPr="00C9673C" w:rsidRDefault="00C9673C" w:rsidP="00C9673C">
            <w:pPr>
              <w:pStyle w:val="TableParagraph"/>
              <w:spacing w:line="360" w:lineRule="auto"/>
              <w:ind w:left="1171"/>
              <w:jc w:val="both"/>
              <w:rPr>
                <w:rFonts w:asciiTheme="majorHAnsi" w:hAnsiTheme="majorHAnsi"/>
                <w:i/>
                <w:sz w:val="28"/>
                <w:szCs w:val="28"/>
              </w:rPr>
            </w:pPr>
            <w:r w:rsidRPr="00C9673C">
              <w:rPr>
                <w:rFonts w:asciiTheme="majorHAnsi" w:hAnsiTheme="majorHAnsi"/>
                <w:i/>
                <w:sz w:val="28"/>
                <w:szCs w:val="28"/>
              </w:rPr>
              <w:t>послідовний</w:t>
            </w:r>
          </w:p>
        </w:tc>
      </w:tr>
      <w:tr w:rsidR="00C9673C" w:rsidRPr="00C9673C" w:rsidTr="00C63762">
        <w:trPr>
          <w:trHeight w:val="551"/>
        </w:trPr>
        <w:tc>
          <w:tcPr>
            <w:tcW w:w="3788" w:type="dxa"/>
          </w:tcPr>
          <w:p w:rsidR="00C9673C" w:rsidRPr="00C9673C" w:rsidRDefault="00C9673C" w:rsidP="00C9673C">
            <w:pPr>
              <w:pStyle w:val="TableParagraph"/>
              <w:spacing w:line="360" w:lineRule="auto"/>
              <w:ind w:left="488" w:right="48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C9673C">
              <w:rPr>
                <w:rFonts w:asciiTheme="majorHAnsi" w:hAnsiTheme="majorHAnsi"/>
                <w:sz w:val="28"/>
                <w:szCs w:val="28"/>
              </w:rPr>
              <w:t>паралельно</w:t>
            </w:r>
            <w:r w:rsidRPr="00C9673C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r w:rsidRPr="00C9673C">
              <w:rPr>
                <w:rFonts w:asciiTheme="majorHAnsi" w:hAnsiTheme="majorHAnsi"/>
                <w:sz w:val="28"/>
                <w:szCs w:val="28"/>
              </w:rPr>
              <w:t>із</w:t>
            </w:r>
            <w:r w:rsidRPr="00C9673C">
              <w:rPr>
                <w:rFonts w:asciiTheme="majorHAnsi" w:hAnsiTheme="majorHAnsi"/>
                <w:spacing w:val="-2"/>
                <w:sz w:val="28"/>
                <w:szCs w:val="28"/>
              </w:rPr>
              <w:t xml:space="preserve"> </w:t>
            </w:r>
            <w:r w:rsidRPr="00C9673C">
              <w:rPr>
                <w:rFonts w:asciiTheme="majorHAnsi" w:hAnsiTheme="majorHAnsi"/>
                <w:sz w:val="28"/>
                <w:szCs w:val="28"/>
              </w:rPr>
              <w:t>сприйняттям</w:t>
            </w:r>
          </w:p>
          <w:p w:rsidR="00C9673C" w:rsidRPr="00C9673C" w:rsidRDefault="00C9673C" w:rsidP="00C9673C">
            <w:pPr>
              <w:pStyle w:val="TableParagraph"/>
              <w:spacing w:line="360" w:lineRule="auto"/>
              <w:ind w:left="488" w:right="479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C9673C">
              <w:rPr>
                <w:rFonts w:asciiTheme="majorHAnsi" w:hAnsiTheme="majorHAnsi"/>
                <w:sz w:val="28"/>
                <w:szCs w:val="28"/>
              </w:rPr>
              <w:t>оригіналу</w:t>
            </w:r>
          </w:p>
        </w:tc>
        <w:tc>
          <w:tcPr>
            <w:tcW w:w="3564" w:type="dxa"/>
          </w:tcPr>
          <w:p w:rsidR="00C9673C" w:rsidRPr="00C9673C" w:rsidRDefault="00C9673C" w:rsidP="00C9673C">
            <w:pPr>
              <w:pStyle w:val="TableParagraph"/>
              <w:spacing w:line="360" w:lineRule="auto"/>
              <w:ind w:left="251" w:right="246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C9673C">
              <w:rPr>
                <w:rFonts w:asciiTheme="majorHAnsi" w:hAnsiTheme="majorHAnsi"/>
                <w:sz w:val="28"/>
                <w:szCs w:val="28"/>
              </w:rPr>
              <w:t>після</w:t>
            </w:r>
            <w:r w:rsidRPr="00C9673C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r w:rsidRPr="00C9673C">
              <w:rPr>
                <w:rFonts w:asciiTheme="majorHAnsi" w:hAnsiTheme="majorHAnsi"/>
                <w:sz w:val="28"/>
                <w:szCs w:val="28"/>
              </w:rPr>
              <w:t>завершення</w:t>
            </w:r>
            <w:r w:rsidRPr="00C9673C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r w:rsidRPr="00C9673C">
              <w:rPr>
                <w:rFonts w:asciiTheme="majorHAnsi" w:hAnsiTheme="majorHAnsi"/>
                <w:sz w:val="28"/>
                <w:szCs w:val="28"/>
              </w:rPr>
              <w:t>сприйняття</w:t>
            </w:r>
          </w:p>
          <w:p w:rsidR="00C9673C" w:rsidRPr="00C9673C" w:rsidRDefault="00C9673C" w:rsidP="00C9673C">
            <w:pPr>
              <w:pStyle w:val="TableParagraph"/>
              <w:spacing w:line="360" w:lineRule="auto"/>
              <w:ind w:left="251" w:right="24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C9673C">
              <w:rPr>
                <w:rFonts w:asciiTheme="majorHAnsi" w:hAnsiTheme="majorHAnsi"/>
                <w:sz w:val="28"/>
                <w:szCs w:val="28"/>
              </w:rPr>
              <w:t>оригіналу</w:t>
            </w:r>
          </w:p>
        </w:tc>
      </w:tr>
    </w:tbl>
    <w:p w:rsidR="00C9673C" w:rsidRPr="00C9673C" w:rsidRDefault="00C9673C" w:rsidP="00C9673C">
      <w:pPr>
        <w:pStyle w:val="a4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C9673C" w:rsidRPr="00C9673C" w:rsidRDefault="00C9673C" w:rsidP="00C9673C">
      <w:pPr>
        <w:spacing w:after="0" w:line="360" w:lineRule="auto"/>
        <w:rPr>
          <w:rFonts w:asciiTheme="majorHAnsi" w:eastAsia="Times New Roman" w:hAnsiTheme="majorHAnsi" w:cs="Times New Roman"/>
          <w:sz w:val="28"/>
          <w:szCs w:val="28"/>
          <w:lang w:val="uk-UA"/>
        </w:rPr>
      </w:pPr>
    </w:p>
    <w:p w:rsidR="00C9673C" w:rsidRDefault="00C9673C">
      <w:pPr>
        <w:rPr>
          <w:rFonts w:asciiTheme="majorHAnsi" w:eastAsia="Times New Roman" w:hAnsiTheme="majorHAnsi" w:cs="Times New Roman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</w:rPr>
        <w:br w:type="page"/>
      </w:r>
    </w:p>
    <w:p w:rsidR="00C9673C" w:rsidRPr="00C9673C" w:rsidRDefault="00C9673C" w:rsidP="00C9673C">
      <w:pPr>
        <w:pStyle w:val="a6"/>
        <w:tabs>
          <w:tab w:val="left" w:pos="0"/>
        </w:tabs>
        <w:spacing w:line="360" w:lineRule="auto"/>
        <w:ind w:left="0" w:firstLine="0"/>
        <w:jc w:val="center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lastRenderedPageBreak/>
        <w:t>ТЕОРЕТИЧНІ</w:t>
      </w:r>
      <w:r w:rsidRPr="00C9673C">
        <w:rPr>
          <w:rFonts w:asciiTheme="majorHAnsi" w:hAnsiTheme="majorHAnsi"/>
          <w:spacing w:val="-8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ОСНОВИ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ОПИСУ</w:t>
      </w:r>
      <w:r w:rsidRPr="00C9673C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ОКРЕМИХ</w:t>
      </w:r>
      <w:r w:rsidRPr="00C9673C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ВИДІВ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ПЕРЕКЛАДУ</w:t>
      </w:r>
    </w:p>
    <w:p w:rsidR="00C9673C" w:rsidRPr="00C9673C" w:rsidRDefault="00C9673C" w:rsidP="00C9673C">
      <w:pPr>
        <w:pStyle w:val="a4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C9673C" w:rsidRPr="00C9673C" w:rsidRDefault="00C9673C" w:rsidP="00C9673C">
      <w:pPr>
        <w:pStyle w:val="a4"/>
        <w:spacing w:line="360" w:lineRule="auto"/>
        <w:ind w:right="132" w:firstLine="683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Будь-яка мовна комунікація здійснює передачу інформації від джерела до рецептора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(точу ми й говоримо, що перекладач працює в двомовному режимі: від тексту оригіналу до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тексту</w:t>
      </w:r>
      <w:r w:rsidRPr="00C9673C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перекладу).</w:t>
      </w:r>
    </w:p>
    <w:p w:rsidR="00C9673C" w:rsidRDefault="00B10476" w:rsidP="00C9673C">
      <w:pPr>
        <w:spacing w:after="0" w:line="360" w:lineRule="auto"/>
        <w:ind w:right="-1" w:firstLine="801"/>
        <w:jc w:val="both"/>
        <w:rPr>
          <w:rFonts w:asciiTheme="majorHAnsi" w:hAnsiTheme="majorHAnsi"/>
          <w:spacing w:val="-2"/>
          <w:sz w:val="28"/>
          <w:szCs w:val="28"/>
          <w:lang w:val="uk-UA"/>
        </w:rPr>
      </w:pPr>
      <w:r w:rsidRPr="00B10476">
        <w:rPr>
          <w:rFonts w:asciiTheme="majorHAnsi" w:hAnsiTheme="majorHAnsi"/>
          <w:sz w:val="28"/>
          <w:szCs w:val="28"/>
          <w:lang w:val="uk-UA"/>
        </w:rPr>
        <w:pict>
          <v:shape id="_x0000_s1030" style="position:absolute;left:0;text-align:left;margin-left:207.7pt;margin-top:67.25pt;width:42.75pt;height:6pt;z-index:-251656192;mso-position-horizontal-relative:page" coordorigin="4154,1345" coordsize="855,120" o:spt="100" adj="0,,0" path="m4274,1345r-120,60l4274,1465r,-50l4254,1415r,-20l4274,1395r,-50xm4274,1395r-20,l4254,1415r20,l4274,1395xm5009,1395r-735,l4274,1415r735,l5009,1395xe" fillcolor="black" stroked="f">
            <v:stroke joinstyle="round"/>
            <v:formulas/>
            <v:path arrowok="t" o:connecttype="segments"/>
            <w10:wrap anchorx="page"/>
          </v:shape>
        </w:pict>
      </w:r>
      <w:r w:rsidRPr="00B10476">
        <w:rPr>
          <w:rFonts w:asciiTheme="majorHAnsi" w:hAnsiTheme="majorHAnsi"/>
          <w:sz w:val="28"/>
          <w:szCs w:val="28"/>
          <w:lang w:val="uk-UA"/>
        </w:rPr>
        <w:pict>
          <v:shape id="_x0000_s1031" style="position:absolute;left:0;text-align:left;margin-left:207.7pt;margin-top:55.25pt;width:42.75pt;height:6pt;z-index:-251655168;mso-position-horizontal-relative:page" coordorigin="4154,1105" coordsize="855,120" o:spt="100" adj="0,,0" path="m4889,1105r,120l4989,1175r-80,l4909,1155r80,l4889,1105xm4889,1155r-735,l4154,1175r735,l4889,1155xm4989,1155r-80,l4909,1175r80,l5009,1165r-20,-10xe" fillcolor="black" stroked="f">
            <v:stroke joinstyle="round"/>
            <v:formulas/>
            <v:path arrowok="t" o:connecttype="segments"/>
            <w10:wrap anchorx="page"/>
          </v:shape>
        </w:pict>
      </w:r>
      <w:r w:rsidRPr="00B10476">
        <w:rPr>
          <w:rFonts w:asciiTheme="majorHAnsi" w:hAnsiTheme="majorHAnsi"/>
          <w:sz w:val="28"/>
          <w:szCs w:val="28"/>
          <w:lang w:val="uk-UA"/>
        </w:rPr>
        <w:pict>
          <v:polyline id="_x0000_s1032" style="position:absolute;left:0;text-align:left;z-index:-251654144;mso-position-horizontal-relative:page" points="1594.25pt,230.5pt,1595.9pt,230.8pt,1597.25pt,231.65pt,1598.2pt,232.9pt,1598.5pt,234.4pt,1598.5pt,249.95pt,1598.85pt,251.45pt,1599.8pt,252.7pt,1601.15pt,253.5pt,1602.8pt,253.8pt,1601.15pt,254.1pt,1599.8pt,254.95pt,1598.85pt,256.2pt,1598.5pt,257.7pt,1598.5pt,273.25pt,1598.2pt,274.75pt,1597.25pt,276pt,1595.9pt,276.8pt,1594.25pt,277.1pt" coordorigin="6377,922" coordsize="171,932" filled="f">
            <v:path arrowok="t"/>
            <o:lock v:ext="edit" verticies="t"/>
            <w10:wrap anchorx="page"/>
          </v:polyline>
        </w:pict>
      </w:r>
      <w:r w:rsidR="00C9673C" w:rsidRPr="00C9673C">
        <w:rPr>
          <w:rFonts w:asciiTheme="majorHAnsi" w:hAnsiTheme="majorHAnsi"/>
          <w:sz w:val="28"/>
          <w:szCs w:val="28"/>
        </w:rPr>
        <w:t xml:space="preserve">При </w:t>
      </w:r>
      <w:proofErr w:type="spellStart"/>
      <w:r w:rsidR="00C9673C" w:rsidRPr="00C9673C">
        <w:rPr>
          <w:rFonts w:asciiTheme="majorHAnsi" w:hAnsiTheme="majorHAnsi"/>
          <w:i/>
          <w:sz w:val="28"/>
          <w:szCs w:val="28"/>
        </w:rPr>
        <w:t>письмовому</w:t>
      </w:r>
      <w:proofErr w:type="spellEnd"/>
      <w:r w:rsidR="00C9673C" w:rsidRPr="00C9673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="00C9673C" w:rsidRPr="00C9673C">
        <w:rPr>
          <w:rFonts w:asciiTheme="majorHAnsi" w:hAnsiTheme="majorHAnsi"/>
          <w:i/>
          <w:sz w:val="28"/>
          <w:szCs w:val="28"/>
        </w:rPr>
        <w:t>перекладі</w:t>
      </w:r>
      <w:proofErr w:type="spellEnd"/>
      <w:r w:rsidR="00C9673C" w:rsidRPr="00C9673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="00C9673C" w:rsidRPr="00C9673C">
        <w:rPr>
          <w:rFonts w:asciiTheme="majorHAnsi" w:hAnsiTheme="majorHAnsi"/>
          <w:sz w:val="28"/>
          <w:szCs w:val="28"/>
        </w:rPr>
        <w:t>дії</w:t>
      </w:r>
      <w:proofErr w:type="spellEnd"/>
      <w:r w:rsidR="00C9673C" w:rsidRPr="00C9673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9673C" w:rsidRPr="00C9673C">
        <w:rPr>
          <w:rFonts w:asciiTheme="majorHAnsi" w:hAnsiTheme="majorHAnsi"/>
          <w:sz w:val="28"/>
          <w:szCs w:val="28"/>
        </w:rPr>
        <w:t>перекладача</w:t>
      </w:r>
      <w:proofErr w:type="spellEnd"/>
      <w:r w:rsidR="00C9673C" w:rsidRPr="00C9673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9673C" w:rsidRPr="00C9673C">
        <w:rPr>
          <w:rFonts w:asciiTheme="majorHAnsi" w:hAnsiTheme="majorHAnsi"/>
          <w:sz w:val="28"/>
          <w:szCs w:val="28"/>
        </w:rPr>
        <w:t>односторонні</w:t>
      </w:r>
      <w:proofErr w:type="spellEnd"/>
      <w:r w:rsidR="00C9673C" w:rsidRPr="00C9673C">
        <w:rPr>
          <w:rFonts w:asciiTheme="majorHAnsi" w:hAnsiTheme="majorHAnsi"/>
          <w:sz w:val="28"/>
          <w:szCs w:val="28"/>
        </w:rPr>
        <w:t xml:space="preserve"> (від мови </w:t>
      </w:r>
      <w:proofErr w:type="spellStart"/>
      <w:r w:rsidR="00C9673C" w:rsidRPr="00C9673C">
        <w:rPr>
          <w:rFonts w:asciiTheme="majorHAnsi" w:hAnsiTheme="majorHAnsi"/>
          <w:sz w:val="28"/>
          <w:szCs w:val="28"/>
        </w:rPr>
        <w:t>оригіналу</w:t>
      </w:r>
      <w:proofErr w:type="spellEnd"/>
      <w:r w:rsidR="00C9673C" w:rsidRPr="00C9673C">
        <w:rPr>
          <w:rFonts w:asciiTheme="majorHAnsi" w:hAnsiTheme="majorHAnsi"/>
          <w:sz w:val="28"/>
          <w:szCs w:val="28"/>
        </w:rPr>
        <w:t xml:space="preserve"> до мови</w:t>
      </w:r>
      <w:r w:rsidR="00C9673C"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="00C9673C" w:rsidRPr="00C9673C">
        <w:rPr>
          <w:rFonts w:asciiTheme="majorHAnsi" w:hAnsiTheme="majorHAnsi"/>
          <w:sz w:val="28"/>
          <w:szCs w:val="28"/>
        </w:rPr>
        <w:t>перекладу).</w:t>
      </w:r>
      <w:r w:rsidR="00C9673C"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="00C9673C" w:rsidRPr="00C9673C">
        <w:rPr>
          <w:rFonts w:asciiTheme="majorHAnsi" w:hAnsiTheme="majorHAnsi"/>
          <w:sz w:val="28"/>
          <w:szCs w:val="28"/>
        </w:rPr>
        <w:t>При</w:t>
      </w:r>
      <w:r w:rsidR="00C9673C"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proofErr w:type="spellStart"/>
      <w:r w:rsidR="00C9673C" w:rsidRPr="00C9673C">
        <w:rPr>
          <w:rFonts w:asciiTheme="majorHAnsi" w:hAnsiTheme="majorHAnsi"/>
          <w:i/>
          <w:sz w:val="28"/>
          <w:szCs w:val="28"/>
        </w:rPr>
        <w:t>усному</w:t>
      </w:r>
      <w:proofErr w:type="spellEnd"/>
      <w:r w:rsidR="00C9673C" w:rsidRPr="00C9673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="00C9673C" w:rsidRPr="00C9673C">
        <w:rPr>
          <w:rFonts w:asciiTheme="majorHAnsi" w:hAnsiTheme="majorHAnsi"/>
          <w:i/>
          <w:sz w:val="28"/>
          <w:szCs w:val="28"/>
        </w:rPr>
        <w:t>перекладі</w:t>
      </w:r>
      <w:proofErr w:type="spellEnd"/>
      <w:r w:rsidR="00C9673C" w:rsidRPr="00C9673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="00C9673C" w:rsidRPr="00C9673C">
        <w:rPr>
          <w:rFonts w:asciiTheme="majorHAnsi" w:hAnsiTheme="majorHAnsi"/>
          <w:sz w:val="28"/>
          <w:szCs w:val="28"/>
        </w:rPr>
        <w:t>двосторонні</w:t>
      </w:r>
      <w:proofErr w:type="spellEnd"/>
      <w:r w:rsidR="00C9673C" w:rsidRPr="00C9673C">
        <w:rPr>
          <w:rFonts w:asciiTheme="majorHAnsi" w:hAnsiTheme="majorHAnsi"/>
          <w:sz w:val="28"/>
          <w:szCs w:val="28"/>
        </w:rPr>
        <w:t>,</w:t>
      </w:r>
      <w:r w:rsidR="00C9673C" w:rsidRPr="00C9673C">
        <w:rPr>
          <w:rFonts w:asciiTheme="majorHAnsi" w:hAnsiTheme="majorHAnsi"/>
          <w:spacing w:val="-3"/>
          <w:sz w:val="28"/>
          <w:szCs w:val="28"/>
        </w:rPr>
        <w:t xml:space="preserve"> </w:t>
      </w:r>
      <w:proofErr w:type="spellStart"/>
      <w:r w:rsidR="00C9673C" w:rsidRPr="00C9673C">
        <w:rPr>
          <w:rFonts w:asciiTheme="majorHAnsi" w:hAnsiTheme="majorHAnsi"/>
          <w:sz w:val="28"/>
          <w:szCs w:val="28"/>
        </w:rPr>
        <w:t>тобто</w:t>
      </w:r>
      <w:proofErr w:type="spellEnd"/>
      <w:r w:rsidR="00C9673C"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proofErr w:type="spellStart"/>
      <w:r w:rsidR="00C9673C" w:rsidRPr="00C9673C">
        <w:rPr>
          <w:rFonts w:asciiTheme="majorHAnsi" w:hAnsiTheme="majorHAnsi"/>
          <w:sz w:val="28"/>
          <w:szCs w:val="28"/>
        </w:rPr>
        <w:t>перекладач</w:t>
      </w:r>
      <w:proofErr w:type="spellEnd"/>
      <w:r w:rsidR="00C9673C"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proofErr w:type="spellStart"/>
      <w:r w:rsidR="00C9673C" w:rsidRPr="00C9673C">
        <w:rPr>
          <w:rFonts w:asciiTheme="majorHAnsi" w:hAnsiTheme="majorHAnsi"/>
          <w:sz w:val="28"/>
          <w:szCs w:val="28"/>
        </w:rPr>
        <w:t>має</w:t>
      </w:r>
      <w:proofErr w:type="spellEnd"/>
      <w:r w:rsidR="00C9673C"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</w:p>
    <w:p w:rsidR="00C9673C" w:rsidRPr="00C9673C" w:rsidRDefault="00C9673C" w:rsidP="00C9673C">
      <w:pPr>
        <w:spacing w:after="0" w:line="360" w:lineRule="auto"/>
        <w:ind w:right="-1" w:firstLine="801"/>
        <w:jc w:val="both"/>
        <w:rPr>
          <w:rFonts w:asciiTheme="majorHAnsi" w:hAnsiTheme="majorHAnsi"/>
          <w:spacing w:val="-2"/>
          <w:sz w:val="28"/>
          <w:szCs w:val="28"/>
          <w:lang w:val="uk-UA"/>
        </w:rPr>
      </w:pPr>
      <w:proofErr w:type="spellStart"/>
      <w:r w:rsidRPr="00C9673C">
        <w:rPr>
          <w:rFonts w:asciiTheme="majorHAnsi" w:hAnsiTheme="majorHAnsi"/>
          <w:sz w:val="28"/>
          <w:szCs w:val="28"/>
        </w:rPr>
        <w:t>працювати</w:t>
      </w:r>
      <w:proofErr w:type="spellEnd"/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proofErr w:type="spellStart"/>
      <w:r w:rsidRPr="00C9673C">
        <w:rPr>
          <w:rFonts w:asciiTheme="majorHAnsi" w:hAnsiTheme="majorHAnsi"/>
          <w:sz w:val="28"/>
          <w:szCs w:val="28"/>
        </w:rPr>
        <w:t>режимі</w:t>
      </w:r>
      <w:proofErr w:type="spellEnd"/>
      <w:r w:rsidRPr="00C9673C">
        <w:rPr>
          <w:rFonts w:asciiTheme="majorHAnsi" w:hAnsiTheme="majorHAnsi"/>
          <w:sz w:val="28"/>
          <w:szCs w:val="28"/>
        </w:rPr>
        <w:t>:</w:t>
      </w:r>
    </w:p>
    <w:p w:rsidR="00C9673C" w:rsidRPr="00C9673C" w:rsidRDefault="00C9673C" w:rsidP="00C9673C">
      <w:pPr>
        <w:spacing w:after="0" w:line="360" w:lineRule="auto"/>
        <w:ind w:right="-1" w:firstLine="801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C9673C" w:rsidRPr="00C9673C" w:rsidRDefault="00C9673C" w:rsidP="00C9673C">
      <w:pPr>
        <w:pStyle w:val="a4"/>
        <w:spacing w:line="360" w:lineRule="auto"/>
        <w:ind w:left="0" w:right="-1" w:firstLine="801"/>
        <w:jc w:val="both"/>
        <w:rPr>
          <w:rFonts w:asciiTheme="majorHAnsi" w:hAnsiTheme="majorHAnsi"/>
          <w:sz w:val="28"/>
          <w:szCs w:val="28"/>
        </w:rPr>
      </w:pP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2"/>
        <w:gridCol w:w="1025"/>
        <w:gridCol w:w="4962"/>
      </w:tblGrid>
      <w:tr w:rsidR="00C9673C" w:rsidRPr="00C9673C" w:rsidTr="00C63762">
        <w:trPr>
          <w:trHeight w:val="275"/>
        </w:trPr>
        <w:tc>
          <w:tcPr>
            <w:tcW w:w="1712" w:type="dxa"/>
            <w:vMerge w:val="restart"/>
          </w:tcPr>
          <w:p w:rsidR="00C9673C" w:rsidRPr="00C9673C" w:rsidRDefault="00C9673C" w:rsidP="00C9673C">
            <w:pPr>
              <w:pStyle w:val="TableParagraph"/>
              <w:spacing w:line="360" w:lineRule="auto"/>
              <w:ind w:right="-1" w:firstLine="801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C9673C">
              <w:rPr>
                <w:rFonts w:asciiTheme="majorHAnsi" w:hAnsiTheme="majorHAnsi"/>
                <w:sz w:val="28"/>
                <w:szCs w:val="28"/>
              </w:rPr>
              <w:t>I</w:t>
            </w:r>
            <w:r w:rsidRPr="00C9673C">
              <w:rPr>
                <w:rFonts w:asciiTheme="majorHAnsi" w:hAnsiTheme="majorHAnsi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C9673C">
              <w:rPr>
                <w:rFonts w:asciiTheme="majorHAnsi" w:hAnsiTheme="majorHAnsi"/>
                <w:sz w:val="28"/>
                <w:szCs w:val="28"/>
              </w:rPr>
              <w:t>комунікант</w:t>
            </w:r>
            <w:proofErr w:type="spellEnd"/>
          </w:p>
        </w:tc>
        <w:tc>
          <w:tcPr>
            <w:tcW w:w="1025" w:type="dxa"/>
          </w:tcPr>
          <w:p w:rsidR="00C9673C" w:rsidRPr="00C9673C" w:rsidRDefault="00B10476" w:rsidP="00C9673C">
            <w:pPr>
              <w:pStyle w:val="TableParagraph"/>
              <w:spacing w:line="360" w:lineRule="auto"/>
              <w:ind w:right="-1" w:firstLine="801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10476">
              <w:rPr>
                <w:rFonts w:asciiTheme="majorHAnsi" w:hAnsiTheme="majorHAnsi"/>
                <w:position w:val="-1"/>
                <w:sz w:val="28"/>
                <w:szCs w:val="28"/>
              </w:rPr>
            </w:r>
            <w:r w:rsidRPr="00B10476">
              <w:rPr>
                <w:rFonts w:asciiTheme="majorHAnsi" w:hAnsiTheme="majorHAnsi"/>
                <w:position w:val="-1"/>
                <w:sz w:val="28"/>
                <w:szCs w:val="28"/>
              </w:rPr>
              <w:pict>
                <v:group id="_x0000_s1028" style="width:42.75pt;height:6pt;mso-position-horizontal-relative:char;mso-position-vertical-relative:line" coordsize="855,120">
                  <v:shape id="_x0000_s1029" style="position:absolute;width:855;height:120" coordsize="855,120" o:spt="100" adj="0,,0" path="m120,l,60r120,60l120,70r-20,l100,50r20,l120,xm120,50r-20,l100,70r20,l120,50xm855,50r-735,l120,70r735,l855,5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962" w:type="dxa"/>
            <w:vMerge w:val="restart"/>
          </w:tcPr>
          <w:p w:rsidR="00C9673C" w:rsidRPr="00C9673C" w:rsidRDefault="00C9673C" w:rsidP="00C9673C">
            <w:pPr>
              <w:pStyle w:val="TableParagraph"/>
              <w:spacing w:line="360" w:lineRule="auto"/>
              <w:ind w:right="-1" w:firstLine="801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C9673C">
              <w:rPr>
                <w:rFonts w:asciiTheme="majorHAnsi" w:hAnsiTheme="majorHAnsi"/>
                <w:sz w:val="28"/>
                <w:szCs w:val="28"/>
              </w:rPr>
              <w:t>перекладач</w:t>
            </w:r>
          </w:p>
          <w:p w:rsidR="00C9673C" w:rsidRPr="00C9673C" w:rsidRDefault="00C9673C" w:rsidP="00C9673C">
            <w:pPr>
              <w:pStyle w:val="TableParagraph"/>
              <w:spacing w:line="360" w:lineRule="auto"/>
              <w:ind w:right="-1" w:firstLine="801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C9673C">
              <w:rPr>
                <w:rFonts w:asciiTheme="majorHAnsi" w:hAnsiTheme="majorHAnsi"/>
                <w:sz w:val="28"/>
                <w:szCs w:val="28"/>
              </w:rPr>
              <w:t>двосторонній</w:t>
            </w:r>
            <w:r w:rsidRPr="00C9673C">
              <w:rPr>
                <w:rFonts w:asciiTheme="majorHAnsi" w:hAnsiTheme="majorHAnsi"/>
                <w:spacing w:val="-1"/>
                <w:sz w:val="28"/>
                <w:szCs w:val="28"/>
              </w:rPr>
              <w:t xml:space="preserve"> </w:t>
            </w:r>
            <w:r w:rsidRPr="00C9673C">
              <w:rPr>
                <w:rFonts w:asciiTheme="majorHAnsi" w:hAnsiTheme="majorHAnsi"/>
                <w:sz w:val="28"/>
                <w:szCs w:val="28"/>
              </w:rPr>
              <w:t>усний</w:t>
            </w:r>
            <w:r w:rsidRPr="00C9673C">
              <w:rPr>
                <w:rFonts w:asciiTheme="majorHAnsi" w:hAnsiTheme="majorHAnsi"/>
                <w:spacing w:val="-4"/>
                <w:sz w:val="28"/>
                <w:szCs w:val="28"/>
              </w:rPr>
              <w:t xml:space="preserve"> </w:t>
            </w:r>
            <w:r w:rsidRPr="00C9673C">
              <w:rPr>
                <w:rFonts w:asciiTheme="majorHAnsi" w:hAnsiTheme="majorHAnsi"/>
                <w:sz w:val="28"/>
                <w:szCs w:val="28"/>
              </w:rPr>
              <w:t>переклад</w:t>
            </w:r>
          </w:p>
          <w:p w:rsidR="00C9673C" w:rsidRPr="00C9673C" w:rsidRDefault="00C9673C" w:rsidP="00C9673C">
            <w:pPr>
              <w:pStyle w:val="TableParagraph"/>
              <w:spacing w:line="360" w:lineRule="auto"/>
              <w:ind w:right="-1" w:firstLine="801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C9673C">
              <w:rPr>
                <w:rFonts w:asciiTheme="majorHAnsi" w:hAnsiTheme="majorHAnsi"/>
                <w:sz w:val="28"/>
                <w:szCs w:val="28"/>
              </w:rPr>
              <w:t>перекладач</w:t>
            </w:r>
          </w:p>
        </w:tc>
      </w:tr>
      <w:tr w:rsidR="00C9673C" w:rsidRPr="00C9673C" w:rsidTr="00C63762">
        <w:trPr>
          <w:trHeight w:val="275"/>
        </w:trPr>
        <w:tc>
          <w:tcPr>
            <w:tcW w:w="1712" w:type="dxa"/>
            <w:vMerge/>
            <w:tcBorders>
              <w:top w:val="nil"/>
            </w:tcBorders>
          </w:tcPr>
          <w:p w:rsidR="00C9673C" w:rsidRPr="00C9673C" w:rsidRDefault="00C9673C" w:rsidP="00C9673C">
            <w:pPr>
              <w:spacing w:line="360" w:lineRule="auto"/>
              <w:ind w:right="-1" w:firstLine="801"/>
              <w:jc w:val="both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  <w:tc>
          <w:tcPr>
            <w:tcW w:w="1025" w:type="dxa"/>
          </w:tcPr>
          <w:p w:rsidR="00C9673C" w:rsidRPr="00C9673C" w:rsidRDefault="00C9673C" w:rsidP="00C9673C">
            <w:pPr>
              <w:pStyle w:val="TableParagraph"/>
              <w:spacing w:line="360" w:lineRule="auto"/>
              <w:ind w:right="-1" w:firstLine="801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:rsidR="00C9673C" w:rsidRPr="00C9673C" w:rsidRDefault="00C9673C" w:rsidP="00C9673C">
            <w:pPr>
              <w:spacing w:line="360" w:lineRule="auto"/>
              <w:ind w:right="-1" w:firstLine="801"/>
              <w:jc w:val="both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</w:tr>
      <w:tr w:rsidR="00C9673C" w:rsidRPr="00C9673C" w:rsidTr="00C63762">
        <w:trPr>
          <w:trHeight w:val="277"/>
        </w:trPr>
        <w:tc>
          <w:tcPr>
            <w:tcW w:w="1712" w:type="dxa"/>
            <w:vMerge w:val="restart"/>
          </w:tcPr>
          <w:p w:rsidR="00C9673C" w:rsidRPr="00C9673C" w:rsidRDefault="00C9673C" w:rsidP="00C9673C">
            <w:pPr>
              <w:pStyle w:val="TableParagraph"/>
              <w:spacing w:line="360" w:lineRule="auto"/>
              <w:ind w:right="-1" w:firstLine="801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C9673C">
              <w:rPr>
                <w:rFonts w:asciiTheme="majorHAnsi" w:hAnsiTheme="majorHAnsi"/>
                <w:sz w:val="28"/>
                <w:szCs w:val="28"/>
              </w:rPr>
              <w:t>II</w:t>
            </w:r>
            <w:r w:rsidRPr="00C9673C">
              <w:rPr>
                <w:rFonts w:asciiTheme="majorHAnsi" w:hAnsiTheme="majorHAnsi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C9673C">
              <w:rPr>
                <w:rFonts w:asciiTheme="majorHAnsi" w:hAnsiTheme="majorHAnsi"/>
                <w:sz w:val="28"/>
                <w:szCs w:val="28"/>
              </w:rPr>
              <w:t>комунікант</w:t>
            </w:r>
            <w:proofErr w:type="spellEnd"/>
          </w:p>
        </w:tc>
        <w:tc>
          <w:tcPr>
            <w:tcW w:w="1025" w:type="dxa"/>
          </w:tcPr>
          <w:p w:rsidR="00C9673C" w:rsidRPr="00C9673C" w:rsidRDefault="00C9673C" w:rsidP="00C9673C">
            <w:pPr>
              <w:pStyle w:val="TableParagraph"/>
              <w:spacing w:line="360" w:lineRule="auto"/>
              <w:ind w:right="-1" w:firstLine="801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C9673C" w:rsidRPr="00C9673C" w:rsidRDefault="00B10476" w:rsidP="00C9673C">
            <w:pPr>
              <w:pStyle w:val="TableParagraph"/>
              <w:spacing w:line="360" w:lineRule="auto"/>
              <w:ind w:right="-1" w:firstLine="801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10476">
              <w:rPr>
                <w:rFonts w:asciiTheme="majorHAnsi" w:hAnsiTheme="majorHAnsi"/>
                <w:position w:val="-1"/>
                <w:sz w:val="28"/>
                <w:szCs w:val="28"/>
              </w:rPr>
            </w:r>
            <w:r w:rsidRPr="00B10476">
              <w:rPr>
                <w:rFonts w:asciiTheme="majorHAnsi" w:hAnsiTheme="majorHAnsi"/>
                <w:position w:val="-1"/>
                <w:sz w:val="28"/>
                <w:szCs w:val="28"/>
              </w:rPr>
              <w:pict>
                <v:group id="_x0000_s1026" style="width:42.75pt;height:6pt;mso-position-horizontal-relative:char;mso-position-vertical-relative:line" coordsize="855,120">
                  <v:shape id="_x0000_s1027" style="position:absolute;width:855;height:120" coordsize="855,120" o:spt="100" adj="0,,0" path="m735,r,120l835,70r-80,l755,50r80,l735,xm735,50l,50,,70r735,l735,50xm835,50r-80,l755,70r80,l855,60,835,5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962" w:type="dxa"/>
            <w:vMerge/>
            <w:tcBorders>
              <w:top w:val="nil"/>
            </w:tcBorders>
          </w:tcPr>
          <w:p w:rsidR="00C9673C" w:rsidRPr="00C9673C" w:rsidRDefault="00C9673C" w:rsidP="00C9673C">
            <w:pPr>
              <w:spacing w:line="360" w:lineRule="auto"/>
              <w:ind w:right="-1" w:firstLine="801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9673C" w:rsidRPr="00C9673C" w:rsidTr="00C63762">
        <w:trPr>
          <w:trHeight w:val="272"/>
        </w:trPr>
        <w:tc>
          <w:tcPr>
            <w:tcW w:w="1712" w:type="dxa"/>
            <w:vMerge/>
            <w:tcBorders>
              <w:top w:val="nil"/>
            </w:tcBorders>
          </w:tcPr>
          <w:p w:rsidR="00C9673C" w:rsidRPr="00C9673C" w:rsidRDefault="00C9673C" w:rsidP="00C9673C">
            <w:pPr>
              <w:spacing w:line="360" w:lineRule="auto"/>
              <w:ind w:right="-1" w:firstLine="801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25" w:type="dxa"/>
          </w:tcPr>
          <w:p w:rsidR="00C9673C" w:rsidRPr="00C9673C" w:rsidRDefault="00C9673C" w:rsidP="00C9673C">
            <w:pPr>
              <w:pStyle w:val="TableParagraph"/>
              <w:spacing w:line="360" w:lineRule="auto"/>
              <w:ind w:right="-1" w:firstLine="801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:rsidR="00C9673C" w:rsidRPr="00C9673C" w:rsidRDefault="00C9673C" w:rsidP="00C9673C">
            <w:pPr>
              <w:spacing w:line="360" w:lineRule="auto"/>
              <w:ind w:right="-1" w:firstLine="801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C9673C" w:rsidRPr="00C9673C" w:rsidRDefault="00C9673C" w:rsidP="00C9673C">
      <w:pPr>
        <w:pStyle w:val="a4"/>
        <w:spacing w:line="360" w:lineRule="auto"/>
        <w:ind w:left="0" w:right="-1" w:firstLine="801"/>
        <w:jc w:val="both"/>
        <w:rPr>
          <w:rFonts w:asciiTheme="majorHAnsi" w:hAnsiTheme="majorHAnsi"/>
          <w:sz w:val="28"/>
          <w:szCs w:val="28"/>
        </w:rPr>
      </w:pPr>
    </w:p>
    <w:p w:rsidR="00C9673C" w:rsidRPr="00C9673C" w:rsidRDefault="00C9673C" w:rsidP="00C9673C">
      <w:pPr>
        <w:pStyle w:val="a4"/>
        <w:spacing w:line="360" w:lineRule="auto"/>
        <w:ind w:left="0" w:right="-1" w:firstLine="801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В</w:t>
      </w:r>
      <w:r w:rsidRPr="00C9673C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обох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випадках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перекладач бере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на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себе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функції</w:t>
      </w:r>
      <w:r w:rsidRPr="00C9673C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і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джерела,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і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рецептора.</w:t>
      </w:r>
    </w:p>
    <w:p w:rsidR="00C9673C" w:rsidRPr="00C9673C" w:rsidRDefault="00C9673C" w:rsidP="00C9673C">
      <w:pPr>
        <w:pStyle w:val="a4"/>
        <w:spacing w:line="360" w:lineRule="auto"/>
        <w:ind w:left="0" w:right="-1" w:firstLine="801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До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цього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часу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ряд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спеціальних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теорій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видів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перекладу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розроблений</w:t>
      </w:r>
      <w:r w:rsidRPr="00C9673C">
        <w:rPr>
          <w:rFonts w:asciiTheme="majorHAnsi" w:hAnsiTheme="majorHAnsi"/>
          <w:spacing w:val="60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недостатньо.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Серед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найбільш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розроблених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–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проблеми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перекладу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науково-технічних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та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proofErr w:type="spellStart"/>
      <w:r w:rsidRPr="00C9673C">
        <w:rPr>
          <w:rFonts w:asciiTheme="majorHAnsi" w:hAnsiTheme="majorHAnsi"/>
          <w:sz w:val="28"/>
          <w:szCs w:val="28"/>
        </w:rPr>
        <w:t>газетно-</w:t>
      </w:r>
      <w:proofErr w:type="spellEnd"/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інформаційних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матеріалів.</w:t>
      </w:r>
    </w:p>
    <w:p w:rsidR="00C9673C" w:rsidRPr="00C9673C" w:rsidRDefault="00C9673C" w:rsidP="00C9673C">
      <w:pPr>
        <w:pStyle w:val="a4"/>
        <w:spacing w:line="360" w:lineRule="auto"/>
        <w:ind w:left="0" w:right="-1" w:firstLine="801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Спеціальні</w:t>
      </w:r>
      <w:r w:rsidRPr="00C9673C">
        <w:rPr>
          <w:rFonts w:asciiTheme="majorHAnsi" w:hAnsiTheme="majorHAnsi"/>
          <w:spacing w:val="34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теорії</w:t>
      </w:r>
      <w:r w:rsidRPr="00C9673C">
        <w:rPr>
          <w:rFonts w:asciiTheme="majorHAnsi" w:hAnsiTheme="majorHAnsi"/>
          <w:spacing w:val="9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перекладу,</w:t>
      </w:r>
      <w:r w:rsidRPr="00C9673C">
        <w:rPr>
          <w:rFonts w:asciiTheme="majorHAnsi" w:hAnsiTheme="majorHAnsi"/>
          <w:spacing w:val="94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що</w:t>
      </w:r>
      <w:r w:rsidRPr="00C9673C">
        <w:rPr>
          <w:rFonts w:asciiTheme="majorHAnsi" w:hAnsiTheme="majorHAnsi"/>
          <w:spacing w:val="9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вивчають</w:t>
      </w:r>
      <w:r w:rsidRPr="00C9673C">
        <w:rPr>
          <w:rFonts w:asciiTheme="majorHAnsi" w:hAnsiTheme="majorHAnsi"/>
          <w:spacing w:val="94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</w:t>
      </w:r>
      <w:r w:rsidRPr="00C9673C">
        <w:rPr>
          <w:rFonts w:asciiTheme="majorHAnsi" w:hAnsiTheme="majorHAnsi"/>
          <w:spacing w:val="97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у</w:t>
      </w:r>
      <w:r w:rsidRPr="00C9673C">
        <w:rPr>
          <w:rFonts w:asciiTheme="majorHAnsi" w:hAnsiTheme="majorHAnsi"/>
          <w:spacing w:val="9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світлі</w:t>
      </w:r>
      <w:r w:rsidRPr="00C9673C">
        <w:rPr>
          <w:rFonts w:asciiTheme="majorHAnsi" w:hAnsiTheme="majorHAnsi"/>
          <w:spacing w:val="9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психолінгвістичної</w:t>
      </w:r>
    </w:p>
    <w:p w:rsidR="00C9673C" w:rsidRPr="00C9673C" w:rsidRDefault="00C9673C" w:rsidP="00C9673C">
      <w:pPr>
        <w:pStyle w:val="a4"/>
        <w:spacing w:line="360" w:lineRule="auto"/>
        <w:ind w:left="0" w:right="-1" w:firstLine="801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класифікації,</w:t>
      </w:r>
      <w:r w:rsidRPr="00C9673C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найбільше</w:t>
      </w:r>
      <w:r w:rsidRPr="00C9673C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вивчають</w:t>
      </w:r>
      <w:r w:rsidRPr="00C9673C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аспекти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усного,</w:t>
      </w:r>
      <w:r w:rsidRPr="00C9673C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особливо</w:t>
      </w:r>
      <w:r w:rsidRPr="00C9673C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синхронного</w:t>
      </w:r>
      <w:r w:rsidRPr="00C9673C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перекладу.</w:t>
      </w:r>
    </w:p>
    <w:p w:rsidR="00C9673C" w:rsidRPr="00C9673C" w:rsidRDefault="00C9673C" w:rsidP="00C9673C">
      <w:pPr>
        <w:pStyle w:val="a4"/>
        <w:spacing w:line="360" w:lineRule="auto"/>
        <w:ind w:left="0" w:right="-1" w:firstLine="801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Через те, що умови здійснення усного перекладу створюють певні обмеження для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досягнення максимальної еквівалентності і призводять до певних втрат інформації, ці умови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підлягають спеціальному</w:t>
      </w:r>
      <w:r w:rsidRPr="00C9673C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lastRenderedPageBreak/>
        <w:t>теоретичному</w:t>
      </w:r>
      <w:r w:rsidRPr="00C9673C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опису.</w:t>
      </w:r>
    </w:p>
    <w:p w:rsidR="00C9673C" w:rsidRPr="00C9673C" w:rsidRDefault="00C9673C" w:rsidP="00C9673C">
      <w:pPr>
        <w:pStyle w:val="a6"/>
        <w:tabs>
          <w:tab w:val="left" w:pos="0"/>
        </w:tabs>
        <w:spacing w:line="360" w:lineRule="auto"/>
        <w:ind w:left="0" w:firstLine="0"/>
        <w:jc w:val="center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 xml:space="preserve">ОСНОВНІ НАПРЯМИ </w:t>
      </w:r>
    </w:p>
    <w:p w:rsidR="00C9673C" w:rsidRPr="00C9673C" w:rsidRDefault="00C9673C" w:rsidP="00C9673C">
      <w:pPr>
        <w:pStyle w:val="a6"/>
        <w:tabs>
          <w:tab w:val="left" w:pos="0"/>
        </w:tabs>
        <w:spacing w:line="360" w:lineRule="auto"/>
        <w:ind w:left="0" w:firstLine="0"/>
        <w:jc w:val="center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ТЕОРЕТИЧНОГО ОПИСУ ВИДІВ УСНОГО ПЕРЕКЛАДУ</w:t>
      </w:r>
    </w:p>
    <w:p w:rsidR="00C9673C" w:rsidRPr="00C9673C" w:rsidRDefault="00C9673C" w:rsidP="00C9673C">
      <w:pPr>
        <w:pStyle w:val="a6"/>
        <w:tabs>
          <w:tab w:val="left" w:pos="0"/>
        </w:tabs>
        <w:spacing w:line="360" w:lineRule="auto"/>
        <w:ind w:left="0" w:right="-1" w:firstLine="0"/>
        <w:jc w:val="center"/>
        <w:rPr>
          <w:rFonts w:asciiTheme="majorHAnsi" w:hAnsiTheme="majorHAnsi"/>
          <w:sz w:val="28"/>
          <w:szCs w:val="28"/>
        </w:rPr>
      </w:pPr>
    </w:p>
    <w:p w:rsidR="00C9673C" w:rsidRPr="00C9673C" w:rsidRDefault="00C9673C" w:rsidP="00C9673C">
      <w:pPr>
        <w:pStyle w:val="a6"/>
        <w:tabs>
          <w:tab w:val="left" w:pos="0"/>
        </w:tabs>
        <w:spacing w:line="360" w:lineRule="auto"/>
        <w:ind w:left="0" w:right="-1" w:firstLine="0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ab/>
        <w:t>Вивчення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специфіки</w:t>
      </w:r>
      <w:r w:rsidRPr="00C9673C">
        <w:rPr>
          <w:rFonts w:asciiTheme="majorHAnsi" w:hAnsiTheme="majorHAnsi"/>
          <w:spacing w:val="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усного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перекладу</w:t>
      </w:r>
      <w:r w:rsidRPr="00C9673C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відбувається у</w:t>
      </w:r>
      <w:r w:rsidRPr="00C9673C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трьох</w:t>
      </w:r>
      <w:r w:rsidRPr="00C9673C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напрямах:</w:t>
      </w:r>
    </w:p>
    <w:p w:rsidR="00C9673C" w:rsidRPr="00C9673C" w:rsidRDefault="00C9673C" w:rsidP="00C9673C">
      <w:pPr>
        <w:pStyle w:val="a4"/>
        <w:spacing w:line="360" w:lineRule="auto"/>
        <w:ind w:right="131" w:firstLine="683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i/>
          <w:sz w:val="28"/>
          <w:szCs w:val="28"/>
        </w:rPr>
        <w:t>Перший</w:t>
      </w:r>
      <w:r w:rsidRPr="00C9673C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i/>
          <w:sz w:val="28"/>
          <w:szCs w:val="28"/>
        </w:rPr>
        <w:t>напрям</w:t>
      </w:r>
      <w:r w:rsidRPr="00C9673C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i/>
          <w:sz w:val="28"/>
          <w:szCs w:val="28"/>
        </w:rPr>
        <w:t>-</w:t>
      </w:r>
      <w:r w:rsidRPr="00C9673C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вивчення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факторів,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що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впливають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на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вибір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і</w:t>
      </w:r>
      <w:r w:rsidRPr="00C9673C">
        <w:rPr>
          <w:rFonts w:asciiTheme="majorHAnsi" w:hAnsiTheme="majorHAnsi"/>
          <w:spacing w:val="6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вилучення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перекладачем інформації, що міститься в оригіналі. Наприклад, ними є такі фактори або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умови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сприймання</w:t>
      </w:r>
      <w:r w:rsidRPr="00C9673C">
        <w:rPr>
          <w:rFonts w:asciiTheme="majorHAnsi" w:hAnsiTheme="majorHAnsi"/>
          <w:spacing w:val="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усного тексту:</w:t>
      </w:r>
    </w:p>
    <w:p w:rsidR="00C9673C" w:rsidRPr="00C9673C" w:rsidRDefault="00C9673C" w:rsidP="00C9673C">
      <w:pPr>
        <w:pStyle w:val="a6"/>
        <w:numPr>
          <w:ilvl w:val="0"/>
          <w:numId w:val="5"/>
        </w:numPr>
        <w:tabs>
          <w:tab w:val="left" w:pos="803"/>
        </w:tabs>
        <w:spacing w:line="360" w:lineRule="auto"/>
        <w:ind w:left="802" w:hanging="341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короткочасність</w:t>
      </w:r>
      <w:r w:rsidRPr="00C9673C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звучання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усного</w:t>
      </w:r>
      <w:r w:rsidRPr="00C9673C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тексту;</w:t>
      </w:r>
    </w:p>
    <w:p w:rsidR="00C9673C" w:rsidRPr="00C9673C" w:rsidRDefault="00C9673C" w:rsidP="00C9673C">
      <w:pPr>
        <w:pStyle w:val="a6"/>
        <w:numPr>
          <w:ilvl w:val="0"/>
          <w:numId w:val="5"/>
        </w:numPr>
        <w:tabs>
          <w:tab w:val="left" w:pos="803"/>
        </w:tabs>
        <w:spacing w:line="360" w:lineRule="auto"/>
        <w:ind w:left="802" w:hanging="341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одноразовість</w:t>
      </w:r>
      <w:r w:rsidRPr="00C9673C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цього</w:t>
      </w:r>
      <w:r w:rsidRPr="00C9673C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звучання;</w:t>
      </w:r>
    </w:p>
    <w:p w:rsidR="00C9673C" w:rsidRPr="00C9673C" w:rsidRDefault="00C9673C" w:rsidP="00C9673C">
      <w:pPr>
        <w:pStyle w:val="a6"/>
        <w:numPr>
          <w:ilvl w:val="0"/>
          <w:numId w:val="5"/>
        </w:numPr>
        <w:tabs>
          <w:tab w:val="left" w:pos="803"/>
        </w:tabs>
        <w:spacing w:line="360" w:lineRule="auto"/>
        <w:ind w:left="118" w:right="129" w:firstLine="343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дискретність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(=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proofErr w:type="spellStart"/>
      <w:r w:rsidRPr="00C9673C">
        <w:rPr>
          <w:rFonts w:asciiTheme="majorHAnsi" w:hAnsiTheme="majorHAnsi"/>
          <w:sz w:val="28"/>
          <w:szCs w:val="28"/>
        </w:rPr>
        <w:t>перерваність</w:t>
      </w:r>
      <w:proofErr w:type="spellEnd"/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усного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мовлення),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а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також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ритм,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proofErr w:type="spellStart"/>
      <w:r w:rsidRPr="00C9673C">
        <w:rPr>
          <w:rFonts w:asciiTheme="majorHAnsi" w:hAnsiTheme="majorHAnsi"/>
          <w:sz w:val="28"/>
          <w:szCs w:val="28"/>
        </w:rPr>
        <w:t>теЦМ</w:t>
      </w:r>
      <w:proofErr w:type="spellEnd"/>
      <w:r w:rsidRPr="00C9673C">
        <w:rPr>
          <w:rFonts w:asciiTheme="majorHAnsi" w:hAnsiTheme="majorHAnsi"/>
          <w:sz w:val="28"/>
          <w:szCs w:val="28"/>
        </w:rPr>
        <w:t>,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proofErr w:type="spellStart"/>
      <w:r w:rsidRPr="00C9673C">
        <w:rPr>
          <w:rFonts w:asciiTheme="majorHAnsi" w:hAnsiTheme="majorHAnsi"/>
          <w:sz w:val="28"/>
          <w:szCs w:val="28"/>
        </w:rPr>
        <w:t>паузація</w:t>
      </w:r>
      <w:proofErr w:type="spellEnd"/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мовлення.</w:t>
      </w:r>
    </w:p>
    <w:p w:rsidR="00C9673C" w:rsidRPr="00C9673C" w:rsidRDefault="00C9673C" w:rsidP="00C9673C">
      <w:pPr>
        <w:pStyle w:val="a4"/>
        <w:spacing w:line="360" w:lineRule="auto"/>
        <w:ind w:right="128" w:firstLine="683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До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того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ж,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такими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факторами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є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сприймання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окремих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"порцій"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інформації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</w:t>
      </w:r>
      <w:r w:rsidRPr="00C9673C">
        <w:rPr>
          <w:rFonts w:asciiTheme="majorHAnsi" w:hAnsiTheme="majorHAnsi"/>
          <w:spacing w:val="-57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"ланцюжку" мовлення, що весь час розгортається, а при цьому - створення особливих "піків"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інформації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або смислових</w:t>
      </w:r>
      <w:r w:rsidRPr="00C9673C">
        <w:rPr>
          <w:rFonts w:asciiTheme="majorHAnsi" w:hAnsiTheme="majorHAnsi"/>
          <w:spacing w:val="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опорних</w:t>
      </w:r>
      <w:r w:rsidRPr="00C9673C">
        <w:rPr>
          <w:rFonts w:asciiTheme="majorHAnsi" w:hAnsiTheme="majorHAnsi"/>
          <w:spacing w:val="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пунктів.</w:t>
      </w:r>
    </w:p>
    <w:p w:rsidR="00C9673C" w:rsidRPr="00C9673C" w:rsidRDefault="00C9673C" w:rsidP="00C9673C">
      <w:pPr>
        <w:pStyle w:val="a4"/>
        <w:spacing w:line="360" w:lineRule="auto"/>
        <w:ind w:right="134" w:firstLine="683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Перекладач має прогнозувати подальший хід комунікації на основі вже сприйнятих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сегментів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тексту.</w:t>
      </w:r>
    </w:p>
    <w:p w:rsidR="00C9673C" w:rsidRPr="00C9673C" w:rsidRDefault="00C9673C" w:rsidP="00C9673C">
      <w:pPr>
        <w:pStyle w:val="a4"/>
        <w:spacing w:line="360" w:lineRule="auto"/>
        <w:ind w:right="131" w:firstLine="683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Теорія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усного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перекладу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описує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ситуації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прогнозування,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а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також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фактори,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що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proofErr w:type="spellStart"/>
      <w:r w:rsidRPr="00C9673C">
        <w:rPr>
          <w:rFonts w:asciiTheme="majorHAnsi" w:hAnsiTheme="majorHAnsi"/>
          <w:sz w:val="28"/>
          <w:szCs w:val="28"/>
        </w:rPr>
        <w:t>коЦМенсують</w:t>
      </w:r>
      <w:proofErr w:type="spellEnd"/>
      <w:r w:rsidRPr="00C9673C">
        <w:rPr>
          <w:rFonts w:asciiTheme="majorHAnsi" w:hAnsiTheme="majorHAnsi"/>
          <w:sz w:val="28"/>
          <w:szCs w:val="28"/>
        </w:rPr>
        <w:t xml:space="preserve"> втрати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змісту.</w:t>
      </w:r>
    </w:p>
    <w:p w:rsidR="00C9673C" w:rsidRPr="00C9673C" w:rsidRDefault="00C9673C" w:rsidP="00C9673C">
      <w:pPr>
        <w:pStyle w:val="a4"/>
        <w:spacing w:line="360" w:lineRule="auto"/>
        <w:ind w:right="133" w:firstLine="683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i/>
          <w:sz w:val="28"/>
          <w:szCs w:val="28"/>
        </w:rPr>
        <w:t>Другий</w:t>
      </w:r>
      <w:r w:rsidRPr="00C9673C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i/>
          <w:sz w:val="28"/>
          <w:szCs w:val="28"/>
        </w:rPr>
        <w:t>напрям</w:t>
      </w:r>
      <w:r w:rsidRPr="00C9673C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i/>
          <w:sz w:val="28"/>
          <w:szCs w:val="28"/>
        </w:rPr>
        <w:t>–</w:t>
      </w:r>
      <w:r w:rsidRPr="00C9673C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розгляд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усного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перекладу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як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особливого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виду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мовлення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мовою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перекладу.</w:t>
      </w:r>
    </w:p>
    <w:p w:rsidR="00C9673C" w:rsidRPr="00C9673C" w:rsidRDefault="00C9673C" w:rsidP="00C9673C">
      <w:pPr>
        <w:pStyle w:val="a4"/>
        <w:spacing w:line="360" w:lineRule="auto"/>
        <w:ind w:right="130" w:firstLine="683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i/>
          <w:sz w:val="28"/>
          <w:szCs w:val="28"/>
        </w:rPr>
        <w:t xml:space="preserve">Третій напрям – </w:t>
      </w:r>
      <w:r w:rsidRPr="00C9673C">
        <w:rPr>
          <w:rFonts w:asciiTheme="majorHAnsi" w:hAnsiTheme="majorHAnsi"/>
          <w:sz w:val="28"/>
          <w:szCs w:val="28"/>
        </w:rPr>
        <w:t>усний переклад як особливий вид перекладу (у протиставленні до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письмового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перекладу).</w:t>
      </w:r>
    </w:p>
    <w:p w:rsidR="00C9673C" w:rsidRPr="00C9673C" w:rsidRDefault="00C9673C" w:rsidP="00C9673C">
      <w:pPr>
        <w:pStyle w:val="a4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C9673C" w:rsidRPr="00C9673C" w:rsidRDefault="00C9673C" w:rsidP="00C9673C">
      <w:pPr>
        <w:pStyle w:val="a6"/>
        <w:tabs>
          <w:tab w:val="left" w:pos="463"/>
        </w:tabs>
        <w:spacing w:line="360" w:lineRule="auto"/>
        <w:ind w:left="0" w:right="243" w:firstLine="0"/>
        <w:jc w:val="center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ВЗАЄМОЗВ’ЯЗОК</w:t>
      </w:r>
      <w:r w:rsidRPr="00C9673C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МІЖ</w:t>
      </w:r>
      <w:r w:rsidRPr="00C9673C">
        <w:rPr>
          <w:rFonts w:asciiTheme="majorHAnsi" w:hAnsiTheme="majorHAnsi"/>
          <w:spacing w:val="36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ЖАНРОВО-СТИЛІСТИЧНОЮ</w:t>
      </w:r>
      <w:r w:rsidRPr="00C9673C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ТА</w:t>
      </w:r>
      <w:r w:rsidRPr="00C9673C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ПСИХОЛІНГВІСТИЧНОЮ</w:t>
      </w:r>
      <w:r w:rsidRPr="00C9673C">
        <w:rPr>
          <w:rFonts w:asciiTheme="majorHAnsi" w:hAnsiTheme="majorHAnsi"/>
          <w:spacing w:val="-7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КЛАСИФІКАЦІЯМИ</w:t>
      </w:r>
      <w:r w:rsidRPr="00C9673C">
        <w:rPr>
          <w:rFonts w:asciiTheme="majorHAnsi" w:hAnsiTheme="majorHAnsi"/>
          <w:spacing w:val="-45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ВИДІВ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ПЕРЕКЛАДУ</w:t>
      </w:r>
    </w:p>
    <w:p w:rsidR="00C9673C" w:rsidRPr="00C9673C" w:rsidRDefault="00C9673C" w:rsidP="00C9673C">
      <w:pPr>
        <w:pStyle w:val="a4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C9673C" w:rsidRPr="00C9673C" w:rsidRDefault="00C9673C" w:rsidP="00C9673C">
      <w:pPr>
        <w:pStyle w:val="a4"/>
        <w:spacing w:line="360" w:lineRule="auto"/>
        <w:ind w:right="130" w:firstLine="683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lastRenderedPageBreak/>
        <w:t>Теоретично, будь-який текст можна перекласти і усно, й письмово. Але художні твори</w:t>
      </w:r>
      <w:r w:rsidRPr="00C9673C">
        <w:rPr>
          <w:rFonts w:asciiTheme="majorHAnsi" w:hAnsiTheme="majorHAnsi"/>
          <w:spacing w:val="-57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зазвичай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не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перекладаються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усно,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а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також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не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перекладаються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усно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інформативні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твори,</w:t>
      </w:r>
      <w:r w:rsidRPr="00C9673C">
        <w:rPr>
          <w:rFonts w:asciiTheme="majorHAnsi" w:hAnsiTheme="majorHAnsi"/>
          <w:spacing w:val="-57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значні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за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обсягом,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тому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що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їх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фізично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неможливо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запам'ятовувати,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перекладати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і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відтворювати протягом тривалого часу і в цьому немає особливої потреби (якщо ці тексти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можна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прочитати).</w:t>
      </w:r>
    </w:p>
    <w:p w:rsidR="00C9673C" w:rsidRPr="00C9673C" w:rsidRDefault="00C9673C" w:rsidP="00C9673C">
      <w:pPr>
        <w:spacing w:after="0" w:line="360" w:lineRule="auto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val="uk-UA" w:eastAsia="ru-RU"/>
        </w:rPr>
      </w:pPr>
    </w:p>
    <w:p w:rsidR="00C9673C" w:rsidRPr="00462029" w:rsidRDefault="00C9673C">
      <w:pPr>
        <w:rPr>
          <w:rFonts w:asciiTheme="majorHAnsi" w:eastAsia="Times New Roman" w:hAnsiTheme="majorHAnsi" w:cs="Times New Roman"/>
          <w:b/>
          <w:bCs/>
          <w:sz w:val="28"/>
          <w:szCs w:val="28"/>
          <w:lang w:val="uk-UA" w:eastAsia="ru-RU"/>
        </w:rPr>
      </w:pPr>
    </w:p>
    <w:sectPr w:rsidR="00C9673C" w:rsidRPr="00462029" w:rsidSect="00F57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530FC"/>
    <w:multiLevelType w:val="hybridMultilevel"/>
    <w:tmpl w:val="FFA4F89A"/>
    <w:lvl w:ilvl="0" w:tplc="D5F0E400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6B90F820">
      <w:numFmt w:val="bullet"/>
      <w:lvlText w:val="•"/>
      <w:lvlJc w:val="left"/>
      <w:pPr>
        <w:ind w:left="94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6A582CD8">
      <w:numFmt w:val="bullet"/>
      <w:lvlText w:val="•"/>
      <w:lvlJc w:val="left"/>
      <w:pPr>
        <w:ind w:left="1933" w:hanging="144"/>
      </w:pPr>
      <w:rPr>
        <w:rFonts w:hint="default"/>
        <w:lang w:val="uk-UA" w:eastAsia="en-US" w:bidi="ar-SA"/>
      </w:rPr>
    </w:lvl>
    <w:lvl w:ilvl="3" w:tplc="C218C0A4">
      <w:numFmt w:val="bullet"/>
      <w:lvlText w:val="•"/>
      <w:lvlJc w:val="left"/>
      <w:pPr>
        <w:ind w:left="2926" w:hanging="144"/>
      </w:pPr>
      <w:rPr>
        <w:rFonts w:hint="default"/>
        <w:lang w:val="uk-UA" w:eastAsia="en-US" w:bidi="ar-SA"/>
      </w:rPr>
    </w:lvl>
    <w:lvl w:ilvl="4" w:tplc="F9886CE6">
      <w:numFmt w:val="bullet"/>
      <w:lvlText w:val="•"/>
      <w:lvlJc w:val="left"/>
      <w:pPr>
        <w:ind w:left="3919" w:hanging="144"/>
      </w:pPr>
      <w:rPr>
        <w:rFonts w:hint="default"/>
        <w:lang w:val="uk-UA" w:eastAsia="en-US" w:bidi="ar-SA"/>
      </w:rPr>
    </w:lvl>
    <w:lvl w:ilvl="5" w:tplc="22C6623C">
      <w:numFmt w:val="bullet"/>
      <w:lvlText w:val="•"/>
      <w:lvlJc w:val="left"/>
      <w:pPr>
        <w:ind w:left="4912" w:hanging="144"/>
      </w:pPr>
      <w:rPr>
        <w:rFonts w:hint="default"/>
        <w:lang w:val="uk-UA" w:eastAsia="en-US" w:bidi="ar-SA"/>
      </w:rPr>
    </w:lvl>
    <w:lvl w:ilvl="6" w:tplc="1ABE3F34">
      <w:numFmt w:val="bullet"/>
      <w:lvlText w:val="•"/>
      <w:lvlJc w:val="left"/>
      <w:pPr>
        <w:ind w:left="5906" w:hanging="144"/>
      </w:pPr>
      <w:rPr>
        <w:rFonts w:hint="default"/>
        <w:lang w:val="uk-UA" w:eastAsia="en-US" w:bidi="ar-SA"/>
      </w:rPr>
    </w:lvl>
    <w:lvl w:ilvl="7" w:tplc="21145B28">
      <w:numFmt w:val="bullet"/>
      <w:lvlText w:val="•"/>
      <w:lvlJc w:val="left"/>
      <w:pPr>
        <w:ind w:left="6899" w:hanging="144"/>
      </w:pPr>
      <w:rPr>
        <w:rFonts w:hint="default"/>
        <w:lang w:val="uk-UA" w:eastAsia="en-US" w:bidi="ar-SA"/>
      </w:rPr>
    </w:lvl>
    <w:lvl w:ilvl="8" w:tplc="74904BAA">
      <w:numFmt w:val="bullet"/>
      <w:lvlText w:val="•"/>
      <w:lvlJc w:val="left"/>
      <w:pPr>
        <w:ind w:left="7892" w:hanging="144"/>
      </w:pPr>
      <w:rPr>
        <w:rFonts w:hint="default"/>
        <w:lang w:val="uk-UA" w:eastAsia="en-US" w:bidi="ar-SA"/>
      </w:rPr>
    </w:lvl>
  </w:abstractNum>
  <w:abstractNum w:abstractNumId="1">
    <w:nsid w:val="18483186"/>
    <w:multiLevelType w:val="hybridMultilevel"/>
    <w:tmpl w:val="4C2C8E90"/>
    <w:lvl w:ilvl="0" w:tplc="CE1A329E">
      <w:numFmt w:val="bullet"/>
      <w:lvlText w:val=""/>
      <w:lvlJc w:val="left"/>
      <w:pPr>
        <w:ind w:left="838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41443DFA">
      <w:numFmt w:val="bullet"/>
      <w:lvlText w:val="•"/>
      <w:lvlJc w:val="left"/>
      <w:pPr>
        <w:ind w:left="1743" w:hanging="360"/>
      </w:pPr>
      <w:rPr>
        <w:rFonts w:hint="default"/>
        <w:lang w:val="uk-UA" w:eastAsia="en-US" w:bidi="ar-SA"/>
      </w:rPr>
    </w:lvl>
    <w:lvl w:ilvl="2" w:tplc="2B04ACE0">
      <w:numFmt w:val="bullet"/>
      <w:lvlText w:val="•"/>
      <w:lvlJc w:val="left"/>
      <w:pPr>
        <w:ind w:left="2647" w:hanging="360"/>
      </w:pPr>
      <w:rPr>
        <w:rFonts w:hint="default"/>
        <w:lang w:val="uk-UA" w:eastAsia="en-US" w:bidi="ar-SA"/>
      </w:rPr>
    </w:lvl>
    <w:lvl w:ilvl="3" w:tplc="C3948E98">
      <w:numFmt w:val="bullet"/>
      <w:lvlText w:val="•"/>
      <w:lvlJc w:val="left"/>
      <w:pPr>
        <w:ind w:left="3551" w:hanging="360"/>
      </w:pPr>
      <w:rPr>
        <w:rFonts w:hint="default"/>
        <w:lang w:val="uk-UA" w:eastAsia="en-US" w:bidi="ar-SA"/>
      </w:rPr>
    </w:lvl>
    <w:lvl w:ilvl="4" w:tplc="F9AA8070">
      <w:numFmt w:val="bullet"/>
      <w:lvlText w:val="•"/>
      <w:lvlJc w:val="left"/>
      <w:pPr>
        <w:ind w:left="4455" w:hanging="360"/>
      </w:pPr>
      <w:rPr>
        <w:rFonts w:hint="default"/>
        <w:lang w:val="uk-UA" w:eastAsia="en-US" w:bidi="ar-SA"/>
      </w:rPr>
    </w:lvl>
    <w:lvl w:ilvl="5" w:tplc="A63A6D7E">
      <w:numFmt w:val="bullet"/>
      <w:lvlText w:val="•"/>
      <w:lvlJc w:val="left"/>
      <w:pPr>
        <w:ind w:left="5359" w:hanging="360"/>
      </w:pPr>
      <w:rPr>
        <w:rFonts w:hint="default"/>
        <w:lang w:val="uk-UA" w:eastAsia="en-US" w:bidi="ar-SA"/>
      </w:rPr>
    </w:lvl>
    <w:lvl w:ilvl="6" w:tplc="D8E0BD1C">
      <w:numFmt w:val="bullet"/>
      <w:lvlText w:val="•"/>
      <w:lvlJc w:val="left"/>
      <w:pPr>
        <w:ind w:left="6263" w:hanging="360"/>
      </w:pPr>
      <w:rPr>
        <w:rFonts w:hint="default"/>
        <w:lang w:val="uk-UA" w:eastAsia="en-US" w:bidi="ar-SA"/>
      </w:rPr>
    </w:lvl>
    <w:lvl w:ilvl="7" w:tplc="7FCAD9A2">
      <w:numFmt w:val="bullet"/>
      <w:lvlText w:val="•"/>
      <w:lvlJc w:val="left"/>
      <w:pPr>
        <w:ind w:left="7167" w:hanging="360"/>
      </w:pPr>
      <w:rPr>
        <w:rFonts w:hint="default"/>
        <w:lang w:val="uk-UA" w:eastAsia="en-US" w:bidi="ar-SA"/>
      </w:rPr>
    </w:lvl>
    <w:lvl w:ilvl="8" w:tplc="935A53CC">
      <w:numFmt w:val="bullet"/>
      <w:lvlText w:val="•"/>
      <w:lvlJc w:val="left"/>
      <w:pPr>
        <w:ind w:left="8071" w:hanging="360"/>
      </w:pPr>
      <w:rPr>
        <w:rFonts w:hint="default"/>
        <w:lang w:val="uk-UA" w:eastAsia="en-US" w:bidi="ar-SA"/>
      </w:rPr>
    </w:lvl>
  </w:abstractNum>
  <w:abstractNum w:abstractNumId="2">
    <w:nsid w:val="1DF56FB5"/>
    <w:multiLevelType w:val="hybridMultilevel"/>
    <w:tmpl w:val="7AA8E608"/>
    <w:lvl w:ilvl="0" w:tplc="517C6418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490816A2">
      <w:numFmt w:val="bullet"/>
      <w:lvlText w:val="•"/>
      <w:lvlJc w:val="left"/>
      <w:pPr>
        <w:ind w:left="1743" w:hanging="360"/>
      </w:pPr>
      <w:rPr>
        <w:rFonts w:hint="default"/>
        <w:lang w:val="uk-UA" w:eastAsia="en-US" w:bidi="ar-SA"/>
      </w:rPr>
    </w:lvl>
    <w:lvl w:ilvl="2" w:tplc="C632EE8E">
      <w:numFmt w:val="bullet"/>
      <w:lvlText w:val="•"/>
      <w:lvlJc w:val="left"/>
      <w:pPr>
        <w:ind w:left="2647" w:hanging="360"/>
      </w:pPr>
      <w:rPr>
        <w:rFonts w:hint="default"/>
        <w:lang w:val="uk-UA" w:eastAsia="en-US" w:bidi="ar-SA"/>
      </w:rPr>
    </w:lvl>
    <w:lvl w:ilvl="3" w:tplc="76ECD6D0">
      <w:numFmt w:val="bullet"/>
      <w:lvlText w:val="•"/>
      <w:lvlJc w:val="left"/>
      <w:pPr>
        <w:ind w:left="3551" w:hanging="360"/>
      </w:pPr>
      <w:rPr>
        <w:rFonts w:hint="default"/>
        <w:lang w:val="uk-UA" w:eastAsia="en-US" w:bidi="ar-SA"/>
      </w:rPr>
    </w:lvl>
    <w:lvl w:ilvl="4" w:tplc="A1E41328">
      <w:numFmt w:val="bullet"/>
      <w:lvlText w:val="•"/>
      <w:lvlJc w:val="left"/>
      <w:pPr>
        <w:ind w:left="4455" w:hanging="360"/>
      </w:pPr>
      <w:rPr>
        <w:rFonts w:hint="default"/>
        <w:lang w:val="uk-UA" w:eastAsia="en-US" w:bidi="ar-SA"/>
      </w:rPr>
    </w:lvl>
    <w:lvl w:ilvl="5" w:tplc="629A2234">
      <w:numFmt w:val="bullet"/>
      <w:lvlText w:val="•"/>
      <w:lvlJc w:val="left"/>
      <w:pPr>
        <w:ind w:left="5359" w:hanging="360"/>
      </w:pPr>
      <w:rPr>
        <w:rFonts w:hint="default"/>
        <w:lang w:val="uk-UA" w:eastAsia="en-US" w:bidi="ar-SA"/>
      </w:rPr>
    </w:lvl>
    <w:lvl w:ilvl="6" w:tplc="9FE460DA">
      <w:numFmt w:val="bullet"/>
      <w:lvlText w:val="•"/>
      <w:lvlJc w:val="left"/>
      <w:pPr>
        <w:ind w:left="6263" w:hanging="360"/>
      </w:pPr>
      <w:rPr>
        <w:rFonts w:hint="default"/>
        <w:lang w:val="uk-UA" w:eastAsia="en-US" w:bidi="ar-SA"/>
      </w:rPr>
    </w:lvl>
    <w:lvl w:ilvl="7" w:tplc="12F83428">
      <w:numFmt w:val="bullet"/>
      <w:lvlText w:val="•"/>
      <w:lvlJc w:val="left"/>
      <w:pPr>
        <w:ind w:left="7167" w:hanging="360"/>
      </w:pPr>
      <w:rPr>
        <w:rFonts w:hint="default"/>
        <w:lang w:val="uk-UA" w:eastAsia="en-US" w:bidi="ar-SA"/>
      </w:rPr>
    </w:lvl>
    <w:lvl w:ilvl="8" w:tplc="4072D5E4">
      <w:numFmt w:val="bullet"/>
      <w:lvlText w:val="•"/>
      <w:lvlJc w:val="left"/>
      <w:pPr>
        <w:ind w:left="8071" w:hanging="360"/>
      </w:pPr>
      <w:rPr>
        <w:rFonts w:hint="default"/>
        <w:lang w:val="uk-UA" w:eastAsia="en-US" w:bidi="ar-SA"/>
      </w:rPr>
    </w:lvl>
  </w:abstractNum>
  <w:abstractNum w:abstractNumId="3">
    <w:nsid w:val="2D1A796D"/>
    <w:multiLevelType w:val="hybridMultilevel"/>
    <w:tmpl w:val="27FC3738"/>
    <w:lvl w:ilvl="0" w:tplc="C46868A4">
      <w:start w:val="1"/>
      <w:numFmt w:val="decimal"/>
      <w:lvlText w:val="%1)"/>
      <w:lvlJc w:val="left"/>
      <w:pPr>
        <w:ind w:left="10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2283F60">
      <w:numFmt w:val="bullet"/>
      <w:lvlText w:val="•"/>
      <w:lvlJc w:val="left"/>
      <w:pPr>
        <w:ind w:left="1941" w:hanging="260"/>
      </w:pPr>
      <w:rPr>
        <w:rFonts w:hint="default"/>
        <w:lang w:val="uk-UA" w:eastAsia="en-US" w:bidi="ar-SA"/>
      </w:rPr>
    </w:lvl>
    <w:lvl w:ilvl="2" w:tplc="96C0C75E">
      <w:numFmt w:val="bullet"/>
      <w:lvlText w:val="•"/>
      <w:lvlJc w:val="left"/>
      <w:pPr>
        <w:ind w:left="2823" w:hanging="260"/>
      </w:pPr>
      <w:rPr>
        <w:rFonts w:hint="default"/>
        <w:lang w:val="uk-UA" w:eastAsia="en-US" w:bidi="ar-SA"/>
      </w:rPr>
    </w:lvl>
    <w:lvl w:ilvl="3" w:tplc="0AF23D5C">
      <w:numFmt w:val="bullet"/>
      <w:lvlText w:val="•"/>
      <w:lvlJc w:val="left"/>
      <w:pPr>
        <w:ind w:left="3705" w:hanging="260"/>
      </w:pPr>
      <w:rPr>
        <w:rFonts w:hint="default"/>
        <w:lang w:val="uk-UA" w:eastAsia="en-US" w:bidi="ar-SA"/>
      </w:rPr>
    </w:lvl>
    <w:lvl w:ilvl="4" w:tplc="732CD904">
      <w:numFmt w:val="bullet"/>
      <w:lvlText w:val="•"/>
      <w:lvlJc w:val="left"/>
      <w:pPr>
        <w:ind w:left="4587" w:hanging="260"/>
      </w:pPr>
      <w:rPr>
        <w:rFonts w:hint="default"/>
        <w:lang w:val="uk-UA" w:eastAsia="en-US" w:bidi="ar-SA"/>
      </w:rPr>
    </w:lvl>
    <w:lvl w:ilvl="5" w:tplc="0A2A2706">
      <w:numFmt w:val="bullet"/>
      <w:lvlText w:val="•"/>
      <w:lvlJc w:val="left"/>
      <w:pPr>
        <w:ind w:left="5469" w:hanging="260"/>
      </w:pPr>
      <w:rPr>
        <w:rFonts w:hint="default"/>
        <w:lang w:val="uk-UA" w:eastAsia="en-US" w:bidi="ar-SA"/>
      </w:rPr>
    </w:lvl>
    <w:lvl w:ilvl="6" w:tplc="9C74A0AE">
      <w:numFmt w:val="bullet"/>
      <w:lvlText w:val="•"/>
      <w:lvlJc w:val="left"/>
      <w:pPr>
        <w:ind w:left="6351" w:hanging="260"/>
      </w:pPr>
      <w:rPr>
        <w:rFonts w:hint="default"/>
        <w:lang w:val="uk-UA" w:eastAsia="en-US" w:bidi="ar-SA"/>
      </w:rPr>
    </w:lvl>
    <w:lvl w:ilvl="7" w:tplc="D1728894">
      <w:numFmt w:val="bullet"/>
      <w:lvlText w:val="•"/>
      <w:lvlJc w:val="left"/>
      <w:pPr>
        <w:ind w:left="7233" w:hanging="260"/>
      </w:pPr>
      <w:rPr>
        <w:rFonts w:hint="default"/>
        <w:lang w:val="uk-UA" w:eastAsia="en-US" w:bidi="ar-SA"/>
      </w:rPr>
    </w:lvl>
    <w:lvl w:ilvl="8" w:tplc="36E681BE">
      <w:numFmt w:val="bullet"/>
      <w:lvlText w:val="•"/>
      <w:lvlJc w:val="left"/>
      <w:pPr>
        <w:ind w:left="8115" w:hanging="260"/>
      </w:pPr>
      <w:rPr>
        <w:rFonts w:hint="default"/>
        <w:lang w:val="uk-UA" w:eastAsia="en-US" w:bidi="ar-SA"/>
      </w:rPr>
    </w:lvl>
  </w:abstractNum>
  <w:abstractNum w:abstractNumId="4">
    <w:nsid w:val="7B327E2C"/>
    <w:multiLevelType w:val="hybridMultilevel"/>
    <w:tmpl w:val="444EC7B0"/>
    <w:lvl w:ilvl="0" w:tplc="425ACFFE">
      <w:start w:val="1"/>
      <w:numFmt w:val="decimal"/>
      <w:lvlText w:val="%1."/>
      <w:lvlJc w:val="left"/>
      <w:pPr>
        <w:ind w:left="10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87C7362">
      <w:start w:val="1"/>
      <w:numFmt w:val="decimal"/>
      <w:lvlText w:val="%2."/>
      <w:lvlJc w:val="left"/>
      <w:pPr>
        <w:ind w:left="2238" w:hanging="2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E3C0C482">
      <w:start w:val="1"/>
      <w:numFmt w:val="decimal"/>
      <w:lvlText w:val="%3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 w:tplc="51B86B6C">
      <w:start w:val="1"/>
      <w:numFmt w:val="decimal"/>
      <w:lvlText w:val="%4."/>
      <w:lvlJc w:val="left"/>
      <w:pPr>
        <w:ind w:left="802" w:hanging="2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4" w:tplc="66ECC9DE">
      <w:numFmt w:val="bullet"/>
      <w:lvlText w:val="•"/>
      <w:lvlJc w:val="left"/>
      <w:pPr>
        <w:ind w:left="3331" w:hanging="228"/>
      </w:pPr>
      <w:rPr>
        <w:rFonts w:hint="default"/>
        <w:lang w:val="uk-UA" w:eastAsia="en-US" w:bidi="ar-SA"/>
      </w:rPr>
    </w:lvl>
    <w:lvl w:ilvl="5" w:tplc="CB027ECE">
      <w:numFmt w:val="bullet"/>
      <w:lvlText w:val="•"/>
      <w:lvlJc w:val="left"/>
      <w:pPr>
        <w:ind w:left="4422" w:hanging="228"/>
      </w:pPr>
      <w:rPr>
        <w:rFonts w:hint="default"/>
        <w:lang w:val="uk-UA" w:eastAsia="en-US" w:bidi="ar-SA"/>
      </w:rPr>
    </w:lvl>
    <w:lvl w:ilvl="6" w:tplc="12CECC02">
      <w:numFmt w:val="bullet"/>
      <w:lvlText w:val="•"/>
      <w:lvlJc w:val="left"/>
      <w:pPr>
        <w:ind w:left="5513" w:hanging="228"/>
      </w:pPr>
      <w:rPr>
        <w:rFonts w:hint="default"/>
        <w:lang w:val="uk-UA" w:eastAsia="en-US" w:bidi="ar-SA"/>
      </w:rPr>
    </w:lvl>
    <w:lvl w:ilvl="7" w:tplc="2592BD0C">
      <w:numFmt w:val="bullet"/>
      <w:lvlText w:val="•"/>
      <w:lvlJc w:val="left"/>
      <w:pPr>
        <w:ind w:left="6605" w:hanging="228"/>
      </w:pPr>
      <w:rPr>
        <w:rFonts w:hint="default"/>
        <w:lang w:val="uk-UA" w:eastAsia="en-US" w:bidi="ar-SA"/>
      </w:rPr>
    </w:lvl>
    <w:lvl w:ilvl="8" w:tplc="2C74B29A">
      <w:numFmt w:val="bullet"/>
      <w:lvlText w:val="•"/>
      <w:lvlJc w:val="left"/>
      <w:pPr>
        <w:ind w:left="7696" w:hanging="228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244FF8"/>
    <w:rsid w:val="00244FF8"/>
    <w:rsid w:val="00462029"/>
    <w:rsid w:val="0060067D"/>
    <w:rsid w:val="00B10476"/>
    <w:rsid w:val="00C9673C"/>
    <w:rsid w:val="00DB6772"/>
    <w:rsid w:val="00DF69B3"/>
    <w:rsid w:val="00F578A9"/>
    <w:rsid w:val="00FF4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A9"/>
  </w:style>
  <w:style w:type="paragraph" w:styleId="2">
    <w:name w:val="heading 2"/>
    <w:basedOn w:val="a"/>
    <w:link w:val="20"/>
    <w:uiPriority w:val="9"/>
    <w:qFormat/>
    <w:rsid w:val="00244F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4F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4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967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C9673C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C9673C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List Paragraph"/>
    <w:basedOn w:val="a"/>
    <w:uiPriority w:val="1"/>
    <w:qFormat/>
    <w:rsid w:val="00C9673C"/>
    <w:pPr>
      <w:widowControl w:val="0"/>
      <w:autoSpaceDE w:val="0"/>
      <w:autoSpaceDN w:val="0"/>
      <w:spacing w:after="0" w:line="240" w:lineRule="auto"/>
      <w:ind w:left="838" w:hanging="361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C96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1706">
          <w:marLeft w:val="0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32990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5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05254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4922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8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2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4955568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568346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21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7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957366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3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94878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3598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66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4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2304183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09306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60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62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3573198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49226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9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4210046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2498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1582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1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6424132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75192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352731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48337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9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4247054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5429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7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339562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7868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03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3431601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609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0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0630944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3085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6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761745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0637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9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249161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1941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4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0366583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36289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05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571387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3161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893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24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203131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3117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3726235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10626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6552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22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2699793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5307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959491">
                          <w:marLeft w:val="53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9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1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7773845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1777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42723">
                          <w:marLeft w:val="53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1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29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6592822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669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12775">
                          <w:marLeft w:val="53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32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22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0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0776845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4204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36109">
                          <w:marLeft w:val="53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0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92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9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9057138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8877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6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0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9050684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66618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8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0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7424999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0254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6305">
                          <w:marLeft w:val="53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3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9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7692727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59825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0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1734655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4360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25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33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9790993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10575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4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4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796873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3067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2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1082488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4377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1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9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067936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07292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0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398594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927050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0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4137718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743449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0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2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1655172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94590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5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1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0584140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8011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9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88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62962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54013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4939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1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8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18863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806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0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76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6694191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06088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76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1342532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58423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7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4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9433419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6128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6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3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838202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022405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26297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4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7820225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0031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9994">
                          <w:marLeft w:val="53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8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96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7991813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2515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1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0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3242727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40260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6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7078521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9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439690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63909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6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15842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27665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4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506305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359370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5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18819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226633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2024-04-25T05:05:00Z</dcterms:created>
  <dcterms:modified xsi:type="dcterms:W3CDTF">2024-04-25T05:05:00Z</dcterms:modified>
</cp:coreProperties>
</file>